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701C5" w14:textId="626523B3" w:rsidR="004C2587" w:rsidRDefault="004C2587" w:rsidP="004C2587">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t xml:space="preserve">Приложение № 1 к протоколу заседания Правления </w:t>
      </w:r>
    </w:p>
    <w:p w14:paraId="133C8AFE" w14:textId="77777777" w:rsidR="004C2587" w:rsidRDefault="004C2587" w:rsidP="004C2587">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71713E75" w14:textId="32262E88" w:rsidR="00EA1755" w:rsidRPr="00F72875" w:rsidRDefault="004C2587" w:rsidP="004C2587">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00093DF2" w:rsidRPr="00F72875">
        <w:rPr>
          <w:rFonts w:ascii="Times New Roman" w:hAnsi="Times New Roman" w:cs="Times New Roman"/>
        </w:rPr>
        <w:t>1</w:t>
      </w:r>
    </w:p>
    <w:p w14:paraId="7640F87F" w14:textId="358A1F97" w:rsidR="00666518" w:rsidRDefault="00666518" w:rsidP="004C2587">
      <w:pPr>
        <w:tabs>
          <w:tab w:val="left" w:pos="284"/>
          <w:tab w:val="left" w:pos="3402"/>
        </w:tabs>
        <w:spacing w:after="0" w:line="240" w:lineRule="auto"/>
        <w:ind w:left="3402"/>
        <w:jc w:val="right"/>
        <w:rPr>
          <w:rFonts w:ascii="Times New Roman" w:hAnsi="Times New Roman" w:cs="Times New Roman"/>
        </w:rPr>
      </w:pPr>
    </w:p>
    <w:p w14:paraId="10B189B4" w14:textId="77777777" w:rsidR="004D358A" w:rsidRPr="004D358A" w:rsidRDefault="004D358A" w:rsidP="004D358A">
      <w:pPr>
        <w:pStyle w:val="1"/>
        <w:jc w:val="center"/>
        <w:rPr>
          <w:iCs/>
          <w:color w:val="000000"/>
          <w:sz w:val="22"/>
          <w:szCs w:val="22"/>
        </w:rPr>
      </w:pPr>
      <w:bookmarkStart w:id="0" w:name="_Hlt483802884"/>
      <w:r w:rsidRPr="004D358A">
        <w:rPr>
          <w:iCs/>
          <w:color w:val="000000"/>
          <w:sz w:val="22"/>
          <w:szCs w:val="22"/>
        </w:rPr>
        <w:t>Экспертное заключение</w:t>
      </w:r>
    </w:p>
    <w:p w14:paraId="05FC8354" w14:textId="77777777" w:rsidR="004D358A" w:rsidRPr="004D358A" w:rsidRDefault="004D358A" w:rsidP="004D358A">
      <w:pPr>
        <w:pStyle w:val="1"/>
        <w:jc w:val="center"/>
        <w:rPr>
          <w:iCs/>
          <w:sz w:val="22"/>
          <w:szCs w:val="22"/>
        </w:rPr>
      </w:pPr>
      <w:r w:rsidRPr="004D358A">
        <w:rPr>
          <w:iCs/>
          <w:sz w:val="22"/>
          <w:szCs w:val="22"/>
        </w:rPr>
        <w:t>региональной энергетической комиссии Кемеровской области</w:t>
      </w:r>
    </w:p>
    <w:bookmarkEnd w:id="0"/>
    <w:p w14:paraId="4346E530" w14:textId="71059978" w:rsidR="004D358A" w:rsidRPr="004D358A" w:rsidRDefault="004D358A" w:rsidP="004D358A">
      <w:pPr>
        <w:jc w:val="center"/>
        <w:rPr>
          <w:rFonts w:ascii="Times New Roman" w:hAnsi="Times New Roman" w:cs="Times New Roman"/>
          <w:color w:val="000000"/>
        </w:rPr>
      </w:pPr>
      <w:r w:rsidRPr="004D358A">
        <w:rPr>
          <w:rFonts w:ascii="Times New Roman" w:hAnsi="Times New Roman" w:cs="Times New Roman"/>
          <w:color w:val="000000"/>
        </w:rPr>
        <w:t>по материалам, представленным</w:t>
      </w:r>
      <w:r w:rsidRPr="004D358A">
        <w:rPr>
          <w:rFonts w:ascii="Times New Roman" w:hAnsi="Times New Roman" w:cs="Times New Roman"/>
          <w:b/>
          <w:color w:val="000000"/>
        </w:rPr>
        <w:t xml:space="preserve"> </w:t>
      </w:r>
      <w:r w:rsidRPr="004D358A">
        <w:rPr>
          <w:rFonts w:ascii="Times New Roman" w:hAnsi="Times New Roman" w:cs="Times New Roman"/>
          <w:b/>
          <w:bCs/>
          <w:kern w:val="32"/>
        </w:rPr>
        <w:t>ОАО «РЖД» (Центральная дирекция</w:t>
      </w:r>
      <w:r>
        <w:rPr>
          <w:rFonts w:ascii="Times New Roman" w:hAnsi="Times New Roman" w:cs="Times New Roman"/>
          <w:b/>
          <w:bCs/>
          <w:kern w:val="32"/>
        </w:rPr>
        <w:t xml:space="preserve"> </w:t>
      </w:r>
      <w:r w:rsidRPr="004D358A">
        <w:rPr>
          <w:rFonts w:ascii="Times New Roman" w:hAnsi="Times New Roman" w:cs="Times New Roman"/>
          <w:b/>
          <w:bCs/>
          <w:kern w:val="32"/>
        </w:rPr>
        <w:t xml:space="preserve">по тепловодоснабжению Западно-Сибирская дирекция по тепловодоснабжению Кузбасский территориальный </w:t>
      </w:r>
      <w:proofErr w:type="gramStart"/>
      <w:r w:rsidRPr="004D358A">
        <w:rPr>
          <w:rFonts w:ascii="Times New Roman" w:hAnsi="Times New Roman" w:cs="Times New Roman"/>
          <w:b/>
          <w:bCs/>
          <w:kern w:val="32"/>
        </w:rPr>
        <w:t>участок)  (</w:t>
      </w:r>
      <w:proofErr w:type="gramEnd"/>
      <w:r w:rsidRPr="004D358A">
        <w:rPr>
          <w:rFonts w:ascii="Times New Roman" w:hAnsi="Times New Roman" w:cs="Times New Roman"/>
          <w:b/>
          <w:bCs/>
          <w:kern w:val="32"/>
        </w:rPr>
        <w:t>г. Кемерово)</w:t>
      </w:r>
      <w:r w:rsidRPr="004D358A">
        <w:rPr>
          <w:rFonts w:ascii="Times New Roman" w:hAnsi="Times New Roman" w:cs="Times New Roman"/>
          <w:color w:val="000000"/>
        </w:rPr>
        <w:t xml:space="preserve">, для установления тарифов на питьевую воду, водоотведение, реализуемые на потребительском рынке, </w:t>
      </w:r>
    </w:p>
    <w:p w14:paraId="11D33AB5" w14:textId="77777777" w:rsidR="004D358A" w:rsidRPr="004D358A" w:rsidRDefault="004D358A" w:rsidP="004D358A">
      <w:pPr>
        <w:jc w:val="center"/>
        <w:rPr>
          <w:rFonts w:ascii="Times New Roman" w:hAnsi="Times New Roman" w:cs="Times New Roman"/>
          <w:color w:val="000000"/>
        </w:rPr>
      </w:pPr>
      <w:r w:rsidRPr="004D358A">
        <w:rPr>
          <w:rFonts w:ascii="Times New Roman" w:hAnsi="Times New Roman" w:cs="Times New Roman"/>
          <w:color w:val="000000"/>
        </w:rPr>
        <w:t>на период с 01.01.2019 по 31.12.2023</w:t>
      </w:r>
    </w:p>
    <w:p w14:paraId="6F7FE42E" w14:textId="77777777" w:rsidR="004D358A" w:rsidRPr="004D358A" w:rsidRDefault="004D358A" w:rsidP="004D358A">
      <w:pPr>
        <w:pStyle w:val="af"/>
        <w:tabs>
          <w:tab w:val="left" w:pos="10206"/>
        </w:tabs>
        <w:ind w:firstLine="709"/>
        <w:jc w:val="center"/>
        <w:rPr>
          <w:rFonts w:ascii="Times New Roman" w:hAnsi="Times New Roman" w:cs="Times New Roman"/>
          <w:color w:val="000000"/>
        </w:rPr>
      </w:pPr>
    </w:p>
    <w:p w14:paraId="0D0D69DA"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rPr>
        <w:t>Главный консультант региональной энергетической комиссии Кемеровской области (далее – специалист), рассмотрев представленные</w:t>
      </w:r>
      <w:r w:rsidRPr="004D358A">
        <w:rPr>
          <w:rFonts w:ascii="Times New Roman" w:hAnsi="Times New Roman" w:cs="Times New Roman"/>
          <w:color w:val="000000"/>
        </w:rPr>
        <w:t xml:space="preserve">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6A48C7F"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bCs/>
          <w:kern w:val="32"/>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4D358A">
        <w:rPr>
          <w:rFonts w:ascii="Times New Roman" w:hAnsi="Times New Roman" w:cs="Times New Roman"/>
          <w:color w:val="000000"/>
        </w:rPr>
        <w:t xml:space="preserve"> (далее – ОАО «РЖД» (Кузбасский участок)) обратилось в региональную энергетическую комиссию Кемеровской области с заявлением об установлении тарифов на питьевую воду, водоотведение, транспортировку питьевой воды на 2019-2023 годы (исх. от 27.04.2018         № 463/ДТВу-3, вх. от 27.04.2018 № 1984) с применением метода индексации. Согласно представленному заявлению организацией было предложено установить тарифы:</w:t>
      </w:r>
    </w:p>
    <w:p w14:paraId="61AEC59E" w14:textId="77777777" w:rsidR="004D358A" w:rsidRPr="004D358A" w:rsidRDefault="004D358A" w:rsidP="004D358A">
      <w:pPr>
        <w:ind w:firstLine="709"/>
        <w:jc w:val="both"/>
        <w:rPr>
          <w:rFonts w:ascii="Times New Roman" w:hAnsi="Times New Roman" w:cs="Times New Roman"/>
          <w:color w:val="000000"/>
          <w:u w:val="single"/>
        </w:rPr>
      </w:pPr>
      <w:r w:rsidRPr="004D358A">
        <w:rPr>
          <w:rFonts w:ascii="Times New Roman" w:hAnsi="Times New Roman" w:cs="Times New Roman"/>
          <w:color w:val="000000"/>
          <w:u w:val="single"/>
        </w:rPr>
        <w:t>На питьевую воду:</w:t>
      </w:r>
    </w:p>
    <w:p w14:paraId="08E0244E"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2019 год в размере 115,18 руб./м3;</w:t>
      </w:r>
    </w:p>
    <w:p w14:paraId="19DD7903"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2020 год в размере 124,75 руб./м3;</w:t>
      </w:r>
    </w:p>
    <w:p w14:paraId="6078362A"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2021 год в размере 127,09 руб./м3;</w:t>
      </w:r>
    </w:p>
    <w:p w14:paraId="7EC2CD6F"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2022 год в размере 129,55 руб./м3;</w:t>
      </w:r>
    </w:p>
    <w:p w14:paraId="125015E9"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2023 год в размере 132,10 руб./м3.</w:t>
      </w:r>
    </w:p>
    <w:p w14:paraId="2565456B" w14:textId="77777777" w:rsidR="004D358A" w:rsidRPr="004D358A" w:rsidRDefault="004D358A" w:rsidP="004D358A">
      <w:pPr>
        <w:ind w:firstLine="709"/>
        <w:jc w:val="both"/>
        <w:rPr>
          <w:rFonts w:ascii="Times New Roman" w:hAnsi="Times New Roman" w:cs="Times New Roman"/>
          <w:color w:val="000000"/>
          <w:u w:val="single"/>
        </w:rPr>
      </w:pPr>
      <w:r w:rsidRPr="004D358A">
        <w:rPr>
          <w:rFonts w:ascii="Times New Roman" w:hAnsi="Times New Roman" w:cs="Times New Roman"/>
          <w:color w:val="000000"/>
          <w:u w:val="single"/>
        </w:rPr>
        <w:t>На водоотведение:</w:t>
      </w:r>
    </w:p>
    <w:p w14:paraId="3924CF12"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2019 год в размере 321,87 руб./м3;</w:t>
      </w:r>
    </w:p>
    <w:p w14:paraId="5428BE07"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2020 год в размере 328,48 руб./м3;</w:t>
      </w:r>
    </w:p>
    <w:p w14:paraId="3A0F003D"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2021 год в размере 236,74 руб./м3;</w:t>
      </w:r>
    </w:p>
    <w:p w14:paraId="6C88FB00"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2022 год в размере 242,25 руб./м3;</w:t>
      </w:r>
    </w:p>
    <w:p w14:paraId="5E121CD8"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2023 год в размере 248,45 руб./м3.</w:t>
      </w:r>
    </w:p>
    <w:p w14:paraId="77E96F65" w14:textId="77777777" w:rsidR="004D358A" w:rsidRPr="004D358A" w:rsidRDefault="004D358A" w:rsidP="004D358A">
      <w:pPr>
        <w:ind w:firstLine="709"/>
        <w:jc w:val="both"/>
        <w:rPr>
          <w:rFonts w:ascii="Times New Roman" w:hAnsi="Times New Roman" w:cs="Times New Roman"/>
          <w:color w:val="000000"/>
          <w:u w:val="single"/>
        </w:rPr>
      </w:pPr>
      <w:r w:rsidRPr="004D358A">
        <w:rPr>
          <w:rFonts w:ascii="Times New Roman" w:hAnsi="Times New Roman" w:cs="Times New Roman"/>
          <w:color w:val="000000"/>
          <w:u w:val="single"/>
        </w:rPr>
        <w:t>На транспортировку питьевой воды:</w:t>
      </w:r>
    </w:p>
    <w:p w14:paraId="5163693B"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2019 год в размере 11,15 руб./м3;</w:t>
      </w:r>
    </w:p>
    <w:p w14:paraId="6DC8D9DE"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2020 год в размере 10,65 руб./м3;</w:t>
      </w:r>
    </w:p>
    <w:p w14:paraId="4D5B06E5"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2021 год в размере 10,67 руб./м3;</w:t>
      </w:r>
    </w:p>
    <w:p w14:paraId="382452BD"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2022 год в размере 10,70 руб./м3;</w:t>
      </w:r>
    </w:p>
    <w:p w14:paraId="6486E471"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на 2023 год в размере 10,73 руб./м3.</w:t>
      </w:r>
    </w:p>
    <w:p w14:paraId="25F69D57"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lastRenderedPageBreak/>
        <w:t xml:space="preserve">В соответствии с п. 31 </w:t>
      </w:r>
      <w:r w:rsidRPr="004D358A">
        <w:rPr>
          <w:rFonts w:ascii="Times New Roman" w:hAnsi="Times New Roman" w:cs="Times New Roman"/>
        </w:rPr>
        <w:t xml:space="preserve">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выбор метода регулирования тарифов осуществляется органом регулирования тарифов на основании критериев, установленных пунктами 37, 53 и 55 Основ. Проанализировав представленные организацией материалы, регулятором было решено произвести </w:t>
      </w:r>
      <w:r w:rsidRPr="004D358A">
        <w:rPr>
          <w:rFonts w:ascii="Times New Roman" w:hAnsi="Times New Roman" w:cs="Times New Roman"/>
          <w:u w:val="single"/>
        </w:rPr>
        <w:t>расчет тарифов на транспортировку питьевой воды с применением метода сравнения аналогов</w:t>
      </w:r>
      <w:r w:rsidRPr="004D358A">
        <w:rPr>
          <w:rFonts w:ascii="Times New Roman" w:hAnsi="Times New Roman" w:cs="Times New Roman"/>
        </w:rPr>
        <w:t xml:space="preserve"> (в соответствии с п. 53 Основ).</w:t>
      </w:r>
    </w:p>
    <w:p w14:paraId="00FEE7BA" w14:textId="00EBB696"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u w:val="single"/>
        </w:rPr>
        <w:t>Расчет тарифов на питьевую воду, водоотведение произведен специалистом с применением метода индексации</w:t>
      </w:r>
      <w:r w:rsidRPr="004D358A">
        <w:rPr>
          <w:rFonts w:ascii="Times New Roman" w:hAnsi="Times New Roman" w:cs="Times New Roman"/>
          <w:color w:val="000000"/>
        </w:rPr>
        <w:t xml:space="preserve">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01.01.2019 по 31.12.2023.</w:t>
      </w:r>
    </w:p>
    <w:p w14:paraId="52464D45"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Общая характеристика организации</w:t>
      </w:r>
    </w:p>
    <w:p w14:paraId="58F801BC"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Кузбасский территориальный участок Западно-Сибирской дирекции по тепловодоснабжению – филиал ОАО «РЖД» (далее – организация)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«Российские железные дороги».</w:t>
      </w:r>
    </w:p>
    <w:p w14:paraId="3D6764C9"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Основной задачей организации является эффективное управление комплексом объектов стационарной теплоэнергетики, водоснабжения и водоотведения, в том числе оказание услуг по тепловодоснабжению и водоотведению объектов железнодорожного транспорта, а также на договорной основе сторонних потребителей в объемах собственной генерации, в границах Кузбасского региона.</w:t>
      </w:r>
    </w:p>
    <w:p w14:paraId="4292448B"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На территории Кемеровской области организация оказывает услуги по водоснабжению питьевой водой, водоотведению, транспортировке питьевой воды.</w:t>
      </w:r>
    </w:p>
    <w:p w14:paraId="005C53F4"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Кузбасский территориальный участок для осуществления своей деятельности производит забор воды из водных источников, расположенных на территории области, а также поднимает часть воды из артезианских скважин. </w:t>
      </w:r>
    </w:p>
    <w:p w14:paraId="710D67BE" w14:textId="77777777" w:rsidR="004D358A" w:rsidRPr="004D358A" w:rsidRDefault="004D358A" w:rsidP="004D358A">
      <w:pPr>
        <w:spacing w:line="360" w:lineRule="exact"/>
        <w:ind w:firstLine="709"/>
        <w:jc w:val="both"/>
        <w:rPr>
          <w:rFonts w:ascii="Times New Roman" w:hAnsi="Times New Roman" w:cs="Times New Roman"/>
        </w:rPr>
      </w:pPr>
      <w:r w:rsidRPr="004D358A">
        <w:rPr>
          <w:rFonts w:ascii="Times New Roman" w:hAnsi="Times New Roman" w:cs="Times New Roman"/>
        </w:rPr>
        <w:t xml:space="preserve">ОАО «РЖД» является предприятием, где оказание услуг в сфере в сфере холодного водоснабжения, водоотведения не являются основным видом деятельности. </w:t>
      </w:r>
    </w:p>
    <w:p w14:paraId="2A51D565"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По состоянию на 31 декабря 2017 года на бухгалтерском учете дирекции числится 874 объекта основных средств, зарегистрированных в имущественном комплексе ОАО «РЖД», в том числе Кузбасский территориальный участок (включая Томскую область):</w:t>
      </w:r>
    </w:p>
    <w:p w14:paraId="20743ED0"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rPr>
        <w:t>Объекты водоснабжения в количестве 85 единиц, в том числе:</w:t>
      </w:r>
    </w:p>
    <w:p w14:paraId="269A711B" w14:textId="77777777" w:rsidR="004D358A" w:rsidRPr="004D358A" w:rsidRDefault="004D358A" w:rsidP="004D358A">
      <w:pPr>
        <w:spacing w:line="360" w:lineRule="exact"/>
        <w:ind w:firstLine="709"/>
        <w:jc w:val="both"/>
        <w:rPr>
          <w:rFonts w:ascii="Times New Roman" w:hAnsi="Times New Roman" w:cs="Times New Roman"/>
        </w:rPr>
      </w:pPr>
      <w:r w:rsidRPr="004D358A">
        <w:rPr>
          <w:rFonts w:ascii="Times New Roman" w:hAnsi="Times New Roman" w:cs="Times New Roman"/>
        </w:rPr>
        <w:t>- скважины и трубчатые колодцы – 46;</w:t>
      </w:r>
    </w:p>
    <w:p w14:paraId="0DF1CD7D" w14:textId="77777777" w:rsidR="004D358A" w:rsidRPr="004D358A" w:rsidRDefault="004D358A" w:rsidP="004D358A">
      <w:pPr>
        <w:spacing w:line="360" w:lineRule="exact"/>
        <w:ind w:firstLine="709"/>
        <w:jc w:val="both"/>
        <w:rPr>
          <w:rFonts w:ascii="Times New Roman" w:hAnsi="Times New Roman" w:cs="Times New Roman"/>
        </w:rPr>
      </w:pPr>
      <w:r w:rsidRPr="004D358A">
        <w:rPr>
          <w:rFonts w:ascii="Times New Roman" w:hAnsi="Times New Roman" w:cs="Times New Roman"/>
        </w:rPr>
        <w:t>- водонапорные башни – 11;</w:t>
      </w:r>
    </w:p>
    <w:p w14:paraId="1064DC20" w14:textId="77777777" w:rsidR="004D358A" w:rsidRPr="004D358A" w:rsidRDefault="004D358A" w:rsidP="004D358A">
      <w:pPr>
        <w:spacing w:line="360" w:lineRule="exact"/>
        <w:ind w:firstLine="709"/>
        <w:jc w:val="both"/>
        <w:rPr>
          <w:rFonts w:ascii="Times New Roman" w:hAnsi="Times New Roman" w:cs="Times New Roman"/>
        </w:rPr>
      </w:pPr>
      <w:r w:rsidRPr="004D358A">
        <w:rPr>
          <w:rFonts w:ascii="Times New Roman" w:hAnsi="Times New Roman" w:cs="Times New Roman"/>
        </w:rPr>
        <w:t>- насосные станции – 21;</w:t>
      </w:r>
    </w:p>
    <w:p w14:paraId="085D7572" w14:textId="77777777" w:rsidR="004D358A" w:rsidRPr="004D358A" w:rsidRDefault="004D358A" w:rsidP="004D358A">
      <w:pPr>
        <w:spacing w:line="360" w:lineRule="exact"/>
        <w:ind w:firstLine="709"/>
        <w:jc w:val="both"/>
        <w:rPr>
          <w:rFonts w:ascii="Times New Roman" w:hAnsi="Times New Roman" w:cs="Times New Roman"/>
        </w:rPr>
      </w:pPr>
      <w:r w:rsidRPr="004D358A">
        <w:rPr>
          <w:rFonts w:ascii="Times New Roman" w:hAnsi="Times New Roman" w:cs="Times New Roman"/>
        </w:rPr>
        <w:t>- станция обезжелезивания – 1;</w:t>
      </w:r>
    </w:p>
    <w:p w14:paraId="046F4446" w14:textId="77777777" w:rsidR="004D358A" w:rsidRPr="004D358A" w:rsidRDefault="004D358A" w:rsidP="004D358A">
      <w:pPr>
        <w:spacing w:line="360" w:lineRule="exact"/>
        <w:ind w:firstLine="709"/>
        <w:jc w:val="both"/>
        <w:rPr>
          <w:rFonts w:ascii="Times New Roman" w:hAnsi="Times New Roman" w:cs="Times New Roman"/>
        </w:rPr>
      </w:pPr>
      <w:r w:rsidRPr="004D358A">
        <w:rPr>
          <w:rFonts w:ascii="Times New Roman" w:hAnsi="Times New Roman" w:cs="Times New Roman"/>
        </w:rPr>
        <w:t>- блочно-модульные установки очистки воды – 8;</w:t>
      </w:r>
    </w:p>
    <w:p w14:paraId="3B9AEB33" w14:textId="77777777" w:rsidR="004D358A" w:rsidRPr="004D358A" w:rsidRDefault="004D358A" w:rsidP="004D358A">
      <w:pPr>
        <w:spacing w:line="360" w:lineRule="exact"/>
        <w:jc w:val="both"/>
        <w:rPr>
          <w:rFonts w:ascii="Times New Roman" w:hAnsi="Times New Roman" w:cs="Times New Roman"/>
        </w:rPr>
      </w:pPr>
      <w:r w:rsidRPr="004D358A">
        <w:rPr>
          <w:rFonts w:ascii="Times New Roman" w:hAnsi="Times New Roman" w:cs="Times New Roman"/>
        </w:rPr>
        <w:t>Объекты водоотведения в количестве 14 единиц, в том числе:</w:t>
      </w:r>
    </w:p>
    <w:p w14:paraId="413DDF17" w14:textId="77777777" w:rsidR="004D358A" w:rsidRPr="004D358A" w:rsidRDefault="004D358A" w:rsidP="004D358A">
      <w:pPr>
        <w:tabs>
          <w:tab w:val="left" w:pos="709"/>
        </w:tabs>
        <w:suppressAutoHyphens/>
        <w:spacing w:line="360" w:lineRule="exact"/>
        <w:jc w:val="both"/>
        <w:rPr>
          <w:rFonts w:ascii="Times New Roman" w:hAnsi="Times New Roman" w:cs="Times New Roman"/>
        </w:rPr>
      </w:pPr>
      <w:r w:rsidRPr="004D358A">
        <w:rPr>
          <w:rFonts w:ascii="Times New Roman" w:hAnsi="Times New Roman" w:cs="Times New Roman"/>
        </w:rPr>
        <w:lastRenderedPageBreak/>
        <w:tab/>
        <w:t>- канализационные насосные станции – 7;</w:t>
      </w:r>
    </w:p>
    <w:p w14:paraId="7DA44DD8" w14:textId="77777777"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t>- объекты очистных сооружений – 7 шт (Егозово – 3шт, Точилино – 2шт, Артышта – 1шт, Кондома – 1шт).</w:t>
      </w:r>
    </w:p>
    <w:p w14:paraId="234B452A" w14:textId="77777777"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r>
    </w:p>
    <w:p w14:paraId="19A9331A" w14:textId="77777777"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t>Сети водоснабжения – 73,59 км.</w:t>
      </w:r>
    </w:p>
    <w:p w14:paraId="0B1A33EE" w14:textId="77777777"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t>Сети водоотведения – 18,23 км.</w:t>
      </w:r>
    </w:p>
    <w:p w14:paraId="0746EFE1" w14:textId="77777777"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t>Административные здания и помещения в количестве 1 единиц, общей площадью 914 м</w:t>
      </w:r>
      <w:r w:rsidRPr="004D358A">
        <w:rPr>
          <w:rFonts w:ascii="Times New Roman" w:hAnsi="Times New Roman" w:cs="Times New Roman"/>
          <w:vertAlign w:val="superscript"/>
        </w:rPr>
        <w:t>2</w:t>
      </w:r>
      <w:r w:rsidRPr="004D358A">
        <w:rPr>
          <w:rFonts w:ascii="Times New Roman" w:hAnsi="Times New Roman" w:cs="Times New Roman"/>
        </w:rPr>
        <w:t>.</w:t>
      </w:r>
    </w:p>
    <w:p w14:paraId="476D49FA" w14:textId="566ABC82"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t xml:space="preserve">Производственные здания в количестве 3 единиц общей </w:t>
      </w:r>
      <w:proofErr w:type="gramStart"/>
      <w:r w:rsidRPr="004D358A">
        <w:rPr>
          <w:rFonts w:ascii="Times New Roman" w:hAnsi="Times New Roman" w:cs="Times New Roman"/>
        </w:rPr>
        <w:t>площадью  815</w:t>
      </w:r>
      <w:proofErr w:type="gramEnd"/>
      <w:r w:rsidRPr="004D358A">
        <w:rPr>
          <w:rFonts w:ascii="Times New Roman" w:hAnsi="Times New Roman" w:cs="Times New Roman"/>
        </w:rPr>
        <w:t xml:space="preserve"> м</w:t>
      </w:r>
      <w:r w:rsidRPr="004D358A">
        <w:rPr>
          <w:rFonts w:ascii="Times New Roman" w:hAnsi="Times New Roman" w:cs="Times New Roman"/>
          <w:vertAlign w:val="superscript"/>
        </w:rPr>
        <w:t>2</w:t>
      </w:r>
    </w:p>
    <w:p w14:paraId="46BBE159" w14:textId="77777777" w:rsidR="004D358A" w:rsidRPr="004D358A" w:rsidRDefault="004D358A" w:rsidP="004D358A">
      <w:pPr>
        <w:tabs>
          <w:tab w:val="left" w:pos="709"/>
        </w:tabs>
        <w:suppressAutoHyphens/>
        <w:jc w:val="both"/>
        <w:rPr>
          <w:rFonts w:ascii="Times New Roman" w:hAnsi="Times New Roman" w:cs="Times New Roman"/>
        </w:rPr>
      </w:pPr>
      <w:r w:rsidRPr="004D358A">
        <w:rPr>
          <w:rFonts w:ascii="Times New Roman" w:hAnsi="Times New Roman" w:cs="Times New Roman"/>
        </w:rPr>
        <w:tab/>
        <w:t>Прочие здания и сооружения в количестве 5 единиц.</w:t>
      </w:r>
    </w:p>
    <w:p w14:paraId="750C9A81"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rPr>
        <w:tab/>
        <w:t>Объекты водоснабжения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7F904F87"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Новокузнецкий район:</w:t>
      </w:r>
    </w:p>
    <w:p w14:paraId="5E47FA3B" w14:textId="77777777" w:rsidR="004D358A" w:rsidRPr="004D358A" w:rsidRDefault="004D358A" w:rsidP="009962EF">
      <w:pPr>
        <w:numPr>
          <w:ilvl w:val="0"/>
          <w:numId w:val="1"/>
        </w:numPr>
        <w:spacing w:after="0" w:line="240" w:lineRule="auto"/>
        <w:jc w:val="both"/>
        <w:rPr>
          <w:rFonts w:ascii="Times New Roman" w:hAnsi="Times New Roman" w:cs="Times New Roman"/>
        </w:rPr>
      </w:pPr>
      <w:r w:rsidRPr="004D358A">
        <w:rPr>
          <w:rFonts w:ascii="Times New Roman" w:hAnsi="Times New Roman" w:cs="Times New Roman"/>
        </w:rPr>
        <w:t>ст. Алгаин - население, школа, ИП (магазин), объекты ОАО «РЖД»;</w:t>
      </w:r>
    </w:p>
    <w:p w14:paraId="0A57A3F2" w14:textId="77777777" w:rsidR="004D358A" w:rsidRPr="004D358A" w:rsidRDefault="004D358A" w:rsidP="009962EF">
      <w:pPr>
        <w:numPr>
          <w:ilvl w:val="0"/>
          <w:numId w:val="1"/>
        </w:numPr>
        <w:spacing w:after="0" w:line="240" w:lineRule="auto"/>
        <w:jc w:val="both"/>
        <w:rPr>
          <w:rFonts w:ascii="Times New Roman" w:hAnsi="Times New Roman" w:cs="Times New Roman"/>
        </w:rPr>
      </w:pPr>
      <w:r w:rsidRPr="004D358A">
        <w:rPr>
          <w:rFonts w:ascii="Times New Roman" w:hAnsi="Times New Roman" w:cs="Times New Roman"/>
        </w:rPr>
        <w:t>ст. Калары - население, объекты ОАО «РЖД»;</w:t>
      </w:r>
    </w:p>
    <w:p w14:paraId="5F392DB7" w14:textId="77777777" w:rsidR="004D358A" w:rsidRPr="004D358A" w:rsidRDefault="004D358A" w:rsidP="009962EF">
      <w:pPr>
        <w:numPr>
          <w:ilvl w:val="0"/>
          <w:numId w:val="1"/>
        </w:numPr>
        <w:spacing w:after="0" w:line="240" w:lineRule="auto"/>
        <w:jc w:val="both"/>
        <w:rPr>
          <w:rFonts w:ascii="Times New Roman" w:hAnsi="Times New Roman" w:cs="Times New Roman"/>
        </w:rPr>
      </w:pPr>
      <w:r w:rsidRPr="004D358A">
        <w:rPr>
          <w:rFonts w:ascii="Times New Roman" w:hAnsi="Times New Roman" w:cs="Times New Roman"/>
        </w:rPr>
        <w:t>ст. Тенеш – население, объекты ОАО «РЖД»;</w:t>
      </w:r>
    </w:p>
    <w:p w14:paraId="2F9BA52A" w14:textId="77777777" w:rsidR="004D358A" w:rsidRPr="004D358A" w:rsidRDefault="004D358A" w:rsidP="009962EF">
      <w:pPr>
        <w:numPr>
          <w:ilvl w:val="0"/>
          <w:numId w:val="1"/>
        </w:numPr>
        <w:spacing w:after="0" w:line="240" w:lineRule="auto"/>
        <w:jc w:val="both"/>
        <w:rPr>
          <w:rFonts w:ascii="Times New Roman" w:hAnsi="Times New Roman" w:cs="Times New Roman"/>
        </w:rPr>
      </w:pPr>
      <w:r w:rsidRPr="004D358A">
        <w:rPr>
          <w:rFonts w:ascii="Times New Roman" w:hAnsi="Times New Roman" w:cs="Times New Roman"/>
        </w:rPr>
        <w:t>ст. Учулен – население, объекты ОАО «РЖД»;</w:t>
      </w:r>
    </w:p>
    <w:p w14:paraId="011C1461" w14:textId="77777777" w:rsidR="004D358A" w:rsidRPr="004D358A" w:rsidRDefault="004D358A" w:rsidP="009962EF">
      <w:pPr>
        <w:numPr>
          <w:ilvl w:val="0"/>
          <w:numId w:val="1"/>
        </w:numPr>
        <w:spacing w:after="0" w:line="240" w:lineRule="auto"/>
        <w:jc w:val="both"/>
        <w:rPr>
          <w:rFonts w:ascii="Times New Roman" w:hAnsi="Times New Roman" w:cs="Times New Roman"/>
        </w:rPr>
      </w:pPr>
      <w:r w:rsidRPr="004D358A">
        <w:rPr>
          <w:rFonts w:ascii="Times New Roman" w:hAnsi="Times New Roman" w:cs="Times New Roman"/>
        </w:rPr>
        <w:t>ст. Чугунаш – население, школа, ДРСУ, объекты ОАО «РЖД».</w:t>
      </w:r>
    </w:p>
    <w:p w14:paraId="2D4671BB"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пгт. Краснобродский:</w:t>
      </w:r>
    </w:p>
    <w:p w14:paraId="0285D806" w14:textId="77777777" w:rsidR="004D358A" w:rsidRPr="004D358A" w:rsidRDefault="004D358A" w:rsidP="009962EF">
      <w:pPr>
        <w:numPr>
          <w:ilvl w:val="0"/>
          <w:numId w:val="2"/>
        </w:numPr>
        <w:spacing w:after="0" w:line="240" w:lineRule="auto"/>
        <w:jc w:val="both"/>
        <w:rPr>
          <w:rFonts w:ascii="Times New Roman" w:hAnsi="Times New Roman" w:cs="Times New Roman"/>
        </w:rPr>
      </w:pPr>
      <w:r w:rsidRPr="004D358A">
        <w:rPr>
          <w:rFonts w:ascii="Times New Roman" w:hAnsi="Times New Roman" w:cs="Times New Roman"/>
        </w:rPr>
        <w:t>ст. Артышта-1 – население, объекты ОАО «РЖД»;</w:t>
      </w:r>
    </w:p>
    <w:p w14:paraId="63BD08ED" w14:textId="77777777" w:rsidR="004D358A" w:rsidRPr="004D358A" w:rsidRDefault="004D358A" w:rsidP="009962EF">
      <w:pPr>
        <w:numPr>
          <w:ilvl w:val="0"/>
          <w:numId w:val="2"/>
        </w:numPr>
        <w:spacing w:after="0" w:line="240" w:lineRule="auto"/>
        <w:jc w:val="both"/>
        <w:rPr>
          <w:rFonts w:ascii="Times New Roman" w:hAnsi="Times New Roman" w:cs="Times New Roman"/>
        </w:rPr>
      </w:pPr>
      <w:r w:rsidRPr="004D358A">
        <w:rPr>
          <w:rFonts w:ascii="Times New Roman" w:hAnsi="Times New Roman" w:cs="Times New Roman"/>
        </w:rPr>
        <w:t>ст. Артышта -2 население, школа, клуб, ИП (магазины), ВОХР, объекты ОАО «РЖД».</w:t>
      </w:r>
    </w:p>
    <w:p w14:paraId="660C4AC5"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Прокопьевский муниципальный район:</w:t>
      </w:r>
    </w:p>
    <w:p w14:paraId="009D587D" w14:textId="77777777" w:rsidR="004D358A" w:rsidRPr="004D358A" w:rsidRDefault="004D358A" w:rsidP="009962EF">
      <w:pPr>
        <w:numPr>
          <w:ilvl w:val="0"/>
          <w:numId w:val="3"/>
        </w:numPr>
        <w:spacing w:after="0" w:line="240" w:lineRule="auto"/>
        <w:jc w:val="both"/>
        <w:rPr>
          <w:rFonts w:ascii="Times New Roman" w:hAnsi="Times New Roman" w:cs="Times New Roman"/>
        </w:rPr>
      </w:pPr>
      <w:r w:rsidRPr="004D358A">
        <w:rPr>
          <w:rFonts w:ascii="Times New Roman" w:hAnsi="Times New Roman" w:cs="Times New Roman"/>
        </w:rPr>
        <w:t>ст. Трудармейская – население, объекты ОАО «РЖД».</w:t>
      </w:r>
    </w:p>
    <w:p w14:paraId="2F585C9F"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Ленинск-Кузнецкий муниципальный район:</w:t>
      </w:r>
    </w:p>
    <w:p w14:paraId="6BE615DA" w14:textId="77777777" w:rsidR="004D358A" w:rsidRPr="004D358A" w:rsidRDefault="004D358A" w:rsidP="009962EF">
      <w:pPr>
        <w:numPr>
          <w:ilvl w:val="0"/>
          <w:numId w:val="3"/>
        </w:numPr>
        <w:spacing w:after="0" w:line="240" w:lineRule="auto"/>
        <w:jc w:val="both"/>
        <w:rPr>
          <w:rFonts w:ascii="Times New Roman" w:hAnsi="Times New Roman" w:cs="Times New Roman"/>
        </w:rPr>
      </w:pPr>
      <w:r w:rsidRPr="004D358A">
        <w:rPr>
          <w:rFonts w:ascii="Times New Roman" w:hAnsi="Times New Roman" w:cs="Times New Roman"/>
        </w:rPr>
        <w:t>ст. Егозово – детский сад, население, объекты ОАО «РЖД».</w:t>
      </w:r>
    </w:p>
    <w:p w14:paraId="74E14C95"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Ижморский муниципальный район</w:t>
      </w:r>
    </w:p>
    <w:p w14:paraId="0243E672" w14:textId="77777777" w:rsidR="004D358A" w:rsidRPr="004D358A" w:rsidRDefault="004D358A" w:rsidP="009962EF">
      <w:pPr>
        <w:numPr>
          <w:ilvl w:val="0"/>
          <w:numId w:val="4"/>
        </w:numPr>
        <w:spacing w:after="0" w:line="240" w:lineRule="auto"/>
        <w:jc w:val="both"/>
        <w:rPr>
          <w:rFonts w:ascii="Times New Roman" w:hAnsi="Times New Roman" w:cs="Times New Roman"/>
        </w:rPr>
      </w:pPr>
      <w:r w:rsidRPr="004D358A">
        <w:rPr>
          <w:rFonts w:ascii="Times New Roman" w:hAnsi="Times New Roman" w:cs="Times New Roman"/>
        </w:rPr>
        <w:t>ст. Иверка – население, объекты ОАО «РЖД»;</w:t>
      </w:r>
    </w:p>
    <w:p w14:paraId="01EC4FB3" w14:textId="77777777" w:rsidR="004D358A" w:rsidRPr="004D358A" w:rsidRDefault="004D358A" w:rsidP="009962EF">
      <w:pPr>
        <w:numPr>
          <w:ilvl w:val="0"/>
          <w:numId w:val="4"/>
        </w:numPr>
        <w:spacing w:after="0" w:line="240" w:lineRule="auto"/>
        <w:jc w:val="both"/>
        <w:rPr>
          <w:rFonts w:ascii="Times New Roman" w:hAnsi="Times New Roman" w:cs="Times New Roman"/>
        </w:rPr>
      </w:pPr>
      <w:r w:rsidRPr="004D358A">
        <w:rPr>
          <w:rFonts w:ascii="Times New Roman" w:hAnsi="Times New Roman" w:cs="Times New Roman"/>
        </w:rPr>
        <w:t>ст. Ижморка – население, пожарная часть, объекты ОАО «РЖД».</w:t>
      </w:r>
    </w:p>
    <w:p w14:paraId="61BA46EA"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b/>
        </w:rPr>
        <w:t>г. Кемерово</w:t>
      </w:r>
      <w:r w:rsidRPr="004D358A">
        <w:rPr>
          <w:rFonts w:ascii="Times New Roman" w:hAnsi="Times New Roman" w:cs="Times New Roman"/>
        </w:rPr>
        <w:t xml:space="preserve"> – ВОХР, объекты ОАО «РЖД»;</w:t>
      </w:r>
    </w:p>
    <w:p w14:paraId="423F7B62"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b/>
        </w:rPr>
        <w:t>г. Мыски</w:t>
      </w:r>
      <w:r w:rsidRPr="004D358A">
        <w:rPr>
          <w:rFonts w:ascii="Times New Roman" w:hAnsi="Times New Roman" w:cs="Times New Roman"/>
        </w:rPr>
        <w:t xml:space="preserve"> – школа, объекты ОАО «РЖД».</w:t>
      </w:r>
    </w:p>
    <w:p w14:paraId="32F84341"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Объекты водоотведения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7938F472"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Ленинск-Кузнецкий муниципальный район:</w:t>
      </w:r>
    </w:p>
    <w:p w14:paraId="19069F78" w14:textId="77777777" w:rsidR="004D358A" w:rsidRPr="004D358A" w:rsidRDefault="004D358A" w:rsidP="009962EF">
      <w:pPr>
        <w:numPr>
          <w:ilvl w:val="0"/>
          <w:numId w:val="5"/>
        </w:numPr>
        <w:spacing w:after="0" w:line="240" w:lineRule="auto"/>
        <w:jc w:val="both"/>
        <w:rPr>
          <w:rFonts w:ascii="Times New Roman" w:hAnsi="Times New Roman" w:cs="Times New Roman"/>
        </w:rPr>
      </w:pPr>
      <w:r w:rsidRPr="004D358A">
        <w:rPr>
          <w:rFonts w:ascii="Times New Roman" w:hAnsi="Times New Roman" w:cs="Times New Roman"/>
        </w:rPr>
        <w:t>ст. Егозово</w:t>
      </w:r>
      <w:r w:rsidRPr="004D358A">
        <w:rPr>
          <w:rFonts w:ascii="Times New Roman" w:hAnsi="Times New Roman" w:cs="Times New Roman"/>
          <w:b/>
        </w:rPr>
        <w:t xml:space="preserve"> - </w:t>
      </w:r>
      <w:r w:rsidRPr="004D358A">
        <w:rPr>
          <w:rFonts w:ascii="Times New Roman" w:hAnsi="Times New Roman" w:cs="Times New Roman"/>
        </w:rPr>
        <w:t>детский сад, население, объекты ОАО «РЖД».</w:t>
      </w:r>
    </w:p>
    <w:p w14:paraId="2E20815B"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b/>
        </w:rPr>
        <w:t>пгт. Краснобродский:</w:t>
      </w:r>
    </w:p>
    <w:p w14:paraId="300F53D4" w14:textId="77777777" w:rsidR="004D358A" w:rsidRPr="004D358A" w:rsidRDefault="004D358A" w:rsidP="009962EF">
      <w:pPr>
        <w:numPr>
          <w:ilvl w:val="0"/>
          <w:numId w:val="5"/>
        </w:numPr>
        <w:spacing w:after="0" w:line="240" w:lineRule="auto"/>
        <w:jc w:val="both"/>
        <w:rPr>
          <w:rFonts w:ascii="Times New Roman" w:hAnsi="Times New Roman" w:cs="Times New Roman"/>
        </w:rPr>
      </w:pPr>
      <w:r w:rsidRPr="004D358A">
        <w:rPr>
          <w:rFonts w:ascii="Times New Roman" w:hAnsi="Times New Roman" w:cs="Times New Roman"/>
        </w:rPr>
        <w:t>ст. Артышта -2 население, школа, клуб, ИП (магазины), ВОХР, объекты ОАО «РЖД».</w:t>
      </w:r>
    </w:p>
    <w:p w14:paraId="570FC8B3" w14:textId="77777777" w:rsidR="004D358A" w:rsidRPr="004D358A" w:rsidRDefault="004D358A" w:rsidP="004D358A">
      <w:pPr>
        <w:jc w:val="both"/>
        <w:rPr>
          <w:rFonts w:ascii="Times New Roman" w:hAnsi="Times New Roman" w:cs="Times New Roman"/>
          <w:b/>
        </w:rPr>
      </w:pPr>
      <w:r w:rsidRPr="004D358A">
        <w:rPr>
          <w:rFonts w:ascii="Times New Roman" w:hAnsi="Times New Roman" w:cs="Times New Roman"/>
          <w:b/>
        </w:rPr>
        <w:t xml:space="preserve">г. Новокузнецк: </w:t>
      </w:r>
    </w:p>
    <w:p w14:paraId="13936F52" w14:textId="77777777" w:rsidR="004D358A" w:rsidRPr="004D358A" w:rsidRDefault="004D358A" w:rsidP="009962EF">
      <w:pPr>
        <w:numPr>
          <w:ilvl w:val="0"/>
          <w:numId w:val="5"/>
        </w:numPr>
        <w:spacing w:after="0" w:line="240" w:lineRule="auto"/>
        <w:jc w:val="both"/>
        <w:rPr>
          <w:rFonts w:ascii="Times New Roman" w:hAnsi="Times New Roman" w:cs="Times New Roman"/>
        </w:rPr>
      </w:pPr>
      <w:r w:rsidRPr="004D358A">
        <w:rPr>
          <w:rFonts w:ascii="Times New Roman" w:hAnsi="Times New Roman" w:cs="Times New Roman"/>
        </w:rPr>
        <w:t>ст. Точилино – НУЗ на ст. Новокузнецк, объекты ОАО «РЖД».</w:t>
      </w:r>
    </w:p>
    <w:p w14:paraId="1A224CAC" w14:textId="77777777" w:rsidR="004D358A" w:rsidRPr="004D358A" w:rsidRDefault="004D358A" w:rsidP="004D358A">
      <w:pPr>
        <w:jc w:val="both"/>
        <w:rPr>
          <w:rFonts w:ascii="Times New Roman" w:hAnsi="Times New Roman" w:cs="Times New Roman"/>
        </w:rPr>
      </w:pPr>
    </w:p>
    <w:p w14:paraId="30E41895" w14:textId="1E58C8AC"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lastRenderedPageBreak/>
        <w:t>Объекты инженерной инфраструктуры ОАО «РЖД» (Кузбасский участок), необходимые для оказания услуг в сфере холодного водоснабжения и водоотведения, принадлежат предприятию на праве собственности</w:t>
      </w:r>
      <w:r>
        <w:rPr>
          <w:rFonts w:ascii="Times New Roman" w:hAnsi="Times New Roman" w:cs="Times New Roman"/>
          <w:color w:val="000000"/>
        </w:rPr>
        <w:t xml:space="preserve"> </w:t>
      </w:r>
      <w:r w:rsidRPr="004D358A">
        <w:rPr>
          <w:rFonts w:ascii="Times New Roman" w:hAnsi="Times New Roman" w:cs="Times New Roman"/>
          <w:color w:val="000000"/>
        </w:rPr>
        <w:t xml:space="preserve">(в качестве подтверждения в материалах тарифного дела содержатся свидетельства о государственной регистрации права </w:t>
      </w:r>
      <w:proofErr w:type="gramStart"/>
      <w:r w:rsidRPr="004D358A">
        <w:rPr>
          <w:rFonts w:ascii="Times New Roman" w:hAnsi="Times New Roman" w:cs="Times New Roman"/>
          <w:color w:val="000000"/>
        </w:rPr>
        <w:t>собственности  на</w:t>
      </w:r>
      <w:proofErr w:type="gramEnd"/>
      <w:r w:rsidRPr="004D358A">
        <w:rPr>
          <w:rFonts w:ascii="Times New Roman" w:hAnsi="Times New Roman" w:cs="Times New Roman"/>
          <w:color w:val="000000"/>
        </w:rPr>
        <w:t xml:space="preserve"> объекты).</w:t>
      </w:r>
    </w:p>
    <w:p w14:paraId="10FAD081"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11DA874" w14:textId="77777777" w:rsidR="004D358A" w:rsidRPr="004D358A" w:rsidRDefault="004D358A" w:rsidP="004D358A">
      <w:pPr>
        <w:jc w:val="center"/>
        <w:rPr>
          <w:rFonts w:ascii="Times New Roman" w:hAnsi="Times New Roman" w:cs="Times New Roman"/>
          <w:b/>
          <w:u w:val="single"/>
        </w:rPr>
      </w:pPr>
    </w:p>
    <w:p w14:paraId="69D41778" w14:textId="3010D7CD"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089552AE" w14:textId="54BE6163" w:rsidR="004D358A" w:rsidRPr="004D358A" w:rsidRDefault="004D358A" w:rsidP="004D358A">
      <w:pPr>
        <w:widowControl w:val="0"/>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 xml:space="preserve">Следует отметить, что статья 31 Федерального закона от 07.12.2011 № 416-ФЗ «О водоснабжении и водоотведении» </w:t>
      </w:r>
      <w:r w:rsidRPr="004D358A">
        <w:rPr>
          <w:rFonts w:ascii="Times New Roman" w:hAnsi="Times New Roman" w:cs="Times New Roman"/>
          <w:u w:val="single"/>
        </w:rPr>
        <w:t>обязывает организации</w:t>
      </w:r>
      <w:r w:rsidRPr="004D358A">
        <w:rPr>
          <w:rFonts w:ascii="Times New Roman" w:hAnsi="Times New Roman" w:cs="Times New Roman"/>
        </w:rPr>
        <w:t xml:space="preserve"> вести бухгалтерский учет и </w:t>
      </w:r>
      <w:r w:rsidRPr="004D358A">
        <w:rPr>
          <w:rFonts w:ascii="Times New Roman" w:hAnsi="Times New Roman" w:cs="Times New Roman"/>
          <w:u w:val="single"/>
        </w:rPr>
        <w:t>раздельный учет расходов и доходов по регулируемым видам деятельности.</w:t>
      </w:r>
      <w:r w:rsidRPr="004D358A">
        <w:rPr>
          <w:rFonts w:ascii="Times New Roman" w:hAnsi="Times New Roman" w:cs="Times New Roman"/>
        </w:rPr>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6391945B"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4D358A">
        <w:rPr>
          <w:rFonts w:ascii="Times New Roman" w:hAnsi="Times New Roman" w:cs="Times New Roman"/>
          <w:u w:val="single"/>
        </w:rPr>
        <w:t>не в полной мере</w:t>
      </w:r>
      <w:r w:rsidRPr="004D358A">
        <w:rPr>
          <w:rFonts w:ascii="Times New Roman" w:hAnsi="Times New Roman" w:cs="Times New Roman"/>
        </w:rPr>
        <w:t xml:space="preserve">.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не представляется возможным. </w:t>
      </w:r>
    </w:p>
    <w:p w14:paraId="79BB5BB3" w14:textId="5724AB54" w:rsidR="004D358A" w:rsidRPr="004D358A" w:rsidRDefault="004D358A" w:rsidP="004D358A">
      <w:pPr>
        <w:ind w:firstLine="709"/>
        <w:jc w:val="center"/>
        <w:rPr>
          <w:rFonts w:ascii="Times New Roman" w:hAnsi="Times New Roman" w:cs="Times New Roman"/>
          <w:b/>
          <w:u w:val="single"/>
        </w:rPr>
      </w:pPr>
      <w:r w:rsidRPr="004D358A">
        <w:rPr>
          <w:rFonts w:ascii="Times New Roman" w:hAnsi="Times New Roman" w:cs="Times New Roman"/>
          <w:b/>
          <w:u w:val="single"/>
        </w:rPr>
        <w:t xml:space="preserve">Оценка достоверности данных, приведенных  </w:t>
      </w:r>
    </w:p>
    <w:p w14:paraId="23B9E8FA" w14:textId="77777777" w:rsidR="004D358A" w:rsidRPr="004D358A" w:rsidRDefault="004D358A" w:rsidP="004D358A">
      <w:pPr>
        <w:ind w:firstLine="709"/>
        <w:jc w:val="center"/>
        <w:rPr>
          <w:rFonts w:ascii="Times New Roman" w:hAnsi="Times New Roman" w:cs="Times New Roman"/>
          <w:b/>
          <w:u w:val="single"/>
        </w:rPr>
      </w:pPr>
      <w:r w:rsidRPr="004D358A">
        <w:rPr>
          <w:rFonts w:ascii="Times New Roman" w:hAnsi="Times New Roman" w:cs="Times New Roman"/>
          <w:b/>
          <w:u w:val="single"/>
        </w:rPr>
        <w:t xml:space="preserve">в предложениях об установлении тарифов </w:t>
      </w:r>
    </w:p>
    <w:p w14:paraId="5495D63A"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3485AE5"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2019 - 2023 годы.</w:t>
      </w:r>
    </w:p>
    <w:p w14:paraId="59D3C547"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Экспертная оценка экономической обоснованности расходов на холодное водоснабжение, водоотведение,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общих смет расходов в экономических элементах.</w:t>
      </w:r>
    </w:p>
    <w:p w14:paraId="4B22E0D1"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В целом деятельность предприятия </w:t>
      </w:r>
      <w:r w:rsidRPr="004D358A">
        <w:rPr>
          <w:rFonts w:ascii="Times New Roman" w:hAnsi="Times New Roman" w:cs="Times New Roman"/>
          <w:u w:val="single"/>
        </w:rPr>
        <w:t>в части организации и проведения закупочных процедур</w:t>
      </w:r>
      <w:r w:rsidRPr="004D358A">
        <w:rPr>
          <w:rFonts w:ascii="Times New Roman" w:hAnsi="Times New Roman" w:cs="Times New Roman"/>
        </w:rPr>
        <w:t xml:space="preserve"> регламентируется Положением о закупке товаров, работ, услуг для нужд ОАО «РЖД» от 17.07.2014 № 1663р (далее – Положение о закупках), утвержденным в соответствии с действующим законодательством РФ.</w:t>
      </w:r>
    </w:p>
    <w:p w14:paraId="14177C7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П. 43 Положения о закупках предусматривает, что в плане закупок могут не отражаться сведения о закупке товаров, работ, услуг, стоимость которых не превышает 100 тыс.руб., а если годовая выручка заказчика за отчетный финансовый год составляет более чем 5 млрд.руб., </w:t>
      </w:r>
      <w:proofErr w:type="gramStart"/>
      <w:r w:rsidRPr="004D358A">
        <w:rPr>
          <w:rFonts w:ascii="Times New Roman" w:hAnsi="Times New Roman" w:cs="Times New Roman"/>
        </w:rPr>
        <w:t>-  сведения</w:t>
      </w:r>
      <w:proofErr w:type="gramEnd"/>
      <w:r w:rsidRPr="004D358A">
        <w:rPr>
          <w:rFonts w:ascii="Times New Roman" w:hAnsi="Times New Roman" w:cs="Times New Roman"/>
        </w:rPr>
        <w:t xml:space="preserve"> о закупке товаров, работ, услуг, стоимость которых не превышает 500 тыс.руб.</w:t>
      </w:r>
    </w:p>
    <w:p w14:paraId="640F4A41" w14:textId="2E9A22CA"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п.п. 1 п. 2.1. ст. 1 данного закона его 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4D358A">
        <w:rPr>
          <w:rFonts w:ascii="Times New Roman" w:hAnsi="Times New Roman" w:cs="Times New Roman"/>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4D358A">
        <w:rPr>
          <w:rFonts w:ascii="Times New Roman" w:hAnsi="Times New Roman" w:cs="Times New Roman"/>
          <w:b/>
          <w:i/>
          <w:u w:val="single"/>
        </w:rPr>
        <w:t>не более чем десять процентов</w:t>
      </w:r>
      <w:r w:rsidRPr="004D358A">
        <w:rPr>
          <w:rFonts w:ascii="Times New Roman" w:hAnsi="Times New Roman" w:cs="Times New Roman"/>
          <w:u w:val="single"/>
        </w:rPr>
        <w:t xml:space="preserve"> общей суммы выручки соответственно от всех видов осуществляемой ими деятельности за предшествующий календарный год</w:t>
      </w:r>
      <w:r w:rsidRPr="004D358A">
        <w:rPr>
          <w:rFonts w:ascii="Times New Roman" w:hAnsi="Times New Roman" w:cs="Times New Roman"/>
        </w:rPr>
        <w:t>, информация об объеме которой размещена в единой информационной системе в сфере закупок товаров, работ, услуг для обеспечения государственных и муниципальных нужд.</w:t>
      </w:r>
    </w:p>
    <w:p w14:paraId="39A09C12" w14:textId="2414D408" w:rsidR="004D358A" w:rsidRPr="004D358A" w:rsidRDefault="004D358A" w:rsidP="004D358A">
      <w:pPr>
        <w:ind w:firstLine="709"/>
        <w:jc w:val="both"/>
        <w:rPr>
          <w:rFonts w:ascii="Times New Roman" w:hAnsi="Times New Roman" w:cs="Times New Roman"/>
          <w:b/>
          <w:i/>
          <w:u w:val="single"/>
        </w:rPr>
      </w:pPr>
      <w:r w:rsidRPr="004D358A">
        <w:rPr>
          <w:rFonts w:ascii="Times New Roman" w:hAnsi="Times New Roman" w:cs="Times New Roman"/>
        </w:rPr>
        <w:t>На основании вышеизложенного в связи с тем, что доля выручки ОАО «РЖД» от регулируемых видов деятельности в сфере холодного водоснабжения, водоотведения</w:t>
      </w:r>
      <w:r w:rsidRPr="004D358A">
        <w:rPr>
          <w:rFonts w:ascii="Times New Roman" w:hAnsi="Times New Roman" w:cs="Times New Roman"/>
          <w:color w:val="000000"/>
        </w:rPr>
        <w:t xml:space="preserve"> занимает в общей выручке предприятия незначительную долю (менее 1 %), действие </w:t>
      </w:r>
      <w:r w:rsidRPr="004D358A">
        <w:rPr>
          <w:rFonts w:ascii="Times New Roman" w:hAnsi="Times New Roman" w:cs="Times New Roman"/>
          <w:color w:val="000000"/>
          <w:u w:val="single"/>
        </w:rPr>
        <w:t>Закона о закупках на данное предприятие</w:t>
      </w:r>
      <w:r w:rsidRPr="004D358A">
        <w:rPr>
          <w:rFonts w:ascii="Times New Roman" w:hAnsi="Times New Roman" w:cs="Times New Roman"/>
          <w:color w:val="000000"/>
        </w:rPr>
        <w:t xml:space="preserve"> (для нужд холодного водоснабжения, водоотведения)</w:t>
      </w:r>
      <w:r>
        <w:rPr>
          <w:rFonts w:ascii="Times New Roman" w:hAnsi="Times New Roman" w:cs="Times New Roman"/>
          <w:color w:val="000000"/>
        </w:rPr>
        <w:t xml:space="preserve"> </w:t>
      </w:r>
      <w:r w:rsidRPr="004D358A">
        <w:rPr>
          <w:rFonts w:ascii="Times New Roman" w:hAnsi="Times New Roman" w:cs="Times New Roman"/>
          <w:b/>
          <w:color w:val="000000"/>
          <w:u w:val="single"/>
        </w:rPr>
        <w:t>не распространяется.</w:t>
      </w:r>
    </w:p>
    <w:p w14:paraId="5386F88B"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Оценка имущественного и финансового состояния организации</w:t>
      </w:r>
    </w:p>
    <w:p w14:paraId="398813EA"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14:paraId="3470BFDD"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В материалах тарифного дела представлена бухгалтерская отчетность ОАО «РЖД», а также Западно-Сибирской дирекции по тепловодоснабжению – структурного подразделения Центральной дирекции по тепловодоснабжению – филиала ОАО «РЖД».</w:t>
      </w:r>
    </w:p>
    <w:p w14:paraId="647D628A" w14:textId="6A356943"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Бухгалтерская отчетность отдельно по Кузбасскому участку ОАО «РЖД» не выделяется.</w:t>
      </w:r>
    </w:p>
    <w:p w14:paraId="393A3F7F"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Оказание услуг в сфере холодного водоснабжения, водоотведения не является основным видом деятельности ОАО «РЖД».</w:t>
      </w:r>
    </w:p>
    <w:p w14:paraId="0AA2AC2E"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В качестве документов, регламентирующих порядок ведения учета доходов и расходов предприятия, в материалах тарифного дела содержатся:</w:t>
      </w:r>
    </w:p>
    <w:p w14:paraId="1DB4074D" w14:textId="1E140CED"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приказ об учетной политике ОАО «РЖД» от 26.12.2016 № 106 (с приложением учетной политики);</w:t>
      </w:r>
    </w:p>
    <w:p w14:paraId="1E88DD5B"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lastRenderedPageBreak/>
        <w:t>- порядок ведения раздельного учета доходов и расходов субъектами естественных монополий в сфере железнодорожных перевозок (далее – Порядок ведения раздельного учета).</w:t>
      </w:r>
    </w:p>
    <w:p w14:paraId="03A0B15F"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В соответствии с вышеуказанным Порядком ведения раздельного учета регулируемые виды деятельности в сфере холодного водоснабжения, водоотведения относятся к прочим видам деятельности.</w:t>
      </w:r>
    </w:p>
    <w:p w14:paraId="46C13DA9"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Также предприятием представлено уведомление бухгалтерской службы ОАО «РЖД» о внесении с 01.01.2018г. изменений в рабочий план счетов бухгалтерского учета финансово-хозяйственной деятельности ОАО «РЖД» и филиалов ОАО «РЖД» с целью выделения отдельных субсчетов (открываемых к счетам 20 «Основное производство» и 90 «Продажи») на регулируемые виды деятельности в сфере холодного водоснабжения и водоотведения по субъектам Российской Федерации.</w:t>
      </w:r>
    </w:p>
    <w:p w14:paraId="5FD0F188" w14:textId="718F03A3"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Для подтверждения фактических доходов организации за 2017 год ОАО «РЖД» (Кузбасский участок) в материалах тарифного дела представлена оборотно-сальдовая ведомость по счету 90 (по полугодиям). Так, выручка от реализации услуг в сфере холодного водоснабжения, водоотведения (по своду предприятия) за 2017 год составила:</w:t>
      </w:r>
    </w:p>
    <w:p w14:paraId="6DCEE684"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 по питьевой воде – </w:t>
      </w:r>
      <w:r w:rsidRPr="004D358A">
        <w:rPr>
          <w:rFonts w:ascii="Times New Roman" w:hAnsi="Times New Roman" w:cs="Times New Roman"/>
          <w:b/>
          <w:i/>
          <w:color w:val="000000"/>
        </w:rPr>
        <w:t>427,71</w:t>
      </w:r>
      <w:r w:rsidRPr="004D358A">
        <w:rPr>
          <w:rFonts w:ascii="Times New Roman" w:hAnsi="Times New Roman" w:cs="Times New Roman"/>
          <w:color w:val="000000"/>
        </w:rPr>
        <w:t xml:space="preserve"> тыс.руб.;</w:t>
      </w:r>
    </w:p>
    <w:p w14:paraId="356E3650"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 по водоотведению – </w:t>
      </w:r>
      <w:r w:rsidRPr="004D358A">
        <w:rPr>
          <w:rFonts w:ascii="Times New Roman" w:hAnsi="Times New Roman" w:cs="Times New Roman"/>
          <w:b/>
          <w:i/>
          <w:color w:val="000000"/>
        </w:rPr>
        <w:t>1160,74</w:t>
      </w:r>
      <w:r w:rsidRPr="004D358A">
        <w:rPr>
          <w:rFonts w:ascii="Times New Roman" w:hAnsi="Times New Roman" w:cs="Times New Roman"/>
          <w:color w:val="000000"/>
        </w:rPr>
        <w:t xml:space="preserve"> тыс.руб.</w:t>
      </w:r>
    </w:p>
    <w:p w14:paraId="60266551"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В качестве подтверждения расходов организации в сфере холодного водоснабжения, водоотведения за 2017 год ОАО «РЖД» (Кузбасский участок) в материалах тарифного дела представлены выгрузки из оборотно-сальдовых ведомостей по счетам бухгалтерских регистров.</w:t>
      </w:r>
    </w:p>
    <w:p w14:paraId="3C09AE7D"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4D358A">
        <w:rPr>
          <w:rFonts w:ascii="Times New Roman" w:hAnsi="Times New Roman" w:cs="Times New Roman"/>
          <w:color w:val="000000"/>
          <w:lang w:val="en-US"/>
        </w:rPr>
        <w:t>CALC</w:t>
      </w:r>
      <w:r w:rsidRPr="004D358A">
        <w:rPr>
          <w:rFonts w:ascii="Times New Roman" w:hAnsi="Times New Roman" w:cs="Times New Roman"/>
          <w:color w:val="000000"/>
        </w:rPr>
        <w:t>.</w:t>
      </w:r>
      <w:r w:rsidRPr="004D358A">
        <w:rPr>
          <w:rFonts w:ascii="Times New Roman" w:hAnsi="Times New Roman" w:cs="Times New Roman"/>
          <w:color w:val="000000"/>
          <w:lang w:val="en-US"/>
        </w:rPr>
        <w:t>TARIFF</w:t>
      </w:r>
      <w:r w:rsidRPr="004D358A">
        <w:rPr>
          <w:rFonts w:ascii="Times New Roman" w:hAnsi="Times New Roman" w:cs="Times New Roman"/>
          <w:color w:val="000000"/>
        </w:rPr>
        <w:t>.</w:t>
      </w:r>
      <w:r w:rsidRPr="004D358A">
        <w:rPr>
          <w:rFonts w:ascii="Times New Roman" w:hAnsi="Times New Roman" w:cs="Times New Roman"/>
          <w:color w:val="000000"/>
          <w:lang w:val="en-US"/>
        </w:rPr>
        <w:t>VODA</w:t>
      </w:r>
      <w:r w:rsidRPr="004D358A">
        <w:rPr>
          <w:rFonts w:ascii="Times New Roman" w:hAnsi="Times New Roman" w:cs="Times New Roman"/>
          <w:color w:val="000000"/>
        </w:rPr>
        <w:t>.6.42. Расходы предприятия за 2017 год в разрезе оказываемых услуг составили:</w:t>
      </w:r>
    </w:p>
    <w:p w14:paraId="5A77D7FC"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 питьевая вода – </w:t>
      </w:r>
      <w:r w:rsidRPr="004D358A">
        <w:rPr>
          <w:rFonts w:ascii="Times New Roman" w:hAnsi="Times New Roman" w:cs="Times New Roman"/>
          <w:b/>
          <w:i/>
          <w:color w:val="000000"/>
        </w:rPr>
        <w:t>23977,43</w:t>
      </w:r>
      <w:r w:rsidRPr="004D358A">
        <w:rPr>
          <w:rFonts w:ascii="Times New Roman" w:hAnsi="Times New Roman" w:cs="Times New Roman"/>
          <w:color w:val="000000"/>
        </w:rPr>
        <w:t xml:space="preserve"> тыс.руб.;</w:t>
      </w:r>
    </w:p>
    <w:p w14:paraId="42A5D1F0"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 водоотведение – </w:t>
      </w:r>
      <w:r w:rsidRPr="004D358A">
        <w:rPr>
          <w:rFonts w:ascii="Times New Roman" w:hAnsi="Times New Roman" w:cs="Times New Roman"/>
          <w:b/>
          <w:i/>
          <w:color w:val="000000"/>
        </w:rPr>
        <w:t>36203,33</w:t>
      </w:r>
      <w:r w:rsidRPr="004D358A">
        <w:rPr>
          <w:rFonts w:ascii="Times New Roman" w:hAnsi="Times New Roman" w:cs="Times New Roman"/>
          <w:color w:val="000000"/>
        </w:rPr>
        <w:t xml:space="preserve"> тыс.руб.</w:t>
      </w:r>
    </w:p>
    <w:p w14:paraId="6E73B389"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Расходы организации при расчете тарифов в сфере холодного водоснабжения, водоотведения определяются регулятором </w:t>
      </w:r>
      <w:r w:rsidRPr="004D358A">
        <w:rPr>
          <w:rFonts w:ascii="Times New Roman" w:hAnsi="Times New Roman" w:cs="Times New Roman"/>
          <w:color w:val="000000"/>
          <w:u w:val="single"/>
        </w:rPr>
        <w:t>в доле, относящейся на потребительский рынок.</w:t>
      </w:r>
    </w:p>
    <w:p w14:paraId="1DB702D4" w14:textId="77777777" w:rsidR="004D358A" w:rsidRPr="004D358A" w:rsidRDefault="004D358A" w:rsidP="004D358A">
      <w:pPr>
        <w:tabs>
          <w:tab w:val="left" w:pos="709"/>
        </w:tabs>
        <w:jc w:val="center"/>
        <w:rPr>
          <w:rFonts w:ascii="Times New Roman" w:hAnsi="Times New Roman" w:cs="Times New Roman"/>
          <w:b/>
          <w:u w:val="single"/>
        </w:rPr>
      </w:pPr>
      <w:r w:rsidRPr="004D358A">
        <w:rPr>
          <w:rFonts w:ascii="Times New Roman" w:hAnsi="Times New Roman" w:cs="Times New Roman"/>
          <w:b/>
          <w:u w:val="single"/>
        </w:rPr>
        <w:t>Долгосрочные параметры регулирования тарифов</w:t>
      </w:r>
    </w:p>
    <w:p w14:paraId="10F44D18"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на питьевую воду, водоотведение</w:t>
      </w:r>
    </w:p>
    <w:p w14:paraId="073E4F8A" w14:textId="77777777" w:rsidR="004D358A" w:rsidRPr="004D358A" w:rsidRDefault="004D358A" w:rsidP="004D358A">
      <w:pPr>
        <w:tabs>
          <w:tab w:val="left" w:pos="1134"/>
        </w:tabs>
        <w:jc w:val="center"/>
        <w:rPr>
          <w:rFonts w:ascii="Times New Roman" w:hAnsi="Times New Roman" w:cs="Times New Roman"/>
          <w:b/>
          <w:u w:val="single"/>
        </w:rPr>
      </w:pPr>
    </w:p>
    <w:p w14:paraId="7C7E0EFC" w14:textId="7F556A58"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Организацией было направлено заявление об установлении тарифов на питьевую воду, водоотведение на период с 01.01.2019 по 31.12.2023</w:t>
      </w:r>
      <w:r w:rsidRPr="004D358A">
        <w:rPr>
          <w:rFonts w:ascii="Times New Roman" w:hAnsi="Times New Roman" w:cs="Times New Roman"/>
          <w:b/>
        </w:rPr>
        <w:t xml:space="preserve"> </w:t>
      </w:r>
      <w:r w:rsidRPr="004D358A">
        <w:rPr>
          <w:rFonts w:ascii="Times New Roman" w:hAnsi="Times New Roman" w:cs="Times New Roman"/>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0B11E00C" w14:textId="75C6F6A1"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47CCE1A2" w14:textId="77777777" w:rsidR="004D358A" w:rsidRPr="004D358A" w:rsidRDefault="004D358A" w:rsidP="004D358A">
      <w:pPr>
        <w:tabs>
          <w:tab w:val="left" w:pos="1276"/>
        </w:tabs>
        <w:ind w:firstLine="709"/>
        <w:jc w:val="both"/>
        <w:rPr>
          <w:rFonts w:ascii="Times New Roman" w:hAnsi="Times New Roman" w:cs="Times New Roman"/>
        </w:rPr>
      </w:pPr>
      <w:r w:rsidRPr="004D358A">
        <w:rPr>
          <w:rFonts w:ascii="Times New Roman" w:hAnsi="Times New Roman" w:cs="Times New Roman"/>
        </w:rPr>
        <w:t>а) базовый уровень операционных расходов;</w:t>
      </w:r>
    </w:p>
    <w:p w14:paraId="19F8E35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б) индекс эффективности операционных расходов;</w:t>
      </w:r>
    </w:p>
    <w:p w14:paraId="7C35374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20964FA6" w14:textId="77777777" w:rsidR="004D358A" w:rsidRPr="004D358A" w:rsidRDefault="004D358A" w:rsidP="004D358A">
      <w:pPr>
        <w:tabs>
          <w:tab w:val="left" w:pos="851"/>
        </w:tabs>
        <w:ind w:firstLine="709"/>
        <w:jc w:val="both"/>
        <w:rPr>
          <w:rFonts w:ascii="Times New Roman" w:hAnsi="Times New Roman" w:cs="Times New Roman"/>
        </w:rPr>
      </w:pPr>
      <w:r w:rsidRPr="004D358A">
        <w:rPr>
          <w:rFonts w:ascii="Times New Roman" w:hAnsi="Times New Roman" w:cs="Times New Roman"/>
        </w:rPr>
        <w:t>г) показатели энергосбережения и энергетической эффективности (уровень потерь воды, удельный расход электрической энергии).</w:t>
      </w:r>
    </w:p>
    <w:p w14:paraId="417A574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Базовый уровень операционных расходов</w:t>
      </w:r>
      <w:r w:rsidRPr="004D358A">
        <w:rPr>
          <w:rFonts w:ascii="Times New Roman" w:hAnsi="Times New Roman" w:cs="Times New Roman"/>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0D729BE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питьевая вода – </w:t>
      </w:r>
      <w:r w:rsidRPr="004D358A">
        <w:rPr>
          <w:rFonts w:ascii="Times New Roman" w:hAnsi="Times New Roman" w:cs="Times New Roman"/>
          <w:b/>
          <w:i/>
        </w:rPr>
        <w:t>21974,07</w:t>
      </w:r>
      <w:r w:rsidRPr="004D358A">
        <w:rPr>
          <w:rFonts w:ascii="Times New Roman" w:hAnsi="Times New Roman" w:cs="Times New Roman"/>
        </w:rPr>
        <w:t xml:space="preserve"> тыс.руб.;</w:t>
      </w:r>
    </w:p>
    <w:p w14:paraId="00D2C7DB" w14:textId="77777777" w:rsidR="004D358A" w:rsidRPr="004D358A" w:rsidRDefault="004D358A" w:rsidP="004D358A">
      <w:pPr>
        <w:tabs>
          <w:tab w:val="left" w:pos="851"/>
          <w:tab w:val="left" w:pos="1134"/>
        </w:tabs>
        <w:ind w:firstLine="709"/>
        <w:jc w:val="both"/>
        <w:rPr>
          <w:rFonts w:ascii="Times New Roman" w:hAnsi="Times New Roman" w:cs="Times New Roman"/>
        </w:rPr>
      </w:pPr>
      <w:r w:rsidRPr="004D358A">
        <w:rPr>
          <w:rFonts w:ascii="Times New Roman" w:hAnsi="Times New Roman" w:cs="Times New Roman"/>
        </w:rPr>
        <w:t xml:space="preserve">- водоотведение – </w:t>
      </w:r>
      <w:r w:rsidRPr="004D358A">
        <w:rPr>
          <w:rFonts w:ascii="Times New Roman" w:hAnsi="Times New Roman" w:cs="Times New Roman"/>
          <w:b/>
          <w:i/>
        </w:rPr>
        <w:t>17042,75</w:t>
      </w:r>
      <w:r w:rsidRPr="004D358A">
        <w:rPr>
          <w:rFonts w:ascii="Times New Roman" w:hAnsi="Times New Roman" w:cs="Times New Roman"/>
        </w:rPr>
        <w:t xml:space="preserve"> тыс.руб.</w:t>
      </w:r>
    </w:p>
    <w:p w14:paraId="3149CA1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Индекс эффективности операционных расходов</w:t>
      </w:r>
      <w:r w:rsidRPr="004D358A">
        <w:rPr>
          <w:rFonts w:ascii="Times New Roman" w:hAnsi="Times New Roman" w:cs="Times New Roman"/>
        </w:rPr>
        <w:t xml:space="preserve"> организацией не заявлен.</w:t>
      </w:r>
    </w:p>
    <w:p w14:paraId="76DBA52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Нормативный уровень прибыли</w:t>
      </w:r>
      <w:r w:rsidRPr="004D358A">
        <w:rPr>
          <w:rFonts w:ascii="Times New Roman" w:hAnsi="Times New Roman" w:cs="Times New Roman"/>
        </w:rPr>
        <w:t xml:space="preserve"> организацией не заявлен. В соответствии с вышеуказанным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635BE714" w14:textId="77777777" w:rsidR="004D358A" w:rsidRPr="004D358A" w:rsidRDefault="004D358A" w:rsidP="004D358A">
      <w:pPr>
        <w:tabs>
          <w:tab w:val="left" w:pos="1134"/>
        </w:tabs>
        <w:ind w:firstLine="709"/>
        <w:jc w:val="both"/>
        <w:rPr>
          <w:rFonts w:ascii="Times New Roman" w:hAnsi="Times New Roman" w:cs="Times New Roman"/>
          <w:b/>
        </w:rPr>
      </w:pPr>
      <w:r w:rsidRPr="004D358A">
        <w:rPr>
          <w:rFonts w:ascii="Times New Roman" w:hAnsi="Times New Roman" w:cs="Times New Roman"/>
          <w:b/>
        </w:rPr>
        <w:t xml:space="preserve">Показатели энергосбережения и энергетической эффективности, в том числе:  </w:t>
      </w:r>
    </w:p>
    <w:p w14:paraId="57BCCFF1" w14:textId="77777777" w:rsidR="004D358A" w:rsidRPr="004D358A" w:rsidRDefault="004D358A" w:rsidP="004D358A">
      <w:pPr>
        <w:tabs>
          <w:tab w:val="left" w:pos="1134"/>
        </w:tabs>
        <w:ind w:firstLine="709"/>
        <w:jc w:val="both"/>
        <w:rPr>
          <w:rFonts w:ascii="Times New Roman" w:hAnsi="Times New Roman" w:cs="Times New Roman"/>
          <w:u w:val="single"/>
        </w:rPr>
      </w:pPr>
      <w:r w:rsidRPr="004D358A">
        <w:rPr>
          <w:rFonts w:ascii="Times New Roman" w:hAnsi="Times New Roman" w:cs="Times New Roman"/>
          <w:u w:val="single"/>
        </w:rPr>
        <w:t>Питьевая вода:</w:t>
      </w:r>
    </w:p>
    <w:p w14:paraId="01823D0D" w14:textId="5CB9E88B"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Уровень потерь воды заявлен организацией на 2019 год в размере </w:t>
      </w:r>
      <w:r w:rsidRPr="004D358A">
        <w:rPr>
          <w:rFonts w:ascii="Times New Roman" w:hAnsi="Times New Roman" w:cs="Times New Roman"/>
          <w:b/>
          <w:i/>
        </w:rPr>
        <w:t xml:space="preserve">4,45 </w:t>
      </w:r>
      <w:r w:rsidRPr="004D358A">
        <w:rPr>
          <w:rFonts w:ascii="Times New Roman" w:hAnsi="Times New Roman" w:cs="Times New Roman"/>
        </w:rPr>
        <w:t>%, на 2020-2023 годы на том же уровне.</w:t>
      </w:r>
    </w:p>
    <w:p w14:paraId="7C6CCFCB" w14:textId="77777777" w:rsidR="004D358A" w:rsidRPr="004D358A" w:rsidRDefault="004D358A" w:rsidP="004D358A">
      <w:pPr>
        <w:tabs>
          <w:tab w:val="left" w:pos="1134"/>
        </w:tabs>
        <w:ind w:firstLine="709"/>
        <w:jc w:val="both"/>
        <w:rPr>
          <w:rFonts w:ascii="Times New Roman" w:hAnsi="Times New Roman" w:cs="Times New Roman"/>
          <w:color w:val="FF0000"/>
        </w:rPr>
      </w:pPr>
      <w:r w:rsidRPr="004D358A">
        <w:rPr>
          <w:rFonts w:ascii="Times New Roman" w:hAnsi="Times New Roman" w:cs="Times New Roman"/>
        </w:rPr>
        <w:t xml:space="preserve">Удельный расход электрической энергии заявлен организацией на 2019 год </w:t>
      </w:r>
      <w:r w:rsidRPr="004D358A">
        <w:rPr>
          <w:rFonts w:ascii="Times New Roman" w:hAnsi="Times New Roman" w:cs="Times New Roman"/>
          <w:b/>
          <w:i/>
        </w:rPr>
        <w:t>3,01</w:t>
      </w:r>
      <w:r w:rsidRPr="004D358A">
        <w:rPr>
          <w:rFonts w:ascii="Times New Roman" w:hAnsi="Times New Roman" w:cs="Times New Roman"/>
        </w:rPr>
        <w:t xml:space="preserve"> кВт*ч/м</w:t>
      </w:r>
      <w:r w:rsidRPr="004D358A">
        <w:rPr>
          <w:rFonts w:ascii="Times New Roman" w:hAnsi="Times New Roman" w:cs="Times New Roman"/>
          <w:vertAlign w:val="superscript"/>
        </w:rPr>
        <w:t>3</w:t>
      </w:r>
      <w:r w:rsidRPr="004D358A">
        <w:rPr>
          <w:rFonts w:ascii="Times New Roman" w:hAnsi="Times New Roman" w:cs="Times New Roman"/>
        </w:rPr>
        <w:t>, на 2020-2023 годы на том же уровне.</w:t>
      </w:r>
    </w:p>
    <w:p w14:paraId="756CA82A" w14:textId="77777777" w:rsidR="004D358A" w:rsidRPr="004D358A" w:rsidRDefault="004D358A" w:rsidP="004D358A">
      <w:pPr>
        <w:tabs>
          <w:tab w:val="left" w:pos="1134"/>
        </w:tabs>
        <w:ind w:firstLine="709"/>
        <w:jc w:val="both"/>
        <w:rPr>
          <w:rFonts w:ascii="Times New Roman" w:hAnsi="Times New Roman" w:cs="Times New Roman"/>
          <w:u w:val="single"/>
        </w:rPr>
      </w:pPr>
      <w:r w:rsidRPr="004D358A">
        <w:rPr>
          <w:rFonts w:ascii="Times New Roman" w:hAnsi="Times New Roman" w:cs="Times New Roman"/>
          <w:u w:val="single"/>
        </w:rPr>
        <w:t>Водоотведение:</w:t>
      </w:r>
    </w:p>
    <w:p w14:paraId="647C3D94" w14:textId="77777777" w:rsidR="004D358A" w:rsidRPr="004D358A" w:rsidRDefault="004D358A" w:rsidP="004D358A">
      <w:pPr>
        <w:tabs>
          <w:tab w:val="left" w:pos="1134"/>
        </w:tabs>
        <w:ind w:firstLine="709"/>
        <w:jc w:val="both"/>
        <w:rPr>
          <w:rFonts w:ascii="Times New Roman" w:hAnsi="Times New Roman" w:cs="Times New Roman"/>
          <w:color w:val="FF0000"/>
        </w:rPr>
      </w:pPr>
      <w:r w:rsidRPr="004D358A">
        <w:rPr>
          <w:rFonts w:ascii="Times New Roman" w:hAnsi="Times New Roman" w:cs="Times New Roman"/>
        </w:rPr>
        <w:t xml:space="preserve">Удельный расход электрической энергии заявлен организацией на 2019 год </w:t>
      </w:r>
      <w:r w:rsidRPr="004D358A">
        <w:rPr>
          <w:rFonts w:ascii="Times New Roman" w:hAnsi="Times New Roman" w:cs="Times New Roman"/>
          <w:b/>
          <w:i/>
        </w:rPr>
        <w:t>7,59</w:t>
      </w:r>
      <w:r w:rsidRPr="004D358A">
        <w:rPr>
          <w:rFonts w:ascii="Times New Roman" w:hAnsi="Times New Roman" w:cs="Times New Roman"/>
        </w:rPr>
        <w:t xml:space="preserve"> кВт*ч/м</w:t>
      </w:r>
      <w:r w:rsidRPr="004D358A">
        <w:rPr>
          <w:rFonts w:ascii="Times New Roman" w:hAnsi="Times New Roman" w:cs="Times New Roman"/>
          <w:vertAlign w:val="superscript"/>
        </w:rPr>
        <w:t>3</w:t>
      </w:r>
      <w:r w:rsidRPr="004D358A">
        <w:rPr>
          <w:rFonts w:ascii="Times New Roman" w:hAnsi="Times New Roman" w:cs="Times New Roman"/>
        </w:rPr>
        <w:t>, на 2020-2023 годы на том же уровне.</w:t>
      </w:r>
    </w:p>
    <w:p w14:paraId="0D534D61" w14:textId="77777777" w:rsidR="004D358A" w:rsidRPr="004D358A" w:rsidRDefault="004D358A" w:rsidP="004D358A">
      <w:pPr>
        <w:tabs>
          <w:tab w:val="left" w:pos="1134"/>
        </w:tabs>
        <w:ind w:firstLine="709"/>
        <w:jc w:val="both"/>
        <w:rPr>
          <w:rFonts w:ascii="Times New Roman" w:hAnsi="Times New Roman" w:cs="Times New Roman"/>
        </w:rPr>
      </w:pPr>
    </w:p>
    <w:p w14:paraId="4FCC4A5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 сфере холодного водоснабжения, водоотведения на период с 01.01.2019 по 31.12.2023 согласно данным Таблицы 1.</w:t>
      </w:r>
    </w:p>
    <w:p w14:paraId="7E2DA9ED" w14:textId="77777777" w:rsidR="00D93911" w:rsidRDefault="00D93911" w:rsidP="004D358A">
      <w:pPr>
        <w:tabs>
          <w:tab w:val="left" w:pos="1134"/>
        </w:tabs>
        <w:ind w:firstLine="709"/>
        <w:jc w:val="right"/>
        <w:rPr>
          <w:rFonts w:ascii="Times New Roman" w:hAnsi="Times New Roman" w:cs="Times New Roman"/>
        </w:rPr>
        <w:sectPr w:rsidR="00D93911" w:rsidSect="00EB42A2">
          <w:headerReference w:type="default" r:id="rId8"/>
          <w:headerReference w:type="first" r:id="rId9"/>
          <w:pgSz w:w="11906" w:h="16838"/>
          <w:pgMar w:top="851" w:right="1418" w:bottom="709" w:left="1559" w:header="709" w:footer="709" w:gutter="0"/>
          <w:cols w:space="708"/>
          <w:titlePg/>
          <w:docGrid w:linePitch="360"/>
        </w:sectPr>
      </w:pPr>
    </w:p>
    <w:p w14:paraId="6B4BFB96" w14:textId="1C40D4BA" w:rsidR="004D358A" w:rsidRPr="004D358A" w:rsidRDefault="004D358A" w:rsidP="004D358A">
      <w:pPr>
        <w:tabs>
          <w:tab w:val="left" w:pos="1134"/>
        </w:tabs>
        <w:ind w:firstLine="709"/>
        <w:jc w:val="right"/>
        <w:rPr>
          <w:rFonts w:ascii="Times New Roman" w:hAnsi="Times New Roman" w:cs="Times New Roman"/>
        </w:rPr>
      </w:pPr>
      <w:r w:rsidRPr="004D358A">
        <w:rPr>
          <w:rFonts w:ascii="Times New Roman" w:hAnsi="Times New Roman" w:cs="Times New Roman"/>
        </w:rPr>
        <w:lastRenderedPageBreak/>
        <w:t>Таблица 1</w:t>
      </w:r>
    </w:p>
    <w:p w14:paraId="53F067EF" w14:textId="77777777" w:rsidR="004D358A" w:rsidRPr="004D358A" w:rsidRDefault="004D358A" w:rsidP="004D358A">
      <w:pPr>
        <w:jc w:val="center"/>
        <w:rPr>
          <w:rFonts w:ascii="Times New Roman" w:hAnsi="Times New Roman" w:cs="Times New Roman"/>
          <w:b/>
        </w:rPr>
      </w:pPr>
      <w:r w:rsidRPr="004D358A">
        <w:rPr>
          <w:rFonts w:ascii="Times New Roman" w:hAnsi="Times New Roman" w:cs="Times New Roman"/>
          <w:b/>
        </w:rPr>
        <w:t>Долгосрочные параметры</w:t>
      </w:r>
    </w:p>
    <w:p w14:paraId="48D02493" w14:textId="391B41AC" w:rsidR="004D358A" w:rsidRPr="004D358A" w:rsidRDefault="004D358A" w:rsidP="004D358A">
      <w:pPr>
        <w:jc w:val="center"/>
        <w:rPr>
          <w:rFonts w:ascii="Times New Roman" w:hAnsi="Times New Roman" w:cs="Times New Roman"/>
          <w:b/>
        </w:rPr>
      </w:pPr>
      <w:r w:rsidRPr="004D358A">
        <w:rPr>
          <w:rFonts w:ascii="Times New Roman" w:hAnsi="Times New Roman" w:cs="Times New Roman"/>
          <w:b/>
        </w:rPr>
        <w:t xml:space="preserve"> регулирования тарифов на питьевую воду, водоотведение ОАО «РЖД» </w:t>
      </w:r>
      <w:r w:rsidRPr="004D358A">
        <w:rPr>
          <w:rFonts w:ascii="Times New Roman" w:hAnsi="Times New Roman" w:cs="Times New Roman"/>
          <w:b/>
          <w:bCs/>
        </w:rPr>
        <w:t xml:space="preserve">(Центральная дирекция по тепловодоснабжению </w:t>
      </w:r>
    </w:p>
    <w:p w14:paraId="7417F2B1" w14:textId="77777777" w:rsidR="004D358A" w:rsidRPr="004D358A" w:rsidRDefault="004D358A" w:rsidP="004D358A">
      <w:pPr>
        <w:jc w:val="center"/>
        <w:rPr>
          <w:rFonts w:ascii="Times New Roman" w:hAnsi="Times New Roman" w:cs="Times New Roman"/>
          <w:b/>
        </w:rPr>
      </w:pPr>
      <w:r w:rsidRPr="004D358A">
        <w:rPr>
          <w:rFonts w:ascii="Times New Roman" w:hAnsi="Times New Roman" w:cs="Times New Roman"/>
          <w:b/>
          <w:bCs/>
        </w:rPr>
        <w:t xml:space="preserve">Западно-Сибирская дирекция по тепловодоснабжению </w:t>
      </w:r>
    </w:p>
    <w:p w14:paraId="55C66197" w14:textId="77777777" w:rsidR="004D358A" w:rsidRPr="004D358A" w:rsidRDefault="004D358A" w:rsidP="004D358A">
      <w:pPr>
        <w:jc w:val="center"/>
        <w:rPr>
          <w:rFonts w:ascii="Times New Roman" w:hAnsi="Times New Roman" w:cs="Times New Roman"/>
          <w:b/>
          <w:bCs/>
          <w:color w:val="FF0000"/>
          <w:kern w:val="32"/>
        </w:rPr>
      </w:pPr>
      <w:r w:rsidRPr="004D358A">
        <w:rPr>
          <w:rFonts w:ascii="Times New Roman" w:hAnsi="Times New Roman" w:cs="Times New Roman"/>
          <w:b/>
          <w:bCs/>
        </w:rPr>
        <w:t>Кузбасский территориальный участок)</w:t>
      </w:r>
      <w:r w:rsidRPr="004D358A">
        <w:rPr>
          <w:rFonts w:ascii="Times New Roman" w:hAnsi="Times New Roman" w:cs="Times New Roman"/>
          <w:b/>
          <w:bCs/>
          <w:color w:val="FF0000"/>
          <w:kern w:val="32"/>
        </w:rPr>
        <w:t xml:space="preserve"> </w:t>
      </w:r>
      <w:r w:rsidRPr="004D358A">
        <w:rPr>
          <w:rFonts w:ascii="Times New Roman" w:hAnsi="Times New Roman" w:cs="Times New Roman"/>
          <w:b/>
        </w:rPr>
        <w:t>(г. Кемерово)</w:t>
      </w:r>
    </w:p>
    <w:p w14:paraId="369AD046" w14:textId="77777777" w:rsidR="004D358A" w:rsidRPr="004D358A" w:rsidRDefault="004D358A" w:rsidP="004D358A">
      <w:pPr>
        <w:jc w:val="center"/>
        <w:rPr>
          <w:rFonts w:ascii="Times New Roman" w:hAnsi="Times New Roman" w:cs="Times New Roman"/>
          <w:b/>
        </w:rPr>
      </w:pPr>
      <w:r w:rsidRPr="004D358A">
        <w:rPr>
          <w:rFonts w:ascii="Times New Roman" w:hAnsi="Times New Roman" w:cs="Times New Roman"/>
          <w:b/>
        </w:rPr>
        <w:t>на период с 01.01.2019 по 31.12.2023</w:t>
      </w:r>
    </w:p>
    <w:p w14:paraId="6C34CEEA" w14:textId="77777777" w:rsidR="004D358A" w:rsidRPr="004D358A" w:rsidRDefault="004D358A" w:rsidP="004D358A">
      <w:pPr>
        <w:jc w:val="center"/>
        <w:rPr>
          <w:rFonts w:ascii="Times New Roman" w:hAnsi="Times New Roman" w:cs="Times New Roman"/>
          <w:b/>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4D358A" w:rsidRPr="00D93911" w14:paraId="79A12726" w14:textId="77777777" w:rsidTr="00A62CC5">
        <w:trPr>
          <w:trHeight w:val="922"/>
        </w:trPr>
        <w:tc>
          <w:tcPr>
            <w:tcW w:w="567" w:type="dxa"/>
            <w:vMerge w:val="restart"/>
            <w:shd w:val="clear" w:color="auto" w:fill="auto"/>
            <w:vAlign w:val="center"/>
          </w:tcPr>
          <w:p w14:paraId="40F2DDC5"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 п/п</w:t>
            </w:r>
          </w:p>
        </w:tc>
        <w:tc>
          <w:tcPr>
            <w:tcW w:w="1843" w:type="dxa"/>
            <w:vMerge w:val="restart"/>
            <w:shd w:val="clear" w:color="auto" w:fill="auto"/>
            <w:vAlign w:val="center"/>
          </w:tcPr>
          <w:p w14:paraId="4032A4A9"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Наименование услуг</w:t>
            </w:r>
          </w:p>
        </w:tc>
        <w:tc>
          <w:tcPr>
            <w:tcW w:w="851" w:type="dxa"/>
            <w:vMerge w:val="restart"/>
            <w:shd w:val="clear" w:color="auto" w:fill="auto"/>
            <w:vAlign w:val="center"/>
          </w:tcPr>
          <w:p w14:paraId="71E3B5EB"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Годы</w:t>
            </w:r>
          </w:p>
        </w:tc>
        <w:tc>
          <w:tcPr>
            <w:tcW w:w="1843" w:type="dxa"/>
            <w:vMerge w:val="restart"/>
            <w:shd w:val="clear" w:color="auto" w:fill="auto"/>
            <w:vAlign w:val="center"/>
          </w:tcPr>
          <w:p w14:paraId="47C6DFFF"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Базовый уровень операционных расходов,</w:t>
            </w:r>
          </w:p>
          <w:p w14:paraId="338C1B92"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тыс. руб.</w:t>
            </w:r>
          </w:p>
        </w:tc>
        <w:tc>
          <w:tcPr>
            <w:tcW w:w="1842" w:type="dxa"/>
            <w:vMerge w:val="restart"/>
            <w:shd w:val="clear" w:color="auto" w:fill="auto"/>
            <w:vAlign w:val="center"/>
          </w:tcPr>
          <w:p w14:paraId="210A7307"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Индекс эффективности операционных расходов, %</w:t>
            </w:r>
          </w:p>
        </w:tc>
        <w:tc>
          <w:tcPr>
            <w:tcW w:w="1701" w:type="dxa"/>
            <w:vMerge w:val="restart"/>
            <w:shd w:val="clear" w:color="auto" w:fill="auto"/>
            <w:vAlign w:val="center"/>
          </w:tcPr>
          <w:p w14:paraId="28EB95DB"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Нормативный уровень прибыли, %</w:t>
            </w:r>
          </w:p>
        </w:tc>
        <w:tc>
          <w:tcPr>
            <w:tcW w:w="2410" w:type="dxa"/>
            <w:gridSpan w:val="2"/>
            <w:shd w:val="clear" w:color="auto" w:fill="auto"/>
            <w:vAlign w:val="center"/>
          </w:tcPr>
          <w:p w14:paraId="70E0C2E1"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Показатели энергосбережения и энергетической эффективности</w:t>
            </w:r>
          </w:p>
        </w:tc>
      </w:tr>
      <w:tr w:rsidR="004D358A" w:rsidRPr="00D93911" w14:paraId="425F5D9D" w14:textId="77777777" w:rsidTr="00A62CC5">
        <w:trPr>
          <w:trHeight w:val="897"/>
        </w:trPr>
        <w:tc>
          <w:tcPr>
            <w:tcW w:w="567" w:type="dxa"/>
            <w:vMerge/>
            <w:shd w:val="clear" w:color="auto" w:fill="auto"/>
          </w:tcPr>
          <w:p w14:paraId="3667CEEC"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vAlign w:val="center"/>
          </w:tcPr>
          <w:p w14:paraId="4779FFC9"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vMerge/>
            <w:shd w:val="clear" w:color="auto" w:fill="auto"/>
          </w:tcPr>
          <w:p w14:paraId="2E56A9DF"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tcPr>
          <w:p w14:paraId="4DBFA069" w14:textId="77777777" w:rsidR="004D358A" w:rsidRPr="00D93911" w:rsidRDefault="004D358A" w:rsidP="00A62CC5">
            <w:pPr>
              <w:tabs>
                <w:tab w:val="left" w:pos="0"/>
              </w:tabs>
              <w:jc w:val="center"/>
              <w:rPr>
                <w:rFonts w:ascii="Times New Roman" w:hAnsi="Times New Roman" w:cs="Times New Roman"/>
                <w:sz w:val="16"/>
                <w:szCs w:val="16"/>
              </w:rPr>
            </w:pPr>
          </w:p>
        </w:tc>
        <w:tc>
          <w:tcPr>
            <w:tcW w:w="1842" w:type="dxa"/>
            <w:vMerge/>
            <w:shd w:val="clear" w:color="auto" w:fill="auto"/>
          </w:tcPr>
          <w:p w14:paraId="4B79B229" w14:textId="77777777" w:rsidR="004D358A" w:rsidRPr="00D93911" w:rsidRDefault="004D358A" w:rsidP="00A62CC5">
            <w:pPr>
              <w:tabs>
                <w:tab w:val="left" w:pos="0"/>
              </w:tabs>
              <w:jc w:val="center"/>
              <w:rPr>
                <w:rFonts w:ascii="Times New Roman" w:hAnsi="Times New Roman" w:cs="Times New Roman"/>
                <w:sz w:val="16"/>
                <w:szCs w:val="16"/>
              </w:rPr>
            </w:pPr>
          </w:p>
        </w:tc>
        <w:tc>
          <w:tcPr>
            <w:tcW w:w="1701" w:type="dxa"/>
            <w:vMerge/>
            <w:shd w:val="clear" w:color="auto" w:fill="auto"/>
            <w:vAlign w:val="center"/>
          </w:tcPr>
          <w:p w14:paraId="16B4BCD1" w14:textId="77777777" w:rsidR="004D358A" w:rsidRPr="00D93911" w:rsidRDefault="004D358A" w:rsidP="00A62CC5">
            <w:pPr>
              <w:tabs>
                <w:tab w:val="left" w:pos="0"/>
              </w:tabs>
              <w:jc w:val="center"/>
              <w:rPr>
                <w:rFonts w:ascii="Times New Roman" w:hAnsi="Times New Roman" w:cs="Times New Roman"/>
                <w:sz w:val="16"/>
                <w:szCs w:val="16"/>
              </w:rPr>
            </w:pPr>
          </w:p>
        </w:tc>
        <w:tc>
          <w:tcPr>
            <w:tcW w:w="1134" w:type="dxa"/>
            <w:shd w:val="clear" w:color="auto" w:fill="auto"/>
          </w:tcPr>
          <w:p w14:paraId="2EBC6350"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Уровень потерь воды, %</w:t>
            </w:r>
          </w:p>
        </w:tc>
        <w:tc>
          <w:tcPr>
            <w:tcW w:w="1276" w:type="dxa"/>
            <w:shd w:val="clear" w:color="auto" w:fill="auto"/>
          </w:tcPr>
          <w:p w14:paraId="0C3AAF2F"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 xml:space="preserve">Удельный расход </w:t>
            </w:r>
            <w:proofErr w:type="gramStart"/>
            <w:r w:rsidRPr="00D93911">
              <w:rPr>
                <w:rFonts w:ascii="Times New Roman" w:hAnsi="Times New Roman" w:cs="Times New Roman"/>
                <w:sz w:val="16"/>
                <w:szCs w:val="16"/>
              </w:rPr>
              <w:t>электри-ческой</w:t>
            </w:r>
            <w:proofErr w:type="gramEnd"/>
            <w:r w:rsidRPr="00D93911">
              <w:rPr>
                <w:rFonts w:ascii="Times New Roman" w:hAnsi="Times New Roman" w:cs="Times New Roman"/>
                <w:sz w:val="16"/>
                <w:szCs w:val="16"/>
              </w:rPr>
              <w:t xml:space="preserve"> энергии, </w:t>
            </w:r>
            <w:r w:rsidRPr="00D93911">
              <w:rPr>
                <w:rFonts w:ascii="Times New Roman" w:hAnsi="Times New Roman" w:cs="Times New Roman"/>
                <w:color w:val="000000"/>
                <w:sz w:val="16"/>
                <w:szCs w:val="16"/>
              </w:rPr>
              <w:t>кВт*ч/ м</w:t>
            </w:r>
            <w:r w:rsidRPr="00D93911">
              <w:rPr>
                <w:rFonts w:ascii="Times New Roman" w:hAnsi="Times New Roman" w:cs="Times New Roman"/>
                <w:color w:val="000000"/>
                <w:sz w:val="16"/>
                <w:szCs w:val="16"/>
                <w:vertAlign w:val="superscript"/>
              </w:rPr>
              <w:t>3</w:t>
            </w:r>
          </w:p>
        </w:tc>
      </w:tr>
      <w:tr w:rsidR="004D358A" w:rsidRPr="00D93911" w14:paraId="4C1F7710" w14:textId="77777777" w:rsidTr="00A62CC5">
        <w:tc>
          <w:tcPr>
            <w:tcW w:w="567" w:type="dxa"/>
            <w:vMerge w:val="restart"/>
            <w:shd w:val="clear" w:color="auto" w:fill="auto"/>
            <w:vAlign w:val="center"/>
          </w:tcPr>
          <w:p w14:paraId="5F972B12"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843" w:type="dxa"/>
            <w:vMerge w:val="restart"/>
            <w:shd w:val="clear" w:color="auto" w:fill="auto"/>
            <w:vAlign w:val="center"/>
          </w:tcPr>
          <w:p w14:paraId="455C45FA" w14:textId="77777777" w:rsidR="004D358A" w:rsidRPr="00D93911" w:rsidRDefault="004D358A" w:rsidP="00A62CC5">
            <w:pPr>
              <w:tabs>
                <w:tab w:val="left" w:pos="0"/>
              </w:tabs>
              <w:rPr>
                <w:rFonts w:ascii="Times New Roman" w:hAnsi="Times New Roman" w:cs="Times New Roman"/>
                <w:sz w:val="16"/>
                <w:szCs w:val="16"/>
              </w:rPr>
            </w:pPr>
            <w:r w:rsidRPr="00D93911">
              <w:rPr>
                <w:rFonts w:ascii="Times New Roman" w:hAnsi="Times New Roman" w:cs="Times New Roman"/>
                <w:sz w:val="16"/>
                <w:szCs w:val="16"/>
              </w:rPr>
              <w:t>Питьевая вода</w:t>
            </w:r>
          </w:p>
        </w:tc>
        <w:tc>
          <w:tcPr>
            <w:tcW w:w="851" w:type="dxa"/>
            <w:shd w:val="clear" w:color="auto" w:fill="auto"/>
          </w:tcPr>
          <w:p w14:paraId="7FF56BFF"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2019</w:t>
            </w:r>
          </w:p>
        </w:tc>
        <w:tc>
          <w:tcPr>
            <w:tcW w:w="1843" w:type="dxa"/>
            <w:shd w:val="clear" w:color="auto" w:fill="auto"/>
            <w:vAlign w:val="center"/>
          </w:tcPr>
          <w:p w14:paraId="053D1039"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2853,45</w:t>
            </w:r>
          </w:p>
        </w:tc>
        <w:tc>
          <w:tcPr>
            <w:tcW w:w="1842" w:type="dxa"/>
            <w:shd w:val="clear" w:color="auto" w:fill="auto"/>
            <w:vAlign w:val="center"/>
          </w:tcPr>
          <w:p w14:paraId="12A4147B"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701" w:type="dxa"/>
            <w:shd w:val="clear" w:color="auto" w:fill="auto"/>
          </w:tcPr>
          <w:p w14:paraId="3BB267E2"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vAlign w:val="center"/>
          </w:tcPr>
          <w:p w14:paraId="46482198"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4,45</w:t>
            </w:r>
          </w:p>
        </w:tc>
        <w:tc>
          <w:tcPr>
            <w:tcW w:w="1276" w:type="dxa"/>
            <w:shd w:val="clear" w:color="auto" w:fill="auto"/>
            <w:vAlign w:val="center"/>
          </w:tcPr>
          <w:p w14:paraId="583D8B8D"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1,59</w:t>
            </w:r>
          </w:p>
        </w:tc>
      </w:tr>
      <w:tr w:rsidR="004D358A" w:rsidRPr="00D93911" w14:paraId="0DC97E89" w14:textId="77777777" w:rsidTr="00A62CC5">
        <w:tc>
          <w:tcPr>
            <w:tcW w:w="567" w:type="dxa"/>
            <w:vMerge/>
            <w:shd w:val="clear" w:color="auto" w:fill="auto"/>
            <w:vAlign w:val="center"/>
          </w:tcPr>
          <w:p w14:paraId="6E278EA8"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vAlign w:val="center"/>
          </w:tcPr>
          <w:p w14:paraId="7E98A7CE"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416A95E1"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2020</w:t>
            </w:r>
          </w:p>
        </w:tc>
        <w:tc>
          <w:tcPr>
            <w:tcW w:w="1843" w:type="dxa"/>
            <w:shd w:val="clear" w:color="auto" w:fill="auto"/>
          </w:tcPr>
          <w:p w14:paraId="31049EF3"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19528B53"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0EB7A7BA"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vAlign w:val="center"/>
          </w:tcPr>
          <w:p w14:paraId="36AA435E"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4,45</w:t>
            </w:r>
          </w:p>
        </w:tc>
        <w:tc>
          <w:tcPr>
            <w:tcW w:w="1276" w:type="dxa"/>
            <w:shd w:val="clear" w:color="auto" w:fill="auto"/>
            <w:vAlign w:val="center"/>
          </w:tcPr>
          <w:p w14:paraId="3CE73AD9"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1,59</w:t>
            </w:r>
          </w:p>
        </w:tc>
      </w:tr>
      <w:tr w:rsidR="004D358A" w:rsidRPr="00D93911" w14:paraId="5B017F84" w14:textId="77777777" w:rsidTr="00A62CC5">
        <w:tc>
          <w:tcPr>
            <w:tcW w:w="567" w:type="dxa"/>
            <w:vMerge/>
            <w:shd w:val="clear" w:color="auto" w:fill="auto"/>
            <w:vAlign w:val="center"/>
          </w:tcPr>
          <w:p w14:paraId="0608103C"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vAlign w:val="center"/>
          </w:tcPr>
          <w:p w14:paraId="7E6385B1"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4B0CC479"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2021</w:t>
            </w:r>
          </w:p>
        </w:tc>
        <w:tc>
          <w:tcPr>
            <w:tcW w:w="1843" w:type="dxa"/>
            <w:shd w:val="clear" w:color="auto" w:fill="auto"/>
          </w:tcPr>
          <w:p w14:paraId="43DA2275"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2268CDCE"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29AC0F82"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vAlign w:val="center"/>
          </w:tcPr>
          <w:p w14:paraId="48DBC67E"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4,45</w:t>
            </w:r>
          </w:p>
        </w:tc>
        <w:tc>
          <w:tcPr>
            <w:tcW w:w="1276" w:type="dxa"/>
            <w:shd w:val="clear" w:color="auto" w:fill="auto"/>
            <w:vAlign w:val="center"/>
          </w:tcPr>
          <w:p w14:paraId="325AA891"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1,59</w:t>
            </w:r>
          </w:p>
        </w:tc>
      </w:tr>
      <w:tr w:rsidR="004D358A" w:rsidRPr="00D93911" w14:paraId="5E3C0525" w14:textId="77777777" w:rsidTr="00A62CC5">
        <w:tc>
          <w:tcPr>
            <w:tcW w:w="567" w:type="dxa"/>
            <w:vMerge/>
            <w:shd w:val="clear" w:color="auto" w:fill="auto"/>
            <w:vAlign w:val="center"/>
          </w:tcPr>
          <w:p w14:paraId="6385D7AC"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vAlign w:val="center"/>
          </w:tcPr>
          <w:p w14:paraId="20AFD0D4"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13EB2BB6"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2022</w:t>
            </w:r>
          </w:p>
        </w:tc>
        <w:tc>
          <w:tcPr>
            <w:tcW w:w="1843" w:type="dxa"/>
            <w:shd w:val="clear" w:color="auto" w:fill="auto"/>
          </w:tcPr>
          <w:p w14:paraId="3FF89EAA"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3FEBA66A"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4E5C155C"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vAlign w:val="center"/>
          </w:tcPr>
          <w:p w14:paraId="3DAC56FE"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4,45</w:t>
            </w:r>
          </w:p>
        </w:tc>
        <w:tc>
          <w:tcPr>
            <w:tcW w:w="1276" w:type="dxa"/>
            <w:shd w:val="clear" w:color="auto" w:fill="auto"/>
            <w:vAlign w:val="center"/>
          </w:tcPr>
          <w:p w14:paraId="17922FAF"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1,59</w:t>
            </w:r>
          </w:p>
        </w:tc>
      </w:tr>
      <w:tr w:rsidR="004D358A" w:rsidRPr="00D93911" w14:paraId="4723635A" w14:textId="77777777" w:rsidTr="00A62CC5">
        <w:tc>
          <w:tcPr>
            <w:tcW w:w="567" w:type="dxa"/>
            <w:vMerge/>
            <w:shd w:val="clear" w:color="auto" w:fill="auto"/>
            <w:vAlign w:val="center"/>
          </w:tcPr>
          <w:p w14:paraId="3F9E3B9A"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vAlign w:val="center"/>
          </w:tcPr>
          <w:p w14:paraId="346150A6"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145FB1A5"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2023</w:t>
            </w:r>
          </w:p>
        </w:tc>
        <w:tc>
          <w:tcPr>
            <w:tcW w:w="1843" w:type="dxa"/>
            <w:shd w:val="clear" w:color="auto" w:fill="auto"/>
          </w:tcPr>
          <w:p w14:paraId="362EC967"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3BF152AE"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33FDA405"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vAlign w:val="center"/>
          </w:tcPr>
          <w:p w14:paraId="248A203F"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4,45</w:t>
            </w:r>
          </w:p>
        </w:tc>
        <w:tc>
          <w:tcPr>
            <w:tcW w:w="1276" w:type="dxa"/>
            <w:shd w:val="clear" w:color="auto" w:fill="auto"/>
            <w:vAlign w:val="center"/>
          </w:tcPr>
          <w:p w14:paraId="6203CEDA"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1,59</w:t>
            </w:r>
          </w:p>
        </w:tc>
      </w:tr>
      <w:tr w:rsidR="004D358A" w:rsidRPr="00D93911" w14:paraId="25DFC8D8" w14:textId="77777777" w:rsidTr="00A62CC5">
        <w:tc>
          <w:tcPr>
            <w:tcW w:w="567" w:type="dxa"/>
            <w:vMerge w:val="restart"/>
            <w:shd w:val="clear" w:color="auto" w:fill="auto"/>
            <w:vAlign w:val="center"/>
          </w:tcPr>
          <w:p w14:paraId="33A74B96"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w:t>
            </w:r>
          </w:p>
        </w:tc>
        <w:tc>
          <w:tcPr>
            <w:tcW w:w="1843" w:type="dxa"/>
            <w:vMerge w:val="restart"/>
            <w:shd w:val="clear" w:color="auto" w:fill="auto"/>
            <w:vAlign w:val="center"/>
          </w:tcPr>
          <w:p w14:paraId="340B95CE" w14:textId="77777777" w:rsidR="004D358A" w:rsidRPr="00D93911" w:rsidRDefault="004D358A" w:rsidP="00A62CC5">
            <w:pPr>
              <w:tabs>
                <w:tab w:val="left" w:pos="0"/>
              </w:tabs>
              <w:rPr>
                <w:rFonts w:ascii="Times New Roman" w:hAnsi="Times New Roman" w:cs="Times New Roman"/>
                <w:sz w:val="16"/>
                <w:szCs w:val="16"/>
              </w:rPr>
            </w:pPr>
            <w:r w:rsidRPr="00D93911">
              <w:rPr>
                <w:rFonts w:ascii="Times New Roman" w:hAnsi="Times New Roman" w:cs="Times New Roman"/>
                <w:sz w:val="16"/>
                <w:szCs w:val="16"/>
              </w:rPr>
              <w:t>Водоотведение</w:t>
            </w:r>
          </w:p>
        </w:tc>
        <w:tc>
          <w:tcPr>
            <w:tcW w:w="851" w:type="dxa"/>
            <w:shd w:val="clear" w:color="auto" w:fill="auto"/>
          </w:tcPr>
          <w:p w14:paraId="3B7ED149"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2019</w:t>
            </w:r>
          </w:p>
        </w:tc>
        <w:tc>
          <w:tcPr>
            <w:tcW w:w="1843" w:type="dxa"/>
            <w:shd w:val="clear" w:color="auto" w:fill="auto"/>
            <w:vAlign w:val="center"/>
          </w:tcPr>
          <w:p w14:paraId="0B2FA202"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969,07</w:t>
            </w:r>
          </w:p>
        </w:tc>
        <w:tc>
          <w:tcPr>
            <w:tcW w:w="1842" w:type="dxa"/>
            <w:shd w:val="clear" w:color="auto" w:fill="auto"/>
            <w:vAlign w:val="center"/>
          </w:tcPr>
          <w:p w14:paraId="3D66DAF4"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701" w:type="dxa"/>
            <w:shd w:val="clear" w:color="auto" w:fill="auto"/>
          </w:tcPr>
          <w:p w14:paraId="2DEA8D45"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tcPr>
          <w:p w14:paraId="1A3A669C"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276" w:type="dxa"/>
            <w:shd w:val="clear" w:color="auto" w:fill="auto"/>
            <w:vAlign w:val="center"/>
          </w:tcPr>
          <w:p w14:paraId="4D7F40A5"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1,58</w:t>
            </w:r>
          </w:p>
        </w:tc>
      </w:tr>
      <w:tr w:rsidR="004D358A" w:rsidRPr="00D93911" w14:paraId="2052077F" w14:textId="77777777" w:rsidTr="00A62CC5">
        <w:tc>
          <w:tcPr>
            <w:tcW w:w="567" w:type="dxa"/>
            <w:vMerge/>
            <w:shd w:val="clear" w:color="auto" w:fill="auto"/>
          </w:tcPr>
          <w:p w14:paraId="1528C436"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tcPr>
          <w:p w14:paraId="57FC18DE"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7D52E0E6"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2020</w:t>
            </w:r>
          </w:p>
        </w:tc>
        <w:tc>
          <w:tcPr>
            <w:tcW w:w="1843" w:type="dxa"/>
            <w:shd w:val="clear" w:color="auto" w:fill="auto"/>
          </w:tcPr>
          <w:p w14:paraId="6F8AD91A"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3CB7BCE5"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6FD6802B"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tcPr>
          <w:p w14:paraId="12FFEFCE"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276" w:type="dxa"/>
            <w:shd w:val="clear" w:color="auto" w:fill="auto"/>
            <w:vAlign w:val="center"/>
          </w:tcPr>
          <w:p w14:paraId="7F9F60D0"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1,58</w:t>
            </w:r>
          </w:p>
        </w:tc>
      </w:tr>
      <w:tr w:rsidR="004D358A" w:rsidRPr="00D93911" w14:paraId="5A6297BF" w14:textId="77777777" w:rsidTr="00A62CC5">
        <w:tc>
          <w:tcPr>
            <w:tcW w:w="567" w:type="dxa"/>
            <w:vMerge/>
            <w:shd w:val="clear" w:color="auto" w:fill="auto"/>
          </w:tcPr>
          <w:p w14:paraId="05F65766"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tcPr>
          <w:p w14:paraId="5683A9BD"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14138EA8"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2021</w:t>
            </w:r>
          </w:p>
        </w:tc>
        <w:tc>
          <w:tcPr>
            <w:tcW w:w="1843" w:type="dxa"/>
            <w:shd w:val="clear" w:color="auto" w:fill="auto"/>
          </w:tcPr>
          <w:p w14:paraId="4D547216"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3BA99287"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73672B64"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tcPr>
          <w:p w14:paraId="57F8A02D"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276" w:type="dxa"/>
            <w:shd w:val="clear" w:color="auto" w:fill="auto"/>
            <w:vAlign w:val="center"/>
          </w:tcPr>
          <w:p w14:paraId="7825BA22"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1,58</w:t>
            </w:r>
          </w:p>
        </w:tc>
      </w:tr>
      <w:tr w:rsidR="004D358A" w:rsidRPr="00D93911" w14:paraId="76354476" w14:textId="77777777" w:rsidTr="00A62CC5">
        <w:tc>
          <w:tcPr>
            <w:tcW w:w="567" w:type="dxa"/>
            <w:vMerge/>
            <w:shd w:val="clear" w:color="auto" w:fill="auto"/>
          </w:tcPr>
          <w:p w14:paraId="13645BB9"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tcPr>
          <w:p w14:paraId="0C1F79D0"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2E90DD7B"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2022</w:t>
            </w:r>
          </w:p>
        </w:tc>
        <w:tc>
          <w:tcPr>
            <w:tcW w:w="1843" w:type="dxa"/>
            <w:shd w:val="clear" w:color="auto" w:fill="auto"/>
          </w:tcPr>
          <w:p w14:paraId="068D8503"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7E3488F2"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4076A958"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tcPr>
          <w:p w14:paraId="234B7182"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276" w:type="dxa"/>
            <w:shd w:val="clear" w:color="auto" w:fill="auto"/>
            <w:vAlign w:val="center"/>
          </w:tcPr>
          <w:p w14:paraId="204E4838"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1,58</w:t>
            </w:r>
          </w:p>
        </w:tc>
      </w:tr>
      <w:tr w:rsidR="004D358A" w:rsidRPr="00D93911" w14:paraId="191B2296" w14:textId="77777777" w:rsidTr="00A62CC5">
        <w:tc>
          <w:tcPr>
            <w:tcW w:w="567" w:type="dxa"/>
            <w:vMerge/>
            <w:shd w:val="clear" w:color="auto" w:fill="auto"/>
          </w:tcPr>
          <w:p w14:paraId="749064F1" w14:textId="77777777" w:rsidR="004D358A" w:rsidRPr="00D93911" w:rsidRDefault="004D358A" w:rsidP="00A62CC5">
            <w:pPr>
              <w:tabs>
                <w:tab w:val="left" w:pos="0"/>
              </w:tabs>
              <w:jc w:val="center"/>
              <w:rPr>
                <w:rFonts w:ascii="Times New Roman" w:hAnsi="Times New Roman" w:cs="Times New Roman"/>
                <w:sz w:val="16"/>
                <w:szCs w:val="16"/>
              </w:rPr>
            </w:pPr>
          </w:p>
        </w:tc>
        <w:tc>
          <w:tcPr>
            <w:tcW w:w="1843" w:type="dxa"/>
            <w:vMerge/>
            <w:shd w:val="clear" w:color="auto" w:fill="auto"/>
          </w:tcPr>
          <w:p w14:paraId="627D57FA" w14:textId="77777777" w:rsidR="004D358A" w:rsidRPr="00D93911" w:rsidRDefault="004D358A" w:rsidP="00A62CC5">
            <w:pPr>
              <w:tabs>
                <w:tab w:val="left" w:pos="0"/>
              </w:tabs>
              <w:jc w:val="center"/>
              <w:rPr>
                <w:rFonts w:ascii="Times New Roman" w:hAnsi="Times New Roman" w:cs="Times New Roman"/>
                <w:sz w:val="16"/>
                <w:szCs w:val="16"/>
              </w:rPr>
            </w:pPr>
          </w:p>
        </w:tc>
        <w:tc>
          <w:tcPr>
            <w:tcW w:w="851" w:type="dxa"/>
            <w:shd w:val="clear" w:color="auto" w:fill="auto"/>
          </w:tcPr>
          <w:p w14:paraId="7DA4F758"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2023</w:t>
            </w:r>
          </w:p>
        </w:tc>
        <w:tc>
          <w:tcPr>
            <w:tcW w:w="1843" w:type="dxa"/>
            <w:shd w:val="clear" w:color="auto" w:fill="auto"/>
          </w:tcPr>
          <w:p w14:paraId="3CB1EFE4"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842" w:type="dxa"/>
            <w:shd w:val="clear" w:color="auto" w:fill="auto"/>
            <w:vAlign w:val="center"/>
          </w:tcPr>
          <w:p w14:paraId="114CE0A9"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w:t>
            </w:r>
          </w:p>
        </w:tc>
        <w:tc>
          <w:tcPr>
            <w:tcW w:w="1701" w:type="dxa"/>
            <w:shd w:val="clear" w:color="auto" w:fill="auto"/>
          </w:tcPr>
          <w:p w14:paraId="4D537D46"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134" w:type="dxa"/>
            <w:shd w:val="clear" w:color="auto" w:fill="auto"/>
          </w:tcPr>
          <w:p w14:paraId="16F9C405" w14:textId="77777777" w:rsidR="004D358A" w:rsidRPr="00D93911" w:rsidRDefault="004D358A" w:rsidP="00A62CC5">
            <w:pPr>
              <w:jc w:val="center"/>
              <w:rPr>
                <w:rFonts w:ascii="Times New Roman" w:hAnsi="Times New Roman" w:cs="Times New Roman"/>
                <w:sz w:val="16"/>
                <w:szCs w:val="16"/>
              </w:rPr>
            </w:pPr>
            <w:r w:rsidRPr="00D93911">
              <w:rPr>
                <w:rFonts w:ascii="Times New Roman" w:hAnsi="Times New Roman" w:cs="Times New Roman"/>
                <w:sz w:val="16"/>
                <w:szCs w:val="16"/>
              </w:rPr>
              <w:t>х</w:t>
            </w:r>
          </w:p>
        </w:tc>
        <w:tc>
          <w:tcPr>
            <w:tcW w:w="1276" w:type="dxa"/>
            <w:shd w:val="clear" w:color="auto" w:fill="auto"/>
            <w:vAlign w:val="center"/>
          </w:tcPr>
          <w:p w14:paraId="06E1A247" w14:textId="77777777" w:rsidR="004D358A" w:rsidRPr="00D93911" w:rsidRDefault="004D358A" w:rsidP="00A62CC5">
            <w:pPr>
              <w:tabs>
                <w:tab w:val="left" w:pos="0"/>
              </w:tabs>
              <w:jc w:val="center"/>
              <w:rPr>
                <w:rFonts w:ascii="Times New Roman" w:hAnsi="Times New Roman" w:cs="Times New Roman"/>
                <w:sz w:val="16"/>
                <w:szCs w:val="16"/>
              </w:rPr>
            </w:pPr>
            <w:r w:rsidRPr="00D93911">
              <w:rPr>
                <w:rFonts w:ascii="Times New Roman" w:hAnsi="Times New Roman" w:cs="Times New Roman"/>
                <w:sz w:val="16"/>
                <w:szCs w:val="16"/>
              </w:rPr>
              <w:t>1,58</w:t>
            </w:r>
          </w:p>
        </w:tc>
      </w:tr>
    </w:tbl>
    <w:p w14:paraId="410A8F16" w14:textId="77777777" w:rsidR="004D358A" w:rsidRPr="004D358A" w:rsidRDefault="004D358A" w:rsidP="004D358A">
      <w:pPr>
        <w:ind w:firstLine="709"/>
        <w:jc w:val="both"/>
        <w:rPr>
          <w:rFonts w:ascii="Times New Roman" w:hAnsi="Times New Roman" w:cs="Times New Roman"/>
          <w:color w:val="FF0000"/>
        </w:rPr>
      </w:pPr>
    </w:p>
    <w:p w14:paraId="4D201A7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405566B5"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Анализ основных технико-экономических показателей</w:t>
      </w:r>
    </w:p>
    <w:p w14:paraId="1078C9B7"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xml:space="preserve">При расчете тарифов на 2019-2023 годы предприятием заявлены для учета объемы реализации питьевой воды и объемы принятых сточных вод с учетом собственных нужд производства, необходимых (по устным пояснениям специалистов организации) для нужд объектов теплоснабжения, а также объектов железнодорожного транспорта. В ходе анализа представленных материалов специалистом было выявлено отсутствие документов, подтверждающих объем питьевой воды, необходимой для собственных нужд производства, а также объем сточных вод, принятых от собственных нужд производства. Представленные организацией документы (налоговая декларация по водному налогу за 2017 год, формы статистической отчетности за 2017 год (форма № 1-водопровод, форма № 1-канализация)) содержат информацию </w:t>
      </w:r>
      <w:r w:rsidRPr="004D358A">
        <w:rPr>
          <w:rFonts w:ascii="Times New Roman" w:hAnsi="Times New Roman" w:cs="Times New Roman"/>
          <w:color w:val="000000"/>
          <w:u w:val="single"/>
        </w:rPr>
        <w:t>не сопоставимую</w:t>
      </w:r>
      <w:r w:rsidRPr="004D358A">
        <w:rPr>
          <w:rFonts w:ascii="Times New Roman" w:hAnsi="Times New Roman" w:cs="Times New Roman"/>
          <w:color w:val="000000"/>
        </w:rPr>
        <w:t xml:space="preserve"> с данными, представленными предприятием в формате шаблона </w:t>
      </w:r>
      <w:r w:rsidRPr="004D358A">
        <w:rPr>
          <w:rFonts w:ascii="Times New Roman" w:hAnsi="Times New Roman" w:cs="Times New Roman"/>
          <w:color w:val="000000"/>
          <w:lang w:val="en-US"/>
        </w:rPr>
        <w:t>CALC</w:t>
      </w:r>
      <w:r w:rsidRPr="004D358A">
        <w:rPr>
          <w:rFonts w:ascii="Times New Roman" w:hAnsi="Times New Roman" w:cs="Times New Roman"/>
          <w:color w:val="000000"/>
        </w:rPr>
        <w:t>.</w:t>
      </w:r>
      <w:r w:rsidRPr="004D358A">
        <w:rPr>
          <w:rFonts w:ascii="Times New Roman" w:hAnsi="Times New Roman" w:cs="Times New Roman"/>
          <w:color w:val="000000"/>
          <w:lang w:val="en-US"/>
        </w:rPr>
        <w:t>TARIFF</w:t>
      </w:r>
      <w:r w:rsidRPr="004D358A">
        <w:rPr>
          <w:rFonts w:ascii="Times New Roman" w:hAnsi="Times New Roman" w:cs="Times New Roman"/>
          <w:color w:val="000000"/>
        </w:rPr>
        <w:t>.</w:t>
      </w:r>
      <w:r w:rsidRPr="004D358A">
        <w:rPr>
          <w:rFonts w:ascii="Times New Roman" w:hAnsi="Times New Roman" w:cs="Times New Roman"/>
          <w:color w:val="000000"/>
          <w:lang w:val="en-US"/>
        </w:rPr>
        <w:t>VODA</w:t>
      </w:r>
      <w:r w:rsidRPr="004D358A">
        <w:rPr>
          <w:rFonts w:ascii="Times New Roman" w:hAnsi="Times New Roman" w:cs="Times New Roman"/>
          <w:color w:val="000000"/>
        </w:rPr>
        <w:t>.6.42.</w:t>
      </w:r>
    </w:p>
    <w:p w14:paraId="04DF1E2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color w:val="000000"/>
        </w:rPr>
        <w:t xml:space="preserve">На основании вышеизложенного в связи с отсутствием подтверждающих документов при формировании натуральных показателей 2019-2023гг. объем услуг в сфере холодного </w:t>
      </w:r>
      <w:r w:rsidRPr="004D358A">
        <w:rPr>
          <w:rFonts w:ascii="Times New Roman" w:hAnsi="Times New Roman" w:cs="Times New Roman"/>
          <w:color w:val="000000"/>
        </w:rPr>
        <w:lastRenderedPageBreak/>
        <w:t xml:space="preserve">водоснабжения, водоотведения рассматривается регулятором </w:t>
      </w:r>
      <w:r w:rsidRPr="004D358A">
        <w:rPr>
          <w:rFonts w:ascii="Times New Roman" w:hAnsi="Times New Roman" w:cs="Times New Roman"/>
          <w:color w:val="000000"/>
          <w:u w:val="single"/>
        </w:rPr>
        <w:t>без учета объемов на собственные нужды производства.</w:t>
      </w:r>
    </w:p>
    <w:p w14:paraId="7E940871" w14:textId="77777777" w:rsidR="004D358A" w:rsidRPr="004D358A" w:rsidRDefault="004D358A" w:rsidP="004D358A">
      <w:pPr>
        <w:ind w:firstLine="709"/>
        <w:jc w:val="both"/>
        <w:rPr>
          <w:rFonts w:ascii="Times New Roman" w:hAnsi="Times New Roman" w:cs="Times New Roman"/>
          <w:color w:val="000000"/>
        </w:rPr>
      </w:pPr>
    </w:p>
    <w:p w14:paraId="1014CE31"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936DA16"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При этом специалистом принималось во внимание, что в соответствии с п. 5 Методических указаний т</w:t>
      </w:r>
      <w:r w:rsidRPr="004D358A">
        <w:rPr>
          <w:rFonts w:ascii="Times New Roman" w:hAnsi="Times New Roman" w:cs="Times New Roman"/>
        </w:rPr>
        <w:t xml:space="preserve">емп изменения (снижения) потребления воды (пропуска сточных вод) не должен превышать 5 процентов в год. </w:t>
      </w:r>
    </w:p>
    <w:p w14:paraId="18593EE2" w14:textId="77777777" w:rsidR="004D358A" w:rsidRPr="004D358A" w:rsidRDefault="004D358A" w:rsidP="004D358A">
      <w:pPr>
        <w:ind w:firstLine="709"/>
        <w:jc w:val="both"/>
        <w:rPr>
          <w:rFonts w:ascii="Times New Roman" w:hAnsi="Times New Roman" w:cs="Times New Roman"/>
          <w:color w:val="000000"/>
        </w:rPr>
      </w:pPr>
    </w:p>
    <w:p w14:paraId="32CE231E" w14:textId="77777777" w:rsidR="004D358A" w:rsidRPr="004D358A" w:rsidRDefault="004D358A" w:rsidP="004D358A">
      <w:pPr>
        <w:ind w:firstLine="709"/>
        <w:jc w:val="both"/>
        <w:rPr>
          <w:rFonts w:ascii="Times New Roman" w:hAnsi="Times New Roman" w:cs="Times New Roman"/>
          <w:color w:val="000000"/>
          <w:u w:val="single"/>
        </w:rPr>
      </w:pPr>
      <w:r w:rsidRPr="004D358A">
        <w:rPr>
          <w:rFonts w:ascii="Times New Roman" w:hAnsi="Times New Roman" w:cs="Times New Roman"/>
          <w:color w:val="000000"/>
        </w:rPr>
        <w:t xml:space="preserve">Проанализировав представленные документы, специалист полагает экономически и технологически обоснованным принять </w:t>
      </w:r>
      <w:r w:rsidRPr="004D358A">
        <w:rPr>
          <w:rFonts w:ascii="Times New Roman" w:hAnsi="Times New Roman" w:cs="Times New Roman"/>
          <w:color w:val="000000"/>
          <w:u w:val="single"/>
        </w:rPr>
        <w:t>показатели объемов:</w:t>
      </w:r>
    </w:p>
    <w:p w14:paraId="29260686" w14:textId="77777777" w:rsidR="004D358A" w:rsidRPr="004D358A" w:rsidRDefault="004D358A" w:rsidP="004D358A">
      <w:pPr>
        <w:ind w:firstLine="709"/>
        <w:jc w:val="both"/>
        <w:rPr>
          <w:rFonts w:ascii="Times New Roman" w:hAnsi="Times New Roman" w:cs="Times New Roman"/>
          <w:color w:val="000000"/>
        </w:rPr>
      </w:pPr>
      <w:r w:rsidRPr="004D358A">
        <w:rPr>
          <w:rFonts w:ascii="Times New Roman" w:hAnsi="Times New Roman" w:cs="Times New Roman"/>
          <w:color w:val="000000"/>
        </w:rPr>
        <w:t>- отпущенной питьевой воды на потребительский рынок на уровне предложения организации (что также соответствует плановым значениям 2018 года);</w:t>
      </w:r>
    </w:p>
    <w:p w14:paraId="32D5073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color w:val="000000"/>
        </w:rPr>
        <w:t>- принятых от потребительского рынка сточных вод на уровне плановых значений 2018 года с учетом снижения на 5% в связи с тем, что при анализе динамики фактических объемов за 2014-2017 годы были выявлены значительные колебания объемов по годам.</w:t>
      </w:r>
    </w:p>
    <w:p w14:paraId="1F53A95B" w14:textId="77777777" w:rsidR="004D358A" w:rsidRPr="004D358A" w:rsidRDefault="004D358A" w:rsidP="004D358A">
      <w:pPr>
        <w:ind w:firstLine="709"/>
        <w:jc w:val="both"/>
        <w:rPr>
          <w:rFonts w:ascii="Times New Roman" w:hAnsi="Times New Roman" w:cs="Times New Roman"/>
          <w:u w:val="single"/>
        </w:rPr>
      </w:pPr>
      <w:r w:rsidRPr="004D358A">
        <w:rPr>
          <w:rFonts w:ascii="Times New Roman" w:hAnsi="Times New Roman" w:cs="Times New Roman"/>
          <w:u w:val="single"/>
        </w:rPr>
        <w:t>Питьевая вода:</w:t>
      </w:r>
    </w:p>
    <w:p w14:paraId="6794B89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Планируемый   объем   отпущенной   питьевой воды по категориям потребителей на 2019 год составил </w:t>
      </w:r>
      <w:r w:rsidRPr="004D358A">
        <w:rPr>
          <w:rFonts w:ascii="Times New Roman" w:hAnsi="Times New Roman" w:cs="Times New Roman"/>
          <w:b/>
          <w:i/>
        </w:rPr>
        <w:t xml:space="preserve">102450,03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rPr>
        <w:t>, в том числе:</w:t>
      </w:r>
    </w:p>
    <w:p w14:paraId="4F7B2D7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на период с 01.01.2019 по 30.06.2019 –</w:t>
      </w:r>
      <w:r w:rsidRPr="004D358A">
        <w:rPr>
          <w:rFonts w:ascii="Times New Roman" w:hAnsi="Times New Roman" w:cs="Times New Roman"/>
          <w:color w:val="FF0000"/>
        </w:rPr>
        <w:t xml:space="preserve"> </w:t>
      </w:r>
      <w:r w:rsidRPr="004D358A">
        <w:rPr>
          <w:rFonts w:ascii="Times New Roman" w:hAnsi="Times New Roman" w:cs="Times New Roman"/>
          <w:b/>
          <w:i/>
        </w:rPr>
        <w:t>51225,02</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rPr>
        <w:t xml:space="preserve">, в том числе на потребительский рынок – </w:t>
      </w:r>
      <w:r w:rsidRPr="004D358A">
        <w:rPr>
          <w:rFonts w:ascii="Times New Roman" w:hAnsi="Times New Roman" w:cs="Times New Roman"/>
          <w:b/>
          <w:i/>
        </w:rPr>
        <w:t>51225,02</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rPr>
        <w:t>;</w:t>
      </w:r>
    </w:p>
    <w:p w14:paraId="438CCEB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01.07.2019 по 31.12.2019 – </w:t>
      </w:r>
      <w:r w:rsidRPr="004D358A">
        <w:rPr>
          <w:rFonts w:ascii="Times New Roman" w:hAnsi="Times New Roman" w:cs="Times New Roman"/>
          <w:b/>
          <w:i/>
        </w:rPr>
        <w:t xml:space="preserve">51225,02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rPr>
        <w:t xml:space="preserve">, в том числе на потребительский рынок – </w:t>
      </w:r>
      <w:r w:rsidRPr="004D358A">
        <w:rPr>
          <w:rFonts w:ascii="Times New Roman" w:hAnsi="Times New Roman" w:cs="Times New Roman"/>
          <w:b/>
          <w:i/>
        </w:rPr>
        <w:t xml:space="preserve">51225,02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rPr>
        <w:t>.</w:t>
      </w:r>
    </w:p>
    <w:p w14:paraId="0BE2B55F"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На 2020-2023 годы объем отпущенной питьевой воды по категориям потребителей принимается на уровне предыдущего периода:</w:t>
      </w:r>
    </w:p>
    <w:p w14:paraId="1354B928"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2020 год – </w:t>
      </w:r>
      <w:r w:rsidRPr="004D358A">
        <w:rPr>
          <w:rFonts w:ascii="Times New Roman" w:hAnsi="Times New Roman" w:cs="Times New Roman"/>
          <w:b/>
          <w:i/>
        </w:rPr>
        <w:t>102450,03</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color w:val="000000"/>
        </w:rPr>
        <w:t xml:space="preserve">; </w:t>
      </w:r>
    </w:p>
    <w:p w14:paraId="344FFD7D"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2021 год – </w:t>
      </w:r>
      <w:r w:rsidRPr="004D358A">
        <w:rPr>
          <w:rFonts w:ascii="Times New Roman" w:hAnsi="Times New Roman" w:cs="Times New Roman"/>
          <w:b/>
          <w:i/>
        </w:rPr>
        <w:t xml:space="preserve">102450,03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color w:val="000000"/>
        </w:rPr>
        <w:t>;</w:t>
      </w:r>
    </w:p>
    <w:p w14:paraId="7BBC6299"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2022 год – </w:t>
      </w:r>
      <w:r w:rsidRPr="004D358A">
        <w:rPr>
          <w:rFonts w:ascii="Times New Roman" w:hAnsi="Times New Roman" w:cs="Times New Roman"/>
          <w:b/>
          <w:i/>
        </w:rPr>
        <w:t>102450,03</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color w:val="000000"/>
        </w:rPr>
        <w:t>;</w:t>
      </w:r>
    </w:p>
    <w:p w14:paraId="051F7EA6"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2023 год – </w:t>
      </w:r>
      <w:r w:rsidRPr="004D358A">
        <w:rPr>
          <w:rFonts w:ascii="Times New Roman" w:hAnsi="Times New Roman" w:cs="Times New Roman"/>
          <w:b/>
          <w:i/>
        </w:rPr>
        <w:t>102450,03</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color w:val="000000"/>
        </w:rPr>
        <w:t>.</w:t>
      </w:r>
    </w:p>
    <w:p w14:paraId="0EF9B5FC" w14:textId="77777777" w:rsidR="004D358A" w:rsidRPr="004D358A" w:rsidRDefault="004D358A" w:rsidP="004D358A">
      <w:pPr>
        <w:ind w:firstLine="709"/>
        <w:jc w:val="both"/>
        <w:rPr>
          <w:rFonts w:ascii="Times New Roman" w:hAnsi="Times New Roman" w:cs="Times New Roman"/>
          <w:u w:val="single"/>
        </w:rPr>
      </w:pPr>
      <w:r w:rsidRPr="004D358A">
        <w:rPr>
          <w:rFonts w:ascii="Times New Roman" w:hAnsi="Times New Roman" w:cs="Times New Roman"/>
          <w:u w:val="single"/>
        </w:rPr>
        <w:t>Водоотведение:</w:t>
      </w:r>
    </w:p>
    <w:p w14:paraId="1CC73ADF"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Планируемый   объем   принятых сточных вод по категориям потребителей на 2019 год составил </w:t>
      </w:r>
      <w:r w:rsidRPr="004D358A">
        <w:rPr>
          <w:rFonts w:ascii="Times New Roman" w:hAnsi="Times New Roman" w:cs="Times New Roman"/>
          <w:b/>
          <w:i/>
        </w:rPr>
        <w:t xml:space="preserve">58412,65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rPr>
        <w:t>, в том числе:</w:t>
      </w:r>
    </w:p>
    <w:p w14:paraId="222A4AF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на период с 01.01.2019 по 30.06.2019 –</w:t>
      </w:r>
      <w:r w:rsidRPr="004D358A">
        <w:rPr>
          <w:rFonts w:ascii="Times New Roman" w:hAnsi="Times New Roman" w:cs="Times New Roman"/>
          <w:color w:val="FF0000"/>
        </w:rPr>
        <w:t xml:space="preserve"> </w:t>
      </w:r>
      <w:r w:rsidRPr="004D358A">
        <w:rPr>
          <w:rFonts w:ascii="Times New Roman" w:hAnsi="Times New Roman" w:cs="Times New Roman"/>
          <w:b/>
          <w:i/>
        </w:rPr>
        <w:t>29206,33</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rPr>
        <w:t xml:space="preserve">, в том числе от потребительского рынка – </w:t>
      </w:r>
      <w:r w:rsidRPr="004D358A">
        <w:rPr>
          <w:rFonts w:ascii="Times New Roman" w:hAnsi="Times New Roman" w:cs="Times New Roman"/>
          <w:b/>
          <w:i/>
        </w:rPr>
        <w:t>29206,33</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rPr>
        <w:t>;</w:t>
      </w:r>
    </w:p>
    <w:p w14:paraId="4B89AF6E"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01.07.2019 по 31.12.2019 – </w:t>
      </w:r>
      <w:r w:rsidRPr="004D358A">
        <w:rPr>
          <w:rFonts w:ascii="Times New Roman" w:hAnsi="Times New Roman" w:cs="Times New Roman"/>
          <w:b/>
          <w:i/>
        </w:rPr>
        <w:t>29206,33</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rPr>
        <w:t xml:space="preserve">, в том числе от потребительского рынка – </w:t>
      </w:r>
      <w:r w:rsidRPr="004D358A">
        <w:rPr>
          <w:rFonts w:ascii="Times New Roman" w:hAnsi="Times New Roman" w:cs="Times New Roman"/>
          <w:b/>
          <w:i/>
        </w:rPr>
        <w:t xml:space="preserve">29206,33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rPr>
        <w:t>.</w:t>
      </w:r>
    </w:p>
    <w:p w14:paraId="7C1BEB6B"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На 2020-2023 годы объем принятых сточных вод по категориям потребителей принимается на уровне предыдущего периода:</w:t>
      </w:r>
    </w:p>
    <w:p w14:paraId="56236D9E"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lastRenderedPageBreak/>
        <w:t xml:space="preserve">- на 2020 год – </w:t>
      </w:r>
      <w:r w:rsidRPr="004D358A">
        <w:rPr>
          <w:rFonts w:ascii="Times New Roman" w:hAnsi="Times New Roman" w:cs="Times New Roman"/>
          <w:b/>
          <w:i/>
        </w:rPr>
        <w:t>58412,65</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color w:val="000000"/>
        </w:rPr>
        <w:t xml:space="preserve">; </w:t>
      </w:r>
    </w:p>
    <w:p w14:paraId="28312915"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2021 год – </w:t>
      </w:r>
      <w:r w:rsidRPr="004D358A">
        <w:rPr>
          <w:rFonts w:ascii="Times New Roman" w:hAnsi="Times New Roman" w:cs="Times New Roman"/>
          <w:b/>
          <w:i/>
        </w:rPr>
        <w:t xml:space="preserve">58412,65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color w:val="000000"/>
        </w:rPr>
        <w:t>;</w:t>
      </w:r>
    </w:p>
    <w:p w14:paraId="0101C693"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2022 год – </w:t>
      </w:r>
      <w:r w:rsidRPr="004D358A">
        <w:rPr>
          <w:rFonts w:ascii="Times New Roman" w:hAnsi="Times New Roman" w:cs="Times New Roman"/>
          <w:b/>
          <w:i/>
        </w:rPr>
        <w:t>58412,65</w:t>
      </w:r>
      <w:r w:rsidRPr="004D358A">
        <w:rPr>
          <w:rFonts w:ascii="Times New Roman" w:hAnsi="Times New Roman" w:cs="Times New Roman"/>
        </w:rPr>
        <w:t xml:space="preserve"> м</w:t>
      </w:r>
      <w:r w:rsidRPr="004D358A">
        <w:rPr>
          <w:rFonts w:ascii="Times New Roman" w:hAnsi="Times New Roman" w:cs="Times New Roman"/>
          <w:vertAlign w:val="superscript"/>
        </w:rPr>
        <w:t>3</w:t>
      </w:r>
      <w:r w:rsidRPr="004D358A">
        <w:rPr>
          <w:rFonts w:ascii="Times New Roman" w:hAnsi="Times New Roman" w:cs="Times New Roman"/>
          <w:color w:val="000000"/>
        </w:rPr>
        <w:t>;</w:t>
      </w:r>
    </w:p>
    <w:p w14:paraId="3C2BB4DE"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2023 год – </w:t>
      </w:r>
      <w:r w:rsidRPr="004D358A">
        <w:rPr>
          <w:rFonts w:ascii="Times New Roman" w:hAnsi="Times New Roman" w:cs="Times New Roman"/>
          <w:b/>
          <w:i/>
        </w:rPr>
        <w:t xml:space="preserve">58412,65 </w:t>
      </w:r>
      <w:r w:rsidRPr="004D358A">
        <w:rPr>
          <w:rFonts w:ascii="Times New Roman" w:hAnsi="Times New Roman" w:cs="Times New Roman"/>
        </w:rPr>
        <w:t>м</w:t>
      </w:r>
      <w:r w:rsidRPr="004D358A">
        <w:rPr>
          <w:rFonts w:ascii="Times New Roman" w:hAnsi="Times New Roman" w:cs="Times New Roman"/>
          <w:vertAlign w:val="superscript"/>
        </w:rPr>
        <w:t>3</w:t>
      </w:r>
      <w:r w:rsidRPr="004D358A">
        <w:rPr>
          <w:rFonts w:ascii="Times New Roman" w:hAnsi="Times New Roman" w:cs="Times New Roman"/>
          <w:color w:val="000000"/>
        </w:rPr>
        <w:t>.</w:t>
      </w:r>
    </w:p>
    <w:p w14:paraId="6DD43CC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Размер финансовых потребностей, необходимых для реализации производственной программы в сфере </w:t>
      </w:r>
      <w:r w:rsidRPr="004D358A">
        <w:rPr>
          <w:rFonts w:ascii="Times New Roman" w:hAnsi="Times New Roman" w:cs="Times New Roman"/>
          <w:u w:val="single"/>
        </w:rPr>
        <w:t>холодного водоснабжения питьевой водой</w:t>
      </w:r>
      <w:r w:rsidRPr="004D358A">
        <w:rPr>
          <w:rFonts w:ascii="Times New Roman" w:hAnsi="Times New Roman" w:cs="Times New Roman"/>
        </w:rPr>
        <w:t>, составляет:</w:t>
      </w:r>
    </w:p>
    <w:p w14:paraId="022D5972" w14:textId="63586C41"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01.01.2019 по 30.06.2019 – </w:t>
      </w:r>
      <w:r w:rsidRPr="004D358A">
        <w:rPr>
          <w:rFonts w:ascii="Times New Roman" w:hAnsi="Times New Roman" w:cs="Times New Roman"/>
          <w:b/>
          <w:i/>
        </w:rPr>
        <w:t xml:space="preserve">1952,18 </w:t>
      </w:r>
      <w:r w:rsidRPr="004D358A">
        <w:rPr>
          <w:rFonts w:ascii="Times New Roman" w:hAnsi="Times New Roman" w:cs="Times New Roman"/>
        </w:rPr>
        <w:t xml:space="preserve">тыс. руб., в том числе на потребительский рынок </w:t>
      </w:r>
      <w:r w:rsidRPr="004D358A">
        <w:rPr>
          <w:rFonts w:ascii="Times New Roman" w:hAnsi="Times New Roman" w:cs="Times New Roman"/>
          <w:b/>
          <w:i/>
        </w:rPr>
        <w:t>1952,18</w:t>
      </w:r>
      <w:r w:rsidRPr="004D358A">
        <w:rPr>
          <w:rFonts w:ascii="Times New Roman" w:hAnsi="Times New Roman" w:cs="Times New Roman"/>
        </w:rPr>
        <w:t xml:space="preserve"> тыс. руб.;</w:t>
      </w:r>
    </w:p>
    <w:p w14:paraId="20CD1D4B" w14:textId="6E1C0BE6"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01.07.2019 по 31.12.2019 – </w:t>
      </w:r>
      <w:r w:rsidRPr="004D358A">
        <w:rPr>
          <w:rFonts w:ascii="Times New Roman" w:hAnsi="Times New Roman" w:cs="Times New Roman"/>
          <w:b/>
          <w:i/>
        </w:rPr>
        <w:t>2158,62</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2158,62</w:t>
      </w:r>
      <w:r w:rsidRPr="004D358A">
        <w:rPr>
          <w:rFonts w:ascii="Times New Roman" w:hAnsi="Times New Roman" w:cs="Times New Roman"/>
        </w:rPr>
        <w:t xml:space="preserve"> тыс. руб.;</w:t>
      </w:r>
    </w:p>
    <w:p w14:paraId="77E98689" w14:textId="28F09856"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01.01.2020 по 30.06.2020 – </w:t>
      </w:r>
      <w:r w:rsidRPr="004D358A">
        <w:rPr>
          <w:rFonts w:ascii="Times New Roman" w:hAnsi="Times New Roman" w:cs="Times New Roman"/>
          <w:b/>
          <w:i/>
        </w:rPr>
        <w:t>2158,62</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2158,62</w:t>
      </w:r>
      <w:r w:rsidRPr="004D358A">
        <w:rPr>
          <w:rFonts w:ascii="Times New Roman" w:hAnsi="Times New Roman" w:cs="Times New Roman"/>
        </w:rPr>
        <w:t xml:space="preserve"> тыс. руб.;</w:t>
      </w:r>
    </w:p>
    <w:p w14:paraId="54DB20C4" w14:textId="523DEB5B"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01.07.2020 по 31.12.2020 – </w:t>
      </w:r>
      <w:r w:rsidRPr="004D358A">
        <w:rPr>
          <w:rFonts w:ascii="Times New Roman" w:hAnsi="Times New Roman" w:cs="Times New Roman"/>
          <w:b/>
          <w:i/>
        </w:rPr>
        <w:t>2180,14</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2180,14</w:t>
      </w:r>
      <w:r w:rsidRPr="004D358A">
        <w:rPr>
          <w:rFonts w:ascii="Times New Roman" w:hAnsi="Times New Roman" w:cs="Times New Roman"/>
        </w:rPr>
        <w:t xml:space="preserve"> тыс. руб.;</w:t>
      </w:r>
    </w:p>
    <w:p w14:paraId="7584E7BA" w14:textId="7EC62A12"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01.01.2021 по 30.06.2021 – </w:t>
      </w:r>
      <w:r w:rsidRPr="004D358A">
        <w:rPr>
          <w:rFonts w:ascii="Times New Roman" w:hAnsi="Times New Roman" w:cs="Times New Roman"/>
          <w:b/>
          <w:i/>
        </w:rPr>
        <w:t>2180,14</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2180,14</w:t>
      </w:r>
      <w:r w:rsidRPr="004D358A">
        <w:rPr>
          <w:rFonts w:ascii="Times New Roman" w:hAnsi="Times New Roman" w:cs="Times New Roman"/>
        </w:rPr>
        <w:t xml:space="preserve"> тыс. руб.;</w:t>
      </w:r>
    </w:p>
    <w:p w14:paraId="06BAB353" w14:textId="6FCDFB2F"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01.07.2021 по 31.12.2021 – </w:t>
      </w:r>
      <w:r w:rsidRPr="004D358A">
        <w:rPr>
          <w:rFonts w:ascii="Times New Roman" w:hAnsi="Times New Roman" w:cs="Times New Roman"/>
          <w:b/>
          <w:i/>
        </w:rPr>
        <w:t>2203,70</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2203,70</w:t>
      </w:r>
      <w:r w:rsidRPr="004D358A">
        <w:rPr>
          <w:rFonts w:ascii="Times New Roman" w:hAnsi="Times New Roman" w:cs="Times New Roman"/>
        </w:rPr>
        <w:t xml:space="preserve"> тыс. руб.</w:t>
      </w:r>
    </w:p>
    <w:p w14:paraId="437E283B" w14:textId="4C2A266C"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01.01.2022 по 30.06.2022 – </w:t>
      </w:r>
      <w:r w:rsidRPr="004D358A">
        <w:rPr>
          <w:rFonts w:ascii="Times New Roman" w:hAnsi="Times New Roman" w:cs="Times New Roman"/>
          <w:b/>
          <w:i/>
        </w:rPr>
        <w:t>2203,70</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2203,70</w:t>
      </w:r>
      <w:r w:rsidRPr="004D358A">
        <w:rPr>
          <w:rFonts w:ascii="Times New Roman" w:hAnsi="Times New Roman" w:cs="Times New Roman"/>
        </w:rPr>
        <w:t xml:space="preserve"> тыс. руб.;</w:t>
      </w:r>
    </w:p>
    <w:p w14:paraId="59DA384C" w14:textId="0810C9E4"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01.07.2022 по 31.12.2022 – </w:t>
      </w:r>
      <w:r w:rsidRPr="004D358A">
        <w:rPr>
          <w:rFonts w:ascii="Times New Roman" w:hAnsi="Times New Roman" w:cs="Times New Roman"/>
          <w:b/>
          <w:i/>
        </w:rPr>
        <w:t>2223,17</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2223,17</w:t>
      </w:r>
      <w:r w:rsidRPr="004D358A">
        <w:rPr>
          <w:rFonts w:ascii="Times New Roman" w:hAnsi="Times New Roman" w:cs="Times New Roman"/>
        </w:rPr>
        <w:t xml:space="preserve"> тыс. руб.;</w:t>
      </w:r>
    </w:p>
    <w:p w14:paraId="23AEA5C9" w14:textId="66D25DEA"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01.01.2023 по 30.06.2023 – </w:t>
      </w:r>
      <w:r w:rsidRPr="004D358A">
        <w:rPr>
          <w:rFonts w:ascii="Times New Roman" w:hAnsi="Times New Roman" w:cs="Times New Roman"/>
          <w:b/>
          <w:i/>
        </w:rPr>
        <w:t>2223,17</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2223,17</w:t>
      </w:r>
      <w:r w:rsidRPr="004D358A">
        <w:rPr>
          <w:rFonts w:ascii="Times New Roman" w:hAnsi="Times New Roman" w:cs="Times New Roman"/>
        </w:rPr>
        <w:t xml:space="preserve"> тыс. руб.;</w:t>
      </w:r>
    </w:p>
    <w:p w14:paraId="7E1AD241" w14:textId="6E81060F"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01.07.2023 по 31.12.2023 – </w:t>
      </w:r>
      <w:r w:rsidRPr="004D358A">
        <w:rPr>
          <w:rFonts w:ascii="Times New Roman" w:hAnsi="Times New Roman" w:cs="Times New Roman"/>
          <w:b/>
          <w:i/>
        </w:rPr>
        <w:t>2232,39</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2232,39</w:t>
      </w:r>
      <w:r w:rsidRPr="004D358A">
        <w:rPr>
          <w:rFonts w:ascii="Times New Roman" w:hAnsi="Times New Roman" w:cs="Times New Roman"/>
        </w:rPr>
        <w:t xml:space="preserve"> тыс. руб.</w:t>
      </w:r>
    </w:p>
    <w:p w14:paraId="6600F754" w14:textId="77777777" w:rsidR="004D358A" w:rsidRPr="004D358A" w:rsidRDefault="004D358A" w:rsidP="004D358A">
      <w:pPr>
        <w:ind w:firstLine="709"/>
        <w:jc w:val="both"/>
        <w:rPr>
          <w:rFonts w:ascii="Times New Roman" w:hAnsi="Times New Roman" w:cs="Times New Roman"/>
        </w:rPr>
      </w:pPr>
    </w:p>
    <w:p w14:paraId="4E1D4B2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Размер финансовых потребностей, необходимых для реализации производственной программы в сфере </w:t>
      </w:r>
      <w:r w:rsidRPr="004D358A">
        <w:rPr>
          <w:rFonts w:ascii="Times New Roman" w:hAnsi="Times New Roman" w:cs="Times New Roman"/>
          <w:u w:val="single"/>
        </w:rPr>
        <w:t>водоотведения</w:t>
      </w:r>
      <w:r w:rsidRPr="004D358A">
        <w:rPr>
          <w:rFonts w:ascii="Times New Roman" w:hAnsi="Times New Roman" w:cs="Times New Roman"/>
        </w:rPr>
        <w:t>, составляет:</w:t>
      </w:r>
    </w:p>
    <w:p w14:paraId="54D7DCE5" w14:textId="2C45772C"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01.01.2019 по 30.06.2019 – </w:t>
      </w:r>
      <w:r w:rsidRPr="004D358A">
        <w:rPr>
          <w:rFonts w:ascii="Times New Roman" w:hAnsi="Times New Roman" w:cs="Times New Roman"/>
          <w:b/>
          <w:i/>
        </w:rPr>
        <w:t xml:space="preserve">853,70 </w:t>
      </w:r>
      <w:r w:rsidRPr="004D358A">
        <w:rPr>
          <w:rFonts w:ascii="Times New Roman" w:hAnsi="Times New Roman" w:cs="Times New Roman"/>
        </w:rPr>
        <w:t xml:space="preserve">тыс. руб., в том числе на потребительский рынок </w:t>
      </w:r>
      <w:r w:rsidRPr="004D358A">
        <w:rPr>
          <w:rFonts w:ascii="Times New Roman" w:hAnsi="Times New Roman" w:cs="Times New Roman"/>
          <w:b/>
          <w:i/>
        </w:rPr>
        <w:t xml:space="preserve">853,70 </w:t>
      </w:r>
      <w:r w:rsidRPr="004D358A">
        <w:rPr>
          <w:rFonts w:ascii="Times New Roman" w:hAnsi="Times New Roman" w:cs="Times New Roman"/>
        </w:rPr>
        <w:t>тыс. руб.;</w:t>
      </w:r>
    </w:p>
    <w:p w14:paraId="784227F6" w14:textId="27F211A1"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01.07.2019 по 31.12.2019 – </w:t>
      </w:r>
      <w:r w:rsidRPr="004D358A">
        <w:rPr>
          <w:rFonts w:ascii="Times New Roman" w:hAnsi="Times New Roman" w:cs="Times New Roman"/>
          <w:b/>
          <w:i/>
        </w:rPr>
        <w:t xml:space="preserve">956,22 </w:t>
      </w:r>
      <w:r w:rsidRPr="004D358A">
        <w:rPr>
          <w:rFonts w:ascii="Times New Roman" w:hAnsi="Times New Roman" w:cs="Times New Roman"/>
        </w:rPr>
        <w:t xml:space="preserve">тыс. руб., в том числе на потребительский рынок </w:t>
      </w:r>
      <w:r w:rsidRPr="004D358A">
        <w:rPr>
          <w:rFonts w:ascii="Times New Roman" w:hAnsi="Times New Roman" w:cs="Times New Roman"/>
          <w:b/>
          <w:i/>
        </w:rPr>
        <w:t xml:space="preserve">956,22 </w:t>
      </w:r>
      <w:r w:rsidRPr="004D358A">
        <w:rPr>
          <w:rFonts w:ascii="Times New Roman" w:hAnsi="Times New Roman" w:cs="Times New Roman"/>
        </w:rPr>
        <w:t>тыс. руб.;</w:t>
      </w:r>
    </w:p>
    <w:p w14:paraId="1D04025A" w14:textId="33C57B48"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01.01.2020 по 30.06.2020 – </w:t>
      </w:r>
      <w:r w:rsidRPr="004D358A">
        <w:rPr>
          <w:rFonts w:ascii="Times New Roman" w:hAnsi="Times New Roman" w:cs="Times New Roman"/>
          <w:b/>
          <w:i/>
        </w:rPr>
        <w:t xml:space="preserve">956,22 </w:t>
      </w:r>
      <w:r w:rsidRPr="004D358A">
        <w:rPr>
          <w:rFonts w:ascii="Times New Roman" w:hAnsi="Times New Roman" w:cs="Times New Roman"/>
        </w:rPr>
        <w:t xml:space="preserve">тыс. руб., в том числе на потребительский рынок </w:t>
      </w:r>
      <w:r w:rsidRPr="004D358A">
        <w:rPr>
          <w:rFonts w:ascii="Times New Roman" w:hAnsi="Times New Roman" w:cs="Times New Roman"/>
          <w:b/>
          <w:i/>
        </w:rPr>
        <w:t xml:space="preserve">956,22 </w:t>
      </w:r>
      <w:r w:rsidRPr="004D358A">
        <w:rPr>
          <w:rFonts w:ascii="Times New Roman" w:hAnsi="Times New Roman" w:cs="Times New Roman"/>
        </w:rPr>
        <w:t>тыс. руб.;</w:t>
      </w:r>
    </w:p>
    <w:p w14:paraId="3DDB0572" w14:textId="27C18163"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01.07.2020 по 31.12.2020 – </w:t>
      </w:r>
      <w:r w:rsidRPr="004D358A">
        <w:rPr>
          <w:rFonts w:ascii="Times New Roman" w:hAnsi="Times New Roman" w:cs="Times New Roman"/>
          <w:b/>
          <w:i/>
        </w:rPr>
        <w:t>975,49</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975,49</w:t>
      </w:r>
      <w:r w:rsidRPr="004D358A">
        <w:rPr>
          <w:rFonts w:ascii="Times New Roman" w:hAnsi="Times New Roman" w:cs="Times New Roman"/>
        </w:rPr>
        <w:t xml:space="preserve"> тыс. руб.;</w:t>
      </w:r>
    </w:p>
    <w:p w14:paraId="166CBC96" w14:textId="5D2408C6"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01.01.2021 по 30.06.2021 – </w:t>
      </w:r>
      <w:r w:rsidRPr="004D358A">
        <w:rPr>
          <w:rFonts w:ascii="Times New Roman" w:hAnsi="Times New Roman" w:cs="Times New Roman"/>
          <w:b/>
          <w:i/>
        </w:rPr>
        <w:t>975,49</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975,49</w:t>
      </w:r>
      <w:r w:rsidRPr="004D358A">
        <w:rPr>
          <w:rFonts w:ascii="Times New Roman" w:hAnsi="Times New Roman" w:cs="Times New Roman"/>
        </w:rPr>
        <w:t xml:space="preserve"> тыс. руб.;</w:t>
      </w:r>
    </w:p>
    <w:p w14:paraId="648B759F" w14:textId="7CD1ED22"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01.07.2021 по 31.12.2021 – </w:t>
      </w:r>
      <w:r w:rsidRPr="004D358A">
        <w:rPr>
          <w:rFonts w:ascii="Times New Roman" w:hAnsi="Times New Roman" w:cs="Times New Roman"/>
          <w:b/>
          <w:i/>
        </w:rPr>
        <w:t>995,94</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995,94</w:t>
      </w:r>
      <w:r w:rsidRPr="004D358A">
        <w:rPr>
          <w:rFonts w:ascii="Times New Roman" w:hAnsi="Times New Roman" w:cs="Times New Roman"/>
        </w:rPr>
        <w:t xml:space="preserve"> тыс. руб.</w:t>
      </w:r>
    </w:p>
    <w:p w14:paraId="552C3844" w14:textId="6CACCD63"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 xml:space="preserve">- на период с 01.01.2022 по 30.06.2022 – </w:t>
      </w:r>
      <w:r w:rsidRPr="004D358A">
        <w:rPr>
          <w:rFonts w:ascii="Times New Roman" w:hAnsi="Times New Roman" w:cs="Times New Roman"/>
          <w:b/>
          <w:i/>
        </w:rPr>
        <w:t>995,94</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995,94</w:t>
      </w:r>
      <w:r w:rsidRPr="004D358A">
        <w:rPr>
          <w:rFonts w:ascii="Times New Roman" w:hAnsi="Times New Roman" w:cs="Times New Roman"/>
        </w:rPr>
        <w:t xml:space="preserve"> тыс. руб.;</w:t>
      </w:r>
    </w:p>
    <w:p w14:paraId="1C776AF0" w14:textId="099D931E"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01.07.2022 по 31.12.2022 – </w:t>
      </w:r>
      <w:r w:rsidRPr="004D358A">
        <w:rPr>
          <w:rFonts w:ascii="Times New Roman" w:hAnsi="Times New Roman" w:cs="Times New Roman"/>
          <w:b/>
          <w:i/>
        </w:rPr>
        <w:t>1019,30</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1019,30</w:t>
      </w:r>
      <w:r w:rsidRPr="004D358A">
        <w:rPr>
          <w:rFonts w:ascii="Times New Roman" w:hAnsi="Times New Roman" w:cs="Times New Roman"/>
        </w:rPr>
        <w:t xml:space="preserve"> тыс. руб.;</w:t>
      </w:r>
    </w:p>
    <w:p w14:paraId="2C4E31AF" w14:textId="2AAE2465"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01.01.2023 по 30.06.2023 – </w:t>
      </w:r>
      <w:r w:rsidRPr="004D358A">
        <w:rPr>
          <w:rFonts w:ascii="Times New Roman" w:hAnsi="Times New Roman" w:cs="Times New Roman"/>
          <w:b/>
          <w:i/>
        </w:rPr>
        <w:t>1019,30</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1019,30</w:t>
      </w:r>
      <w:r w:rsidRPr="004D358A">
        <w:rPr>
          <w:rFonts w:ascii="Times New Roman" w:hAnsi="Times New Roman" w:cs="Times New Roman"/>
        </w:rPr>
        <w:t xml:space="preserve"> тыс. руб.;</w:t>
      </w:r>
    </w:p>
    <w:p w14:paraId="4ED4DEC4" w14:textId="0ED1B4DC"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период с 01.07.2023 по 31.12.2023 – </w:t>
      </w:r>
      <w:r w:rsidRPr="004D358A">
        <w:rPr>
          <w:rFonts w:ascii="Times New Roman" w:hAnsi="Times New Roman" w:cs="Times New Roman"/>
          <w:b/>
          <w:i/>
        </w:rPr>
        <w:t>1045,29</w:t>
      </w:r>
      <w:r w:rsidRPr="004D358A">
        <w:rPr>
          <w:rFonts w:ascii="Times New Roman" w:hAnsi="Times New Roman" w:cs="Times New Roman"/>
        </w:rPr>
        <w:t xml:space="preserve"> тыс. руб., в том числе на потребительский рынок </w:t>
      </w:r>
      <w:r w:rsidRPr="004D358A">
        <w:rPr>
          <w:rFonts w:ascii="Times New Roman" w:hAnsi="Times New Roman" w:cs="Times New Roman"/>
          <w:b/>
          <w:i/>
        </w:rPr>
        <w:t>1045,29</w:t>
      </w:r>
      <w:r w:rsidRPr="004D358A">
        <w:rPr>
          <w:rFonts w:ascii="Times New Roman" w:hAnsi="Times New Roman" w:cs="Times New Roman"/>
        </w:rPr>
        <w:t xml:space="preserve"> тыс. руб.</w:t>
      </w:r>
    </w:p>
    <w:p w14:paraId="56778935"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При расчете статей расходов специалистом использовались:</w:t>
      </w:r>
    </w:p>
    <w:p w14:paraId="42D7A945"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w:t>
      </w:r>
      <w:r w:rsidRPr="004D358A">
        <w:rPr>
          <w:rFonts w:ascii="Times New Roman" w:hAnsi="Times New Roman" w:cs="Times New Roman"/>
          <w:u w:val="single"/>
        </w:rPr>
        <w:t>индексы потребительских цен</w:t>
      </w:r>
      <w:r w:rsidRPr="004D358A">
        <w:rPr>
          <w:rFonts w:ascii="Times New Roman" w:hAnsi="Times New Roman" w:cs="Times New Roman"/>
        </w:rPr>
        <w:t xml:space="preserve"> на 2018 год – 102,7%, на 2019 год – 104,6%, на 2020 год – 103,4%, на 2021-2023 годы – 104% (далее – ИПЦ Минэкономразвития России); </w:t>
      </w:r>
    </w:p>
    <w:p w14:paraId="66858EEF"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u w:val="single"/>
        </w:rPr>
        <w:t>индексы цен производителей электрической энергии</w:t>
      </w:r>
      <w:r w:rsidRPr="004D358A">
        <w:rPr>
          <w:rFonts w:ascii="Times New Roman" w:hAnsi="Times New Roman" w:cs="Times New Roman"/>
        </w:rPr>
        <w:t xml:space="preserve"> на 2018 год 103,9%, на 2019 год – 105,9%, на 2020 год – 104,2%, на 2021 год – 104%, на 2022 год – 104%, на 2023 год – 103,9% (далее – ИЦП Минэкономразвития России).</w:t>
      </w:r>
    </w:p>
    <w:p w14:paraId="2CC962FB" w14:textId="77777777" w:rsidR="004D358A" w:rsidRPr="004D358A" w:rsidRDefault="004D358A" w:rsidP="004D358A">
      <w:pPr>
        <w:ind w:firstLine="567"/>
        <w:jc w:val="both"/>
        <w:rPr>
          <w:rFonts w:ascii="Times New Roman" w:hAnsi="Times New Roman" w:cs="Times New Roman"/>
          <w:color w:val="000000"/>
        </w:rPr>
      </w:pPr>
      <w:r w:rsidRPr="004D358A">
        <w:rPr>
          <w:rFonts w:ascii="Times New Roman" w:hAnsi="Times New Roman" w:cs="Times New Roman"/>
        </w:rPr>
        <w:t xml:space="preserve">Вышеуказанные индексы приняты согласно </w:t>
      </w:r>
      <w:r w:rsidRPr="004D358A">
        <w:rPr>
          <w:rFonts w:ascii="Times New Roman" w:eastAsia="Calibri" w:hAnsi="Times New Roman" w:cs="Times New Roman"/>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4D358A">
        <w:rPr>
          <w:rFonts w:ascii="Times New Roman" w:hAnsi="Times New Roman" w:cs="Times New Roman"/>
        </w:rPr>
        <w:t>прогноз Минэкономразвития России).</w:t>
      </w:r>
    </w:p>
    <w:p w14:paraId="44E71033" w14:textId="77777777" w:rsidR="004D358A" w:rsidRPr="004D358A" w:rsidRDefault="004D358A" w:rsidP="004D358A">
      <w:pPr>
        <w:ind w:firstLine="709"/>
        <w:jc w:val="both"/>
        <w:rPr>
          <w:rFonts w:ascii="Times New Roman" w:hAnsi="Times New Roman" w:cs="Times New Roman"/>
        </w:rPr>
      </w:pPr>
    </w:p>
    <w:p w14:paraId="1B45CBCA"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Питьевая вода</w:t>
      </w:r>
    </w:p>
    <w:p w14:paraId="43AF1D47"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Анализ расчета величины необходимой валовой выручки</w:t>
      </w:r>
    </w:p>
    <w:p w14:paraId="3003135F" w14:textId="77777777" w:rsidR="004D358A" w:rsidRPr="004D358A" w:rsidRDefault="004D358A" w:rsidP="004D358A">
      <w:pPr>
        <w:tabs>
          <w:tab w:val="left" w:pos="3990"/>
        </w:tabs>
        <w:ind w:firstLine="709"/>
        <w:jc w:val="both"/>
        <w:rPr>
          <w:rFonts w:ascii="Times New Roman" w:hAnsi="Times New Roman" w:cs="Times New Roman"/>
          <w:color w:val="FF0000"/>
        </w:rPr>
      </w:pPr>
      <w:r w:rsidRPr="004D358A">
        <w:rPr>
          <w:rFonts w:ascii="Times New Roman" w:hAnsi="Times New Roman" w:cs="Times New Roman"/>
          <w:color w:val="FF0000"/>
        </w:rPr>
        <w:tab/>
      </w:r>
    </w:p>
    <w:p w14:paraId="010AF08B"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Организацией заявлена необходимая валовая выручка:</w:t>
      </w:r>
    </w:p>
    <w:p w14:paraId="1BBAAD7C"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2019 год в размере </w:t>
      </w:r>
      <w:r w:rsidRPr="004D358A">
        <w:rPr>
          <w:rFonts w:ascii="Times New Roman" w:hAnsi="Times New Roman" w:cs="Times New Roman"/>
          <w:b/>
          <w:i/>
        </w:rPr>
        <w:t xml:space="preserve">39453,18 </w:t>
      </w:r>
      <w:r w:rsidRPr="004D358A">
        <w:rPr>
          <w:rFonts w:ascii="Times New Roman" w:hAnsi="Times New Roman" w:cs="Times New Roman"/>
        </w:rPr>
        <w:t xml:space="preserve">тыс. руб., тариф – в размере                         </w:t>
      </w:r>
      <w:r w:rsidRPr="004D358A">
        <w:rPr>
          <w:rFonts w:ascii="Times New Roman" w:hAnsi="Times New Roman" w:cs="Times New Roman"/>
          <w:b/>
          <w:i/>
        </w:rPr>
        <w:t>115,18</w:t>
      </w:r>
      <w:r w:rsidRPr="004D358A">
        <w:rPr>
          <w:rFonts w:ascii="Times New Roman" w:hAnsi="Times New Roman" w:cs="Times New Roman"/>
        </w:rPr>
        <w:t xml:space="preserve"> руб./м3;</w:t>
      </w:r>
    </w:p>
    <w:p w14:paraId="639E2F3C"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2020 год в размере </w:t>
      </w:r>
      <w:r w:rsidRPr="004D358A">
        <w:rPr>
          <w:rFonts w:ascii="Times New Roman" w:hAnsi="Times New Roman" w:cs="Times New Roman"/>
          <w:b/>
          <w:i/>
        </w:rPr>
        <w:t>42728,94</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124,75</w:t>
      </w:r>
      <w:r w:rsidRPr="004D358A">
        <w:rPr>
          <w:rFonts w:ascii="Times New Roman" w:hAnsi="Times New Roman" w:cs="Times New Roman"/>
        </w:rPr>
        <w:t xml:space="preserve"> руб./м3;</w:t>
      </w:r>
    </w:p>
    <w:p w14:paraId="4686F730"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2021 год в размере </w:t>
      </w:r>
      <w:r w:rsidRPr="004D358A">
        <w:rPr>
          <w:rFonts w:ascii="Times New Roman" w:hAnsi="Times New Roman" w:cs="Times New Roman"/>
          <w:b/>
          <w:i/>
        </w:rPr>
        <w:t>43532,24</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127,09</w:t>
      </w:r>
      <w:r w:rsidRPr="004D358A">
        <w:rPr>
          <w:rFonts w:ascii="Times New Roman" w:hAnsi="Times New Roman" w:cs="Times New Roman"/>
        </w:rPr>
        <w:t xml:space="preserve"> руб./м3;</w:t>
      </w:r>
    </w:p>
    <w:p w14:paraId="42C5BB43"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2022 год в размере </w:t>
      </w:r>
      <w:r w:rsidRPr="004D358A">
        <w:rPr>
          <w:rFonts w:ascii="Times New Roman" w:hAnsi="Times New Roman" w:cs="Times New Roman"/>
          <w:b/>
          <w:i/>
        </w:rPr>
        <w:t>44375,12</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129,55</w:t>
      </w:r>
      <w:r w:rsidRPr="004D358A">
        <w:rPr>
          <w:rFonts w:ascii="Times New Roman" w:hAnsi="Times New Roman" w:cs="Times New Roman"/>
        </w:rPr>
        <w:t xml:space="preserve"> руб./м3;</w:t>
      </w:r>
    </w:p>
    <w:p w14:paraId="36ADD67A"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2023 год в размере </w:t>
      </w:r>
      <w:r w:rsidRPr="004D358A">
        <w:rPr>
          <w:rFonts w:ascii="Times New Roman" w:hAnsi="Times New Roman" w:cs="Times New Roman"/>
          <w:b/>
          <w:i/>
        </w:rPr>
        <w:t>45248,49</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132,10</w:t>
      </w:r>
      <w:r w:rsidRPr="004D358A">
        <w:rPr>
          <w:rFonts w:ascii="Times New Roman" w:hAnsi="Times New Roman" w:cs="Times New Roman"/>
        </w:rPr>
        <w:t xml:space="preserve"> руб./м3.</w:t>
      </w:r>
    </w:p>
    <w:p w14:paraId="4609D7B1" w14:textId="77777777" w:rsidR="004D358A" w:rsidRPr="004D358A" w:rsidRDefault="004D358A" w:rsidP="004D358A">
      <w:pPr>
        <w:widowControl w:val="0"/>
        <w:autoSpaceDE w:val="0"/>
        <w:autoSpaceDN w:val="0"/>
        <w:adjustRightInd w:val="0"/>
        <w:ind w:firstLine="567"/>
        <w:jc w:val="both"/>
        <w:rPr>
          <w:rFonts w:ascii="Times New Roman" w:hAnsi="Times New Roman" w:cs="Times New Roman"/>
          <w:color w:val="000000"/>
        </w:rPr>
      </w:pPr>
    </w:p>
    <w:p w14:paraId="02A4852F" w14:textId="77777777" w:rsidR="004D358A" w:rsidRPr="004D358A" w:rsidRDefault="004D358A" w:rsidP="004D358A">
      <w:pPr>
        <w:widowControl w:val="0"/>
        <w:autoSpaceDE w:val="0"/>
        <w:autoSpaceDN w:val="0"/>
        <w:adjustRightInd w:val="0"/>
        <w:ind w:firstLine="567"/>
        <w:jc w:val="both"/>
        <w:rPr>
          <w:rFonts w:ascii="Times New Roman" w:hAnsi="Times New Roman" w:cs="Times New Roman"/>
          <w:color w:val="000000"/>
        </w:rPr>
      </w:pPr>
      <w:r w:rsidRPr="004D358A">
        <w:rPr>
          <w:rFonts w:ascii="Times New Roman" w:hAnsi="Times New Roman" w:cs="Times New Roman"/>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7C96146B" w14:textId="3F48FB0B" w:rsidR="004D358A" w:rsidRPr="004D358A" w:rsidRDefault="004D358A" w:rsidP="004D358A">
      <w:pPr>
        <w:widowControl w:val="0"/>
        <w:autoSpaceDE w:val="0"/>
        <w:autoSpaceDN w:val="0"/>
        <w:jc w:val="center"/>
        <w:rPr>
          <w:rFonts w:ascii="Times New Roman" w:hAnsi="Times New Roman" w:cs="Times New Roman"/>
        </w:rPr>
      </w:pPr>
      <w:r w:rsidRPr="004D358A">
        <w:rPr>
          <w:rFonts w:ascii="Times New Roman" w:hAnsi="Times New Roman" w:cs="Times New Roman"/>
          <w:noProof/>
          <w:position w:val="-12"/>
        </w:rPr>
        <w:drawing>
          <wp:inline distT="0" distB="0" distL="0" distR="0" wp14:anchorId="1CC37FF0" wp14:editId="58F4B823">
            <wp:extent cx="2762250" cy="314325"/>
            <wp:effectExtent l="0" t="0" r="0" b="0"/>
            <wp:docPr id="45" name="Рисунок 45"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4D358A">
        <w:rPr>
          <w:rFonts w:ascii="Times New Roman" w:hAnsi="Times New Roman" w:cs="Times New Roman"/>
        </w:rPr>
        <w:t>,</w:t>
      </w:r>
    </w:p>
    <w:p w14:paraId="249A3D7E" w14:textId="77777777"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rPr>
        <w:t>где:</w:t>
      </w:r>
    </w:p>
    <w:p w14:paraId="4C35D57A" w14:textId="73DAC6E1"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130FEAAA" wp14:editId="39D67888">
            <wp:extent cx="495300" cy="266700"/>
            <wp:effectExtent l="0" t="0" r="0" b="0"/>
            <wp:docPr id="44" name="Рисунок 44"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4D358A">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484B86D5" w14:textId="5DAF87F0"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64AA3261" wp14:editId="1DA1A7D0">
            <wp:extent cx="333375" cy="295275"/>
            <wp:effectExtent l="0" t="0" r="9525" b="0"/>
            <wp:docPr id="43" name="Рисунок 43"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4D358A">
        <w:rPr>
          <w:rFonts w:ascii="Times New Roman" w:hAnsi="Times New Roman" w:cs="Times New Roman"/>
        </w:rPr>
        <w:t xml:space="preserve"> - текущие расходы регулируемой организации, планируемые на год i, тыс. руб.;</w:t>
      </w:r>
    </w:p>
    <w:p w14:paraId="1480673B" w14:textId="27236EC2"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lastRenderedPageBreak/>
        <w:drawing>
          <wp:inline distT="0" distB="0" distL="0" distR="0" wp14:anchorId="705B9D09" wp14:editId="7C92CF30">
            <wp:extent cx="257175" cy="285750"/>
            <wp:effectExtent l="0" t="0" r="9525" b="0"/>
            <wp:docPr id="42" name="Рисунок 42"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4D358A">
        <w:rPr>
          <w:rFonts w:ascii="Times New Roman" w:hAnsi="Times New Roman" w:cs="Times New Roman"/>
        </w:rPr>
        <w:t xml:space="preserve"> - расходы на амортизацию основных средств и нематериальных активов в году i, тыс. руб.;</w:t>
      </w:r>
    </w:p>
    <w:p w14:paraId="1D0511B6" w14:textId="0EBA88DD"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05A44E65" wp14:editId="0C21FB83">
            <wp:extent cx="323850" cy="304800"/>
            <wp:effectExtent l="0" t="0" r="0" b="0"/>
            <wp:docPr id="41" name="Рисунок 41"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D358A">
        <w:rPr>
          <w:rFonts w:ascii="Times New Roman" w:hAnsi="Times New Roman" w:cs="Times New Roman"/>
        </w:rPr>
        <w:t xml:space="preserve"> - нормативная прибыль, установленная на год i, тыс. руб.;</w:t>
      </w:r>
    </w:p>
    <w:p w14:paraId="66852D56" w14:textId="3BA931D8"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0B60305E" wp14:editId="09346F94">
            <wp:extent cx="590550" cy="304800"/>
            <wp:effectExtent l="0" t="0" r="0" b="0"/>
            <wp:docPr id="40" name="Рисунок 40"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4D358A">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1E291B41" w14:textId="3FB9A552" w:rsidR="004D358A" w:rsidRPr="004D358A" w:rsidRDefault="004D358A" w:rsidP="004D358A">
      <w:pPr>
        <w:widowControl w:val="0"/>
        <w:autoSpaceDE w:val="0"/>
        <w:autoSpaceDN w:val="0"/>
        <w:ind w:firstLine="539"/>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042C380E" wp14:editId="6AE07371">
            <wp:extent cx="438150" cy="314325"/>
            <wp:effectExtent l="0" t="0" r="0" b="0"/>
            <wp:docPr id="39" name="Рисунок 39"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4D358A">
        <w:rPr>
          <w:rFonts w:ascii="Times New Roman" w:hAnsi="Times New Roman" w:cs="Times New Roman"/>
        </w:rPr>
        <w:t xml:space="preserve"> - расчетная предпринимательская прибыль гарантирующей организации на год i, тыс. руб.</w:t>
      </w:r>
    </w:p>
    <w:p w14:paraId="2A074C61" w14:textId="77777777" w:rsidR="004D358A" w:rsidRPr="004D358A" w:rsidRDefault="004D358A" w:rsidP="004D358A">
      <w:pPr>
        <w:widowControl w:val="0"/>
        <w:autoSpaceDE w:val="0"/>
        <w:autoSpaceDN w:val="0"/>
        <w:ind w:firstLine="539"/>
        <w:jc w:val="both"/>
        <w:rPr>
          <w:rFonts w:ascii="Times New Roman" w:hAnsi="Times New Roman" w:cs="Times New Roman"/>
        </w:rPr>
      </w:pPr>
    </w:p>
    <w:p w14:paraId="7509EED1" w14:textId="77777777" w:rsidR="004D358A" w:rsidRPr="004D358A" w:rsidRDefault="004D358A" w:rsidP="004D358A">
      <w:pPr>
        <w:widowControl w:val="0"/>
        <w:autoSpaceDE w:val="0"/>
        <w:autoSpaceDN w:val="0"/>
        <w:ind w:firstLine="539"/>
        <w:jc w:val="both"/>
        <w:rPr>
          <w:rFonts w:ascii="Times New Roman" w:hAnsi="Times New Roman" w:cs="Times New Roman"/>
        </w:rPr>
      </w:pPr>
      <w:r w:rsidRPr="004D358A">
        <w:rPr>
          <w:rFonts w:ascii="Times New Roman" w:hAnsi="Times New Roman" w:cs="Times New Roman"/>
        </w:rPr>
        <w:t>Текущие расходы рассчитываются по формуле:</w:t>
      </w:r>
    </w:p>
    <w:p w14:paraId="191BB001" w14:textId="77777777" w:rsidR="004D358A" w:rsidRPr="004D358A" w:rsidRDefault="004D358A" w:rsidP="004D358A">
      <w:pPr>
        <w:widowControl w:val="0"/>
        <w:autoSpaceDE w:val="0"/>
        <w:autoSpaceDN w:val="0"/>
        <w:jc w:val="both"/>
        <w:rPr>
          <w:rFonts w:ascii="Times New Roman" w:hAnsi="Times New Roman" w:cs="Times New Roman"/>
        </w:rPr>
      </w:pPr>
    </w:p>
    <w:p w14:paraId="563BD560" w14:textId="691BB38E" w:rsidR="004D358A" w:rsidRPr="004D358A" w:rsidRDefault="004D358A" w:rsidP="004D358A">
      <w:pPr>
        <w:widowControl w:val="0"/>
        <w:autoSpaceDE w:val="0"/>
        <w:autoSpaceDN w:val="0"/>
        <w:jc w:val="center"/>
        <w:rPr>
          <w:rFonts w:ascii="Times New Roman" w:hAnsi="Times New Roman" w:cs="Times New Roman"/>
        </w:rPr>
      </w:pPr>
      <w:r w:rsidRPr="004D358A">
        <w:rPr>
          <w:rFonts w:ascii="Times New Roman" w:hAnsi="Times New Roman" w:cs="Times New Roman"/>
          <w:noProof/>
          <w:position w:val="-12"/>
        </w:rPr>
        <w:drawing>
          <wp:inline distT="0" distB="0" distL="0" distR="0" wp14:anchorId="2F6F2384" wp14:editId="3A54FA86">
            <wp:extent cx="1733550" cy="304800"/>
            <wp:effectExtent l="0" t="0" r="0" b="0"/>
            <wp:docPr id="38" name="Рисунок 38"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4D358A">
        <w:rPr>
          <w:rFonts w:ascii="Times New Roman" w:hAnsi="Times New Roman" w:cs="Times New Roman"/>
        </w:rPr>
        <w:t>,</w:t>
      </w:r>
    </w:p>
    <w:p w14:paraId="5075BADC" w14:textId="77777777"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rPr>
        <w:t>где:</w:t>
      </w:r>
    </w:p>
    <w:p w14:paraId="4F8E74D8" w14:textId="79D3C95A"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55B23BCB" wp14:editId="336D0E8B">
            <wp:extent cx="333375" cy="314325"/>
            <wp:effectExtent l="0" t="0" r="9525" b="0"/>
            <wp:docPr id="37" name="Рисунок 37"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4D358A">
        <w:rPr>
          <w:rFonts w:ascii="Times New Roman" w:hAnsi="Times New Roman" w:cs="Times New Roman"/>
        </w:rPr>
        <w:t xml:space="preserve"> - текущие расходы, тыс. руб.;</w:t>
      </w:r>
    </w:p>
    <w:p w14:paraId="27256407" w14:textId="6489916B"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31ACC778" wp14:editId="3D0ADB3D">
            <wp:extent cx="361950" cy="314325"/>
            <wp:effectExtent l="0" t="0" r="0" b="0"/>
            <wp:docPr id="36" name="Рисунок 36"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4D358A">
        <w:rPr>
          <w:rFonts w:ascii="Times New Roman" w:hAnsi="Times New Roman" w:cs="Times New Roman"/>
        </w:rPr>
        <w:t xml:space="preserve"> - операционные расходы, тыс. руб.;</w:t>
      </w:r>
    </w:p>
    <w:p w14:paraId="607B270D" w14:textId="5B82251B"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4C6D0F93" wp14:editId="5E7C241C">
            <wp:extent cx="390525" cy="304800"/>
            <wp:effectExtent l="0" t="0" r="9525" b="0"/>
            <wp:docPr id="35" name="Рисунок 35"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4D358A">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6F95F4A3" w14:textId="77777777" w:rsidR="004D358A" w:rsidRPr="004D358A" w:rsidRDefault="004D358A" w:rsidP="004D358A">
      <w:pPr>
        <w:widowControl w:val="0"/>
        <w:autoSpaceDE w:val="0"/>
        <w:autoSpaceDN w:val="0"/>
        <w:ind w:firstLine="540"/>
        <w:jc w:val="both"/>
        <w:rPr>
          <w:rFonts w:ascii="Times New Roman" w:hAnsi="Times New Roman" w:cs="Times New Roman"/>
        </w:rPr>
      </w:pPr>
    </w:p>
    <w:p w14:paraId="66D70607" w14:textId="77777777" w:rsidR="004D358A" w:rsidRPr="004D358A" w:rsidRDefault="004D358A" w:rsidP="004D358A">
      <w:pPr>
        <w:widowControl w:val="0"/>
        <w:autoSpaceDE w:val="0"/>
        <w:autoSpaceDN w:val="0"/>
        <w:ind w:firstLine="567"/>
        <w:jc w:val="both"/>
        <w:rPr>
          <w:rFonts w:ascii="Times New Roman" w:hAnsi="Times New Roman" w:cs="Times New Roman"/>
        </w:rPr>
      </w:pPr>
      <w:r w:rsidRPr="004D358A">
        <w:rPr>
          <w:rFonts w:ascii="Times New Roman" w:hAnsi="Times New Roman" w:cs="Times New Roman"/>
        </w:rPr>
        <w:t>НР</w:t>
      </w:r>
      <w:proofErr w:type="gramStart"/>
      <w:r w:rsidRPr="004D358A">
        <w:rPr>
          <w:rFonts w:ascii="Times New Roman" w:hAnsi="Times New Roman" w:cs="Times New Roman"/>
          <w:vertAlign w:val="subscript"/>
          <w:lang w:val="en-US"/>
        </w:rPr>
        <w:t>i</w:t>
      </w:r>
      <w:r w:rsidRPr="004D358A">
        <w:rPr>
          <w:rFonts w:ascii="Times New Roman" w:hAnsi="Times New Roman" w:cs="Times New Roman"/>
          <w:vertAlign w:val="subscript"/>
        </w:rPr>
        <w:t xml:space="preserve">  </w:t>
      </w:r>
      <w:r w:rsidRPr="004D358A">
        <w:rPr>
          <w:rFonts w:ascii="Times New Roman" w:hAnsi="Times New Roman" w:cs="Times New Roman"/>
        </w:rPr>
        <w:t>-</w:t>
      </w:r>
      <w:proofErr w:type="gramEnd"/>
      <w:r w:rsidRPr="004D358A">
        <w:rPr>
          <w:rFonts w:ascii="Times New Roman" w:hAnsi="Times New Roman" w:cs="Times New Roman"/>
        </w:rPr>
        <w:t xml:space="preserve">  неподконтрольные расходы, тыс. руб.</w:t>
      </w:r>
    </w:p>
    <w:p w14:paraId="620F1B46" w14:textId="77777777" w:rsidR="004D358A" w:rsidRPr="004D358A" w:rsidRDefault="004D358A" w:rsidP="004D358A">
      <w:pPr>
        <w:ind w:firstLine="567"/>
        <w:jc w:val="both"/>
        <w:rPr>
          <w:rFonts w:ascii="Times New Roman" w:hAnsi="Times New Roman" w:cs="Times New Roman"/>
        </w:rPr>
      </w:pPr>
    </w:p>
    <w:p w14:paraId="7896395F"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3623F5C3"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1C98043F"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01.01.2019 по 30.06.2019;</w:t>
      </w:r>
    </w:p>
    <w:p w14:paraId="0EE7A687"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01.07.2019 по 31.12.2019;</w:t>
      </w:r>
    </w:p>
    <w:p w14:paraId="67EC4103"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01.01.2020 по 30.06.2020;</w:t>
      </w:r>
    </w:p>
    <w:p w14:paraId="6D87043A"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01.07.2020 по 31.12.2020;</w:t>
      </w:r>
    </w:p>
    <w:p w14:paraId="6FBA13BD"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01.01.2021 по 30.06.2021;</w:t>
      </w:r>
    </w:p>
    <w:p w14:paraId="50941E70"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01.07.2021 по 31.12.2021;</w:t>
      </w:r>
    </w:p>
    <w:p w14:paraId="5D60945D"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01.01.2022 по 30.06.2022;</w:t>
      </w:r>
    </w:p>
    <w:p w14:paraId="5D28A048"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lastRenderedPageBreak/>
        <w:t>- с 01.07.2022 по 31.12.2022;</w:t>
      </w:r>
    </w:p>
    <w:p w14:paraId="7A99C497"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01.01.2023 по 30.06.2023;</w:t>
      </w:r>
    </w:p>
    <w:p w14:paraId="7817DE45"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01.07.2023 по 31.12.2023.</w:t>
      </w:r>
    </w:p>
    <w:p w14:paraId="46B7025D" w14:textId="77777777" w:rsidR="004D358A" w:rsidRPr="004D358A" w:rsidRDefault="004D358A" w:rsidP="004D358A">
      <w:pPr>
        <w:ind w:firstLine="567"/>
        <w:jc w:val="both"/>
        <w:rPr>
          <w:rFonts w:ascii="Times New Roman" w:hAnsi="Times New Roman" w:cs="Times New Roman"/>
        </w:rPr>
      </w:pPr>
    </w:p>
    <w:p w14:paraId="75E28904"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Необходимая валовая выручка (далее также – «НВВ») с учетом календарной разбивки определена специалистом РЭК КО на следующем уровне:</w:t>
      </w:r>
    </w:p>
    <w:p w14:paraId="0EAF597D"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01.01.2019 г. по 30.06.2019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1952,18</w:t>
      </w:r>
      <w:r w:rsidRPr="004D358A">
        <w:rPr>
          <w:rStyle w:val="apple-style-span"/>
          <w:rFonts w:ascii="Times New Roman" w:hAnsi="Times New Roman" w:cs="Times New Roman"/>
          <w:shd w:val="clear" w:color="auto" w:fill="FFFFFF"/>
        </w:rPr>
        <w:t xml:space="preserve"> тыс. руб.;</w:t>
      </w:r>
    </w:p>
    <w:p w14:paraId="7808CDC6"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01.07.2019 г. по 31.12.2019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2158,62</w:t>
      </w:r>
      <w:r w:rsidRPr="004D358A">
        <w:rPr>
          <w:rStyle w:val="apple-style-span"/>
          <w:rFonts w:ascii="Times New Roman" w:hAnsi="Times New Roman" w:cs="Times New Roman"/>
          <w:shd w:val="clear" w:color="auto" w:fill="FFFFFF"/>
        </w:rPr>
        <w:t xml:space="preserve"> тыс. руб.;</w:t>
      </w:r>
    </w:p>
    <w:p w14:paraId="04CB1C12"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01.01.2020 г. по 30.06.2020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2158,62</w:t>
      </w:r>
      <w:r w:rsidRPr="004D358A">
        <w:rPr>
          <w:rStyle w:val="apple-style-span"/>
          <w:rFonts w:ascii="Times New Roman" w:hAnsi="Times New Roman" w:cs="Times New Roman"/>
          <w:shd w:val="clear" w:color="auto" w:fill="FFFFFF"/>
        </w:rPr>
        <w:t xml:space="preserve"> тыс. руб.;</w:t>
      </w:r>
    </w:p>
    <w:p w14:paraId="7F008AD1" w14:textId="77777777" w:rsidR="004D358A" w:rsidRPr="004D358A" w:rsidRDefault="004D358A" w:rsidP="004D358A">
      <w:pPr>
        <w:ind w:firstLine="567"/>
        <w:jc w:val="both"/>
        <w:rPr>
          <w:rStyle w:val="apple-style-span"/>
          <w:rFonts w:ascii="Times New Roman" w:hAnsi="Times New Roman" w:cs="Times New Roman"/>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01.07.2020 г. по 31.12.2020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2180,14 </w:t>
      </w:r>
      <w:r w:rsidRPr="004D358A">
        <w:rPr>
          <w:rStyle w:val="apple-style-span"/>
          <w:rFonts w:ascii="Times New Roman" w:hAnsi="Times New Roman" w:cs="Times New Roman"/>
          <w:shd w:val="clear" w:color="auto" w:fill="FFFFFF"/>
        </w:rPr>
        <w:t>тыс. руб.;</w:t>
      </w:r>
    </w:p>
    <w:p w14:paraId="52DA818A"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01.01.2021 г. по 30.06.2021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2180,14 </w:t>
      </w:r>
      <w:r w:rsidRPr="004D358A">
        <w:rPr>
          <w:rStyle w:val="apple-style-span"/>
          <w:rFonts w:ascii="Times New Roman" w:hAnsi="Times New Roman" w:cs="Times New Roman"/>
          <w:shd w:val="clear" w:color="auto" w:fill="FFFFFF"/>
        </w:rPr>
        <w:t>тыс. руб.;</w:t>
      </w:r>
    </w:p>
    <w:p w14:paraId="23A870AA"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01.07.2021 г. по 31.12.2021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2203,70</w:t>
      </w:r>
      <w:r w:rsidRPr="004D358A">
        <w:rPr>
          <w:rStyle w:val="apple-style-span"/>
          <w:rFonts w:ascii="Times New Roman" w:hAnsi="Times New Roman" w:cs="Times New Roman"/>
          <w:shd w:val="clear" w:color="auto" w:fill="FFFFFF"/>
        </w:rPr>
        <w:t xml:space="preserve"> тыс. руб.;</w:t>
      </w:r>
    </w:p>
    <w:p w14:paraId="0FF6E1F5"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01.01.2022 г. по 30.06.2022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2203,70</w:t>
      </w:r>
      <w:r w:rsidRPr="004D358A">
        <w:rPr>
          <w:rStyle w:val="apple-style-span"/>
          <w:rFonts w:ascii="Times New Roman" w:hAnsi="Times New Roman" w:cs="Times New Roman"/>
          <w:shd w:val="clear" w:color="auto" w:fill="FFFFFF"/>
        </w:rPr>
        <w:t xml:space="preserve"> тыс. руб.;</w:t>
      </w:r>
    </w:p>
    <w:p w14:paraId="0D473053" w14:textId="77777777" w:rsidR="004D358A" w:rsidRPr="004D358A" w:rsidRDefault="004D358A" w:rsidP="004D358A">
      <w:pPr>
        <w:ind w:firstLine="567"/>
        <w:jc w:val="both"/>
        <w:rPr>
          <w:rStyle w:val="apple-style-span"/>
          <w:rFonts w:ascii="Times New Roman" w:hAnsi="Times New Roman" w:cs="Times New Roman"/>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01.07.2022 г. по 31.12.2022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2223,17 </w:t>
      </w:r>
      <w:r w:rsidRPr="004D358A">
        <w:rPr>
          <w:rStyle w:val="apple-style-span"/>
          <w:rFonts w:ascii="Times New Roman" w:hAnsi="Times New Roman" w:cs="Times New Roman"/>
          <w:shd w:val="clear" w:color="auto" w:fill="FFFFFF"/>
        </w:rPr>
        <w:t>тыс. руб.;</w:t>
      </w:r>
    </w:p>
    <w:p w14:paraId="7F159C17"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01.01.2023 г. по 30.06.2023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2223,17</w:t>
      </w:r>
      <w:r w:rsidRPr="004D358A">
        <w:rPr>
          <w:rStyle w:val="apple-style-span"/>
          <w:rFonts w:ascii="Times New Roman" w:hAnsi="Times New Roman" w:cs="Times New Roman"/>
          <w:shd w:val="clear" w:color="auto" w:fill="FFFFFF"/>
        </w:rPr>
        <w:t xml:space="preserve"> тыс. руб.;</w:t>
      </w:r>
    </w:p>
    <w:p w14:paraId="7B122A8B"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01.07.2023 г. по 31.12.2023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2232,39</w:t>
      </w:r>
      <w:r w:rsidRPr="004D358A">
        <w:rPr>
          <w:rStyle w:val="apple-style-span"/>
          <w:rFonts w:ascii="Times New Roman" w:hAnsi="Times New Roman" w:cs="Times New Roman"/>
          <w:shd w:val="clear" w:color="auto" w:fill="FFFFFF"/>
        </w:rPr>
        <w:t xml:space="preserve"> тыс. руб.</w:t>
      </w:r>
    </w:p>
    <w:p w14:paraId="5B542C9A" w14:textId="77777777" w:rsidR="004D358A" w:rsidRPr="004D358A" w:rsidRDefault="004D358A" w:rsidP="004D358A">
      <w:pPr>
        <w:ind w:firstLine="567"/>
        <w:jc w:val="both"/>
        <w:rPr>
          <w:rFonts w:ascii="Times New Roman" w:hAnsi="Times New Roman" w:cs="Times New Roman"/>
          <w:color w:val="000000"/>
        </w:rPr>
      </w:pPr>
    </w:p>
    <w:p w14:paraId="473FF699"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382763B5"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lang w:val="en-US"/>
        </w:rPr>
        <w:t>I</w:t>
      </w:r>
      <w:r w:rsidRPr="004D358A">
        <w:rPr>
          <w:rFonts w:ascii="Times New Roman" w:hAnsi="Times New Roman" w:cs="Times New Roman"/>
          <w:b/>
          <w:u w:val="single"/>
        </w:rPr>
        <w:t>. Базовый уровень операционных расходов на 2019 год</w:t>
      </w:r>
    </w:p>
    <w:p w14:paraId="704F4121" w14:textId="1E1407E8"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«Материалы и запасные части»</w:t>
      </w:r>
    </w:p>
    <w:p w14:paraId="481B7AC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61433CC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710,89 </w:t>
      </w:r>
      <w:r w:rsidRPr="004D358A">
        <w:rPr>
          <w:rFonts w:ascii="Times New Roman" w:hAnsi="Times New Roman" w:cs="Times New Roman"/>
        </w:rPr>
        <w:t>тыс. руб. В данной статье предприятием указана общая сумма затрат на материалы, включая ремонтные расходы.</w:t>
      </w:r>
    </w:p>
    <w:p w14:paraId="6B806A00"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В качестве обосновывающих документов в материалах тарифного дела организацией представлены следующие документы:</w:t>
      </w:r>
    </w:p>
    <w:p w14:paraId="386F608F"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расчет, выполненный согласно приложению 2.1 к Методическим указаниям «Расходы на сырье и материалы»;</w:t>
      </w:r>
    </w:p>
    <w:p w14:paraId="23D830C8"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оборотно-сальдовая ведомость (корреспонденция основных и контрольных счетов) «Расходы на сырье и материалы по водоснабжению за 2017 год»;</w:t>
      </w:r>
    </w:p>
    <w:p w14:paraId="37D43289"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договоры поставки:</w:t>
      </w:r>
    </w:p>
    <w:p w14:paraId="62A38F5A"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1) от 29.12.2016 № 2216155 с ООО «ПК Ротор»;</w:t>
      </w:r>
    </w:p>
    <w:p w14:paraId="37BF6AE1"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2) от 29.12.2016 № 2217026 с ООО «Сиберон»;</w:t>
      </w:r>
    </w:p>
    <w:p w14:paraId="457404E4"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3) от 27.12.2016 № 2212485 с ООО «Сиберон»;</w:t>
      </w:r>
    </w:p>
    <w:p w14:paraId="0EEC7FCA"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4) от 21.02.2017 № 2295164 с ООО «РегионПромПоставка»;</w:t>
      </w:r>
    </w:p>
    <w:p w14:paraId="21EF1D82"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lastRenderedPageBreak/>
        <w:t>5) от 06.02.2017 № 2274334 с ООО «Сиберон»;</w:t>
      </w:r>
    </w:p>
    <w:p w14:paraId="6D4BD5BF"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6) от 20.02.2017 № 2295238 с ООО «РегионПромПоставка»;</w:t>
      </w:r>
    </w:p>
    <w:p w14:paraId="1153F235"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7) от 21.02.2017 № 2300662 с ООО «Мерлион»;</w:t>
      </w:r>
    </w:p>
    <w:p w14:paraId="5C7F8B6E"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8) от 15.05.2017 № 2414490 с ООО НПО «КАТОД ЗАЩИТА»;</w:t>
      </w:r>
    </w:p>
    <w:p w14:paraId="2414F34C"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9) от 15.06.2017 № 2447638 с ООО «РегионПромПоставка»;</w:t>
      </w:r>
    </w:p>
    <w:p w14:paraId="2A8B94E5" w14:textId="77777777" w:rsidR="00D93911" w:rsidRDefault="00D93911" w:rsidP="004D358A">
      <w:pPr>
        <w:ind w:firstLine="720"/>
        <w:jc w:val="both"/>
        <w:rPr>
          <w:rFonts w:ascii="Times New Roman" w:hAnsi="Times New Roman" w:cs="Times New Roman"/>
        </w:rPr>
      </w:pPr>
    </w:p>
    <w:p w14:paraId="23305455" w14:textId="01801AAA"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u w:val="single"/>
        </w:rPr>
        <w:t>Необходимо также отметить</w:t>
      </w:r>
      <w:r w:rsidRPr="004D358A">
        <w:rPr>
          <w:rFonts w:ascii="Times New Roman" w:hAnsi="Times New Roman" w:cs="Times New Roman"/>
        </w:rPr>
        <w:t>, что приложенная в материалах тарифного дела пояснительная записка к статье «Материалы и запасные части» составлена предприятием по виду деятельности «Производство тепловой энергии».</w:t>
      </w:r>
    </w:p>
    <w:p w14:paraId="10200E22"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Затраты по данной статье приняты регулятором на уровне предложения организации в доле на потребительский рынок. Доля рассчитана, исходя из объемов, предложенных организацией на 2019 год, и составила 0,2991.</w:t>
      </w:r>
    </w:p>
    <w:p w14:paraId="38CAEC3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Расходы по статье приняты в сумме </w:t>
      </w:r>
      <w:r w:rsidRPr="004D358A">
        <w:rPr>
          <w:rFonts w:ascii="Times New Roman" w:hAnsi="Times New Roman" w:cs="Times New Roman"/>
          <w:b/>
          <w:i/>
        </w:rPr>
        <w:t>212,63</w:t>
      </w:r>
      <w:r w:rsidRPr="004D358A">
        <w:rPr>
          <w:rFonts w:ascii="Times New Roman" w:hAnsi="Times New Roman" w:cs="Times New Roman"/>
        </w:rPr>
        <w:t xml:space="preserve"> тыс.руб. по периодам календарной разбивки:</w:t>
      </w:r>
    </w:p>
    <w:p w14:paraId="5BD5E1B6"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106,31 </w:t>
      </w:r>
      <w:r w:rsidRPr="004D358A">
        <w:rPr>
          <w:rFonts w:ascii="Times New Roman" w:hAnsi="Times New Roman" w:cs="Times New Roman"/>
        </w:rPr>
        <w:t>тыс. руб.;</w:t>
      </w:r>
    </w:p>
    <w:p w14:paraId="3740DF21"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106,31 </w:t>
      </w:r>
      <w:r w:rsidRPr="004D358A">
        <w:rPr>
          <w:rFonts w:ascii="Times New Roman" w:hAnsi="Times New Roman" w:cs="Times New Roman"/>
        </w:rPr>
        <w:t>тыс. руб.</w:t>
      </w:r>
    </w:p>
    <w:p w14:paraId="4EBCD0ED" w14:textId="77777777" w:rsidR="004D358A" w:rsidRPr="004D358A" w:rsidRDefault="004D358A" w:rsidP="004D358A">
      <w:pPr>
        <w:tabs>
          <w:tab w:val="left" w:pos="1134"/>
        </w:tabs>
        <w:ind w:left="709"/>
        <w:jc w:val="both"/>
        <w:rPr>
          <w:rFonts w:ascii="Times New Roman" w:hAnsi="Times New Roman" w:cs="Times New Roman"/>
        </w:rPr>
      </w:pPr>
    </w:p>
    <w:p w14:paraId="3CA7E911"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«Расходы на оплату труда основного производственного персонала»</w:t>
      </w:r>
    </w:p>
    <w:p w14:paraId="2687AB6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3DC8041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5128,76 </w:t>
      </w:r>
      <w:r w:rsidRPr="004D358A">
        <w:rPr>
          <w:rFonts w:ascii="Times New Roman" w:hAnsi="Times New Roman" w:cs="Times New Roman"/>
        </w:rPr>
        <w:t xml:space="preserve">тыс. руб. при численности </w:t>
      </w:r>
      <w:r w:rsidRPr="004D358A">
        <w:rPr>
          <w:rFonts w:ascii="Times New Roman" w:hAnsi="Times New Roman" w:cs="Times New Roman"/>
          <w:b/>
          <w:i/>
        </w:rPr>
        <w:t xml:space="preserve">16,00 </w:t>
      </w:r>
      <w:r w:rsidRPr="004D358A">
        <w:rPr>
          <w:rFonts w:ascii="Times New Roman" w:hAnsi="Times New Roman" w:cs="Times New Roman"/>
        </w:rPr>
        <w:t xml:space="preserve">человек и среднемесячной заработной плате </w:t>
      </w:r>
      <w:r w:rsidRPr="004D358A">
        <w:rPr>
          <w:rFonts w:ascii="Times New Roman" w:hAnsi="Times New Roman" w:cs="Times New Roman"/>
          <w:b/>
          <w:i/>
        </w:rPr>
        <w:t xml:space="preserve">26712,29 </w:t>
      </w:r>
      <w:r w:rsidRPr="004D358A">
        <w:rPr>
          <w:rFonts w:ascii="Times New Roman" w:hAnsi="Times New Roman" w:cs="Times New Roman"/>
        </w:rPr>
        <w:t>руб./чел./мес.</w:t>
      </w:r>
    </w:p>
    <w:p w14:paraId="3D5270A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основного производственного персонала за 2017 год организацией представлена оборотно-сальдовая ведомость, которая содержит аналитическую информацию (заработная плата каждого сотрудника разделена по видам выплат и по месяцам).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1EB87F4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Представленное штатное расписание по Западно-Сибирской дирекции по тепловодоснабжению – структурного подразделения Центральной дирекции по тепловодоснабжению – филиала ОАО «РЖД» отражает только общие сведения о количестве штатных единиц, часовых тарифных ставках и месячном фонде оплаты труда, что не позволяет получить полное и достоверное представление об уровне заработной платы основного производственного персонала (с учетом всех доплат и надбавок). Обоснование заявленного увеличения среднего размера оплаты труда основного персонала предприятием не представлено.</w:t>
      </w:r>
    </w:p>
    <w:p w14:paraId="26F77AA5" w14:textId="085837FB"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u w:val="single"/>
        </w:rPr>
        <w:t>Необходимо также отметить</w:t>
      </w:r>
      <w:r w:rsidRPr="004D358A">
        <w:rPr>
          <w:rFonts w:ascii="Times New Roman" w:hAnsi="Times New Roman" w:cs="Times New Roman"/>
        </w:rPr>
        <w:t xml:space="preserve">, что в материалах тарифного дела содержится справка о том, что в ОАО «РЖД» (Кузбасский территориальный участок) работники, которые трудятся в режиме полной занятости (на 1 ставку) и не получают минимальный размер оплаты труда, </w:t>
      </w:r>
      <w:r w:rsidRPr="004D358A">
        <w:rPr>
          <w:rFonts w:ascii="Times New Roman" w:hAnsi="Times New Roman" w:cs="Times New Roman"/>
          <w:b/>
          <w:u w:val="single"/>
        </w:rPr>
        <w:t>отсутствуют</w:t>
      </w:r>
      <w:r w:rsidRPr="004D358A">
        <w:rPr>
          <w:rFonts w:ascii="Times New Roman" w:hAnsi="Times New Roman" w:cs="Times New Roman"/>
        </w:rPr>
        <w:t>.</w:t>
      </w:r>
    </w:p>
    <w:p w14:paraId="7F28DA17" w14:textId="77777777"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На основании вышеизложенного фонд оплаты труда основного производственного персонала </w:t>
      </w:r>
      <w:r w:rsidRPr="004D358A">
        <w:rPr>
          <w:rFonts w:ascii="Times New Roman" w:hAnsi="Times New Roman" w:cs="Times New Roman"/>
          <w:color w:val="000000"/>
        </w:rPr>
        <w:t xml:space="preserve">был рассчитан регулятором по плановой средней заработной плате 2018 года с </w:t>
      </w:r>
      <w:r w:rsidRPr="004D358A">
        <w:rPr>
          <w:rFonts w:ascii="Times New Roman" w:hAnsi="Times New Roman" w:cs="Times New Roman"/>
          <w:color w:val="000000"/>
        </w:rPr>
        <w:lastRenderedPageBreak/>
        <w:t xml:space="preserve">применением ИПЦ Минэкономразвития России 104,6% на 2019 год. Следует также отметить, что плановый уровень заработной платы соизмерим с фактической средней заработной платой работников за 2017 год (по данным, указанным предприятием в шаблоне </w:t>
      </w:r>
      <w:r w:rsidRPr="004D358A">
        <w:rPr>
          <w:rFonts w:ascii="Times New Roman" w:hAnsi="Times New Roman" w:cs="Times New Roman"/>
          <w:color w:val="000000"/>
          <w:lang w:val="en-US"/>
        </w:rPr>
        <w:t>CALC</w:t>
      </w:r>
      <w:r w:rsidRPr="004D358A">
        <w:rPr>
          <w:rFonts w:ascii="Times New Roman" w:hAnsi="Times New Roman" w:cs="Times New Roman"/>
          <w:color w:val="000000"/>
        </w:rPr>
        <w:t>.</w:t>
      </w:r>
      <w:r w:rsidRPr="004D358A">
        <w:rPr>
          <w:rFonts w:ascii="Times New Roman" w:hAnsi="Times New Roman" w:cs="Times New Roman"/>
          <w:color w:val="000000"/>
          <w:lang w:val="en-US"/>
        </w:rPr>
        <w:t>TARIFF</w:t>
      </w:r>
      <w:r w:rsidRPr="004D358A">
        <w:rPr>
          <w:rFonts w:ascii="Times New Roman" w:hAnsi="Times New Roman" w:cs="Times New Roman"/>
          <w:color w:val="000000"/>
        </w:rPr>
        <w:t>.</w:t>
      </w:r>
      <w:r w:rsidRPr="004D358A">
        <w:rPr>
          <w:rFonts w:ascii="Times New Roman" w:hAnsi="Times New Roman" w:cs="Times New Roman"/>
          <w:color w:val="000000"/>
          <w:lang w:val="en-US"/>
        </w:rPr>
        <w:t>VODA</w:t>
      </w:r>
      <w:r w:rsidRPr="004D358A">
        <w:rPr>
          <w:rFonts w:ascii="Times New Roman" w:hAnsi="Times New Roman" w:cs="Times New Roman"/>
          <w:color w:val="000000"/>
        </w:rPr>
        <w:t>.6.42).</w:t>
      </w:r>
    </w:p>
    <w:p w14:paraId="5D438F8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Затраты по данной статье приняты в сумме </w:t>
      </w:r>
      <w:r w:rsidRPr="004D358A">
        <w:rPr>
          <w:rFonts w:ascii="Times New Roman" w:hAnsi="Times New Roman" w:cs="Times New Roman"/>
          <w:b/>
          <w:i/>
        </w:rPr>
        <w:t>181,35</w:t>
      </w:r>
      <w:r w:rsidRPr="004D358A">
        <w:rPr>
          <w:rFonts w:ascii="Times New Roman" w:hAnsi="Times New Roman" w:cs="Times New Roman"/>
        </w:rPr>
        <w:t xml:space="preserve"> тыс. руб., в том числе с разбивкой по периодам:</w:t>
      </w:r>
    </w:p>
    <w:p w14:paraId="03E5181E"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90,67 </w:t>
      </w:r>
      <w:r w:rsidRPr="004D358A">
        <w:rPr>
          <w:rFonts w:ascii="Times New Roman" w:hAnsi="Times New Roman" w:cs="Times New Roman"/>
        </w:rPr>
        <w:t>тыс. руб.;</w:t>
      </w:r>
    </w:p>
    <w:p w14:paraId="06DAD89F"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90,67</w:t>
      </w:r>
      <w:r w:rsidRPr="004D358A">
        <w:rPr>
          <w:rFonts w:ascii="Times New Roman" w:hAnsi="Times New Roman" w:cs="Times New Roman"/>
        </w:rPr>
        <w:t xml:space="preserve"> тыс. руб.</w:t>
      </w:r>
    </w:p>
    <w:p w14:paraId="14B4F53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Средняя заработная плата основного производственного персонала составила </w:t>
      </w:r>
      <w:r w:rsidRPr="004D358A">
        <w:rPr>
          <w:rFonts w:ascii="Times New Roman" w:hAnsi="Times New Roman" w:cs="Times New Roman"/>
          <w:b/>
          <w:i/>
        </w:rPr>
        <w:t xml:space="preserve">11993,88 </w:t>
      </w:r>
      <w:r w:rsidRPr="004D358A">
        <w:rPr>
          <w:rFonts w:ascii="Times New Roman" w:hAnsi="Times New Roman" w:cs="Times New Roman"/>
        </w:rPr>
        <w:t xml:space="preserve">руб./чел./мес. Численность принята на уровне плана 2018 года – </w:t>
      </w:r>
      <w:r w:rsidRPr="004D358A">
        <w:rPr>
          <w:rFonts w:ascii="Times New Roman" w:hAnsi="Times New Roman" w:cs="Times New Roman"/>
          <w:b/>
          <w:i/>
        </w:rPr>
        <w:t>1,26</w:t>
      </w:r>
      <w:r w:rsidRPr="004D358A">
        <w:rPr>
          <w:rFonts w:ascii="Times New Roman" w:hAnsi="Times New Roman" w:cs="Times New Roman"/>
        </w:rPr>
        <w:t xml:space="preserve"> человека. </w:t>
      </w:r>
    </w:p>
    <w:p w14:paraId="1F088F6C" w14:textId="3B6847EA"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2672E4B3" w14:textId="77777777" w:rsidR="004D358A" w:rsidRPr="004D358A" w:rsidRDefault="004D358A" w:rsidP="004D358A">
      <w:pPr>
        <w:tabs>
          <w:tab w:val="left" w:pos="1134"/>
        </w:tabs>
        <w:ind w:left="709"/>
        <w:jc w:val="center"/>
        <w:rPr>
          <w:rFonts w:ascii="Times New Roman" w:hAnsi="Times New Roman" w:cs="Times New Roman"/>
          <w:b/>
          <w:u w:val="single"/>
        </w:rPr>
      </w:pPr>
    </w:p>
    <w:p w14:paraId="20BC5EE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59270E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1559,14 </w:t>
      </w:r>
      <w:r w:rsidRPr="004D358A">
        <w:rPr>
          <w:rFonts w:ascii="Times New Roman" w:hAnsi="Times New Roman" w:cs="Times New Roman"/>
        </w:rPr>
        <w:t>тыс. руб.</w:t>
      </w:r>
    </w:p>
    <w:p w14:paraId="0E0240B6" w14:textId="30EA0B09"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Расходы по данной статье приняты в размере </w:t>
      </w:r>
      <w:r w:rsidRPr="004D358A">
        <w:rPr>
          <w:rFonts w:ascii="Times New Roman" w:hAnsi="Times New Roman" w:cs="Times New Roman"/>
          <w:b/>
          <w:i/>
        </w:rPr>
        <w:t>55,13</w:t>
      </w:r>
      <w:r w:rsidRPr="004D358A">
        <w:rPr>
          <w:rFonts w:ascii="Times New Roman" w:hAnsi="Times New Roman" w:cs="Times New Roman"/>
        </w:rPr>
        <w:t xml:space="preserve"> тыс.руб. и были рассчитаны на основании </w:t>
      </w:r>
      <w:r w:rsidRPr="004D358A">
        <w:rPr>
          <w:rFonts w:ascii="Times New Roman" w:hAnsi="Times New Roman" w:cs="Times New Roman"/>
          <w:color w:val="000000"/>
        </w:rPr>
        <w:t>ст. 425 Налогового кодекса РФ (часть вторая) от 05.08.2000 № 117 – ФЗ (30%) с учетом изменений, вступающих в силу с 01.01.2019г., в том числе:</w:t>
      </w:r>
    </w:p>
    <w:p w14:paraId="07794416"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пенсионное страхование 22 % - </w:t>
      </w:r>
      <w:r w:rsidRPr="004D358A">
        <w:rPr>
          <w:rFonts w:ascii="Times New Roman" w:hAnsi="Times New Roman" w:cs="Times New Roman"/>
          <w:b/>
          <w:i/>
          <w:color w:val="000000"/>
        </w:rPr>
        <w:t>39,89</w:t>
      </w:r>
      <w:r w:rsidRPr="004D358A">
        <w:rPr>
          <w:rFonts w:ascii="Times New Roman" w:hAnsi="Times New Roman" w:cs="Times New Roman"/>
          <w:color w:val="000000"/>
        </w:rPr>
        <w:t xml:space="preserve"> тыс. руб.</w:t>
      </w:r>
    </w:p>
    <w:p w14:paraId="5235BBC9"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социальное страхование на случай временной нетрудоспособности 2,9 % - </w:t>
      </w:r>
      <w:r w:rsidRPr="004D358A">
        <w:rPr>
          <w:rFonts w:ascii="Times New Roman" w:hAnsi="Times New Roman" w:cs="Times New Roman"/>
          <w:b/>
          <w:i/>
          <w:color w:val="000000"/>
        </w:rPr>
        <w:t>5,26</w:t>
      </w:r>
      <w:r w:rsidRPr="004D358A">
        <w:rPr>
          <w:rFonts w:ascii="Times New Roman" w:hAnsi="Times New Roman" w:cs="Times New Roman"/>
          <w:color w:val="000000"/>
        </w:rPr>
        <w:t xml:space="preserve"> тыс. руб.</w:t>
      </w:r>
    </w:p>
    <w:p w14:paraId="7271E5E8" w14:textId="1CAC5BEA"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медицинское страхование 5,1 % - </w:t>
      </w:r>
      <w:r w:rsidRPr="004D358A">
        <w:rPr>
          <w:rFonts w:ascii="Times New Roman" w:hAnsi="Times New Roman" w:cs="Times New Roman"/>
          <w:b/>
          <w:i/>
          <w:color w:val="000000"/>
        </w:rPr>
        <w:t>9,25</w:t>
      </w:r>
      <w:r w:rsidRPr="004D358A">
        <w:rPr>
          <w:rFonts w:ascii="Times New Roman" w:hAnsi="Times New Roman" w:cs="Times New Roman"/>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(0,40%) и </w:t>
      </w:r>
      <w:proofErr w:type="gramStart"/>
      <w:r w:rsidRPr="004D358A">
        <w:rPr>
          <w:rFonts w:ascii="Times New Roman" w:hAnsi="Times New Roman" w:cs="Times New Roman"/>
          <w:color w:val="000000"/>
        </w:rPr>
        <w:t xml:space="preserve">составил  </w:t>
      </w:r>
      <w:r w:rsidRPr="004D358A">
        <w:rPr>
          <w:rFonts w:ascii="Times New Roman" w:hAnsi="Times New Roman" w:cs="Times New Roman"/>
          <w:b/>
          <w:i/>
          <w:color w:val="000000"/>
        </w:rPr>
        <w:t>0</w:t>
      </w:r>
      <w:proofErr w:type="gramEnd"/>
      <w:r w:rsidRPr="004D358A">
        <w:rPr>
          <w:rFonts w:ascii="Times New Roman" w:hAnsi="Times New Roman" w:cs="Times New Roman"/>
          <w:b/>
          <w:i/>
          <w:color w:val="000000"/>
        </w:rPr>
        <w:t>,73</w:t>
      </w:r>
      <w:r w:rsidRPr="004D358A">
        <w:rPr>
          <w:rFonts w:ascii="Times New Roman" w:hAnsi="Times New Roman" w:cs="Times New Roman"/>
          <w:color w:val="000000"/>
        </w:rPr>
        <w:t xml:space="preserve"> тыс. руб.</w:t>
      </w:r>
    </w:p>
    <w:p w14:paraId="168DF7F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Общая сумма расходов по статье составила </w:t>
      </w:r>
      <w:r w:rsidRPr="004D358A">
        <w:rPr>
          <w:rFonts w:ascii="Times New Roman" w:hAnsi="Times New Roman" w:cs="Times New Roman"/>
          <w:b/>
          <w:i/>
        </w:rPr>
        <w:t>55,13</w:t>
      </w:r>
      <w:r w:rsidRPr="004D358A">
        <w:rPr>
          <w:rFonts w:ascii="Times New Roman" w:hAnsi="Times New Roman" w:cs="Times New Roman"/>
        </w:rPr>
        <w:t xml:space="preserve"> тыс. руб., в том числе с календарной разбивкой по периодам:</w:t>
      </w:r>
    </w:p>
    <w:p w14:paraId="5F6E4373"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27,56</w:t>
      </w:r>
      <w:r w:rsidRPr="004D358A">
        <w:rPr>
          <w:rFonts w:ascii="Times New Roman" w:hAnsi="Times New Roman" w:cs="Times New Roman"/>
        </w:rPr>
        <w:t xml:space="preserve"> тыс. руб.;</w:t>
      </w:r>
    </w:p>
    <w:p w14:paraId="40C63DB7" w14:textId="2547C31E" w:rsidR="004D358A" w:rsidRPr="00D93911" w:rsidRDefault="004D358A" w:rsidP="00D93911">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27,56 </w:t>
      </w:r>
      <w:r w:rsidRPr="004D358A">
        <w:rPr>
          <w:rFonts w:ascii="Times New Roman" w:hAnsi="Times New Roman" w:cs="Times New Roman"/>
        </w:rPr>
        <w:t>тыс. руб.</w:t>
      </w:r>
    </w:p>
    <w:p w14:paraId="103A601D"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«Прочие производственные расходы»</w:t>
      </w:r>
    </w:p>
    <w:p w14:paraId="2A85E8B7"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6E3D867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495BDF0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2351,76 </w:t>
      </w:r>
      <w:r w:rsidRPr="004D358A">
        <w:rPr>
          <w:rFonts w:ascii="Times New Roman" w:hAnsi="Times New Roman" w:cs="Times New Roman"/>
        </w:rPr>
        <w:t xml:space="preserve">тыс. руб., в том числе: </w:t>
      </w:r>
    </w:p>
    <w:p w14:paraId="648866C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«Лабораторные анализы» - 944,36 тыс.руб.;</w:t>
      </w:r>
    </w:p>
    <w:p w14:paraId="5FDD0DC8" w14:textId="02577FE8"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«Сертификация и лицензирование. Диагностика и технические испытания электроустановок. Оценка запасов подземных вод» </w:t>
      </w:r>
      <w:proofErr w:type="gramStart"/>
      <w:r w:rsidRPr="004D358A">
        <w:rPr>
          <w:rFonts w:ascii="Times New Roman" w:hAnsi="Times New Roman" w:cs="Times New Roman"/>
        </w:rPr>
        <w:t>-  369</w:t>
      </w:r>
      <w:proofErr w:type="gramEnd"/>
      <w:r w:rsidRPr="004D358A">
        <w:rPr>
          <w:rFonts w:ascii="Times New Roman" w:hAnsi="Times New Roman" w:cs="Times New Roman"/>
        </w:rPr>
        <w:t>,46 тыс.руб.;</w:t>
      </w:r>
    </w:p>
    <w:p w14:paraId="3E6691C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«Прочие расходы» - 1037,94 тыс.руб.</w:t>
      </w:r>
    </w:p>
    <w:p w14:paraId="7FF3CDF1"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u w:val="single"/>
        </w:rPr>
        <w:t>Расходы по статье «Лабораторные анализы»</w:t>
      </w:r>
      <w:r w:rsidRPr="004D358A">
        <w:rPr>
          <w:rFonts w:ascii="Times New Roman" w:hAnsi="Times New Roman" w:cs="Times New Roman"/>
        </w:rPr>
        <w:t xml:space="preserve"> приняты регулятором на уровне предложения организации в доле на потребительский рынок. Доля рассчитана, исходя из объемов, предложенных организацией на 2019 год, и составила 0,2991. В качестве обосновывающих материалов в тарифном деле содержатся оборотно-сальдовые ведомости за 2017 год, договоры возмездного оказания услуг, счета-фактуры и акты об оказании услуг. Затраты по статье приняты в размере </w:t>
      </w:r>
      <w:r w:rsidRPr="004D358A">
        <w:rPr>
          <w:rFonts w:ascii="Times New Roman" w:hAnsi="Times New Roman" w:cs="Times New Roman"/>
          <w:b/>
          <w:i/>
        </w:rPr>
        <w:t>282,46</w:t>
      </w:r>
      <w:r w:rsidRPr="004D358A">
        <w:rPr>
          <w:rFonts w:ascii="Times New Roman" w:hAnsi="Times New Roman" w:cs="Times New Roman"/>
        </w:rPr>
        <w:t xml:space="preserve"> тыс.руб.</w:t>
      </w:r>
    </w:p>
    <w:p w14:paraId="47309567"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u w:val="single"/>
        </w:rPr>
        <w:t xml:space="preserve">По статье «Сертификация и лицензирование. Диагностика и технические испытания электроустановок. Оценка запасов подземных вод» </w:t>
      </w:r>
      <w:r w:rsidRPr="004D358A">
        <w:rPr>
          <w:rFonts w:ascii="Times New Roman" w:hAnsi="Times New Roman" w:cs="Times New Roman"/>
        </w:rPr>
        <w:t xml:space="preserve">в результате проведенного анализа представленных расчетов и обосновывающих материалов регулятором были учтены расходы, имеющие непосредственное отношение к регулируемому виду деятельности в сфере холодного водоснабжения. Исключены заявленные предприятием затраты на оплату государственной пошлины в связи с отсутствием экономического обоснования и документального подтверждения. Расходы по остальным статьям приняты регулятором на уровне предложения организации в доле на потребительский рынок. Доля рассчитана, исходя из объемов, предложенных организацией на 2019 год, и составила 0,2991. Затраты по статье приняты в размере </w:t>
      </w:r>
      <w:r w:rsidRPr="004D358A">
        <w:rPr>
          <w:rFonts w:ascii="Times New Roman" w:hAnsi="Times New Roman" w:cs="Times New Roman"/>
          <w:b/>
          <w:i/>
        </w:rPr>
        <w:t>97,57</w:t>
      </w:r>
      <w:r w:rsidRPr="004D358A">
        <w:rPr>
          <w:rFonts w:ascii="Times New Roman" w:hAnsi="Times New Roman" w:cs="Times New Roman"/>
        </w:rPr>
        <w:t xml:space="preserve"> тыс.руб.</w:t>
      </w:r>
    </w:p>
    <w:p w14:paraId="2DE07E30"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Подробный расчет затрат в разрезе заявленных статей представлен в Таблице 2.</w:t>
      </w:r>
    </w:p>
    <w:p w14:paraId="1855D540" w14:textId="77777777" w:rsidR="004D358A" w:rsidRPr="004D358A" w:rsidRDefault="004D358A" w:rsidP="004D358A">
      <w:pPr>
        <w:ind w:firstLine="720"/>
        <w:jc w:val="both"/>
        <w:rPr>
          <w:rFonts w:ascii="Times New Roman" w:hAnsi="Times New Roman" w:cs="Times New Roman"/>
        </w:rPr>
      </w:pPr>
    </w:p>
    <w:p w14:paraId="2FE2BB9D" w14:textId="77777777" w:rsidR="004D358A" w:rsidRPr="004D358A" w:rsidRDefault="004D358A" w:rsidP="004D358A">
      <w:pPr>
        <w:ind w:firstLine="720"/>
        <w:jc w:val="right"/>
        <w:rPr>
          <w:rFonts w:ascii="Times New Roman" w:hAnsi="Times New Roman" w:cs="Times New Roman"/>
        </w:rPr>
      </w:pPr>
      <w:r w:rsidRPr="004D358A">
        <w:rPr>
          <w:rFonts w:ascii="Times New Roman" w:hAnsi="Times New Roman" w:cs="Times New Roman"/>
        </w:rPr>
        <w:t>Таблица 2</w:t>
      </w:r>
    </w:p>
    <w:p w14:paraId="284434D4" w14:textId="37E0B40F" w:rsidR="004D358A" w:rsidRPr="004D358A" w:rsidRDefault="004D358A" w:rsidP="004D358A">
      <w:pPr>
        <w:ind w:firstLine="142"/>
        <w:jc w:val="center"/>
        <w:rPr>
          <w:rFonts w:ascii="Times New Roman" w:hAnsi="Times New Roman" w:cs="Times New Roman"/>
        </w:rPr>
      </w:pPr>
      <w:r w:rsidRPr="004D358A">
        <w:rPr>
          <w:rFonts w:ascii="Times New Roman" w:hAnsi="Times New Roman" w:cs="Times New Roman"/>
          <w:noProof/>
        </w:rPr>
        <w:drawing>
          <wp:inline distT="0" distB="0" distL="0" distR="0" wp14:anchorId="0EFB5119" wp14:editId="2B2EA79B">
            <wp:extent cx="5934075" cy="39052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inline>
        </w:drawing>
      </w:r>
    </w:p>
    <w:p w14:paraId="5BAB64BB" w14:textId="77777777" w:rsidR="004D358A" w:rsidRPr="004D358A" w:rsidRDefault="004D358A" w:rsidP="004D358A">
      <w:pPr>
        <w:tabs>
          <w:tab w:val="left" w:pos="1134"/>
        </w:tabs>
        <w:ind w:firstLine="709"/>
        <w:jc w:val="both"/>
        <w:rPr>
          <w:rFonts w:ascii="Times New Roman" w:hAnsi="Times New Roman" w:cs="Times New Roman"/>
        </w:rPr>
      </w:pPr>
    </w:p>
    <w:p w14:paraId="59445138"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u w:val="single"/>
        </w:rPr>
        <w:t>В статье «Прочие расходы»</w:t>
      </w:r>
      <w:r w:rsidRPr="004D358A">
        <w:rPr>
          <w:rFonts w:ascii="Times New Roman" w:hAnsi="Times New Roman" w:cs="Times New Roman"/>
        </w:rPr>
        <w:t xml:space="preserve"> предприятием заявлены затраты на оказание услуг по организации технологического процесса работы объектов водоснабжения (насосная станция – ст. Артышта-2, водонапорная башня </w:t>
      </w:r>
      <w:proofErr w:type="gramStart"/>
      <w:r w:rsidRPr="004D358A">
        <w:rPr>
          <w:rFonts w:ascii="Times New Roman" w:hAnsi="Times New Roman" w:cs="Times New Roman"/>
        </w:rPr>
        <w:t>–  ст.</w:t>
      </w:r>
      <w:proofErr w:type="gramEnd"/>
      <w:r w:rsidRPr="004D358A">
        <w:rPr>
          <w:rFonts w:ascii="Times New Roman" w:hAnsi="Times New Roman" w:cs="Times New Roman"/>
        </w:rPr>
        <w:t xml:space="preserve"> Мыски). В качестве обосновывающих материалов предприятием представлены оборотно-сальдовая ведомость «Затраты по аутсорсингу - машинисты насосных установок объектов водоснабжения за 2017 год», договоры на оказание </w:t>
      </w:r>
      <w:r w:rsidRPr="004D358A">
        <w:rPr>
          <w:rFonts w:ascii="Times New Roman" w:hAnsi="Times New Roman" w:cs="Times New Roman"/>
        </w:rPr>
        <w:lastRenderedPageBreak/>
        <w:t>услуг (с ООО «ПромСтройСервис», с ООО «Контакт АМ») с приложением выставленных счетов-фактур.</w:t>
      </w:r>
    </w:p>
    <w:p w14:paraId="2CECB1C7"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На основании анализа представленных материалов расходы по статье приняты регулятором на уровне предложения организации в доле на потребительский рынок. Доля рассчитана, исходя из объемов, предложенных организацией на 2019 год, и составила 0,2991. Затраты учтены в размере </w:t>
      </w:r>
      <w:r w:rsidRPr="004D358A">
        <w:rPr>
          <w:rFonts w:ascii="Times New Roman" w:hAnsi="Times New Roman" w:cs="Times New Roman"/>
          <w:b/>
          <w:i/>
        </w:rPr>
        <w:t>310,45</w:t>
      </w:r>
      <w:r w:rsidRPr="004D358A">
        <w:rPr>
          <w:rFonts w:ascii="Times New Roman" w:hAnsi="Times New Roman" w:cs="Times New Roman"/>
        </w:rPr>
        <w:t xml:space="preserve"> тыс.руб.</w:t>
      </w:r>
    </w:p>
    <w:p w14:paraId="0F6CF05E" w14:textId="77777777" w:rsidR="004D358A" w:rsidRPr="004D358A" w:rsidRDefault="004D358A" w:rsidP="004D358A">
      <w:pPr>
        <w:tabs>
          <w:tab w:val="left" w:pos="1134"/>
        </w:tabs>
        <w:ind w:firstLine="709"/>
        <w:jc w:val="both"/>
        <w:rPr>
          <w:rFonts w:ascii="Times New Roman" w:hAnsi="Times New Roman" w:cs="Times New Roman"/>
        </w:rPr>
      </w:pPr>
    </w:p>
    <w:p w14:paraId="614E0E2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Общие расходы по статье приняты в сумме </w:t>
      </w:r>
      <w:r w:rsidRPr="004D358A">
        <w:rPr>
          <w:rFonts w:ascii="Times New Roman" w:hAnsi="Times New Roman" w:cs="Times New Roman"/>
          <w:b/>
          <w:i/>
        </w:rPr>
        <w:t>690,48</w:t>
      </w:r>
      <w:r w:rsidRPr="004D358A">
        <w:rPr>
          <w:rFonts w:ascii="Times New Roman" w:hAnsi="Times New Roman" w:cs="Times New Roman"/>
        </w:rPr>
        <w:t xml:space="preserve"> тыс.руб. по периодам календарной разбивки:</w:t>
      </w:r>
    </w:p>
    <w:p w14:paraId="0A81DD5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345,24 </w:t>
      </w:r>
      <w:r w:rsidRPr="004D358A">
        <w:rPr>
          <w:rFonts w:ascii="Times New Roman" w:hAnsi="Times New Roman" w:cs="Times New Roman"/>
        </w:rPr>
        <w:t>тыс. руб.;</w:t>
      </w:r>
    </w:p>
    <w:p w14:paraId="3316018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345,24 </w:t>
      </w:r>
      <w:r w:rsidRPr="004D358A">
        <w:rPr>
          <w:rFonts w:ascii="Times New Roman" w:hAnsi="Times New Roman" w:cs="Times New Roman"/>
        </w:rPr>
        <w:t>тыс. руб.</w:t>
      </w:r>
    </w:p>
    <w:p w14:paraId="7E112A91" w14:textId="71D2A9AA"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«Ремонтные расходы»</w:t>
      </w:r>
    </w:p>
    <w:p w14:paraId="2A0E06EF" w14:textId="39C3DC6A"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«Текущий ремонт основных средств»</w:t>
      </w:r>
    </w:p>
    <w:p w14:paraId="0C337DF2" w14:textId="29EBB071"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«Прочие расходы»</w:t>
      </w:r>
    </w:p>
    <w:p w14:paraId="1B56ED3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0D78AB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3772,90 </w:t>
      </w:r>
      <w:r w:rsidRPr="004D358A">
        <w:rPr>
          <w:rFonts w:ascii="Times New Roman" w:hAnsi="Times New Roman" w:cs="Times New Roman"/>
        </w:rPr>
        <w:t>тыс. руб.</w:t>
      </w:r>
    </w:p>
    <w:p w14:paraId="17F21EC6" w14:textId="77777777" w:rsidR="004D358A" w:rsidRPr="004D358A" w:rsidRDefault="004D358A" w:rsidP="004D358A">
      <w:pPr>
        <w:ind w:firstLine="720"/>
        <w:jc w:val="both"/>
        <w:rPr>
          <w:rFonts w:ascii="Times New Roman" w:hAnsi="Times New Roman" w:cs="Times New Roman"/>
          <w:u w:val="single"/>
        </w:rPr>
      </w:pPr>
      <w:r w:rsidRPr="004D358A">
        <w:rPr>
          <w:rFonts w:ascii="Times New Roman" w:hAnsi="Times New Roman" w:cs="Times New Roman"/>
        </w:rPr>
        <w:t xml:space="preserve">В качестве обосновывающих материалов в тарифном деле содержатся график проведения планово-предупредительных ремонтов, локальные сметные расчеты, а также дефектные ведомости. </w:t>
      </w:r>
      <w:r w:rsidRPr="004D358A">
        <w:rPr>
          <w:rFonts w:ascii="Times New Roman" w:hAnsi="Times New Roman" w:cs="Times New Roman"/>
          <w:u w:val="single"/>
        </w:rPr>
        <w:t>Необходимо отметить, что в представленных дефектных ведомостях отсутствуют наименования дефектов, а также обоснования необходимости их устранения.</w:t>
      </w:r>
    </w:p>
    <w:p w14:paraId="3E9348B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 связи с тем, что фактические расходы предприятия по данной статье отражены в сумме затрат на «Материалы и запасные части», регулятором расходы на материалы, необходимые для проведения ремонтных работ, также </w:t>
      </w:r>
      <w:r w:rsidRPr="004D358A">
        <w:rPr>
          <w:rFonts w:ascii="Times New Roman" w:hAnsi="Times New Roman" w:cs="Times New Roman"/>
          <w:b/>
        </w:rPr>
        <w:t>учтены при формировании статьи «Материалы и запасные части».</w:t>
      </w:r>
    </w:p>
    <w:p w14:paraId="3358F2C4" w14:textId="14D9E33D"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Следует также отметить, что в связи с обширностью заявленной ОАО «РЖД» (Кузбасский территориальный участок) ремонтной программы, предприятию рекомендовано рассмотреть возможность переноса части запланированных мероприятий на следующие периоды регулирования.</w:t>
      </w:r>
    </w:p>
    <w:p w14:paraId="766606B7" w14:textId="77777777" w:rsidR="004D358A" w:rsidRPr="004D358A" w:rsidRDefault="004D358A" w:rsidP="004D358A">
      <w:pPr>
        <w:tabs>
          <w:tab w:val="left" w:pos="1134"/>
        </w:tabs>
        <w:ind w:firstLine="709"/>
        <w:jc w:val="both"/>
        <w:rPr>
          <w:rFonts w:ascii="Times New Roman" w:hAnsi="Times New Roman" w:cs="Times New Roman"/>
        </w:rPr>
      </w:pPr>
    </w:p>
    <w:p w14:paraId="3C21D4D7"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«Заработная плата ремонтного персонала»</w:t>
      </w:r>
    </w:p>
    <w:p w14:paraId="0732563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3121AFA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4167,12 </w:t>
      </w:r>
      <w:r w:rsidRPr="004D358A">
        <w:rPr>
          <w:rFonts w:ascii="Times New Roman" w:hAnsi="Times New Roman" w:cs="Times New Roman"/>
        </w:rPr>
        <w:t xml:space="preserve">тыс. руб. при численности </w:t>
      </w:r>
      <w:r w:rsidRPr="004D358A">
        <w:rPr>
          <w:rFonts w:ascii="Times New Roman" w:hAnsi="Times New Roman" w:cs="Times New Roman"/>
          <w:b/>
          <w:i/>
        </w:rPr>
        <w:t xml:space="preserve">13,00 </w:t>
      </w:r>
      <w:r w:rsidRPr="004D358A">
        <w:rPr>
          <w:rFonts w:ascii="Times New Roman" w:hAnsi="Times New Roman" w:cs="Times New Roman"/>
        </w:rPr>
        <w:t xml:space="preserve">человек и среднемесячной заработной плате </w:t>
      </w:r>
      <w:r w:rsidRPr="004D358A">
        <w:rPr>
          <w:rFonts w:ascii="Times New Roman" w:hAnsi="Times New Roman" w:cs="Times New Roman"/>
          <w:b/>
          <w:i/>
        </w:rPr>
        <w:t xml:space="preserve">26712,31 </w:t>
      </w:r>
      <w:r w:rsidRPr="004D358A">
        <w:rPr>
          <w:rFonts w:ascii="Times New Roman" w:hAnsi="Times New Roman" w:cs="Times New Roman"/>
        </w:rPr>
        <w:t>руб./чел./мес.</w:t>
      </w:r>
    </w:p>
    <w:p w14:paraId="745B89C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ремонтного персонала за 2017 год организацией представлена оборотно-сальдовая ведомость, которая содержит аналитическую информацию (заработная плата каждого сотрудника разделена по видам выплат и по месяцам).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76C2874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Представленное штатное расписание по Западно-Сибирской дирекции по тепловодоснабжению – структурного подразделения Центральной дирекции по тепловодоснабжению – филиала ОАО «РЖД» отражает только общие сведения о количестве штатных единиц, часовых тарифных ставках и месячном фонде оплаты труда, что не позволяет получить полное и достоверное представление об уровне заработной платы ремонтного персонала (с учетом всех доплат и надбавок). Обоснование заявленного увеличения среднего размера оплаты труда ремонтного персонала предприятием не представлено.</w:t>
      </w:r>
    </w:p>
    <w:p w14:paraId="1FCC170B" w14:textId="4CCA654B"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u w:val="single"/>
        </w:rPr>
        <w:t>Необходимо также отметить</w:t>
      </w:r>
      <w:r w:rsidRPr="004D358A">
        <w:rPr>
          <w:rFonts w:ascii="Times New Roman" w:hAnsi="Times New Roman" w:cs="Times New Roman"/>
        </w:rPr>
        <w:t xml:space="preserve">, что в материалах тарифного дела содержится справка о том, что в ОАО «РЖД» (Кузбасский территориальный участок) работники, которые трудятся в режиме полной занятости (на 1 ставку) и не получают минимальный размер оплаты труда, </w:t>
      </w:r>
      <w:r w:rsidRPr="004D358A">
        <w:rPr>
          <w:rFonts w:ascii="Times New Roman" w:hAnsi="Times New Roman" w:cs="Times New Roman"/>
          <w:b/>
          <w:u w:val="single"/>
        </w:rPr>
        <w:t>отсутствуют</w:t>
      </w:r>
      <w:r w:rsidRPr="004D358A">
        <w:rPr>
          <w:rFonts w:ascii="Times New Roman" w:hAnsi="Times New Roman" w:cs="Times New Roman"/>
        </w:rPr>
        <w:t>.</w:t>
      </w:r>
    </w:p>
    <w:p w14:paraId="739CC4A7" w14:textId="77777777"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На основании вышеизложенного фонд оплаты труда ремонтного персонала </w:t>
      </w:r>
      <w:r w:rsidRPr="004D358A">
        <w:rPr>
          <w:rFonts w:ascii="Times New Roman" w:hAnsi="Times New Roman" w:cs="Times New Roman"/>
          <w:color w:val="000000"/>
        </w:rPr>
        <w:t xml:space="preserve">был рассчитан регулятором по плановой средней заработной плате 2018 года с применением ИПЦ Минэкономразвития России 104,6% на 2019 год. </w:t>
      </w:r>
    </w:p>
    <w:p w14:paraId="60313BB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Затраты по данной статье приняты в сумме </w:t>
      </w:r>
      <w:r w:rsidRPr="004D358A">
        <w:rPr>
          <w:rFonts w:ascii="Times New Roman" w:hAnsi="Times New Roman" w:cs="Times New Roman"/>
          <w:b/>
          <w:i/>
        </w:rPr>
        <w:t>1199,00</w:t>
      </w:r>
      <w:r w:rsidRPr="004D358A">
        <w:rPr>
          <w:rFonts w:ascii="Times New Roman" w:hAnsi="Times New Roman" w:cs="Times New Roman"/>
        </w:rPr>
        <w:t xml:space="preserve"> тыс. руб., в том числе с разбивкой по периодам:</w:t>
      </w:r>
    </w:p>
    <w:p w14:paraId="5BCBED6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599,50 </w:t>
      </w:r>
      <w:r w:rsidRPr="004D358A">
        <w:rPr>
          <w:rFonts w:ascii="Times New Roman" w:hAnsi="Times New Roman" w:cs="Times New Roman"/>
        </w:rPr>
        <w:t>тыс. руб.;</w:t>
      </w:r>
    </w:p>
    <w:p w14:paraId="395FB581"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599,50</w:t>
      </w:r>
      <w:r w:rsidRPr="004D358A">
        <w:rPr>
          <w:rFonts w:ascii="Times New Roman" w:hAnsi="Times New Roman" w:cs="Times New Roman"/>
        </w:rPr>
        <w:t xml:space="preserve"> тыс. руб.</w:t>
      </w:r>
    </w:p>
    <w:p w14:paraId="27C2DFF8" w14:textId="2385411C"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Средняя заработная плата ремонтного персонала составила </w:t>
      </w:r>
      <w:r w:rsidRPr="004D358A">
        <w:rPr>
          <w:rFonts w:ascii="Times New Roman" w:hAnsi="Times New Roman" w:cs="Times New Roman"/>
          <w:b/>
          <w:i/>
        </w:rPr>
        <w:t xml:space="preserve">16167,72 </w:t>
      </w:r>
      <w:r w:rsidRPr="004D358A">
        <w:rPr>
          <w:rFonts w:ascii="Times New Roman" w:hAnsi="Times New Roman" w:cs="Times New Roman"/>
        </w:rPr>
        <w:t xml:space="preserve">руб./чел./мес. Численность принята на уровне плана 2018 года – </w:t>
      </w:r>
      <w:r w:rsidRPr="004D358A">
        <w:rPr>
          <w:rFonts w:ascii="Times New Roman" w:hAnsi="Times New Roman" w:cs="Times New Roman"/>
          <w:b/>
          <w:i/>
        </w:rPr>
        <w:t>6,18</w:t>
      </w:r>
      <w:r w:rsidRPr="004D358A">
        <w:rPr>
          <w:rFonts w:ascii="Times New Roman" w:hAnsi="Times New Roman" w:cs="Times New Roman"/>
        </w:rPr>
        <w:t xml:space="preserve"> человека. </w:t>
      </w:r>
    </w:p>
    <w:p w14:paraId="7A16F938" w14:textId="77777777" w:rsidR="004D358A" w:rsidRPr="004D358A" w:rsidRDefault="004D358A" w:rsidP="004D358A">
      <w:pPr>
        <w:tabs>
          <w:tab w:val="left" w:pos="1134"/>
        </w:tabs>
        <w:ind w:firstLine="709"/>
        <w:jc w:val="both"/>
        <w:rPr>
          <w:rFonts w:ascii="Times New Roman" w:hAnsi="Times New Roman" w:cs="Times New Roman"/>
          <w:color w:val="FF0000"/>
        </w:rPr>
      </w:pPr>
    </w:p>
    <w:p w14:paraId="5E63C829"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«Отчисления на социальные нужды от заработной платы ремонтного персонала»</w:t>
      </w:r>
    </w:p>
    <w:p w14:paraId="3502BF9C" w14:textId="77777777" w:rsidR="004D358A" w:rsidRPr="004D358A" w:rsidRDefault="004D358A" w:rsidP="004D358A">
      <w:pPr>
        <w:tabs>
          <w:tab w:val="left" w:pos="1134"/>
        </w:tabs>
        <w:ind w:left="709"/>
        <w:jc w:val="center"/>
        <w:rPr>
          <w:rFonts w:ascii="Times New Roman" w:hAnsi="Times New Roman" w:cs="Times New Roman"/>
          <w:b/>
          <w:u w:val="single"/>
        </w:rPr>
      </w:pPr>
    </w:p>
    <w:p w14:paraId="457DA10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F97962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1266,80 </w:t>
      </w:r>
      <w:r w:rsidRPr="004D358A">
        <w:rPr>
          <w:rFonts w:ascii="Times New Roman" w:hAnsi="Times New Roman" w:cs="Times New Roman"/>
        </w:rPr>
        <w:t>тыс. руб.</w:t>
      </w:r>
    </w:p>
    <w:p w14:paraId="75696096" w14:textId="366CAE90"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Расходы по данной статье приняты в размере </w:t>
      </w:r>
      <w:r w:rsidRPr="004D358A">
        <w:rPr>
          <w:rFonts w:ascii="Times New Roman" w:hAnsi="Times New Roman" w:cs="Times New Roman"/>
          <w:b/>
          <w:i/>
        </w:rPr>
        <w:t>364,50</w:t>
      </w:r>
      <w:r w:rsidRPr="004D358A">
        <w:rPr>
          <w:rFonts w:ascii="Times New Roman" w:hAnsi="Times New Roman" w:cs="Times New Roman"/>
        </w:rPr>
        <w:t xml:space="preserve"> тыс.руб. и были рассчитаны на основании </w:t>
      </w:r>
      <w:r w:rsidRPr="004D358A">
        <w:rPr>
          <w:rFonts w:ascii="Times New Roman" w:hAnsi="Times New Roman" w:cs="Times New Roman"/>
          <w:color w:val="000000"/>
        </w:rPr>
        <w:t>ст. 425 Налогового кодекса РФ (часть вторая) от 05.08.2000 № 117 – ФЗ (30%) с учетом изменений, вступающих в силу с 01.01.2019г., в том числе:</w:t>
      </w:r>
    </w:p>
    <w:p w14:paraId="66AB60B0"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пенсионное страхование 22 % - </w:t>
      </w:r>
      <w:r w:rsidRPr="004D358A">
        <w:rPr>
          <w:rFonts w:ascii="Times New Roman" w:hAnsi="Times New Roman" w:cs="Times New Roman"/>
          <w:b/>
          <w:i/>
          <w:color w:val="000000"/>
        </w:rPr>
        <w:t>263,78</w:t>
      </w:r>
      <w:r w:rsidRPr="004D358A">
        <w:rPr>
          <w:rFonts w:ascii="Times New Roman" w:hAnsi="Times New Roman" w:cs="Times New Roman"/>
          <w:color w:val="000000"/>
        </w:rPr>
        <w:t xml:space="preserve"> тыс. руб.</w:t>
      </w:r>
    </w:p>
    <w:p w14:paraId="57A92610"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социальное страхование на случай временной нетрудоспособности 2,9 % - </w:t>
      </w:r>
      <w:r w:rsidRPr="004D358A">
        <w:rPr>
          <w:rFonts w:ascii="Times New Roman" w:hAnsi="Times New Roman" w:cs="Times New Roman"/>
          <w:b/>
          <w:i/>
          <w:color w:val="000000"/>
        </w:rPr>
        <w:t>34,77</w:t>
      </w:r>
      <w:r w:rsidRPr="004D358A">
        <w:rPr>
          <w:rFonts w:ascii="Times New Roman" w:hAnsi="Times New Roman" w:cs="Times New Roman"/>
          <w:color w:val="000000"/>
        </w:rPr>
        <w:t xml:space="preserve"> тыс. руб.</w:t>
      </w:r>
    </w:p>
    <w:p w14:paraId="0F2623C2" w14:textId="41784A64"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медицинское страхование 5,1 % - </w:t>
      </w:r>
      <w:r w:rsidRPr="004D358A">
        <w:rPr>
          <w:rFonts w:ascii="Times New Roman" w:hAnsi="Times New Roman" w:cs="Times New Roman"/>
          <w:b/>
          <w:i/>
          <w:color w:val="000000"/>
        </w:rPr>
        <w:t>61,15</w:t>
      </w:r>
      <w:r w:rsidRPr="004D358A">
        <w:rPr>
          <w:rFonts w:ascii="Times New Roman" w:hAnsi="Times New Roman" w:cs="Times New Roman"/>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w:t>
      </w:r>
      <w:proofErr w:type="gramStart"/>
      <w:r w:rsidRPr="004D358A">
        <w:rPr>
          <w:rFonts w:ascii="Times New Roman" w:hAnsi="Times New Roman" w:cs="Times New Roman"/>
          <w:color w:val="000000"/>
        </w:rPr>
        <w:t>законом  от</w:t>
      </w:r>
      <w:proofErr w:type="gramEnd"/>
      <w:r w:rsidRPr="004D358A">
        <w:rPr>
          <w:rFonts w:ascii="Times New Roman" w:hAnsi="Times New Roman" w:cs="Times New Roman"/>
          <w:color w:val="000000"/>
        </w:rPr>
        <w:t xml:space="preserve">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(0,40%) и </w:t>
      </w:r>
      <w:proofErr w:type="gramStart"/>
      <w:r w:rsidRPr="004D358A">
        <w:rPr>
          <w:rFonts w:ascii="Times New Roman" w:hAnsi="Times New Roman" w:cs="Times New Roman"/>
          <w:color w:val="000000"/>
        </w:rPr>
        <w:t xml:space="preserve">составил  </w:t>
      </w:r>
      <w:r w:rsidRPr="004D358A">
        <w:rPr>
          <w:rFonts w:ascii="Times New Roman" w:hAnsi="Times New Roman" w:cs="Times New Roman"/>
          <w:b/>
          <w:i/>
          <w:color w:val="000000"/>
        </w:rPr>
        <w:t>4</w:t>
      </w:r>
      <w:proofErr w:type="gramEnd"/>
      <w:r w:rsidRPr="004D358A">
        <w:rPr>
          <w:rFonts w:ascii="Times New Roman" w:hAnsi="Times New Roman" w:cs="Times New Roman"/>
          <w:b/>
          <w:i/>
          <w:color w:val="000000"/>
        </w:rPr>
        <w:t>,80</w:t>
      </w:r>
      <w:r w:rsidRPr="004D358A">
        <w:rPr>
          <w:rFonts w:ascii="Times New Roman" w:hAnsi="Times New Roman" w:cs="Times New Roman"/>
          <w:color w:val="000000"/>
        </w:rPr>
        <w:t xml:space="preserve"> тыс. руб.</w:t>
      </w:r>
    </w:p>
    <w:p w14:paraId="45368B3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Общая сумма расходов по статье составила </w:t>
      </w:r>
      <w:r w:rsidRPr="004D358A">
        <w:rPr>
          <w:rFonts w:ascii="Times New Roman" w:hAnsi="Times New Roman" w:cs="Times New Roman"/>
          <w:b/>
          <w:i/>
        </w:rPr>
        <w:t>364,50</w:t>
      </w:r>
      <w:r w:rsidRPr="004D358A">
        <w:rPr>
          <w:rFonts w:ascii="Times New Roman" w:hAnsi="Times New Roman" w:cs="Times New Roman"/>
        </w:rPr>
        <w:t xml:space="preserve"> тыс. руб., в том числе с календарной разбивкой по периодам:</w:t>
      </w:r>
    </w:p>
    <w:p w14:paraId="588695B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182,25</w:t>
      </w:r>
      <w:r w:rsidRPr="004D358A">
        <w:rPr>
          <w:rFonts w:ascii="Times New Roman" w:hAnsi="Times New Roman" w:cs="Times New Roman"/>
        </w:rPr>
        <w:t xml:space="preserve"> тыс. руб.;</w:t>
      </w:r>
    </w:p>
    <w:p w14:paraId="3E2B63AE"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182,25 </w:t>
      </w:r>
      <w:r w:rsidRPr="004D358A">
        <w:rPr>
          <w:rFonts w:ascii="Times New Roman" w:hAnsi="Times New Roman" w:cs="Times New Roman"/>
        </w:rPr>
        <w:t>тыс. руб.</w:t>
      </w:r>
    </w:p>
    <w:p w14:paraId="124E7B1F" w14:textId="3ECAA536"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lastRenderedPageBreak/>
        <w:t xml:space="preserve"> </w:t>
      </w:r>
      <w:r w:rsidR="004D358A" w:rsidRPr="004D358A">
        <w:rPr>
          <w:rFonts w:ascii="Times New Roman" w:hAnsi="Times New Roman" w:cs="Times New Roman"/>
          <w:b/>
          <w:u w:val="single"/>
        </w:rPr>
        <w:t>«Административные расходы»</w:t>
      </w:r>
    </w:p>
    <w:p w14:paraId="1B9A10D0" w14:textId="7F30DC02"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«Заработная плата административно-управленческого персонала»</w:t>
      </w:r>
    </w:p>
    <w:p w14:paraId="5A87FA2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D94361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1155,31 </w:t>
      </w:r>
      <w:r w:rsidRPr="004D358A">
        <w:rPr>
          <w:rFonts w:ascii="Times New Roman" w:hAnsi="Times New Roman" w:cs="Times New Roman"/>
        </w:rPr>
        <w:t xml:space="preserve">тыс. руб. при численности </w:t>
      </w:r>
      <w:r w:rsidRPr="004D358A">
        <w:rPr>
          <w:rFonts w:ascii="Times New Roman" w:hAnsi="Times New Roman" w:cs="Times New Roman"/>
          <w:b/>
          <w:i/>
        </w:rPr>
        <w:t xml:space="preserve">3,80 </w:t>
      </w:r>
      <w:r w:rsidRPr="004D358A">
        <w:rPr>
          <w:rFonts w:ascii="Times New Roman" w:hAnsi="Times New Roman" w:cs="Times New Roman"/>
        </w:rPr>
        <w:t xml:space="preserve">человека и среднемесячной заработной плате </w:t>
      </w:r>
      <w:r w:rsidRPr="004D358A">
        <w:rPr>
          <w:rFonts w:ascii="Times New Roman" w:hAnsi="Times New Roman" w:cs="Times New Roman"/>
          <w:b/>
          <w:i/>
        </w:rPr>
        <w:t xml:space="preserve">25335,75 </w:t>
      </w:r>
      <w:r w:rsidRPr="004D358A">
        <w:rPr>
          <w:rFonts w:ascii="Times New Roman" w:hAnsi="Times New Roman" w:cs="Times New Roman"/>
        </w:rPr>
        <w:t>руб./чел./мес.</w:t>
      </w:r>
    </w:p>
    <w:p w14:paraId="29EBA45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административно-управленческого персонала (далее – АУП) за 2017 год организацией представлена оборотно-сальдовая ведомость, которая содержит аналитическую информацию (заработная плата каждого сотрудника разделена по видам выплат и по месяцам).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500D4A5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Представленное штатное расписание по Западно-Сибирской дирекции по тепловодоснабжению – структурного подразделения Центральной дирекции по тепловодоснабжению – филиала ОАО «РЖД» отражает только общие сведения о количестве штатных единиц, часовых тарифных ставках и месячном фонде оплаты труда, что не позволяет получить полное и достоверное представление об уровне заработной платы АУП (с учетом всех доплат и надбавок). Обоснование заявленного увеличения численности АУП предприятием не представлено.</w:t>
      </w:r>
    </w:p>
    <w:p w14:paraId="28EAD609" w14:textId="40717AC1"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u w:val="single"/>
        </w:rPr>
        <w:t>Необходимо также отметить</w:t>
      </w:r>
      <w:r w:rsidRPr="004D358A">
        <w:rPr>
          <w:rFonts w:ascii="Times New Roman" w:hAnsi="Times New Roman" w:cs="Times New Roman"/>
        </w:rPr>
        <w:t>, что в материалах тарифного дела содержится справка о том, что в ОАО «РЖД» (Кузбасский территориальный участок) работники, которые трудятся в режиме полной занятости</w:t>
      </w:r>
      <w:r w:rsidR="00801323">
        <w:rPr>
          <w:rFonts w:ascii="Times New Roman" w:hAnsi="Times New Roman" w:cs="Times New Roman"/>
        </w:rPr>
        <w:t xml:space="preserve"> </w:t>
      </w:r>
      <w:r w:rsidRPr="004D358A">
        <w:rPr>
          <w:rFonts w:ascii="Times New Roman" w:hAnsi="Times New Roman" w:cs="Times New Roman"/>
        </w:rPr>
        <w:t xml:space="preserve">(на 1 ставку) и не получают минимальный размер оплаты труда, </w:t>
      </w:r>
      <w:r w:rsidRPr="004D358A">
        <w:rPr>
          <w:rFonts w:ascii="Times New Roman" w:hAnsi="Times New Roman" w:cs="Times New Roman"/>
          <w:b/>
          <w:u w:val="single"/>
        </w:rPr>
        <w:t>отсутствуют</w:t>
      </w:r>
      <w:r w:rsidRPr="004D358A">
        <w:rPr>
          <w:rFonts w:ascii="Times New Roman" w:hAnsi="Times New Roman" w:cs="Times New Roman"/>
        </w:rPr>
        <w:t>.</w:t>
      </w:r>
    </w:p>
    <w:p w14:paraId="5421E19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В данной статье учтена оплата труда мастеров участков, ранее содержащаяся в статье «Цеховые расходы».</w:t>
      </w:r>
    </w:p>
    <w:p w14:paraId="32D88B9E" w14:textId="77777777"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На основании вышеизложенного фонд оплаты труда АУП </w:t>
      </w:r>
      <w:r w:rsidRPr="004D358A">
        <w:rPr>
          <w:rFonts w:ascii="Times New Roman" w:hAnsi="Times New Roman" w:cs="Times New Roman"/>
          <w:color w:val="000000"/>
        </w:rPr>
        <w:t xml:space="preserve">был рассчитан регулятором по плановой средней заработной плате цехового персонала 2018 года с применением ИПЦ Минэкономразвития России 104,6% на 2019 год. </w:t>
      </w:r>
    </w:p>
    <w:p w14:paraId="3870E87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Затраты по данной статье приняты в сумме </w:t>
      </w:r>
      <w:r w:rsidRPr="004D358A">
        <w:rPr>
          <w:rFonts w:ascii="Times New Roman" w:hAnsi="Times New Roman" w:cs="Times New Roman"/>
          <w:b/>
          <w:i/>
        </w:rPr>
        <w:t>115,32</w:t>
      </w:r>
      <w:r w:rsidRPr="004D358A">
        <w:rPr>
          <w:rFonts w:ascii="Times New Roman" w:hAnsi="Times New Roman" w:cs="Times New Roman"/>
        </w:rPr>
        <w:t xml:space="preserve"> тыс. руб., в том числе с разбивкой по периодам:</w:t>
      </w:r>
    </w:p>
    <w:p w14:paraId="5E93F72C"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57,66 </w:t>
      </w:r>
      <w:r w:rsidRPr="004D358A">
        <w:rPr>
          <w:rFonts w:ascii="Times New Roman" w:hAnsi="Times New Roman" w:cs="Times New Roman"/>
        </w:rPr>
        <w:t>тыс. руб.;</w:t>
      </w:r>
    </w:p>
    <w:p w14:paraId="6D7E452C"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57,66</w:t>
      </w:r>
      <w:r w:rsidRPr="004D358A">
        <w:rPr>
          <w:rFonts w:ascii="Times New Roman" w:hAnsi="Times New Roman" w:cs="Times New Roman"/>
        </w:rPr>
        <w:t xml:space="preserve"> тыс. руб.</w:t>
      </w:r>
    </w:p>
    <w:p w14:paraId="2030A24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Средняя заработная плата АУП составила </w:t>
      </w:r>
      <w:r w:rsidRPr="004D358A">
        <w:rPr>
          <w:rFonts w:ascii="Times New Roman" w:hAnsi="Times New Roman" w:cs="Times New Roman"/>
          <w:b/>
          <w:i/>
        </w:rPr>
        <w:t xml:space="preserve">32033,38 </w:t>
      </w:r>
      <w:r w:rsidRPr="004D358A">
        <w:rPr>
          <w:rFonts w:ascii="Times New Roman" w:hAnsi="Times New Roman" w:cs="Times New Roman"/>
        </w:rPr>
        <w:t xml:space="preserve">руб./чел./мес. Численность принята на уровне плана 2018 года – </w:t>
      </w:r>
      <w:r w:rsidRPr="004D358A">
        <w:rPr>
          <w:rFonts w:ascii="Times New Roman" w:hAnsi="Times New Roman" w:cs="Times New Roman"/>
          <w:b/>
          <w:i/>
        </w:rPr>
        <w:t>0,30</w:t>
      </w:r>
      <w:r w:rsidRPr="004D358A">
        <w:rPr>
          <w:rFonts w:ascii="Times New Roman" w:hAnsi="Times New Roman" w:cs="Times New Roman"/>
        </w:rPr>
        <w:t xml:space="preserve"> человека. </w:t>
      </w:r>
    </w:p>
    <w:p w14:paraId="04CEF416" w14:textId="77777777" w:rsidR="004D358A" w:rsidRPr="004D358A" w:rsidRDefault="004D358A" w:rsidP="004D358A">
      <w:pPr>
        <w:tabs>
          <w:tab w:val="left" w:pos="1134"/>
        </w:tabs>
        <w:ind w:firstLine="709"/>
        <w:jc w:val="both"/>
        <w:rPr>
          <w:rFonts w:ascii="Times New Roman" w:hAnsi="Times New Roman" w:cs="Times New Roman"/>
          <w:color w:val="FF0000"/>
        </w:rPr>
      </w:pPr>
    </w:p>
    <w:p w14:paraId="1276A57E"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«Отчисления на социальные нужды от заработной платы административно-управленческого персонала»</w:t>
      </w:r>
    </w:p>
    <w:p w14:paraId="6CB7A0C5" w14:textId="77777777" w:rsidR="004D358A" w:rsidRPr="004D358A" w:rsidRDefault="004D358A" w:rsidP="004D358A">
      <w:pPr>
        <w:tabs>
          <w:tab w:val="left" w:pos="1134"/>
        </w:tabs>
        <w:ind w:left="709"/>
        <w:jc w:val="center"/>
        <w:rPr>
          <w:rFonts w:ascii="Times New Roman" w:hAnsi="Times New Roman" w:cs="Times New Roman"/>
          <w:b/>
          <w:u w:val="single"/>
        </w:rPr>
      </w:pPr>
    </w:p>
    <w:p w14:paraId="5B9FA92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728A26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351,22 </w:t>
      </w:r>
      <w:r w:rsidRPr="004D358A">
        <w:rPr>
          <w:rFonts w:ascii="Times New Roman" w:hAnsi="Times New Roman" w:cs="Times New Roman"/>
        </w:rPr>
        <w:t>тыс. руб.</w:t>
      </w:r>
    </w:p>
    <w:p w14:paraId="0CEBC2A2" w14:textId="09D91E73"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lastRenderedPageBreak/>
        <w:t xml:space="preserve">Расходы по данной статье приняты в размере </w:t>
      </w:r>
      <w:r w:rsidRPr="004D358A">
        <w:rPr>
          <w:rFonts w:ascii="Times New Roman" w:hAnsi="Times New Roman" w:cs="Times New Roman"/>
          <w:b/>
          <w:i/>
        </w:rPr>
        <w:t>35,06</w:t>
      </w:r>
      <w:r w:rsidRPr="004D358A">
        <w:rPr>
          <w:rFonts w:ascii="Times New Roman" w:hAnsi="Times New Roman" w:cs="Times New Roman"/>
        </w:rPr>
        <w:t xml:space="preserve"> тыс.руб. и были рассчитаны на основании </w:t>
      </w:r>
      <w:r w:rsidRPr="004D358A">
        <w:rPr>
          <w:rFonts w:ascii="Times New Roman" w:hAnsi="Times New Roman" w:cs="Times New Roman"/>
          <w:color w:val="000000"/>
        </w:rPr>
        <w:t>ст. 425 Налогового кодекса РФ (часть вторая) от 05.08.2000 № 117 – ФЗ (30%) с учетом изменений, вступающих в силу с 01.01.2019г., в том числе:</w:t>
      </w:r>
    </w:p>
    <w:p w14:paraId="4B967992"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пенсионное страхование 22 % - </w:t>
      </w:r>
      <w:r w:rsidRPr="004D358A">
        <w:rPr>
          <w:rFonts w:ascii="Times New Roman" w:hAnsi="Times New Roman" w:cs="Times New Roman"/>
          <w:b/>
          <w:i/>
          <w:color w:val="000000"/>
        </w:rPr>
        <w:t xml:space="preserve">25,37 </w:t>
      </w:r>
      <w:r w:rsidRPr="004D358A">
        <w:rPr>
          <w:rFonts w:ascii="Times New Roman" w:hAnsi="Times New Roman" w:cs="Times New Roman"/>
          <w:color w:val="000000"/>
        </w:rPr>
        <w:t>тыс. руб.</w:t>
      </w:r>
    </w:p>
    <w:p w14:paraId="66C2C322"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социальное страхование на случай временной нетрудоспособности 2,9 % - </w:t>
      </w:r>
      <w:r w:rsidRPr="004D358A">
        <w:rPr>
          <w:rFonts w:ascii="Times New Roman" w:hAnsi="Times New Roman" w:cs="Times New Roman"/>
          <w:b/>
          <w:i/>
          <w:color w:val="000000"/>
        </w:rPr>
        <w:t>3,34</w:t>
      </w:r>
      <w:r w:rsidRPr="004D358A">
        <w:rPr>
          <w:rFonts w:ascii="Times New Roman" w:hAnsi="Times New Roman" w:cs="Times New Roman"/>
          <w:color w:val="000000"/>
        </w:rPr>
        <w:t xml:space="preserve"> тыс. руб.</w:t>
      </w:r>
    </w:p>
    <w:p w14:paraId="58C4DB2C" w14:textId="742F34BB"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медицинское страхование 5,1 % - </w:t>
      </w:r>
      <w:r w:rsidRPr="004D358A">
        <w:rPr>
          <w:rFonts w:ascii="Times New Roman" w:hAnsi="Times New Roman" w:cs="Times New Roman"/>
          <w:b/>
          <w:i/>
          <w:color w:val="000000"/>
        </w:rPr>
        <w:t>5,89</w:t>
      </w:r>
      <w:r w:rsidRPr="004D358A">
        <w:rPr>
          <w:rFonts w:ascii="Times New Roman" w:hAnsi="Times New Roman" w:cs="Times New Roman"/>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w:t>
      </w:r>
      <w:proofErr w:type="gramStart"/>
      <w:r w:rsidRPr="004D358A">
        <w:rPr>
          <w:rFonts w:ascii="Times New Roman" w:hAnsi="Times New Roman" w:cs="Times New Roman"/>
          <w:color w:val="000000"/>
        </w:rPr>
        <w:t>законом  от</w:t>
      </w:r>
      <w:proofErr w:type="gramEnd"/>
      <w:r w:rsidRPr="004D358A">
        <w:rPr>
          <w:rFonts w:ascii="Times New Roman" w:hAnsi="Times New Roman" w:cs="Times New Roman"/>
          <w:color w:val="000000"/>
        </w:rPr>
        <w:t xml:space="preserve">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(0,40%) и составил </w:t>
      </w:r>
      <w:r w:rsidRPr="004D358A">
        <w:rPr>
          <w:rFonts w:ascii="Times New Roman" w:hAnsi="Times New Roman" w:cs="Times New Roman"/>
          <w:b/>
          <w:i/>
          <w:color w:val="000000"/>
        </w:rPr>
        <w:t>0,46</w:t>
      </w:r>
      <w:r w:rsidRPr="004D358A">
        <w:rPr>
          <w:rFonts w:ascii="Times New Roman" w:hAnsi="Times New Roman" w:cs="Times New Roman"/>
          <w:color w:val="000000"/>
        </w:rPr>
        <w:t xml:space="preserve"> тыс. руб.</w:t>
      </w:r>
    </w:p>
    <w:p w14:paraId="13190F7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Общая сумма расходов по статье составила </w:t>
      </w:r>
      <w:r w:rsidRPr="004D358A">
        <w:rPr>
          <w:rFonts w:ascii="Times New Roman" w:hAnsi="Times New Roman" w:cs="Times New Roman"/>
          <w:b/>
          <w:i/>
        </w:rPr>
        <w:t>35,06</w:t>
      </w:r>
      <w:r w:rsidRPr="004D358A">
        <w:rPr>
          <w:rFonts w:ascii="Times New Roman" w:hAnsi="Times New Roman" w:cs="Times New Roman"/>
        </w:rPr>
        <w:t xml:space="preserve"> тыс. руб., в том числе с календарной разбивкой по периодам:</w:t>
      </w:r>
    </w:p>
    <w:p w14:paraId="4371F71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17,53</w:t>
      </w:r>
      <w:r w:rsidRPr="004D358A">
        <w:rPr>
          <w:rFonts w:ascii="Times New Roman" w:hAnsi="Times New Roman" w:cs="Times New Roman"/>
        </w:rPr>
        <w:t xml:space="preserve"> тыс. руб.;</w:t>
      </w:r>
    </w:p>
    <w:p w14:paraId="0621A23A"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17,53 </w:t>
      </w:r>
      <w:r w:rsidRPr="004D358A">
        <w:rPr>
          <w:rFonts w:ascii="Times New Roman" w:hAnsi="Times New Roman" w:cs="Times New Roman"/>
        </w:rPr>
        <w:t>тыс. руб.</w:t>
      </w:r>
    </w:p>
    <w:p w14:paraId="0C6D96F8" w14:textId="77777777" w:rsidR="00D93911" w:rsidRDefault="00D93911" w:rsidP="004D358A">
      <w:pPr>
        <w:tabs>
          <w:tab w:val="left" w:pos="1134"/>
        </w:tabs>
        <w:jc w:val="center"/>
        <w:rPr>
          <w:rFonts w:ascii="Times New Roman" w:hAnsi="Times New Roman" w:cs="Times New Roman"/>
          <w:b/>
          <w:u w:val="single"/>
        </w:rPr>
      </w:pPr>
    </w:p>
    <w:p w14:paraId="1F76ECEA" w14:textId="6B4335A3"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«Прочие административные расходы»</w:t>
      </w:r>
    </w:p>
    <w:p w14:paraId="2C5CEAF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03AF13B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1510,17 </w:t>
      </w:r>
      <w:r w:rsidRPr="004D358A">
        <w:rPr>
          <w:rFonts w:ascii="Times New Roman" w:hAnsi="Times New Roman" w:cs="Times New Roman"/>
        </w:rPr>
        <w:t xml:space="preserve">тыс. руб., в том числе: </w:t>
      </w:r>
    </w:p>
    <w:p w14:paraId="6E945BB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«Общехозяйственные расходы» - 1383,53 тыс.руб.;</w:t>
      </w:r>
    </w:p>
    <w:p w14:paraId="4C8EC46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«Служебные командировки» - 64,71 тыс.руб.;</w:t>
      </w:r>
    </w:p>
    <w:p w14:paraId="1C11B6A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«Обучение персонала» - 61,93 тыс.руб.</w:t>
      </w:r>
    </w:p>
    <w:p w14:paraId="7DF877F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В ходе анализа представленных документов, в том числе бухгалтерских регистров и договоров оказания услуг по данной статье регулятором было выявлено некорректное ведение организацией раздельного учета затрат в разрезе регулируемых видов деятельности в сфере холодного водоснабжения, водоотведения.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по имеющимся данным не представляется возможным. Представленная информация носит скорее аналитический характер. 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62886C2D" w14:textId="5F050001"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Базовый уровень операционных расходов на 2019 год составил </w:t>
      </w:r>
      <w:r w:rsidRPr="004D358A">
        <w:rPr>
          <w:rFonts w:ascii="Times New Roman" w:hAnsi="Times New Roman" w:cs="Times New Roman"/>
          <w:b/>
          <w:i/>
        </w:rPr>
        <w:t>2853,45</w:t>
      </w:r>
      <w:r w:rsidRPr="004D358A">
        <w:rPr>
          <w:rFonts w:ascii="Times New Roman" w:hAnsi="Times New Roman" w:cs="Times New Roman"/>
        </w:rPr>
        <w:t xml:space="preserve"> тыс. руб. </w:t>
      </w:r>
    </w:p>
    <w:p w14:paraId="26AADF34" w14:textId="77777777" w:rsidR="004D358A" w:rsidRPr="004D358A" w:rsidRDefault="004D358A" w:rsidP="004D358A">
      <w:pPr>
        <w:ind w:firstLine="709"/>
        <w:jc w:val="both"/>
        <w:rPr>
          <w:rFonts w:ascii="Times New Roman" w:hAnsi="Times New Roman" w:cs="Times New Roman"/>
        </w:rPr>
      </w:pPr>
    </w:p>
    <w:p w14:paraId="0441941A"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62DB647D" w14:textId="77777777" w:rsidR="004D358A" w:rsidRPr="004D358A" w:rsidRDefault="004D358A" w:rsidP="004D358A">
      <w:pPr>
        <w:rPr>
          <w:rFonts w:ascii="Times New Roman" w:hAnsi="Times New Roman" w:cs="Times New Roman"/>
        </w:rPr>
      </w:pPr>
    </w:p>
    <w:p w14:paraId="15AAEE59" w14:textId="4B3729C6" w:rsidR="004D358A" w:rsidRPr="004D358A" w:rsidRDefault="004D358A" w:rsidP="004D358A">
      <w:pPr>
        <w:ind w:firstLine="709"/>
        <w:rPr>
          <w:rFonts w:ascii="Times New Roman" w:hAnsi="Times New Roman" w:cs="Times New Roman"/>
        </w:rPr>
      </w:pPr>
      <w:r w:rsidRPr="004D358A">
        <w:rPr>
          <w:rFonts w:ascii="Times New Roman" w:hAnsi="Times New Roman" w:cs="Times New Roman"/>
          <w:noProof/>
        </w:rPr>
        <w:drawing>
          <wp:inline distT="0" distB="0" distL="0" distR="0" wp14:anchorId="5A62E5A0" wp14:editId="79ABB477">
            <wp:extent cx="4752975" cy="323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4D358A">
        <w:rPr>
          <w:rFonts w:ascii="Times New Roman" w:hAnsi="Times New Roman" w:cs="Times New Roman"/>
        </w:rPr>
        <w:t>,</w:t>
      </w:r>
    </w:p>
    <w:p w14:paraId="5986852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где:</w:t>
      </w:r>
    </w:p>
    <w:p w14:paraId="18AE10B1" w14:textId="77777777" w:rsidR="004D358A" w:rsidRPr="004D358A" w:rsidRDefault="004D358A" w:rsidP="004D358A">
      <w:pPr>
        <w:ind w:firstLine="709"/>
        <w:jc w:val="both"/>
        <w:rPr>
          <w:rFonts w:ascii="Times New Roman" w:hAnsi="Times New Roman" w:cs="Times New Roman"/>
        </w:rPr>
      </w:pPr>
    </w:p>
    <w:p w14:paraId="68C317A3"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ОР</w:t>
      </w:r>
      <w:r w:rsidRPr="004D358A">
        <w:rPr>
          <w:rFonts w:ascii="Times New Roman" w:hAnsi="Times New Roman" w:cs="Times New Roman"/>
          <w:vertAlign w:val="subscript"/>
        </w:rPr>
        <w:t>i</w:t>
      </w:r>
      <w:r w:rsidRPr="004D358A">
        <w:rPr>
          <w:rFonts w:ascii="Times New Roman" w:hAnsi="Times New Roman" w:cs="Times New Roman"/>
        </w:rPr>
        <w:t xml:space="preserve"> - операционные расходы в году i (базовый уровень), тыс. руб.;</w:t>
      </w:r>
    </w:p>
    <w:p w14:paraId="1F6EB10B" w14:textId="77777777" w:rsidR="004D358A" w:rsidRPr="004D358A" w:rsidRDefault="004D358A" w:rsidP="004D358A">
      <w:pPr>
        <w:ind w:firstLine="709"/>
        <w:jc w:val="both"/>
        <w:rPr>
          <w:rFonts w:ascii="Times New Roman" w:hAnsi="Times New Roman" w:cs="Times New Roman"/>
        </w:rPr>
      </w:pPr>
    </w:p>
    <w:p w14:paraId="748AAAE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ИЭР - индекс эффективности операционных расходов, процентов;</w:t>
      </w:r>
    </w:p>
    <w:p w14:paraId="06CADA01" w14:textId="77777777" w:rsidR="004D358A" w:rsidRPr="004D358A" w:rsidRDefault="004D358A" w:rsidP="004D358A">
      <w:pPr>
        <w:ind w:firstLine="709"/>
        <w:jc w:val="both"/>
        <w:rPr>
          <w:rFonts w:ascii="Times New Roman" w:hAnsi="Times New Roman" w:cs="Times New Roman"/>
        </w:rPr>
      </w:pPr>
    </w:p>
    <w:p w14:paraId="2F19FE81"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ИПЦ </w:t>
      </w:r>
      <w:r w:rsidRPr="004D358A">
        <w:rPr>
          <w:rFonts w:ascii="Times New Roman" w:hAnsi="Times New Roman" w:cs="Times New Roman"/>
          <w:vertAlign w:val="subscript"/>
        </w:rPr>
        <w:t>i-1</w:t>
      </w:r>
      <w:r w:rsidRPr="004D358A">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13455FCD" w14:textId="77777777" w:rsidR="004D358A" w:rsidRPr="004D358A" w:rsidRDefault="004D358A" w:rsidP="004D358A">
      <w:pPr>
        <w:ind w:firstLine="709"/>
        <w:jc w:val="both"/>
        <w:rPr>
          <w:rFonts w:ascii="Times New Roman" w:hAnsi="Times New Roman" w:cs="Times New Roman"/>
        </w:rPr>
      </w:pPr>
    </w:p>
    <w:p w14:paraId="6778F32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ИКА </w:t>
      </w:r>
      <w:r w:rsidRPr="004D358A">
        <w:rPr>
          <w:rFonts w:ascii="Times New Roman" w:hAnsi="Times New Roman" w:cs="Times New Roman"/>
          <w:vertAlign w:val="subscript"/>
        </w:rPr>
        <w:t>i-</w:t>
      </w:r>
      <w:proofErr w:type="gramStart"/>
      <w:r w:rsidRPr="004D358A">
        <w:rPr>
          <w:rFonts w:ascii="Times New Roman" w:hAnsi="Times New Roman" w:cs="Times New Roman"/>
          <w:vertAlign w:val="subscript"/>
        </w:rPr>
        <w:t>1</w:t>
      </w:r>
      <w:r w:rsidRPr="004D358A">
        <w:rPr>
          <w:rFonts w:ascii="Times New Roman" w:hAnsi="Times New Roman" w:cs="Times New Roman"/>
        </w:rPr>
        <w:t xml:space="preserve">  -</w:t>
      </w:r>
      <w:proofErr w:type="gramEnd"/>
      <w:r w:rsidRPr="004D358A">
        <w:rPr>
          <w:rFonts w:ascii="Times New Roman" w:hAnsi="Times New Roman" w:cs="Times New Roman"/>
        </w:rPr>
        <w:t xml:space="preserve"> индекс изменения количества активов в году i-1.</w:t>
      </w:r>
    </w:p>
    <w:p w14:paraId="2614AAB5" w14:textId="77777777" w:rsidR="004D358A" w:rsidRPr="004D358A" w:rsidRDefault="004D358A" w:rsidP="004D358A">
      <w:pPr>
        <w:ind w:firstLine="709"/>
        <w:jc w:val="both"/>
        <w:rPr>
          <w:rFonts w:ascii="Times New Roman" w:hAnsi="Times New Roman" w:cs="Times New Roman"/>
        </w:rPr>
      </w:pPr>
    </w:p>
    <w:p w14:paraId="01E5BA8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изменения количества активов рассчитывается по формуле:</w:t>
      </w:r>
    </w:p>
    <w:p w14:paraId="653249B3" w14:textId="77777777" w:rsidR="004D358A" w:rsidRPr="004D358A" w:rsidRDefault="004D358A" w:rsidP="004D358A">
      <w:pPr>
        <w:ind w:firstLine="709"/>
        <w:jc w:val="both"/>
        <w:rPr>
          <w:rFonts w:ascii="Times New Roman" w:hAnsi="Times New Roman" w:cs="Times New Roman"/>
        </w:rPr>
      </w:pPr>
    </w:p>
    <w:p w14:paraId="554244C0" w14:textId="0B30A7E7" w:rsidR="004D358A" w:rsidRPr="004D358A" w:rsidRDefault="004D358A" w:rsidP="004D358A">
      <w:pPr>
        <w:jc w:val="center"/>
        <w:rPr>
          <w:rFonts w:ascii="Times New Roman" w:hAnsi="Times New Roman" w:cs="Times New Roman"/>
        </w:rPr>
      </w:pPr>
      <w:r w:rsidRPr="004D358A">
        <w:rPr>
          <w:rFonts w:ascii="Times New Roman" w:hAnsi="Times New Roman" w:cs="Times New Roman"/>
          <w:noProof/>
        </w:rPr>
        <w:drawing>
          <wp:inline distT="0" distB="0" distL="0" distR="0" wp14:anchorId="1F101826" wp14:editId="2650F76C">
            <wp:extent cx="4752975" cy="619125"/>
            <wp:effectExtent l="0" t="0" r="9525" b="9525"/>
            <wp:docPr id="32" name="Рисунок 32"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4D358A">
        <w:rPr>
          <w:rFonts w:ascii="Times New Roman" w:hAnsi="Times New Roman" w:cs="Times New Roman"/>
        </w:rPr>
        <w:t>,</w:t>
      </w:r>
    </w:p>
    <w:p w14:paraId="6A5459BB"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rPr>
        <w:t>где:</w:t>
      </w:r>
    </w:p>
    <w:p w14:paraId="41034EEC"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noProof/>
        </w:rPr>
        <w:t>ИКА</w:t>
      </w:r>
      <w:proofErr w:type="gramStart"/>
      <w:r w:rsidRPr="004D358A">
        <w:rPr>
          <w:rFonts w:ascii="Times New Roman" w:hAnsi="Times New Roman" w:cs="Times New Roman"/>
          <w:noProof/>
          <w:vertAlign w:val="subscript"/>
          <w:lang w:val="en-US"/>
        </w:rPr>
        <w:t>i</w:t>
      </w:r>
      <w:r w:rsidRPr="004D358A">
        <w:rPr>
          <w:rFonts w:ascii="Times New Roman" w:hAnsi="Times New Roman" w:cs="Times New Roman"/>
          <w:noProof/>
          <w:vertAlign w:val="subscript"/>
        </w:rPr>
        <w:t xml:space="preserve">  </w:t>
      </w:r>
      <w:r w:rsidRPr="004D358A">
        <w:rPr>
          <w:rFonts w:ascii="Times New Roman" w:hAnsi="Times New Roman" w:cs="Times New Roman"/>
        </w:rPr>
        <w:t>-</w:t>
      </w:r>
      <w:proofErr w:type="gramEnd"/>
      <w:r w:rsidRPr="004D358A">
        <w:rPr>
          <w:rFonts w:ascii="Times New Roman" w:hAnsi="Times New Roman" w:cs="Times New Roman"/>
        </w:rPr>
        <w:t xml:space="preserve"> индекс изменения количества активов в году i;</w:t>
      </w:r>
    </w:p>
    <w:p w14:paraId="36F79478" w14:textId="77777777" w:rsidR="004D358A" w:rsidRPr="004D358A" w:rsidRDefault="004D358A" w:rsidP="004D358A">
      <w:pPr>
        <w:ind w:firstLine="720"/>
        <w:jc w:val="both"/>
        <w:rPr>
          <w:rFonts w:ascii="Times New Roman" w:hAnsi="Times New Roman" w:cs="Times New Roman"/>
        </w:rPr>
      </w:pPr>
    </w:p>
    <w:p w14:paraId="5307862D"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noProof/>
          <w:lang w:val="en-US"/>
        </w:rPr>
        <w:t>d</w:t>
      </w:r>
      <w:r w:rsidRPr="004D358A">
        <w:rPr>
          <w:rFonts w:ascii="Times New Roman" w:hAnsi="Times New Roman" w:cs="Times New Roman"/>
          <w:noProof/>
          <w:vertAlign w:val="subscript"/>
        </w:rPr>
        <w:t xml:space="preserve">сеть </w:t>
      </w:r>
      <w:r w:rsidRPr="004D358A">
        <w:rPr>
          <w:rFonts w:ascii="Times New Roman" w:hAnsi="Times New Roman" w:cs="Times New Roman"/>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2B34A3B" w14:textId="77777777" w:rsidR="004D358A" w:rsidRPr="004D358A" w:rsidRDefault="004D358A" w:rsidP="004D358A">
      <w:pPr>
        <w:ind w:firstLine="720"/>
        <w:jc w:val="both"/>
        <w:rPr>
          <w:rFonts w:ascii="Times New Roman" w:hAnsi="Times New Roman" w:cs="Times New Roman"/>
        </w:rPr>
      </w:pPr>
    </w:p>
    <w:p w14:paraId="1333AA21"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noProof/>
        </w:rPr>
        <w:t>ΔУМС</w:t>
      </w:r>
      <w:r w:rsidRPr="004D358A">
        <w:rPr>
          <w:rFonts w:ascii="Times New Roman" w:hAnsi="Times New Roman" w:cs="Times New Roman"/>
          <w:noProof/>
          <w:vertAlign w:val="subscript"/>
          <w:lang w:val="en-US"/>
        </w:rPr>
        <w:t>i</w:t>
      </w:r>
      <w:r w:rsidRPr="004D358A">
        <w:rPr>
          <w:rFonts w:ascii="Times New Roman" w:hAnsi="Times New Roman" w:cs="Times New Roman"/>
          <w:noProof/>
          <w:vertAlign w:val="subscript"/>
        </w:rPr>
        <w:t xml:space="preserve"> </w:t>
      </w:r>
      <w:r w:rsidRPr="004D358A">
        <w:rPr>
          <w:rFonts w:ascii="Times New Roman" w:hAnsi="Times New Roman" w:cs="Times New Roman"/>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0126EA8" w14:textId="77777777" w:rsidR="004D358A" w:rsidRPr="004D358A" w:rsidRDefault="004D358A" w:rsidP="004D358A">
      <w:pPr>
        <w:ind w:firstLine="720"/>
        <w:jc w:val="both"/>
        <w:rPr>
          <w:rFonts w:ascii="Times New Roman" w:hAnsi="Times New Roman" w:cs="Times New Roman"/>
        </w:rPr>
      </w:pPr>
    </w:p>
    <w:p w14:paraId="1E2C057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noProof/>
        </w:rPr>
        <w:t>Δ</w:t>
      </w:r>
      <w:r w:rsidRPr="004D358A">
        <w:rPr>
          <w:rFonts w:ascii="Times New Roman" w:hAnsi="Times New Roman" w:cs="Times New Roman"/>
          <w:noProof/>
          <w:lang w:val="en-US"/>
        </w:rPr>
        <w:t>OP</w:t>
      </w:r>
      <w:r w:rsidRPr="004D358A">
        <w:rPr>
          <w:rFonts w:ascii="Times New Roman" w:hAnsi="Times New Roman" w:cs="Times New Roman"/>
          <w:noProof/>
          <w:vertAlign w:val="subscript"/>
          <w:lang w:val="en-US"/>
        </w:rPr>
        <w:t>i</w:t>
      </w:r>
      <w:r w:rsidRPr="004D358A">
        <w:rPr>
          <w:rFonts w:ascii="Times New Roman" w:hAnsi="Times New Roman" w:cs="Times New Roman"/>
          <w:noProof/>
          <w:vertAlign w:val="subscript"/>
        </w:rPr>
        <w:t xml:space="preserve"> </w:t>
      </w:r>
      <w:r w:rsidRPr="004D358A">
        <w:rPr>
          <w:rFonts w:ascii="Times New Roman" w:hAnsi="Times New Roman" w:cs="Times New Roman"/>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9DB59D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0F114C65" w14:textId="438DE4C3"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базовый уровень операционных расходов 2019 года – 2853,45 тыс. руб.;</w:t>
      </w:r>
    </w:p>
    <w:p w14:paraId="25AC6B47"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потребительских цен на 2020 год – 103,4%, на 2021-2023 годы – 104%, согласно прогнозу Минэкономразвития России;</w:t>
      </w:r>
    </w:p>
    <w:p w14:paraId="629C393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эффективности операционных расходов 1%;</w:t>
      </w:r>
    </w:p>
    <w:p w14:paraId="1E4AE1B2"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изменения количества активов 0%.</w:t>
      </w:r>
    </w:p>
    <w:p w14:paraId="451F6ADB"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В соответствии с вышеуказанной формулой, уровень операционных расходов составляет:</w:t>
      </w:r>
    </w:p>
    <w:p w14:paraId="61532F6B"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2020 год – </w:t>
      </w:r>
      <w:r w:rsidRPr="004D358A">
        <w:rPr>
          <w:rFonts w:ascii="Times New Roman" w:hAnsi="Times New Roman" w:cs="Times New Roman"/>
          <w:b/>
          <w:i/>
        </w:rPr>
        <w:t>2920,96</w:t>
      </w:r>
      <w:r w:rsidRPr="004D358A">
        <w:rPr>
          <w:rFonts w:ascii="Times New Roman" w:hAnsi="Times New Roman" w:cs="Times New Roman"/>
        </w:rPr>
        <w:t xml:space="preserve"> тыс. руб.; </w:t>
      </w:r>
    </w:p>
    <w:p w14:paraId="4F4F103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2021 год – </w:t>
      </w:r>
      <w:r w:rsidRPr="004D358A">
        <w:rPr>
          <w:rFonts w:ascii="Times New Roman" w:hAnsi="Times New Roman" w:cs="Times New Roman"/>
          <w:b/>
          <w:i/>
        </w:rPr>
        <w:t>3007,42</w:t>
      </w:r>
      <w:r w:rsidRPr="004D358A">
        <w:rPr>
          <w:rFonts w:ascii="Times New Roman" w:hAnsi="Times New Roman" w:cs="Times New Roman"/>
        </w:rPr>
        <w:t xml:space="preserve"> тыс. руб.;</w:t>
      </w:r>
    </w:p>
    <w:p w14:paraId="272EAB02"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2022 год – </w:t>
      </w:r>
      <w:r w:rsidRPr="004D358A">
        <w:rPr>
          <w:rFonts w:ascii="Times New Roman" w:hAnsi="Times New Roman" w:cs="Times New Roman"/>
          <w:b/>
          <w:i/>
        </w:rPr>
        <w:t>3096,44</w:t>
      </w:r>
      <w:r w:rsidRPr="004D358A">
        <w:rPr>
          <w:rFonts w:ascii="Times New Roman" w:hAnsi="Times New Roman" w:cs="Times New Roman"/>
        </w:rPr>
        <w:t xml:space="preserve"> тыс. руб.;</w:t>
      </w:r>
    </w:p>
    <w:p w14:paraId="44634411"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2023 год – </w:t>
      </w:r>
      <w:r w:rsidRPr="004D358A">
        <w:rPr>
          <w:rFonts w:ascii="Times New Roman" w:hAnsi="Times New Roman" w:cs="Times New Roman"/>
          <w:b/>
          <w:i/>
        </w:rPr>
        <w:t>3188,10</w:t>
      </w:r>
      <w:r w:rsidRPr="004D358A">
        <w:rPr>
          <w:rFonts w:ascii="Times New Roman" w:hAnsi="Times New Roman" w:cs="Times New Roman"/>
        </w:rPr>
        <w:t xml:space="preserve"> тыс. руб.</w:t>
      </w:r>
    </w:p>
    <w:p w14:paraId="2F371FEF" w14:textId="77777777" w:rsidR="004D358A" w:rsidRPr="004D358A" w:rsidRDefault="004D358A" w:rsidP="004D358A">
      <w:pPr>
        <w:ind w:firstLine="720"/>
        <w:jc w:val="both"/>
        <w:rPr>
          <w:rFonts w:ascii="Times New Roman" w:hAnsi="Times New Roman" w:cs="Times New Roman"/>
        </w:rPr>
      </w:pPr>
    </w:p>
    <w:p w14:paraId="70D0F2E8"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lang w:val="en-US"/>
        </w:rPr>
        <w:t>II</w:t>
      </w:r>
      <w:r w:rsidRPr="004D358A">
        <w:rPr>
          <w:rFonts w:ascii="Times New Roman" w:hAnsi="Times New Roman" w:cs="Times New Roman"/>
          <w:b/>
          <w:u w:val="single"/>
        </w:rPr>
        <w:t>. Расходы на приобретение энергетических ресурсов</w:t>
      </w:r>
    </w:p>
    <w:p w14:paraId="1B039B61" w14:textId="77777777" w:rsidR="004D358A" w:rsidRPr="004D358A" w:rsidRDefault="004D358A" w:rsidP="004D358A">
      <w:pPr>
        <w:tabs>
          <w:tab w:val="left" w:pos="1134"/>
        </w:tabs>
        <w:ind w:firstLine="709"/>
        <w:jc w:val="center"/>
        <w:rPr>
          <w:rFonts w:ascii="Times New Roman" w:hAnsi="Times New Roman" w:cs="Times New Roman"/>
          <w:b/>
          <w:u w:val="single"/>
        </w:rPr>
      </w:pPr>
    </w:p>
    <w:p w14:paraId="746C9DB2" w14:textId="77777777" w:rsidR="004D358A" w:rsidRPr="004D358A" w:rsidRDefault="004D358A" w:rsidP="004D358A">
      <w:pPr>
        <w:autoSpaceDE w:val="0"/>
        <w:autoSpaceDN w:val="0"/>
        <w:adjustRightInd w:val="0"/>
        <w:ind w:firstLine="720"/>
        <w:jc w:val="both"/>
        <w:rPr>
          <w:rFonts w:ascii="Times New Roman" w:hAnsi="Times New Roman" w:cs="Times New Roman"/>
        </w:rPr>
      </w:pPr>
      <w:r w:rsidRPr="004D358A">
        <w:rPr>
          <w:rFonts w:ascii="Times New Roman" w:hAnsi="Times New Roman" w:cs="Times New Roman"/>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05EA9E1E" w14:textId="77777777" w:rsidR="004D358A" w:rsidRPr="004D358A" w:rsidRDefault="004D358A" w:rsidP="004D358A">
      <w:pPr>
        <w:tabs>
          <w:tab w:val="left" w:pos="1134"/>
        </w:tabs>
        <w:ind w:firstLine="709"/>
        <w:jc w:val="center"/>
        <w:rPr>
          <w:rFonts w:ascii="Times New Roman" w:hAnsi="Times New Roman" w:cs="Times New Roman"/>
          <w:b/>
          <w:u w:val="single"/>
        </w:rPr>
      </w:pPr>
    </w:p>
    <w:p w14:paraId="14C0A078"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«Затраты на покупную электрическую энергию»</w:t>
      </w:r>
    </w:p>
    <w:p w14:paraId="3CD8DE95" w14:textId="77777777" w:rsidR="004D358A" w:rsidRPr="004D358A" w:rsidRDefault="004D358A" w:rsidP="004D358A">
      <w:pPr>
        <w:jc w:val="center"/>
        <w:rPr>
          <w:rFonts w:ascii="Times New Roman" w:hAnsi="Times New Roman" w:cs="Times New Roman"/>
        </w:rPr>
      </w:pPr>
    </w:p>
    <w:p w14:paraId="66DFBC70"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304D0B60" w14:textId="77777777" w:rsidR="004D358A" w:rsidRPr="004D358A" w:rsidRDefault="004D358A" w:rsidP="004D358A">
      <w:pPr>
        <w:tabs>
          <w:tab w:val="left" w:pos="1134"/>
        </w:tabs>
        <w:ind w:firstLine="709"/>
        <w:jc w:val="both"/>
        <w:rPr>
          <w:rFonts w:ascii="Times New Roman" w:hAnsi="Times New Roman" w:cs="Times New Roman"/>
        </w:rPr>
      </w:pPr>
    </w:p>
    <w:p w14:paraId="16BA30ED" w14:textId="10066751"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7FF3BFC6"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- 2019 год в сумме </w:t>
      </w:r>
      <w:r w:rsidRPr="004D358A">
        <w:rPr>
          <w:rFonts w:ascii="Times New Roman" w:hAnsi="Times New Roman" w:cs="Times New Roman"/>
          <w:b/>
          <w:i/>
        </w:rPr>
        <w:t>3512,90</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1079,01 тыс.кВт.ч., цена – 3,26 руб./кВт.ч.;</w:t>
      </w:r>
    </w:p>
    <w:p w14:paraId="4510FA4D"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- 2020 год в сумме </w:t>
      </w:r>
      <w:r w:rsidRPr="004D358A">
        <w:rPr>
          <w:rFonts w:ascii="Times New Roman" w:hAnsi="Times New Roman" w:cs="Times New Roman"/>
          <w:b/>
          <w:i/>
        </w:rPr>
        <w:t>3653,53</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1079,01 тыс.кВт.ч., цена – 3,39 руб./кВт.ч.;</w:t>
      </w:r>
    </w:p>
    <w:p w14:paraId="375F410D"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- 2021 год в сумме </w:t>
      </w:r>
      <w:r w:rsidRPr="004D358A">
        <w:rPr>
          <w:rFonts w:ascii="Times New Roman" w:hAnsi="Times New Roman" w:cs="Times New Roman"/>
          <w:b/>
          <w:i/>
        </w:rPr>
        <w:t>3799,19</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1079,01 тыс.кВт.ч., цена – 3,52 руб./кВт.ч.</w:t>
      </w:r>
    </w:p>
    <w:p w14:paraId="5C4F6AD6"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- 2022 год в сумме </w:t>
      </w:r>
      <w:r w:rsidRPr="004D358A">
        <w:rPr>
          <w:rFonts w:ascii="Times New Roman" w:hAnsi="Times New Roman" w:cs="Times New Roman"/>
          <w:b/>
          <w:i/>
        </w:rPr>
        <w:t>3951,33</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1079,01 тыс.кВт.ч., цена – 3,66 руб./кВт.ч.;</w:t>
      </w:r>
    </w:p>
    <w:p w14:paraId="6DC268C9"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- 2023 год в сумме </w:t>
      </w:r>
      <w:r w:rsidRPr="004D358A">
        <w:rPr>
          <w:rFonts w:ascii="Times New Roman" w:hAnsi="Times New Roman" w:cs="Times New Roman"/>
          <w:b/>
          <w:i/>
        </w:rPr>
        <w:t>4109,95</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1079,01 тыс.кВт.ч., цена – 3,81 руб./кВт.ч.</w:t>
      </w:r>
    </w:p>
    <w:p w14:paraId="563AC714"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p>
    <w:p w14:paraId="27F41F03" w14:textId="37789CB0"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lastRenderedPageBreak/>
        <w:t>Оборудование организации потребляет электрическую энергию по уровню напряжения ВН. Поставка электрической энергии осуществляется ООО «Русэнергосбыт» по договору от 30.08.2005г. № 165/011-р/133Д-05.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w:t>
      </w:r>
      <w:r w:rsidR="00D93911">
        <w:rPr>
          <w:rFonts w:ascii="Times New Roman" w:hAnsi="Times New Roman" w:cs="Times New Roman"/>
          <w:color w:val="000000"/>
        </w:rPr>
        <w:t xml:space="preserve"> </w:t>
      </w:r>
      <w:r w:rsidRPr="004D358A">
        <w:rPr>
          <w:rFonts w:ascii="Times New Roman" w:hAnsi="Times New Roman" w:cs="Times New Roman"/>
          <w:color w:val="000000"/>
        </w:rPr>
        <w:t>(в том числе Кузбасскому территориальному участку) авизо и расшифровки за фактически потребленную в текущем месяце электрическую энергию.</w:t>
      </w:r>
    </w:p>
    <w:p w14:paraId="5B567A46"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1F9DB483"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договор купли-продажи электрической энергии (мощности) в границах ОАО «Кузбассэнерго» от 30.08.2005г. № 165/011-р/133Д-05, заключенный с ООО «Русэнергосбыт»;</w:t>
      </w:r>
    </w:p>
    <w:p w14:paraId="0022BA58"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xml:space="preserve">- счета-фактуры за потребленную электрическую энергию и мощность за 2017 год; </w:t>
      </w:r>
    </w:p>
    <w:p w14:paraId="4F5370A6"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расчет средневзвешенного тарифа за 2017 год;</w:t>
      </w:r>
    </w:p>
    <w:p w14:paraId="4F15705D"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расшифровки объемов расхода электрической энергии по объектам за 2017 год.</w:t>
      </w:r>
    </w:p>
    <w:p w14:paraId="048482C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i/>
          <w:u w:val="single"/>
        </w:rPr>
        <w:t>Необходимо отметить</w:t>
      </w:r>
      <w:r w:rsidRPr="004D358A">
        <w:rPr>
          <w:rFonts w:ascii="Times New Roman" w:hAnsi="Times New Roman" w:cs="Times New Roman"/>
        </w:rPr>
        <w:t xml:space="preserve">, что по данной услуге предприятием заявлено увеличение удельного расхода электрической энергии почти в 2 раза от плановой величины 2018 года. Обоснование заявленного увеличения удельного расхода электрической энергии от планового уровня предприятием </w:t>
      </w:r>
      <w:r w:rsidRPr="004D358A">
        <w:rPr>
          <w:rFonts w:ascii="Times New Roman" w:hAnsi="Times New Roman" w:cs="Times New Roman"/>
          <w:u w:val="single"/>
        </w:rPr>
        <w:t>не представлено</w:t>
      </w:r>
      <w:r w:rsidRPr="004D358A">
        <w:rPr>
          <w:rFonts w:ascii="Times New Roman" w:hAnsi="Times New Roman" w:cs="Times New Roman"/>
        </w:rPr>
        <w:t xml:space="preserve">. </w:t>
      </w:r>
    </w:p>
    <w:p w14:paraId="6A99710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Какие-либо иные объективные причины для увеличения такого показателя энергетической эффективности, как удельный расход электрической энергии, отсутствуют. На основании вышеизложенного регулятор считает, что </w:t>
      </w:r>
      <w:r w:rsidRPr="004D358A">
        <w:rPr>
          <w:rFonts w:ascii="Times New Roman" w:hAnsi="Times New Roman" w:cs="Times New Roman"/>
          <w:u w:val="single"/>
        </w:rPr>
        <w:t>предлагаемое предприятием увеличение удельного расхода электрической энергии нецелесообразно</w:t>
      </w:r>
      <w:r w:rsidRPr="004D358A">
        <w:rPr>
          <w:rFonts w:ascii="Times New Roman" w:hAnsi="Times New Roman" w:cs="Times New Roman"/>
        </w:rPr>
        <w:t xml:space="preserve"> и приведет не только к ухудшению показателей производственной программы, но и к дополнительной нагрузке на потребителей данной услуги. </w:t>
      </w:r>
    </w:p>
    <w:p w14:paraId="3D06D47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периодам календарной разбивки приняты на следующем уровне:</w:t>
      </w:r>
    </w:p>
    <w:p w14:paraId="4A119D57" w14:textId="129D5B4C"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564,62</w:t>
      </w:r>
      <w:r w:rsidRPr="004D358A">
        <w:rPr>
          <w:rFonts w:ascii="Times New Roman" w:hAnsi="Times New Roman" w:cs="Times New Roman"/>
        </w:rPr>
        <w:t xml:space="preserve"> тыс. руб. Объем электрической энергии принят по плановому удельному расходу 2018 года (1,59 кВт.ч./м3) в размере </w:t>
      </w:r>
      <w:r w:rsidRPr="004D358A">
        <w:rPr>
          <w:rFonts w:ascii="Times New Roman" w:hAnsi="Times New Roman" w:cs="Times New Roman"/>
          <w:b/>
          <w:i/>
        </w:rPr>
        <w:t>170,48</w:t>
      </w:r>
      <w:r w:rsidRPr="004D358A">
        <w:rPr>
          <w:rFonts w:ascii="Times New Roman" w:hAnsi="Times New Roman" w:cs="Times New Roman"/>
        </w:rPr>
        <w:t xml:space="preserve"> тыс.кВт.ч. Удельный расход электрической энергии на 2019 год –     1,59 кВт.ч/м3. Средний тариф 1 кВт.ч. электроэнергии рассчитан на основании средневзвешенного тарифа по факту 2017 года   (3,01004 руб.кВт./ч. по данным организации на основании представленных счетов-фактур за январь-декабрь 2017 года) с применением ИЦП Минэкономразвития РФ 103,9% на 2018 год и 105,9% на 2019 год в размере </w:t>
      </w:r>
      <w:r w:rsidRPr="004D358A">
        <w:rPr>
          <w:rFonts w:ascii="Times New Roman" w:hAnsi="Times New Roman" w:cs="Times New Roman"/>
          <w:b/>
          <w:i/>
        </w:rPr>
        <w:t>3,31</w:t>
      </w:r>
      <w:r w:rsidRPr="004D358A">
        <w:rPr>
          <w:rFonts w:ascii="Times New Roman" w:hAnsi="Times New Roman" w:cs="Times New Roman"/>
          <w:color w:val="000000"/>
        </w:rPr>
        <w:t xml:space="preserve"> руб./кВт.ч.</w:t>
      </w:r>
    </w:p>
    <w:p w14:paraId="20CDF0B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17987BB8"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282,31 </w:t>
      </w:r>
      <w:r w:rsidRPr="004D358A">
        <w:rPr>
          <w:rFonts w:ascii="Times New Roman" w:hAnsi="Times New Roman" w:cs="Times New Roman"/>
        </w:rPr>
        <w:t>тыс. руб.;</w:t>
      </w:r>
    </w:p>
    <w:p w14:paraId="4FCEF026"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282,31 </w:t>
      </w:r>
      <w:r w:rsidRPr="004D358A">
        <w:rPr>
          <w:rFonts w:ascii="Times New Roman" w:hAnsi="Times New Roman" w:cs="Times New Roman"/>
        </w:rPr>
        <w:t>тыс. руб.;</w:t>
      </w:r>
    </w:p>
    <w:p w14:paraId="50DFC562" w14:textId="352F6914"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588,34</w:t>
      </w:r>
      <w:r w:rsidRPr="004D358A">
        <w:rPr>
          <w:rFonts w:ascii="Times New Roman" w:hAnsi="Times New Roman" w:cs="Times New Roman"/>
        </w:rPr>
        <w:t xml:space="preserve"> тыс. руб. Объем электрической энергии принят по плану 2019 года в размере </w:t>
      </w:r>
      <w:r w:rsidRPr="004D358A">
        <w:rPr>
          <w:rFonts w:ascii="Times New Roman" w:hAnsi="Times New Roman" w:cs="Times New Roman"/>
          <w:b/>
          <w:i/>
        </w:rPr>
        <w:t>170,48</w:t>
      </w:r>
      <w:r w:rsidRPr="004D358A">
        <w:rPr>
          <w:rFonts w:ascii="Times New Roman" w:hAnsi="Times New Roman" w:cs="Times New Roman"/>
        </w:rPr>
        <w:t xml:space="preserve"> тыс.кВт.ч. Удельный расход электрической энергии на 2020 год – 1,59 кВт.ч/м3. Средний тариф 1 кВт.ч. электроэнергии рассчитан по плановому тарифу 2019 года с применением ИЦП Минэкономразвития РФ 104,2% на 2020 год в размере </w:t>
      </w:r>
      <w:r w:rsidRPr="004D358A">
        <w:rPr>
          <w:rFonts w:ascii="Times New Roman" w:hAnsi="Times New Roman" w:cs="Times New Roman"/>
          <w:b/>
          <w:i/>
        </w:rPr>
        <w:t>3,45</w:t>
      </w:r>
      <w:r w:rsidRPr="004D358A">
        <w:rPr>
          <w:rFonts w:ascii="Times New Roman" w:hAnsi="Times New Roman" w:cs="Times New Roman"/>
          <w:color w:val="000000"/>
        </w:rPr>
        <w:t xml:space="preserve"> руб./кВт.ч.</w:t>
      </w:r>
    </w:p>
    <w:p w14:paraId="33A429C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3BE4783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294,17 </w:t>
      </w:r>
      <w:r w:rsidRPr="004D358A">
        <w:rPr>
          <w:rFonts w:ascii="Times New Roman" w:hAnsi="Times New Roman" w:cs="Times New Roman"/>
        </w:rPr>
        <w:t xml:space="preserve">тыс. руб.; </w:t>
      </w:r>
    </w:p>
    <w:p w14:paraId="46E4882F"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294,17 </w:t>
      </w:r>
      <w:r w:rsidRPr="004D358A">
        <w:rPr>
          <w:rFonts w:ascii="Times New Roman" w:hAnsi="Times New Roman" w:cs="Times New Roman"/>
        </w:rPr>
        <w:t>тыс. руб.;</w:t>
      </w:r>
    </w:p>
    <w:p w14:paraId="48494160" w14:textId="1DF9A37C"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611,87</w:t>
      </w:r>
      <w:r w:rsidRPr="004D358A">
        <w:rPr>
          <w:rFonts w:ascii="Times New Roman" w:hAnsi="Times New Roman" w:cs="Times New Roman"/>
        </w:rPr>
        <w:t xml:space="preserve"> тыс. руб. Объем электрической энергии принят по плану 2020 года в размере </w:t>
      </w:r>
      <w:r w:rsidRPr="004D358A">
        <w:rPr>
          <w:rFonts w:ascii="Times New Roman" w:hAnsi="Times New Roman" w:cs="Times New Roman"/>
          <w:b/>
          <w:i/>
        </w:rPr>
        <w:t>170,48</w:t>
      </w:r>
      <w:r w:rsidRPr="004D358A">
        <w:rPr>
          <w:rFonts w:ascii="Times New Roman" w:hAnsi="Times New Roman" w:cs="Times New Roman"/>
        </w:rPr>
        <w:t xml:space="preserve"> тыс.кВт.ч. Удельный расход электрической энергии на 2021 год – 1,59 </w:t>
      </w:r>
      <w:r w:rsidRPr="004D358A">
        <w:rPr>
          <w:rFonts w:ascii="Times New Roman" w:hAnsi="Times New Roman" w:cs="Times New Roman"/>
        </w:rPr>
        <w:lastRenderedPageBreak/>
        <w:t xml:space="preserve">кВт.ч/м3. Средний тариф 1 кВт.ч. электроэнергии рассчитан по плановому тарифу 2020 года с применением ИЦП Минэкономразвития России 104% на 2021 год в размере  </w:t>
      </w:r>
      <w:r w:rsidRPr="004D358A">
        <w:rPr>
          <w:rFonts w:ascii="Times New Roman" w:hAnsi="Times New Roman" w:cs="Times New Roman"/>
          <w:b/>
          <w:i/>
        </w:rPr>
        <w:t>3,59</w:t>
      </w:r>
      <w:r w:rsidRPr="004D358A">
        <w:rPr>
          <w:rFonts w:ascii="Times New Roman" w:hAnsi="Times New Roman" w:cs="Times New Roman"/>
          <w:color w:val="000000"/>
        </w:rPr>
        <w:t xml:space="preserve"> руб./кВт.ч.</w:t>
      </w:r>
    </w:p>
    <w:p w14:paraId="3D5DD29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5364FF7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305,93 </w:t>
      </w:r>
      <w:r w:rsidRPr="004D358A">
        <w:rPr>
          <w:rFonts w:ascii="Times New Roman" w:hAnsi="Times New Roman" w:cs="Times New Roman"/>
        </w:rPr>
        <w:t xml:space="preserve">тыс. руб.; </w:t>
      </w:r>
    </w:p>
    <w:p w14:paraId="64A84CF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305,93 </w:t>
      </w:r>
      <w:r w:rsidRPr="004D358A">
        <w:rPr>
          <w:rFonts w:ascii="Times New Roman" w:hAnsi="Times New Roman" w:cs="Times New Roman"/>
        </w:rPr>
        <w:t>тыс. руб.;</w:t>
      </w:r>
    </w:p>
    <w:p w14:paraId="279CB0EA" w14:textId="25E1F0E1"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636,34</w:t>
      </w:r>
      <w:r w:rsidRPr="004D358A">
        <w:rPr>
          <w:rFonts w:ascii="Times New Roman" w:hAnsi="Times New Roman" w:cs="Times New Roman"/>
        </w:rPr>
        <w:t xml:space="preserve"> тыс. руб. Объем электрической энергии принят по плану 2021 года в размере </w:t>
      </w:r>
      <w:r w:rsidRPr="004D358A">
        <w:rPr>
          <w:rFonts w:ascii="Times New Roman" w:hAnsi="Times New Roman" w:cs="Times New Roman"/>
          <w:b/>
          <w:i/>
        </w:rPr>
        <w:t xml:space="preserve">170,48 </w:t>
      </w:r>
      <w:r w:rsidRPr="004D358A">
        <w:rPr>
          <w:rFonts w:ascii="Times New Roman" w:hAnsi="Times New Roman" w:cs="Times New Roman"/>
        </w:rPr>
        <w:t xml:space="preserve">тыс.кВт.ч. Удельный расход электрической энергии на 2022 год – 1,59 кВт.ч/м3. Средний тариф 1 кВт.ч. электроэнергии рассчитан по плановому тарифу 2021 года с применением ИЦП Минэкономразвития России 104% на 2022 год в размере </w:t>
      </w:r>
      <w:r w:rsidRPr="004D358A">
        <w:rPr>
          <w:rFonts w:ascii="Times New Roman" w:hAnsi="Times New Roman" w:cs="Times New Roman"/>
          <w:b/>
          <w:i/>
        </w:rPr>
        <w:t>3,73</w:t>
      </w:r>
      <w:r w:rsidRPr="004D358A">
        <w:rPr>
          <w:rFonts w:ascii="Times New Roman" w:hAnsi="Times New Roman" w:cs="Times New Roman"/>
          <w:color w:val="000000"/>
        </w:rPr>
        <w:t xml:space="preserve"> руб./кВт.ч.</w:t>
      </w:r>
    </w:p>
    <w:p w14:paraId="413BC20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2C90135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318,17 </w:t>
      </w:r>
      <w:r w:rsidRPr="004D358A">
        <w:rPr>
          <w:rFonts w:ascii="Times New Roman" w:hAnsi="Times New Roman" w:cs="Times New Roman"/>
        </w:rPr>
        <w:t xml:space="preserve">тыс. руб.; </w:t>
      </w:r>
    </w:p>
    <w:p w14:paraId="2E41AC72"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 xml:space="preserve">01.07.2022 по 31.12.2022 </w:t>
      </w:r>
      <w:r w:rsidRPr="004D358A">
        <w:rPr>
          <w:rFonts w:ascii="Times New Roman" w:hAnsi="Times New Roman" w:cs="Times New Roman"/>
        </w:rPr>
        <w:t>–</w:t>
      </w:r>
      <w:r w:rsidRPr="004D358A">
        <w:rPr>
          <w:rFonts w:ascii="Times New Roman" w:hAnsi="Times New Roman" w:cs="Times New Roman"/>
          <w:color w:val="FF0000"/>
        </w:rPr>
        <w:t xml:space="preserve"> </w:t>
      </w:r>
      <w:r w:rsidRPr="004D358A">
        <w:rPr>
          <w:rFonts w:ascii="Times New Roman" w:hAnsi="Times New Roman" w:cs="Times New Roman"/>
          <w:b/>
          <w:i/>
        </w:rPr>
        <w:t xml:space="preserve">318,17 </w:t>
      </w:r>
      <w:r w:rsidRPr="004D358A">
        <w:rPr>
          <w:rFonts w:ascii="Times New Roman" w:hAnsi="Times New Roman" w:cs="Times New Roman"/>
        </w:rPr>
        <w:t>тыс. руб.;</w:t>
      </w:r>
    </w:p>
    <w:p w14:paraId="288156B9" w14:textId="6EC8BB8F"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661,16</w:t>
      </w:r>
      <w:r w:rsidRPr="004D358A">
        <w:rPr>
          <w:rFonts w:ascii="Times New Roman" w:hAnsi="Times New Roman" w:cs="Times New Roman"/>
        </w:rPr>
        <w:t xml:space="preserve"> тыс. руб. Объем электрической энергии принят по плану 2022 года в размере </w:t>
      </w:r>
      <w:r w:rsidRPr="004D358A">
        <w:rPr>
          <w:rFonts w:ascii="Times New Roman" w:hAnsi="Times New Roman" w:cs="Times New Roman"/>
          <w:b/>
          <w:i/>
        </w:rPr>
        <w:t>170,48</w:t>
      </w:r>
      <w:r w:rsidRPr="004D358A">
        <w:rPr>
          <w:rFonts w:ascii="Times New Roman" w:hAnsi="Times New Roman" w:cs="Times New Roman"/>
        </w:rPr>
        <w:t xml:space="preserve"> тыс.кВт.ч. Удельный расход электрической энергии на 2023 год – 1,59 кВт.ч/м3. Средний тариф 1 кВт.ч. электроэнергии рассчитан по плановому тарифу 2022 года с применением ИЦП Минэкономразвития России 103,9% на 2023 год в размере  </w:t>
      </w:r>
      <w:r w:rsidRPr="004D358A">
        <w:rPr>
          <w:rFonts w:ascii="Times New Roman" w:hAnsi="Times New Roman" w:cs="Times New Roman"/>
          <w:b/>
          <w:i/>
        </w:rPr>
        <w:t>3,88</w:t>
      </w:r>
      <w:r w:rsidRPr="004D358A">
        <w:rPr>
          <w:rFonts w:ascii="Times New Roman" w:hAnsi="Times New Roman" w:cs="Times New Roman"/>
          <w:color w:val="000000"/>
        </w:rPr>
        <w:t xml:space="preserve"> руб./кВт.ч.</w:t>
      </w:r>
    </w:p>
    <w:p w14:paraId="04E8D1B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72C269D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330,58 </w:t>
      </w:r>
      <w:r w:rsidRPr="004D358A">
        <w:rPr>
          <w:rFonts w:ascii="Times New Roman" w:hAnsi="Times New Roman" w:cs="Times New Roman"/>
        </w:rPr>
        <w:t xml:space="preserve">тыс. руб.; </w:t>
      </w:r>
    </w:p>
    <w:p w14:paraId="2764445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330,58 </w:t>
      </w:r>
      <w:r w:rsidRPr="004D358A">
        <w:rPr>
          <w:rFonts w:ascii="Times New Roman" w:hAnsi="Times New Roman" w:cs="Times New Roman"/>
        </w:rPr>
        <w:t>тыс. руб.</w:t>
      </w:r>
    </w:p>
    <w:p w14:paraId="6CB77B0D"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lang w:val="en-US"/>
        </w:rPr>
        <w:t>III</w:t>
      </w:r>
      <w:r w:rsidRPr="004D358A">
        <w:rPr>
          <w:rFonts w:ascii="Times New Roman" w:hAnsi="Times New Roman" w:cs="Times New Roman"/>
          <w:b/>
          <w:u w:val="single"/>
        </w:rPr>
        <w:t>. Амортизация</w:t>
      </w:r>
    </w:p>
    <w:p w14:paraId="55F89436" w14:textId="77777777" w:rsidR="004D358A" w:rsidRPr="004D358A" w:rsidRDefault="004D358A" w:rsidP="004D358A">
      <w:pPr>
        <w:tabs>
          <w:tab w:val="left" w:pos="1134"/>
        </w:tabs>
        <w:ind w:firstLine="709"/>
        <w:jc w:val="center"/>
        <w:rPr>
          <w:rFonts w:ascii="Times New Roman" w:hAnsi="Times New Roman" w:cs="Times New Roman"/>
          <w:b/>
          <w:u w:val="single"/>
        </w:rPr>
      </w:pPr>
    </w:p>
    <w:p w14:paraId="3C5ACA70" w14:textId="77777777" w:rsidR="004D358A" w:rsidRPr="004D358A" w:rsidRDefault="004D358A" w:rsidP="004D358A">
      <w:pPr>
        <w:autoSpaceDE w:val="0"/>
        <w:autoSpaceDN w:val="0"/>
        <w:adjustRightInd w:val="0"/>
        <w:jc w:val="both"/>
        <w:rPr>
          <w:rFonts w:ascii="Times New Roman" w:hAnsi="Times New Roman" w:cs="Times New Roman"/>
        </w:rPr>
      </w:pPr>
      <w:r w:rsidRPr="004D358A">
        <w:rPr>
          <w:rFonts w:ascii="Times New Roman" w:hAnsi="Times New Roman" w:cs="Times New Roman"/>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953381F" w14:textId="25D04F37" w:rsidR="004D358A" w:rsidRPr="004D358A" w:rsidRDefault="00D93911" w:rsidP="004D358A">
      <w:pPr>
        <w:tabs>
          <w:tab w:val="left" w:pos="1134"/>
        </w:tabs>
        <w:ind w:left="709"/>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«Амортизация основных средств и нематериальных активов»</w:t>
      </w:r>
    </w:p>
    <w:p w14:paraId="06702C9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86C644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15280,97 </w:t>
      </w:r>
      <w:r w:rsidRPr="004D358A">
        <w:rPr>
          <w:rFonts w:ascii="Times New Roman" w:hAnsi="Times New Roman" w:cs="Times New Roman"/>
        </w:rPr>
        <w:t>тыс. руб.;</w:t>
      </w:r>
    </w:p>
    <w:p w14:paraId="1150623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15183,46 </w:t>
      </w:r>
      <w:r w:rsidRPr="004D358A">
        <w:rPr>
          <w:rFonts w:ascii="Times New Roman" w:hAnsi="Times New Roman" w:cs="Times New Roman"/>
        </w:rPr>
        <w:t>тыс. руб.;</w:t>
      </w:r>
    </w:p>
    <w:p w14:paraId="53D5CBE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15166,90 </w:t>
      </w:r>
      <w:r w:rsidRPr="004D358A">
        <w:rPr>
          <w:rFonts w:ascii="Times New Roman" w:hAnsi="Times New Roman" w:cs="Times New Roman"/>
        </w:rPr>
        <w:t>тыс. руб.;</w:t>
      </w:r>
    </w:p>
    <w:p w14:paraId="4BFD100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15163,59 </w:t>
      </w:r>
      <w:r w:rsidRPr="004D358A">
        <w:rPr>
          <w:rFonts w:ascii="Times New Roman" w:hAnsi="Times New Roman" w:cs="Times New Roman"/>
        </w:rPr>
        <w:t>тыс. руб.;</w:t>
      </w:r>
    </w:p>
    <w:p w14:paraId="465D8B1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15163,59 </w:t>
      </w:r>
      <w:r w:rsidRPr="004D358A">
        <w:rPr>
          <w:rFonts w:ascii="Times New Roman" w:hAnsi="Times New Roman" w:cs="Times New Roman"/>
        </w:rPr>
        <w:t>тыс. руб.</w:t>
      </w:r>
    </w:p>
    <w:p w14:paraId="0DAE501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включают затраты на «Амортизацию основных средств». Среди обосновывающих документов предприятием представлена ведомость начисленной амортизации по услуге водоснабжения за 2017 год.</w:t>
      </w:r>
    </w:p>
    <w:p w14:paraId="73446969" w14:textId="7F266BB3"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Обоснование заявленного увеличения расходов по данной статье от планового уровня в материалах тарифного дела предприятием не представлено. Дополнительно в адрес регулирующего органа ОАО «РЖД» (Кузбасский территориальный участок) было направлено уведомление (исх. от 07.05.2018 № 494/ДТВу-3, вх. от 07.05.2018 № 2239) о том, что в рамках </w:t>
      </w:r>
      <w:r w:rsidRPr="004D358A">
        <w:rPr>
          <w:rFonts w:ascii="Times New Roman" w:hAnsi="Times New Roman" w:cs="Times New Roman"/>
        </w:rPr>
        <w:lastRenderedPageBreak/>
        <w:t>реализации инвестиционной программы ОАО «РЖД» «Чистая вода» предприятием были приобретены и смонтированы блочно-модульные установки очистки воды в количестве 7 единиц (на территории Кемеровской области). Согласно пояснениям организации, установка данного оборудования требовалась в связи с неудовлетворительным качеством питьевой воды, добываемой из скважин. Приобретение и монтаж оборудования производился за счет собственных средств ОАО «РЖД». Расходы на амортизационные отчисления по вышеуказанному оборудованию предприятием заявлены в статье «Амортизация основных средств» при расчете тарифов на 2019-2023 годы.</w:t>
      </w:r>
    </w:p>
    <w:p w14:paraId="228CCB2C" w14:textId="67BAE22E"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 xml:space="preserve">По данному вопросу </w:t>
      </w:r>
      <w:r w:rsidRPr="004D358A">
        <w:rPr>
          <w:rFonts w:ascii="Times New Roman" w:hAnsi="Times New Roman" w:cs="Times New Roman"/>
          <w:b/>
          <w:u w:val="single"/>
        </w:rPr>
        <w:t>регулятор считает необходимым пояснить</w:t>
      </w:r>
      <w:r w:rsidRPr="004D358A">
        <w:rPr>
          <w:rFonts w:ascii="Times New Roman" w:hAnsi="Times New Roman" w:cs="Times New Roman"/>
        </w:rPr>
        <w:t xml:space="preserve"> следующее. В соответствии с п.п. 2 п. 1 ст. 5 Федерального закона  от 07.12.2011 № 416-ФЗ «О водоснабжении и водоотведении» </w:t>
      </w:r>
      <w:r w:rsidRPr="004D358A">
        <w:rPr>
          <w:rFonts w:ascii="Times New Roman" w:hAnsi="Times New Roman" w:cs="Times New Roman"/>
          <w:u w:val="single"/>
        </w:rPr>
        <w:t>утверждение инвестиционных программ</w:t>
      </w:r>
      <w:r w:rsidRPr="004D358A">
        <w:rPr>
          <w:rFonts w:ascii="Times New Roman" w:hAnsi="Times New Roman" w:cs="Times New Roman"/>
        </w:rPr>
        <w:t xml:space="preserve"> и контроль за их выполнением </w:t>
      </w:r>
      <w:r w:rsidRPr="004D358A">
        <w:rPr>
          <w:rFonts w:ascii="Times New Roman" w:hAnsi="Times New Roman" w:cs="Times New Roman"/>
          <w:u w:val="single"/>
        </w:rPr>
        <w:t>относится к полномочиям органов исполнительной власти</w:t>
      </w:r>
      <w:r w:rsidRPr="004D358A">
        <w:rPr>
          <w:rFonts w:ascii="Times New Roman" w:hAnsi="Times New Roman" w:cs="Times New Roman"/>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0E5B0B5D"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55CFA0FC"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b/>
          <w:u w:val="single"/>
        </w:rPr>
        <w:t>ОАО «РЖД» (Кузбасский территориальный участок) за утверждением инвестиционной программы в сфере холодного водоснабжения в регулирующий орган не обращалось.</w:t>
      </w:r>
      <w:r w:rsidRPr="004D358A">
        <w:rPr>
          <w:rFonts w:ascii="Times New Roman" w:hAnsi="Times New Roman" w:cs="Times New Roman"/>
        </w:rPr>
        <w:t xml:space="preserve"> Соответственно, мероприятия по приобретению и монтажу блочно-модульных установок очистки воды регулирующим органом не согласовывались. Обоснование необходимости реализации данных мероприятий в регулирующий орган не представлялось.</w:t>
      </w:r>
    </w:p>
    <w:p w14:paraId="195FD837"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вышеуказанному введенному оборудованию </w:t>
      </w:r>
      <w:r w:rsidRPr="004D358A">
        <w:rPr>
          <w:rFonts w:ascii="Times New Roman" w:hAnsi="Times New Roman" w:cs="Times New Roman"/>
          <w:u w:val="single"/>
        </w:rPr>
        <w:t>специалистом не учитывались.</w:t>
      </w:r>
    </w:p>
    <w:p w14:paraId="0CF66257"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Таким образом расходы на амортизацию основных средств приняты на уровне плановых расходов 2018 года (расчет которых был произведен при корректировке тарифов на 2017 год, исходя из восстановительной стоимости объектов основных средств в сфере холодного водоснабжения по данным инвентарных карточек, представленных предприятием).</w:t>
      </w:r>
    </w:p>
    <w:p w14:paraId="63276B7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С учетом календарной разбивки расходы по статье приняты на следующем уровне:</w:t>
      </w:r>
    </w:p>
    <w:p w14:paraId="7A526F1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504,65</w:t>
      </w:r>
      <w:r w:rsidRPr="004D358A">
        <w:rPr>
          <w:rFonts w:ascii="Times New Roman" w:hAnsi="Times New Roman" w:cs="Times New Roman"/>
        </w:rPr>
        <w:t xml:space="preserve"> тыс. руб. с разбивкой по периодам:</w:t>
      </w:r>
    </w:p>
    <w:p w14:paraId="477DEF9F"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149,11 </w:t>
      </w:r>
      <w:r w:rsidRPr="004D358A">
        <w:rPr>
          <w:rFonts w:ascii="Times New Roman" w:hAnsi="Times New Roman" w:cs="Times New Roman"/>
        </w:rPr>
        <w:t>тыс. руб.;</w:t>
      </w:r>
    </w:p>
    <w:p w14:paraId="455E8E3D"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355,54 </w:t>
      </w:r>
      <w:r w:rsidRPr="004D358A">
        <w:rPr>
          <w:rFonts w:ascii="Times New Roman" w:hAnsi="Times New Roman" w:cs="Times New Roman"/>
        </w:rPr>
        <w:t>тыс. руб.;</w:t>
      </w:r>
    </w:p>
    <w:p w14:paraId="57838E1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504,65</w:t>
      </w:r>
      <w:r w:rsidRPr="004D358A">
        <w:rPr>
          <w:rFonts w:ascii="Times New Roman" w:hAnsi="Times New Roman" w:cs="Times New Roman"/>
        </w:rPr>
        <w:t xml:space="preserve"> тыс. руб. по плану 2019 года с разбивкой по периодам:</w:t>
      </w:r>
    </w:p>
    <w:p w14:paraId="6CEE7FE3"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241,57 </w:t>
      </w:r>
      <w:r w:rsidRPr="004D358A">
        <w:rPr>
          <w:rFonts w:ascii="Times New Roman" w:hAnsi="Times New Roman" w:cs="Times New Roman"/>
        </w:rPr>
        <w:t xml:space="preserve">тыс. руб.; </w:t>
      </w:r>
    </w:p>
    <w:p w14:paraId="14AD1384"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263,09 </w:t>
      </w:r>
      <w:r w:rsidRPr="004D358A">
        <w:rPr>
          <w:rFonts w:ascii="Times New Roman" w:hAnsi="Times New Roman" w:cs="Times New Roman"/>
        </w:rPr>
        <w:t>тыс. руб.;</w:t>
      </w:r>
    </w:p>
    <w:p w14:paraId="4ED25FB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 xml:space="preserve">- 2021 год в сумме </w:t>
      </w:r>
      <w:r w:rsidRPr="004D358A">
        <w:rPr>
          <w:rFonts w:ascii="Times New Roman" w:hAnsi="Times New Roman" w:cs="Times New Roman"/>
          <w:b/>
          <w:i/>
        </w:rPr>
        <w:t>504,65</w:t>
      </w:r>
      <w:r w:rsidRPr="004D358A">
        <w:rPr>
          <w:rFonts w:ascii="Times New Roman" w:hAnsi="Times New Roman" w:cs="Times New Roman"/>
        </w:rPr>
        <w:t xml:space="preserve"> тыс. руб. по плану 2020 года с разбивкой по периодам:</w:t>
      </w:r>
    </w:p>
    <w:p w14:paraId="77AF6C4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240,55 </w:t>
      </w:r>
      <w:r w:rsidRPr="004D358A">
        <w:rPr>
          <w:rFonts w:ascii="Times New Roman" w:hAnsi="Times New Roman" w:cs="Times New Roman"/>
        </w:rPr>
        <w:t xml:space="preserve">тыс. руб.; </w:t>
      </w:r>
    </w:p>
    <w:p w14:paraId="1FDA272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264,11 </w:t>
      </w:r>
      <w:r w:rsidRPr="004D358A">
        <w:rPr>
          <w:rFonts w:ascii="Times New Roman" w:hAnsi="Times New Roman" w:cs="Times New Roman"/>
        </w:rPr>
        <w:t>тыс. руб.;</w:t>
      </w:r>
    </w:p>
    <w:p w14:paraId="0F1DD08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504,65</w:t>
      </w:r>
      <w:r w:rsidRPr="004D358A">
        <w:rPr>
          <w:rFonts w:ascii="Times New Roman" w:hAnsi="Times New Roman" w:cs="Times New Roman"/>
        </w:rPr>
        <w:t xml:space="preserve"> тыс. руб. по плану 2021 года с разбивкой по периодам:</w:t>
      </w:r>
    </w:p>
    <w:p w14:paraId="05D58318"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242,60 </w:t>
      </w:r>
      <w:r w:rsidRPr="004D358A">
        <w:rPr>
          <w:rFonts w:ascii="Times New Roman" w:hAnsi="Times New Roman" w:cs="Times New Roman"/>
        </w:rPr>
        <w:t xml:space="preserve">тыс. руб.; </w:t>
      </w:r>
    </w:p>
    <w:p w14:paraId="6B12DE19"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 xml:space="preserve">01.07.2022 по 31.12.2022 </w:t>
      </w:r>
      <w:r w:rsidRPr="004D358A">
        <w:rPr>
          <w:rFonts w:ascii="Times New Roman" w:hAnsi="Times New Roman" w:cs="Times New Roman"/>
        </w:rPr>
        <w:t>–</w:t>
      </w:r>
      <w:r w:rsidRPr="004D358A">
        <w:rPr>
          <w:rFonts w:ascii="Times New Roman" w:hAnsi="Times New Roman" w:cs="Times New Roman"/>
          <w:color w:val="FF0000"/>
        </w:rPr>
        <w:t xml:space="preserve"> </w:t>
      </w:r>
      <w:r w:rsidRPr="004D358A">
        <w:rPr>
          <w:rFonts w:ascii="Times New Roman" w:hAnsi="Times New Roman" w:cs="Times New Roman"/>
          <w:b/>
          <w:i/>
        </w:rPr>
        <w:t xml:space="preserve">262,06 </w:t>
      </w:r>
      <w:r w:rsidRPr="004D358A">
        <w:rPr>
          <w:rFonts w:ascii="Times New Roman" w:hAnsi="Times New Roman" w:cs="Times New Roman"/>
        </w:rPr>
        <w:t>тыс. руб.;</w:t>
      </w:r>
    </w:p>
    <w:p w14:paraId="4DDF4FA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504,65</w:t>
      </w:r>
      <w:r w:rsidRPr="004D358A">
        <w:rPr>
          <w:rFonts w:ascii="Times New Roman" w:hAnsi="Times New Roman" w:cs="Times New Roman"/>
        </w:rPr>
        <w:t xml:space="preserve"> тыс. руб. по плану 2022 года с разбивкой по периодам:</w:t>
      </w:r>
    </w:p>
    <w:p w14:paraId="0AFEB8B8"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247,73 </w:t>
      </w:r>
      <w:r w:rsidRPr="004D358A">
        <w:rPr>
          <w:rFonts w:ascii="Times New Roman" w:hAnsi="Times New Roman" w:cs="Times New Roman"/>
        </w:rPr>
        <w:t xml:space="preserve">тыс. руб.; </w:t>
      </w:r>
    </w:p>
    <w:p w14:paraId="69012D8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256,93 </w:t>
      </w:r>
      <w:r w:rsidRPr="004D358A">
        <w:rPr>
          <w:rFonts w:ascii="Times New Roman" w:hAnsi="Times New Roman" w:cs="Times New Roman"/>
        </w:rPr>
        <w:t>тыс. руб.</w:t>
      </w:r>
    </w:p>
    <w:p w14:paraId="461BDD10" w14:textId="77777777" w:rsidR="004D358A" w:rsidRPr="004D358A" w:rsidRDefault="004D358A" w:rsidP="004D358A">
      <w:pPr>
        <w:tabs>
          <w:tab w:val="left" w:pos="1134"/>
        </w:tabs>
        <w:ind w:left="709"/>
        <w:jc w:val="center"/>
        <w:rPr>
          <w:rFonts w:ascii="Times New Roman" w:hAnsi="Times New Roman" w:cs="Times New Roman"/>
          <w:b/>
          <w:u w:val="single"/>
        </w:rPr>
      </w:pPr>
      <w:r w:rsidRPr="004D358A">
        <w:rPr>
          <w:rFonts w:ascii="Times New Roman" w:hAnsi="Times New Roman" w:cs="Times New Roman"/>
          <w:b/>
          <w:u w:val="single"/>
          <w:lang w:val="en-US"/>
        </w:rPr>
        <w:t>IV</w:t>
      </w:r>
      <w:r w:rsidRPr="004D358A">
        <w:rPr>
          <w:rFonts w:ascii="Times New Roman" w:hAnsi="Times New Roman" w:cs="Times New Roman"/>
          <w:b/>
          <w:u w:val="single"/>
        </w:rPr>
        <w:t>. Неподконтрольные расходы</w:t>
      </w:r>
    </w:p>
    <w:p w14:paraId="323BD58D"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Неподконтрольные расходы в соответствии с Методическими указаниями включают в себя:</w:t>
      </w:r>
    </w:p>
    <w:p w14:paraId="3C7C4CED"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079FFD9D"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FD11786"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3803EF4"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9FBF739"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24824B8"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4B5669C"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E2E3841"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8) расходы на концессионную плату;</w:t>
      </w:r>
    </w:p>
    <w:p w14:paraId="1E30D754"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w:t>
      </w:r>
      <w:r w:rsidRPr="004D358A">
        <w:rPr>
          <w:rFonts w:ascii="Times New Roman" w:hAnsi="Times New Roman" w:cs="Times New Roman"/>
        </w:rPr>
        <w:lastRenderedPageBreak/>
        <w:t>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2C17074" w14:textId="77777777" w:rsidR="004D358A" w:rsidRPr="004D358A" w:rsidRDefault="004D358A" w:rsidP="004D358A">
      <w:pPr>
        <w:tabs>
          <w:tab w:val="left" w:pos="1134"/>
        </w:tabs>
        <w:ind w:firstLine="284"/>
        <w:jc w:val="both"/>
        <w:rPr>
          <w:rFonts w:ascii="Times New Roman" w:hAnsi="Times New Roman" w:cs="Times New Roman"/>
        </w:rPr>
      </w:pPr>
      <w:r w:rsidRPr="004D358A">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8D09396" w14:textId="6BBAC0FE" w:rsidR="004D358A" w:rsidRPr="00D93911" w:rsidRDefault="00D93911" w:rsidP="00D93911">
      <w:pPr>
        <w:tabs>
          <w:tab w:val="left" w:pos="1134"/>
        </w:tabs>
        <w:jc w:val="center"/>
        <w:rPr>
          <w:rFonts w:ascii="Times New Roman" w:hAnsi="Times New Roman" w:cs="Times New Roman"/>
          <w:b/>
          <w:u w:val="single"/>
        </w:rPr>
      </w:pPr>
      <w:r w:rsidRPr="004D358A">
        <w:rPr>
          <w:rFonts w:ascii="Times New Roman" w:hAnsi="Times New Roman" w:cs="Times New Roman"/>
          <w:b/>
          <w:color w:val="000000"/>
          <w:u w:val="single"/>
        </w:rPr>
        <w:t xml:space="preserve"> </w:t>
      </w:r>
      <w:r w:rsidR="004D358A" w:rsidRPr="004D358A">
        <w:rPr>
          <w:rFonts w:ascii="Times New Roman" w:hAnsi="Times New Roman" w:cs="Times New Roman"/>
          <w:b/>
          <w:color w:val="000000"/>
          <w:u w:val="single"/>
        </w:rPr>
        <w:t>«Расходы на арендную плату»</w:t>
      </w:r>
    </w:p>
    <w:p w14:paraId="64BAAB85"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w:t>
      </w:r>
    </w:p>
    <w:p w14:paraId="6852F8D6"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w:t>
      </w:r>
      <w:proofErr w:type="gramStart"/>
      <w:r w:rsidRPr="004D358A">
        <w:rPr>
          <w:rFonts w:ascii="Times New Roman" w:hAnsi="Times New Roman" w:cs="Times New Roman"/>
        </w:rPr>
        <w:t>других обязательных платежей собственника</w:t>
      </w:r>
      <w:proofErr w:type="gramEnd"/>
      <w:r w:rsidRPr="004D358A">
        <w:rPr>
          <w:rFonts w:ascii="Times New Roman" w:hAnsi="Times New Roman" w:cs="Times New Roman"/>
        </w:rPr>
        <w:t xml:space="preserve">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52211CAE" w14:textId="77777777" w:rsidR="004D358A" w:rsidRPr="004D358A" w:rsidRDefault="004D358A" w:rsidP="004D358A">
      <w:pPr>
        <w:tabs>
          <w:tab w:val="left" w:pos="1134"/>
        </w:tabs>
        <w:ind w:firstLine="709"/>
        <w:jc w:val="both"/>
        <w:rPr>
          <w:rFonts w:ascii="Times New Roman" w:hAnsi="Times New Roman" w:cs="Times New Roman"/>
        </w:rPr>
      </w:pPr>
    </w:p>
    <w:p w14:paraId="5B56317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4B4EF3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172,77 </w:t>
      </w:r>
      <w:r w:rsidRPr="004D358A">
        <w:rPr>
          <w:rFonts w:ascii="Times New Roman" w:hAnsi="Times New Roman" w:cs="Times New Roman"/>
        </w:rPr>
        <w:t>тыс. руб.;</w:t>
      </w:r>
    </w:p>
    <w:p w14:paraId="7C4AA96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177,89 </w:t>
      </w:r>
      <w:r w:rsidRPr="004D358A">
        <w:rPr>
          <w:rFonts w:ascii="Times New Roman" w:hAnsi="Times New Roman" w:cs="Times New Roman"/>
        </w:rPr>
        <w:t>тыс. руб.;</w:t>
      </w:r>
    </w:p>
    <w:p w14:paraId="575302F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183,15 </w:t>
      </w:r>
      <w:r w:rsidRPr="004D358A">
        <w:rPr>
          <w:rFonts w:ascii="Times New Roman" w:hAnsi="Times New Roman" w:cs="Times New Roman"/>
        </w:rPr>
        <w:t>тыс. руб.;</w:t>
      </w:r>
    </w:p>
    <w:p w14:paraId="26A53FC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188,58 </w:t>
      </w:r>
      <w:r w:rsidRPr="004D358A">
        <w:rPr>
          <w:rFonts w:ascii="Times New Roman" w:hAnsi="Times New Roman" w:cs="Times New Roman"/>
        </w:rPr>
        <w:t>тыс. руб.;</w:t>
      </w:r>
    </w:p>
    <w:p w14:paraId="2C8BA548" w14:textId="77777777" w:rsidR="004D358A" w:rsidRPr="004D358A" w:rsidRDefault="004D358A" w:rsidP="004D358A">
      <w:pPr>
        <w:tabs>
          <w:tab w:val="left" w:pos="1134"/>
          <w:tab w:val="left" w:pos="5460"/>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194,16 </w:t>
      </w:r>
      <w:r w:rsidRPr="004D358A">
        <w:rPr>
          <w:rFonts w:ascii="Times New Roman" w:hAnsi="Times New Roman" w:cs="Times New Roman"/>
        </w:rPr>
        <w:t>тыс. руб.</w:t>
      </w:r>
      <w:r w:rsidRPr="004D358A">
        <w:rPr>
          <w:rFonts w:ascii="Times New Roman" w:hAnsi="Times New Roman" w:cs="Times New Roman"/>
        </w:rPr>
        <w:tab/>
      </w:r>
    </w:p>
    <w:p w14:paraId="045090A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включают затраты на аренду земельного участка для эксплуатации насосной станции скважины № 7 (Прокопьевский муниципальный район).</w:t>
      </w:r>
    </w:p>
    <w:p w14:paraId="21CA13D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В качестве обосновывающих документов в материалах тарифного дела организацией представлены:</w:t>
      </w:r>
    </w:p>
    <w:p w14:paraId="6066CE6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договор аренды земельного участка от 26.03.2012 № 7.68, заключенный с Комитетом по управлению муниципальным имуществом города Кемерово;</w:t>
      </w:r>
    </w:p>
    <w:p w14:paraId="630A30D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расчет арендной платы на период с 01.01.2017 по 31.12.2017.</w:t>
      </w:r>
    </w:p>
    <w:p w14:paraId="18FFC07B"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 xml:space="preserve">В соответствии с представленным расчетом величина арендной платы за земельный участок составляет </w:t>
      </w:r>
      <w:r w:rsidRPr="004D358A">
        <w:rPr>
          <w:rFonts w:ascii="Times New Roman" w:hAnsi="Times New Roman" w:cs="Times New Roman"/>
          <w:b/>
          <w:i/>
        </w:rPr>
        <w:t>149,12</w:t>
      </w:r>
      <w:r w:rsidRPr="004D358A">
        <w:rPr>
          <w:rFonts w:ascii="Times New Roman" w:hAnsi="Times New Roman" w:cs="Times New Roman"/>
        </w:rPr>
        <w:t xml:space="preserve"> тыс.руб. Данная величина рассчитана в соответствии с Порядком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сроки и условия ее уплаты, утвержденным Постановлением Коллегии Администрации Кемеровской области от 05.02.2010 № 47 «Об утверждении Порядка определения размера арендной платы за земельные участки, </w:t>
      </w:r>
      <w:r w:rsidRPr="004D358A">
        <w:rPr>
          <w:rFonts w:ascii="Times New Roman" w:hAnsi="Times New Roman" w:cs="Times New Roman"/>
        </w:rPr>
        <w:lastRenderedPageBreak/>
        <w:t>государственная собственность на которые не разграничена и предоставленные в аренду без торгов, сроков и условий ее уплаты».</w:t>
      </w:r>
    </w:p>
    <w:p w14:paraId="26880082" w14:textId="1CBCAA28" w:rsidR="004D358A" w:rsidRPr="004D358A" w:rsidRDefault="00D93911" w:rsidP="004D358A">
      <w:pPr>
        <w:tabs>
          <w:tab w:val="left" w:pos="1134"/>
        </w:tabs>
        <w:ind w:firstLine="709"/>
        <w:jc w:val="both"/>
        <w:rPr>
          <w:rFonts w:ascii="Times New Roman" w:hAnsi="Times New Roman" w:cs="Times New Roman"/>
        </w:rPr>
      </w:pPr>
      <w:hyperlink r:id="rId24" w:history="1">
        <w:r w:rsidR="004D358A" w:rsidRPr="004D358A">
          <w:rPr>
            <w:rFonts w:ascii="Times New Roman" w:hAnsi="Times New Roman" w:cs="Times New Roman"/>
          </w:rPr>
          <w:t>П. 3 ст. 39.7</w:t>
        </w:r>
      </w:hyperlink>
      <w:r w:rsidR="004D358A" w:rsidRPr="004D358A">
        <w:rPr>
          <w:rFonts w:ascii="Times New Roman" w:hAnsi="Times New Roman" w:cs="Times New Roman"/>
        </w:rPr>
        <w:t xml:space="preserve"> Земельного кодекса РФ, вступившим в законную силу с 1 марта 2015 г., предусмотрено, что, если иное не установлено </w:t>
      </w:r>
      <w:hyperlink r:id="rId25" w:history="1">
        <w:r w:rsidR="004D358A" w:rsidRPr="004D358A">
          <w:rPr>
            <w:rFonts w:ascii="Times New Roman" w:hAnsi="Times New Roman" w:cs="Times New Roman"/>
          </w:rPr>
          <w:t>З</w:t>
        </w:r>
      </w:hyperlink>
      <w:r w:rsidR="004D358A" w:rsidRPr="004D358A">
        <w:rPr>
          <w:rFonts w:ascii="Times New Roman" w:hAnsi="Times New Roman" w:cs="Times New Roman"/>
        </w:rPr>
        <w:t xml:space="preserve">емельным кодексом РФ или другими Федеральными законами, </w:t>
      </w:r>
      <w:r w:rsidR="004D358A" w:rsidRPr="004D358A">
        <w:rPr>
          <w:rFonts w:ascii="Times New Roman" w:hAnsi="Times New Roman" w:cs="Times New Roman"/>
          <w:u w:val="single"/>
        </w:rPr>
        <w:t>порядок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w:t>
      </w:r>
      <w:r w:rsidR="004D358A" w:rsidRPr="004D358A">
        <w:rPr>
          <w:rFonts w:ascii="Times New Roman" w:hAnsi="Times New Roman" w:cs="Times New Roman"/>
        </w:rPr>
        <w:t xml:space="preserve">, устанавливается: </w:t>
      </w:r>
    </w:p>
    <w:p w14:paraId="4A883C3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1) Правительством Российской Федерации в отношении земельных участков, находящихся в федеральной собственности; </w:t>
      </w:r>
    </w:p>
    <w:p w14:paraId="6779E9C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 </w:t>
      </w:r>
    </w:p>
    <w:p w14:paraId="4B0A908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3) органом местного самоуправления в отношении земельных участков, находящихся в муниципальной собственности.</w:t>
      </w:r>
    </w:p>
    <w:p w14:paraId="6F57299C" w14:textId="0CD876A2" w:rsidR="004D358A" w:rsidRPr="004D358A" w:rsidRDefault="00D93911" w:rsidP="004D358A">
      <w:pPr>
        <w:tabs>
          <w:tab w:val="left" w:pos="1134"/>
        </w:tabs>
        <w:ind w:firstLine="709"/>
        <w:jc w:val="both"/>
        <w:rPr>
          <w:rFonts w:ascii="Times New Roman" w:hAnsi="Times New Roman" w:cs="Times New Roman"/>
        </w:rPr>
      </w:pPr>
      <w:hyperlink r:id="rId26" w:history="1">
        <w:r w:rsidR="004D358A" w:rsidRPr="004D358A">
          <w:rPr>
            <w:rFonts w:ascii="Times New Roman" w:hAnsi="Times New Roman" w:cs="Times New Roman"/>
          </w:rPr>
          <w:t>П. 4 ст. 39.7</w:t>
        </w:r>
      </w:hyperlink>
      <w:r w:rsidR="004D358A" w:rsidRPr="004D358A">
        <w:rPr>
          <w:rFonts w:ascii="Times New Roman" w:hAnsi="Times New Roman" w:cs="Times New Roman"/>
        </w:rPr>
        <w:t xml:space="preserve"> Земельного кодекса РФ (ЗК РФ) установлено, что размер арендной платы за земельные участки, находящиеся в государственной или муниципальной собственности и предоставленные </w:t>
      </w:r>
      <w:r w:rsidR="004D358A" w:rsidRPr="004D358A">
        <w:rPr>
          <w:rFonts w:ascii="Times New Roman" w:hAnsi="Times New Roman" w:cs="Times New Roman"/>
          <w:u w:val="single"/>
        </w:rPr>
        <w:t xml:space="preserve">для размещения объектов, предусмотренных </w:t>
      </w:r>
      <w:hyperlink r:id="rId27" w:history="1">
        <w:r w:rsidR="004D358A" w:rsidRPr="004D358A">
          <w:rPr>
            <w:rFonts w:ascii="Times New Roman" w:hAnsi="Times New Roman" w:cs="Times New Roman"/>
            <w:u w:val="single"/>
          </w:rPr>
          <w:t>п.п. 2 ст. 49</w:t>
        </w:r>
      </w:hyperlink>
      <w:r w:rsidR="004D358A" w:rsidRPr="004D358A">
        <w:rPr>
          <w:rFonts w:ascii="Times New Roman" w:hAnsi="Times New Roman" w:cs="Times New Roman"/>
          <w:u w:val="single"/>
        </w:rPr>
        <w:t xml:space="preserve"> ЗК РФ</w:t>
      </w:r>
      <w:r w:rsidR="004D358A" w:rsidRPr="004D358A">
        <w:rPr>
          <w:rFonts w:ascii="Times New Roman" w:hAnsi="Times New Roman" w:cs="Times New Roman"/>
        </w:rPr>
        <w:t xml:space="preserve">, а также для проведения работ, связанных с пользованием недрами, </w:t>
      </w:r>
      <w:r w:rsidR="004D358A" w:rsidRPr="004D358A">
        <w:rPr>
          <w:rFonts w:ascii="Times New Roman" w:hAnsi="Times New Roman" w:cs="Times New Roman"/>
          <w:b/>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004D358A" w:rsidRPr="004D358A">
        <w:rPr>
          <w:rFonts w:ascii="Times New Roman" w:hAnsi="Times New Roman" w:cs="Times New Roman"/>
        </w:rPr>
        <w:t xml:space="preserve">. К объектам, предусмотренным вышеназванным </w:t>
      </w:r>
      <w:hyperlink r:id="rId28" w:history="1">
        <w:r w:rsidR="004D358A" w:rsidRPr="004D358A">
          <w:rPr>
            <w:rFonts w:ascii="Times New Roman" w:hAnsi="Times New Roman" w:cs="Times New Roman"/>
          </w:rPr>
          <w:t>п.п. 2 ст. 49</w:t>
        </w:r>
      </w:hyperlink>
      <w:r w:rsidR="004D358A" w:rsidRPr="004D358A">
        <w:rPr>
          <w:rFonts w:ascii="Times New Roman" w:hAnsi="Times New Roman" w:cs="Times New Roman"/>
        </w:rPr>
        <w:t xml:space="preserve"> ЗК РФ, относятся объекты систем электро-, газоснабжения, объекты систем теплоснабжения, </w:t>
      </w:r>
      <w:r w:rsidR="004D358A" w:rsidRPr="004D358A">
        <w:rPr>
          <w:rFonts w:ascii="Times New Roman" w:hAnsi="Times New Roman" w:cs="Times New Roman"/>
          <w:u w:val="single"/>
        </w:rPr>
        <w:t>объекты централизованных систем</w:t>
      </w:r>
      <w:r w:rsidR="004D358A" w:rsidRPr="004D358A">
        <w:rPr>
          <w:rFonts w:ascii="Times New Roman" w:hAnsi="Times New Roman" w:cs="Times New Roman"/>
        </w:rPr>
        <w:t xml:space="preserve"> горячего водоснабжения, </w:t>
      </w:r>
      <w:r w:rsidR="004D358A" w:rsidRPr="004D358A">
        <w:rPr>
          <w:rFonts w:ascii="Times New Roman" w:hAnsi="Times New Roman" w:cs="Times New Roman"/>
          <w:u w:val="single"/>
        </w:rPr>
        <w:t>холодного водоснабжения и (или) водоотведения</w:t>
      </w:r>
      <w:r w:rsidR="004D358A" w:rsidRPr="004D358A">
        <w:rPr>
          <w:rFonts w:ascii="Times New Roman" w:hAnsi="Times New Roman" w:cs="Times New Roman"/>
        </w:rPr>
        <w:t xml:space="preserve"> федерального, регионального </w:t>
      </w:r>
      <w:r w:rsidR="004D358A" w:rsidRPr="004D358A">
        <w:rPr>
          <w:rFonts w:ascii="Times New Roman" w:hAnsi="Times New Roman" w:cs="Times New Roman"/>
          <w:u w:val="single"/>
        </w:rPr>
        <w:t>или местного значения</w:t>
      </w:r>
      <w:r w:rsidR="004D358A" w:rsidRPr="004D358A">
        <w:rPr>
          <w:rFonts w:ascii="Times New Roman" w:hAnsi="Times New Roman" w:cs="Times New Roman"/>
        </w:rPr>
        <w:t xml:space="preserve">. Нормативным правовым актом, устанавливающим размер арендной платы за земельные участки, находящиеся в федеральной собственности, являются </w:t>
      </w:r>
      <w:hyperlink r:id="rId29" w:history="1">
        <w:r w:rsidR="004D358A" w:rsidRPr="004D358A">
          <w:rPr>
            <w:rFonts w:ascii="Times New Roman" w:hAnsi="Times New Roman" w:cs="Times New Roman"/>
          </w:rPr>
          <w:t>Правила</w:t>
        </w:r>
      </w:hyperlink>
      <w:r w:rsidR="004D358A" w:rsidRPr="004D358A">
        <w:rPr>
          <w:rFonts w:ascii="Times New Roman" w:hAnsi="Times New Roman" w:cs="Times New Roman"/>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утвержденные постановлением Правительства Российской Федерации от 16 июля 2009 г. № 582 (далее - Правила № 582). </w:t>
      </w:r>
    </w:p>
    <w:p w14:paraId="7DE44A1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Согласно </w:t>
      </w:r>
      <w:hyperlink r:id="rId30" w:history="1">
        <w:r w:rsidRPr="004D358A">
          <w:rPr>
            <w:rFonts w:ascii="Times New Roman" w:hAnsi="Times New Roman" w:cs="Times New Roman"/>
          </w:rPr>
          <w:t>п. 5</w:t>
        </w:r>
      </w:hyperlink>
      <w:r w:rsidRPr="004D358A">
        <w:rPr>
          <w:rFonts w:ascii="Times New Roman" w:hAnsi="Times New Roman" w:cs="Times New Roman"/>
        </w:rPr>
        <w:t xml:space="preserve"> Правил № 582, арендная плата рассчитывается в соответствии со ставками арендной платы либо методическими указаниями по ее расчету, утвержденными Министерством экономического развития Российской Федерации, в отношении земельных участков, которые предоставлены без проведения торгов для размещения, в частности, линий электропередачи, линий связи, в том числе линейно-кабельных сооружений, </w:t>
      </w:r>
      <w:r w:rsidRPr="004D358A">
        <w:rPr>
          <w:rFonts w:ascii="Times New Roman" w:hAnsi="Times New Roman" w:cs="Times New Roman"/>
          <w:u w:val="single"/>
        </w:rPr>
        <w:t>трубопроводов и иных объектов, используемых в сфере тепло-, водоснабжения, водоотведения и очистки сточных вод</w:t>
      </w:r>
      <w:r w:rsidRPr="004D358A">
        <w:rPr>
          <w:rFonts w:ascii="Times New Roman" w:hAnsi="Times New Roman" w:cs="Times New Roman"/>
        </w:rPr>
        <w:t>, 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14:paraId="39FA6CE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Во исполнение данного </w:t>
      </w:r>
      <w:hyperlink r:id="rId31" w:history="1">
        <w:r w:rsidRPr="004D358A">
          <w:rPr>
            <w:rFonts w:ascii="Times New Roman" w:hAnsi="Times New Roman" w:cs="Times New Roman"/>
          </w:rPr>
          <w:t>пункта</w:t>
        </w:r>
      </w:hyperlink>
      <w:r w:rsidRPr="004D358A">
        <w:rPr>
          <w:rFonts w:ascii="Times New Roman" w:hAnsi="Times New Roman" w:cs="Times New Roman"/>
        </w:rPr>
        <w:t xml:space="preserve"> Правил № 582 Минэкономразвития издан </w:t>
      </w:r>
      <w:hyperlink r:id="rId32" w:history="1">
        <w:r w:rsidRPr="004D358A">
          <w:rPr>
            <w:rFonts w:ascii="Times New Roman" w:hAnsi="Times New Roman" w:cs="Times New Roman"/>
            <w:u w:val="single"/>
          </w:rPr>
          <w:t>Приказ</w:t>
        </w:r>
      </w:hyperlink>
      <w:r w:rsidRPr="004D358A">
        <w:rPr>
          <w:rFonts w:ascii="Times New Roman" w:hAnsi="Times New Roman" w:cs="Times New Roman"/>
          <w:u w:val="single"/>
        </w:rPr>
        <w:t xml:space="preserve"> от 23 апреля 2013 г. № 217</w:t>
      </w:r>
      <w:r w:rsidRPr="004D358A">
        <w:rPr>
          <w:rFonts w:ascii="Times New Roman" w:hAnsi="Times New Roman" w:cs="Times New Roman"/>
        </w:rPr>
        <w:t xml:space="preserve">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которым утверждена </w:t>
      </w:r>
      <w:r w:rsidRPr="004D358A">
        <w:rPr>
          <w:rFonts w:ascii="Times New Roman" w:hAnsi="Times New Roman" w:cs="Times New Roman"/>
          <w:b/>
          <w:u w:val="single"/>
        </w:rPr>
        <w:t xml:space="preserve">ставка арендной платы в размере </w:t>
      </w:r>
      <w:r w:rsidRPr="004D358A">
        <w:rPr>
          <w:rFonts w:ascii="Times New Roman" w:hAnsi="Times New Roman" w:cs="Times New Roman"/>
          <w:b/>
          <w:i/>
          <w:u w:val="single"/>
        </w:rPr>
        <w:t>0,7%</w:t>
      </w:r>
      <w:r w:rsidRPr="004D358A">
        <w:rPr>
          <w:rFonts w:ascii="Times New Roman" w:hAnsi="Times New Roman" w:cs="Times New Roman"/>
          <w:b/>
          <w:u w:val="single"/>
        </w:rPr>
        <w:t xml:space="preserve"> кадастровой стоимости</w:t>
      </w:r>
      <w:r w:rsidRPr="004D358A">
        <w:rPr>
          <w:rFonts w:ascii="Times New Roman" w:hAnsi="Times New Roman" w:cs="Times New Roman"/>
          <w:b/>
        </w:rPr>
        <w:t xml:space="preserve"> </w:t>
      </w:r>
      <w:r w:rsidRPr="004D358A">
        <w:rPr>
          <w:rFonts w:ascii="Times New Roman" w:hAnsi="Times New Roman" w:cs="Times New Roman"/>
          <w:b/>
          <w:u w:val="single"/>
        </w:rPr>
        <w:t>соответствующего земельного участка</w:t>
      </w:r>
      <w:r w:rsidRPr="004D358A">
        <w:rPr>
          <w:rFonts w:ascii="Times New Roman" w:hAnsi="Times New Roman" w:cs="Times New Roman"/>
        </w:rPr>
        <w:t xml:space="preserve"> в отношении земельных участков, находящихся в собственности</w:t>
      </w:r>
      <w:r w:rsidRPr="004D358A">
        <w:rPr>
          <w:rFonts w:ascii="Times New Roman" w:hAnsi="Times New Roman" w:cs="Times New Roman"/>
          <w:b/>
          <w:bCs/>
        </w:rPr>
        <w:t xml:space="preserve"> </w:t>
      </w:r>
      <w:r w:rsidRPr="004D358A">
        <w:rPr>
          <w:rFonts w:ascii="Times New Roman" w:hAnsi="Times New Roman" w:cs="Times New Roman"/>
        </w:rPr>
        <w:t>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572FD39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 xml:space="preserve">В </w:t>
      </w:r>
      <w:r w:rsidRPr="004D358A">
        <w:rPr>
          <w:rFonts w:ascii="Times New Roman" w:hAnsi="Times New Roman" w:cs="Times New Roman"/>
          <w:u w:val="single"/>
        </w:rPr>
        <w:t>Обзоре судебной практики Верховного Суда Российской Федерации № 1 (2018),</w:t>
      </w:r>
      <w:r w:rsidRPr="004D358A">
        <w:rPr>
          <w:rFonts w:ascii="Times New Roman" w:hAnsi="Times New Roman" w:cs="Times New Roman"/>
        </w:rPr>
        <w:t xml:space="preserve"> утвержденном Президиумом Верховного Суда Российской Федерации 28 марта 2018</w:t>
      </w:r>
      <w:r w:rsidRPr="004D358A">
        <w:rPr>
          <w:rFonts w:ascii="Times New Roman" w:hAnsi="Times New Roman" w:cs="Times New Roman"/>
          <w:b/>
          <w:bCs/>
        </w:rPr>
        <w:t xml:space="preserve"> </w:t>
      </w:r>
      <w:r w:rsidRPr="004D358A">
        <w:rPr>
          <w:rFonts w:ascii="Times New Roman" w:hAnsi="Times New Roman" w:cs="Times New Roman"/>
        </w:rPr>
        <w:t xml:space="preserve">г. </w:t>
      </w:r>
      <w:hyperlink r:id="rId33" w:history="1">
        <w:r w:rsidRPr="004D358A">
          <w:rPr>
            <w:rFonts w:ascii="Times New Roman" w:hAnsi="Times New Roman" w:cs="Times New Roman"/>
          </w:rPr>
          <w:t>(</w:t>
        </w:r>
        <w:r w:rsidRPr="004D358A">
          <w:rPr>
            <w:rFonts w:ascii="Times New Roman" w:hAnsi="Times New Roman" w:cs="Times New Roman"/>
            <w:u w:val="single"/>
          </w:rPr>
          <w:t>вопрос № 18</w:t>
        </w:r>
        <w:r w:rsidRPr="004D358A">
          <w:rPr>
            <w:rFonts w:ascii="Times New Roman" w:hAnsi="Times New Roman" w:cs="Times New Roman"/>
          </w:rPr>
          <w:t>)</w:t>
        </w:r>
      </w:hyperlink>
      <w:r w:rsidRPr="004D358A">
        <w:rPr>
          <w:rFonts w:ascii="Times New Roman" w:hAnsi="Times New Roman" w:cs="Times New Roman"/>
        </w:rPr>
        <w:t xml:space="preserve">, указано, что поскольку </w:t>
      </w:r>
      <w:hyperlink r:id="rId34" w:history="1">
        <w:r w:rsidRPr="004D358A">
          <w:rPr>
            <w:rFonts w:ascii="Times New Roman" w:hAnsi="Times New Roman" w:cs="Times New Roman"/>
          </w:rPr>
          <w:t>пунктом    4 ст. 39.7</w:t>
        </w:r>
      </w:hyperlink>
      <w:r w:rsidRPr="004D358A">
        <w:rPr>
          <w:rFonts w:ascii="Times New Roman" w:hAnsi="Times New Roman" w:cs="Times New Roman"/>
        </w:rPr>
        <w:t xml:space="preserve"> ЗК РФ, вступившей в действие с 1 марта 2015 г., установлены случаи, при наличии которых размер арендной платы за некоторые виды публичных земель не может превышать размер арендной платы, установленный в отношении федеральных земель, </w:t>
      </w:r>
      <w:r w:rsidRPr="004D358A">
        <w:rPr>
          <w:rFonts w:ascii="Times New Roman" w:hAnsi="Times New Roman" w:cs="Times New Roman"/>
          <w:u w:val="single"/>
        </w:rPr>
        <w:t>данная норма Земельного кодекса подлежит применению</w:t>
      </w:r>
      <w:r w:rsidRPr="004D358A">
        <w:rPr>
          <w:rFonts w:ascii="Times New Roman" w:hAnsi="Times New Roman" w:cs="Times New Roman"/>
        </w:rPr>
        <w:t xml:space="preserve"> с указанной даты при определении арендной платы </w:t>
      </w:r>
      <w:r w:rsidRPr="004D358A">
        <w:rPr>
          <w:rFonts w:ascii="Times New Roman" w:hAnsi="Times New Roman" w:cs="Times New Roman"/>
          <w:u w:val="single"/>
        </w:rPr>
        <w:t>за все публичные земли независимо от того, какие правила установлены нормативными правовыми актами субъектов или муниципальных образований.</w:t>
      </w:r>
    </w:p>
    <w:p w14:paraId="60D46E17" w14:textId="648B969E"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 основании вышеизложенного, регулирующий орган полагает обоснованным принять расходы на арендную плату за земельный участок </w:t>
      </w:r>
      <w:r w:rsidRPr="004D358A">
        <w:rPr>
          <w:rFonts w:ascii="Times New Roman" w:hAnsi="Times New Roman" w:cs="Times New Roman"/>
          <w:u w:val="single"/>
        </w:rPr>
        <w:t xml:space="preserve">в размере </w:t>
      </w:r>
      <w:r w:rsidRPr="004D358A">
        <w:rPr>
          <w:rFonts w:ascii="Times New Roman" w:hAnsi="Times New Roman" w:cs="Times New Roman"/>
          <w:b/>
          <w:i/>
          <w:u w:val="single"/>
        </w:rPr>
        <w:t>0,7%</w:t>
      </w:r>
      <w:r w:rsidRPr="004D358A">
        <w:rPr>
          <w:rFonts w:ascii="Times New Roman" w:hAnsi="Times New Roman" w:cs="Times New Roman"/>
          <w:u w:val="single"/>
        </w:rPr>
        <w:t xml:space="preserve"> от его кадастровой стоимости.</w:t>
      </w:r>
      <w:r w:rsidRPr="004D358A">
        <w:rPr>
          <w:rFonts w:ascii="Times New Roman" w:hAnsi="Times New Roman" w:cs="Times New Roman"/>
        </w:rPr>
        <w:t xml:space="preserve"> Кадастровая стоимость арендуемого земельного участка по данным представленного расчета арендной платы к договору аренды земельного участка от 26.03.2012 № 7.68 составляет </w:t>
      </w:r>
      <w:r w:rsidRPr="004D358A">
        <w:rPr>
          <w:rFonts w:ascii="Times New Roman" w:hAnsi="Times New Roman" w:cs="Times New Roman"/>
          <w:b/>
          <w:i/>
        </w:rPr>
        <w:t>1255,66</w:t>
      </w:r>
      <w:r w:rsidRPr="004D358A">
        <w:rPr>
          <w:rFonts w:ascii="Times New Roman" w:hAnsi="Times New Roman" w:cs="Times New Roman"/>
        </w:rPr>
        <w:t xml:space="preserve"> тыс.руб. Таким образом расчет арендной платы, произведенный регулятором, будет выглядеть следующим образом:</w:t>
      </w:r>
    </w:p>
    <w:p w14:paraId="4B8CEFB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i/>
        </w:rPr>
        <w:t>1255,66</w:t>
      </w:r>
      <w:r w:rsidRPr="004D358A">
        <w:rPr>
          <w:rFonts w:ascii="Times New Roman" w:hAnsi="Times New Roman" w:cs="Times New Roman"/>
        </w:rPr>
        <w:t xml:space="preserve"> тыс. руб. * </w:t>
      </w:r>
      <w:r w:rsidRPr="004D358A">
        <w:rPr>
          <w:rFonts w:ascii="Times New Roman" w:hAnsi="Times New Roman" w:cs="Times New Roman"/>
          <w:b/>
          <w:i/>
        </w:rPr>
        <w:t xml:space="preserve">0,7% </w:t>
      </w:r>
      <w:r w:rsidRPr="004D358A">
        <w:rPr>
          <w:rFonts w:ascii="Times New Roman" w:hAnsi="Times New Roman" w:cs="Times New Roman"/>
        </w:rPr>
        <w:t xml:space="preserve">= </w:t>
      </w:r>
      <w:r w:rsidRPr="004D358A">
        <w:rPr>
          <w:rFonts w:ascii="Times New Roman" w:hAnsi="Times New Roman" w:cs="Times New Roman"/>
          <w:b/>
          <w:i/>
        </w:rPr>
        <w:t>8,79</w:t>
      </w:r>
      <w:r w:rsidRPr="004D358A">
        <w:rPr>
          <w:rFonts w:ascii="Times New Roman" w:hAnsi="Times New Roman" w:cs="Times New Roman"/>
        </w:rPr>
        <w:t xml:space="preserve"> тыс. руб.</w:t>
      </w:r>
    </w:p>
    <w:p w14:paraId="1E22DF8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С учетом календарной разбивки расходы по статье приняты на следующем уровне:</w:t>
      </w:r>
    </w:p>
    <w:p w14:paraId="3AE6683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8,79</w:t>
      </w:r>
      <w:r w:rsidRPr="004D358A">
        <w:rPr>
          <w:rFonts w:ascii="Times New Roman" w:hAnsi="Times New Roman" w:cs="Times New Roman"/>
        </w:rPr>
        <w:t xml:space="preserve"> тыс. руб. с разбивкой по периодам:</w:t>
      </w:r>
    </w:p>
    <w:p w14:paraId="34388023"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4,39 </w:t>
      </w:r>
      <w:r w:rsidRPr="004D358A">
        <w:rPr>
          <w:rFonts w:ascii="Times New Roman" w:hAnsi="Times New Roman" w:cs="Times New Roman"/>
        </w:rPr>
        <w:t>тыс. руб.;</w:t>
      </w:r>
    </w:p>
    <w:p w14:paraId="7698921B"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4,39 </w:t>
      </w:r>
      <w:r w:rsidRPr="004D358A">
        <w:rPr>
          <w:rFonts w:ascii="Times New Roman" w:hAnsi="Times New Roman" w:cs="Times New Roman"/>
        </w:rPr>
        <w:t>тыс. руб.;</w:t>
      </w:r>
    </w:p>
    <w:p w14:paraId="562A1C6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8,79 </w:t>
      </w:r>
      <w:r w:rsidRPr="004D358A">
        <w:rPr>
          <w:rFonts w:ascii="Times New Roman" w:hAnsi="Times New Roman" w:cs="Times New Roman"/>
        </w:rPr>
        <w:t>тыс. руб. по плану 2019 года с разбивкой по периодам:</w:t>
      </w:r>
    </w:p>
    <w:p w14:paraId="288F97C5"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4,39 </w:t>
      </w:r>
      <w:r w:rsidRPr="004D358A">
        <w:rPr>
          <w:rFonts w:ascii="Times New Roman" w:hAnsi="Times New Roman" w:cs="Times New Roman"/>
        </w:rPr>
        <w:t xml:space="preserve">тыс. руб.; </w:t>
      </w:r>
    </w:p>
    <w:p w14:paraId="27BE34F0"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4,39 </w:t>
      </w:r>
      <w:r w:rsidRPr="004D358A">
        <w:rPr>
          <w:rFonts w:ascii="Times New Roman" w:hAnsi="Times New Roman" w:cs="Times New Roman"/>
        </w:rPr>
        <w:t>тыс. руб.;</w:t>
      </w:r>
    </w:p>
    <w:p w14:paraId="4701A2E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8,79</w:t>
      </w:r>
      <w:r w:rsidRPr="004D358A">
        <w:rPr>
          <w:rFonts w:ascii="Times New Roman" w:hAnsi="Times New Roman" w:cs="Times New Roman"/>
        </w:rPr>
        <w:t xml:space="preserve"> тыс. руб. по плану 2020 года с разбивкой по периодам:</w:t>
      </w:r>
    </w:p>
    <w:p w14:paraId="24D2FE83"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4,39 </w:t>
      </w:r>
      <w:r w:rsidRPr="004D358A">
        <w:rPr>
          <w:rFonts w:ascii="Times New Roman" w:hAnsi="Times New Roman" w:cs="Times New Roman"/>
        </w:rPr>
        <w:t xml:space="preserve">тыс. руб.; </w:t>
      </w:r>
    </w:p>
    <w:p w14:paraId="4D7AC0D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4,39 </w:t>
      </w:r>
      <w:r w:rsidRPr="004D358A">
        <w:rPr>
          <w:rFonts w:ascii="Times New Roman" w:hAnsi="Times New Roman" w:cs="Times New Roman"/>
        </w:rPr>
        <w:t>тыс. руб.;</w:t>
      </w:r>
    </w:p>
    <w:p w14:paraId="79446BA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8,79</w:t>
      </w:r>
      <w:r w:rsidRPr="004D358A">
        <w:rPr>
          <w:rFonts w:ascii="Times New Roman" w:hAnsi="Times New Roman" w:cs="Times New Roman"/>
        </w:rPr>
        <w:t xml:space="preserve"> тыс. руб. по плану 2021 года с разбивкой по периодам:</w:t>
      </w:r>
    </w:p>
    <w:p w14:paraId="50E3531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4,39 </w:t>
      </w:r>
      <w:r w:rsidRPr="004D358A">
        <w:rPr>
          <w:rFonts w:ascii="Times New Roman" w:hAnsi="Times New Roman" w:cs="Times New Roman"/>
        </w:rPr>
        <w:t xml:space="preserve">тыс. руб.; </w:t>
      </w:r>
    </w:p>
    <w:p w14:paraId="3BF87134"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 xml:space="preserve">01.07.2022 по 31.12.2022 </w:t>
      </w:r>
      <w:r w:rsidRPr="004D358A">
        <w:rPr>
          <w:rFonts w:ascii="Times New Roman" w:hAnsi="Times New Roman" w:cs="Times New Roman"/>
        </w:rPr>
        <w:t>–</w:t>
      </w:r>
      <w:r w:rsidRPr="004D358A">
        <w:rPr>
          <w:rFonts w:ascii="Times New Roman" w:hAnsi="Times New Roman" w:cs="Times New Roman"/>
          <w:color w:val="FF0000"/>
        </w:rPr>
        <w:t xml:space="preserve"> </w:t>
      </w:r>
      <w:r w:rsidRPr="004D358A">
        <w:rPr>
          <w:rFonts w:ascii="Times New Roman" w:hAnsi="Times New Roman" w:cs="Times New Roman"/>
          <w:b/>
          <w:i/>
        </w:rPr>
        <w:t xml:space="preserve">4,39 </w:t>
      </w:r>
      <w:r w:rsidRPr="004D358A">
        <w:rPr>
          <w:rFonts w:ascii="Times New Roman" w:hAnsi="Times New Roman" w:cs="Times New Roman"/>
        </w:rPr>
        <w:t>тыс. руб.;</w:t>
      </w:r>
    </w:p>
    <w:p w14:paraId="451BA06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8,79</w:t>
      </w:r>
      <w:r w:rsidRPr="004D358A">
        <w:rPr>
          <w:rFonts w:ascii="Times New Roman" w:hAnsi="Times New Roman" w:cs="Times New Roman"/>
        </w:rPr>
        <w:t xml:space="preserve"> тыс. руб. по плану 2022 года с разбивкой по периодам:</w:t>
      </w:r>
    </w:p>
    <w:p w14:paraId="4FE6227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4,39 </w:t>
      </w:r>
      <w:r w:rsidRPr="004D358A">
        <w:rPr>
          <w:rFonts w:ascii="Times New Roman" w:hAnsi="Times New Roman" w:cs="Times New Roman"/>
        </w:rPr>
        <w:t xml:space="preserve">тыс. руб.; </w:t>
      </w:r>
    </w:p>
    <w:p w14:paraId="4AC59AF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4,40 </w:t>
      </w:r>
      <w:r w:rsidRPr="004D358A">
        <w:rPr>
          <w:rFonts w:ascii="Times New Roman" w:hAnsi="Times New Roman" w:cs="Times New Roman"/>
        </w:rPr>
        <w:t>тыс. руб.</w:t>
      </w:r>
    </w:p>
    <w:p w14:paraId="225873BD" w14:textId="5A1E06BC" w:rsidR="004D358A" w:rsidRPr="004D358A" w:rsidRDefault="00D93911" w:rsidP="004D358A">
      <w:pPr>
        <w:tabs>
          <w:tab w:val="left" w:pos="1134"/>
        </w:tabs>
        <w:ind w:left="709"/>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«Расходы, связанные с оплатой налогов и сборов»</w:t>
      </w:r>
    </w:p>
    <w:p w14:paraId="26696D83" w14:textId="77777777" w:rsidR="004D358A" w:rsidRPr="004D358A" w:rsidRDefault="004D358A" w:rsidP="004D358A">
      <w:pPr>
        <w:widowControl w:val="0"/>
        <w:autoSpaceDE w:val="0"/>
        <w:autoSpaceDN w:val="0"/>
        <w:adjustRightInd w:val="0"/>
        <w:ind w:firstLine="567"/>
        <w:jc w:val="both"/>
        <w:rPr>
          <w:rFonts w:ascii="Times New Roman" w:hAnsi="Times New Roman" w:cs="Times New Roman"/>
        </w:rPr>
      </w:pPr>
      <w:r w:rsidRPr="004D358A">
        <w:rPr>
          <w:rFonts w:ascii="Times New Roman" w:hAnsi="Times New Roman" w:cs="Times New Roman"/>
        </w:rPr>
        <w:t>При определении размера расходов, связанных с уплатой налогов и сборов, учитываются:</w:t>
      </w:r>
    </w:p>
    <w:p w14:paraId="359AF7BB"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налог на прибыль;</w:t>
      </w:r>
    </w:p>
    <w:p w14:paraId="151EA32B"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налог на имущество организаций;</w:t>
      </w:r>
    </w:p>
    <w:p w14:paraId="5366611E"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земельный налог;</w:t>
      </w:r>
    </w:p>
    <w:p w14:paraId="19A89417"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водный налог и плата за пользование водным объектом;</w:t>
      </w:r>
    </w:p>
    <w:p w14:paraId="7346082D"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транспортный налог;</w:t>
      </w:r>
    </w:p>
    <w:p w14:paraId="60B48DAC"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9ABEBE9"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385F6C1"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p>
    <w:p w14:paraId="65580AE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DA8048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615,74 </w:t>
      </w:r>
      <w:r w:rsidRPr="004D358A">
        <w:rPr>
          <w:rFonts w:ascii="Times New Roman" w:hAnsi="Times New Roman" w:cs="Times New Roman"/>
        </w:rPr>
        <w:t xml:space="preserve">тыс. руб., в том числе «Водный налог» - </w:t>
      </w:r>
      <w:r w:rsidRPr="004D358A">
        <w:rPr>
          <w:rFonts w:ascii="Times New Roman" w:hAnsi="Times New Roman" w:cs="Times New Roman"/>
          <w:b/>
          <w:i/>
        </w:rPr>
        <w:t>206,35</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314,26</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95,13</w:t>
      </w:r>
      <w:r w:rsidRPr="004D358A">
        <w:rPr>
          <w:rFonts w:ascii="Times New Roman" w:hAnsi="Times New Roman" w:cs="Times New Roman"/>
        </w:rPr>
        <w:t xml:space="preserve"> тыс.руб.; </w:t>
      </w:r>
    </w:p>
    <w:p w14:paraId="31C1C3F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599,93 </w:t>
      </w:r>
      <w:r w:rsidRPr="004D358A">
        <w:rPr>
          <w:rFonts w:ascii="Times New Roman" w:hAnsi="Times New Roman" w:cs="Times New Roman"/>
        </w:rPr>
        <w:t xml:space="preserve">тыс. руб. в том числе «Водный налог» - </w:t>
      </w:r>
      <w:r w:rsidRPr="004D358A">
        <w:rPr>
          <w:rFonts w:ascii="Times New Roman" w:hAnsi="Times New Roman" w:cs="Times New Roman"/>
          <w:b/>
          <w:i/>
        </w:rPr>
        <w:t>206,35</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295,63</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97,95</w:t>
      </w:r>
      <w:r w:rsidRPr="004D358A">
        <w:rPr>
          <w:rFonts w:ascii="Times New Roman" w:hAnsi="Times New Roman" w:cs="Times New Roman"/>
        </w:rPr>
        <w:t xml:space="preserve"> тыс.руб.;</w:t>
      </w:r>
    </w:p>
    <w:p w14:paraId="7187EBB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584,20 </w:t>
      </w:r>
      <w:r w:rsidRPr="004D358A">
        <w:rPr>
          <w:rFonts w:ascii="Times New Roman" w:hAnsi="Times New Roman" w:cs="Times New Roman"/>
        </w:rPr>
        <w:t xml:space="preserve">тыс. руб. в том числе «Водный налог» - </w:t>
      </w:r>
      <w:r w:rsidRPr="004D358A">
        <w:rPr>
          <w:rFonts w:ascii="Times New Roman" w:hAnsi="Times New Roman" w:cs="Times New Roman"/>
          <w:b/>
          <w:i/>
        </w:rPr>
        <w:t>206,35</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277,00</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100,85</w:t>
      </w:r>
      <w:r w:rsidRPr="004D358A">
        <w:rPr>
          <w:rFonts w:ascii="Times New Roman" w:hAnsi="Times New Roman" w:cs="Times New Roman"/>
        </w:rPr>
        <w:t xml:space="preserve"> тыс.руб.;</w:t>
      </w:r>
    </w:p>
    <w:p w14:paraId="066AB78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568,55 </w:t>
      </w:r>
      <w:r w:rsidRPr="004D358A">
        <w:rPr>
          <w:rFonts w:ascii="Times New Roman" w:hAnsi="Times New Roman" w:cs="Times New Roman"/>
        </w:rPr>
        <w:t xml:space="preserve">тыс. руб. в том числе «Водный налог» - </w:t>
      </w:r>
      <w:r w:rsidRPr="004D358A">
        <w:rPr>
          <w:rFonts w:ascii="Times New Roman" w:hAnsi="Times New Roman" w:cs="Times New Roman"/>
          <w:b/>
          <w:i/>
        </w:rPr>
        <w:t>206,35</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258,37</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103,83</w:t>
      </w:r>
      <w:r w:rsidRPr="004D358A">
        <w:rPr>
          <w:rFonts w:ascii="Times New Roman" w:hAnsi="Times New Roman" w:cs="Times New Roman"/>
        </w:rPr>
        <w:t xml:space="preserve"> тыс.руб.;</w:t>
      </w:r>
    </w:p>
    <w:p w14:paraId="470F8D2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553,00 </w:t>
      </w:r>
      <w:r w:rsidRPr="004D358A">
        <w:rPr>
          <w:rFonts w:ascii="Times New Roman" w:hAnsi="Times New Roman" w:cs="Times New Roman"/>
        </w:rPr>
        <w:t xml:space="preserve">тыс. руб. в том числе «Водный налог» - </w:t>
      </w:r>
      <w:r w:rsidRPr="004D358A">
        <w:rPr>
          <w:rFonts w:ascii="Times New Roman" w:hAnsi="Times New Roman" w:cs="Times New Roman"/>
          <w:b/>
          <w:i/>
        </w:rPr>
        <w:t>206,35</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 xml:space="preserve">239,74 </w:t>
      </w:r>
      <w:r w:rsidRPr="004D358A">
        <w:rPr>
          <w:rFonts w:ascii="Times New Roman" w:hAnsi="Times New Roman" w:cs="Times New Roman"/>
        </w:rPr>
        <w:t xml:space="preserve">тыс.руб., «Налог на прибыль» - </w:t>
      </w:r>
      <w:r w:rsidRPr="004D358A">
        <w:rPr>
          <w:rFonts w:ascii="Times New Roman" w:hAnsi="Times New Roman" w:cs="Times New Roman"/>
          <w:b/>
          <w:i/>
        </w:rPr>
        <w:t>106,91</w:t>
      </w:r>
      <w:r w:rsidRPr="004D358A">
        <w:rPr>
          <w:rFonts w:ascii="Times New Roman" w:hAnsi="Times New Roman" w:cs="Times New Roman"/>
        </w:rPr>
        <w:t xml:space="preserve"> тыс.руб.</w:t>
      </w:r>
    </w:p>
    <w:p w14:paraId="3AA8276E" w14:textId="77777777" w:rsidR="004D358A" w:rsidRPr="004D358A" w:rsidRDefault="004D358A" w:rsidP="004D358A">
      <w:pPr>
        <w:tabs>
          <w:tab w:val="left" w:pos="1134"/>
        </w:tabs>
        <w:ind w:firstLine="709"/>
        <w:jc w:val="both"/>
        <w:rPr>
          <w:rFonts w:ascii="Times New Roman" w:hAnsi="Times New Roman" w:cs="Times New Roman"/>
        </w:rPr>
      </w:pPr>
    </w:p>
    <w:p w14:paraId="5FFD7B4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1A6E53B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179,30 </w:t>
      </w:r>
      <w:r w:rsidRPr="004D358A">
        <w:rPr>
          <w:rFonts w:ascii="Times New Roman" w:hAnsi="Times New Roman" w:cs="Times New Roman"/>
        </w:rPr>
        <w:t>тыс. руб., в том числе:</w:t>
      </w:r>
    </w:p>
    <w:p w14:paraId="158E6AE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«Водный налог» - </w:t>
      </w:r>
      <w:r w:rsidRPr="004D358A">
        <w:rPr>
          <w:rFonts w:ascii="Times New Roman" w:hAnsi="Times New Roman" w:cs="Times New Roman"/>
          <w:b/>
          <w:i/>
        </w:rPr>
        <w:t>71,31</w:t>
      </w:r>
      <w:r w:rsidRPr="004D358A">
        <w:rPr>
          <w:rFonts w:ascii="Times New Roman" w:hAnsi="Times New Roman" w:cs="Times New Roman"/>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 </w:t>
      </w:r>
    </w:p>
    <w:p w14:paraId="13A8B89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107,99</w:t>
      </w:r>
      <w:r w:rsidRPr="004D358A">
        <w:rPr>
          <w:rFonts w:ascii="Times New Roman" w:hAnsi="Times New Roman" w:cs="Times New Roman"/>
        </w:rPr>
        <w:t xml:space="preserve"> тыс.руб. 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ведомость расчета стоимости имущества обособленного подразделения по состоянию на 31.12.2017. Обоснование заявленного увеличения расходов по данной статье от планового уровня предприятием не представлено. Расходы по налогу на имущество, возникшие в связи с введением блочно-модульных установок очистки воды, регулятором не учитываются по основаниям, изложенным при описании расчета статьи «Амортизация основных средств». В связи с чем расходы по статье приняты на уровне плановых затрат 2018 года. </w:t>
      </w:r>
    </w:p>
    <w:p w14:paraId="4ABEAFC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106967B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Общие расходы по статье приняты на следующем уровне с разбивкой по периодам:</w:t>
      </w:r>
    </w:p>
    <w:p w14:paraId="36BCA0D6"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89,65 </w:t>
      </w:r>
      <w:r w:rsidRPr="004D358A">
        <w:rPr>
          <w:rFonts w:ascii="Times New Roman" w:hAnsi="Times New Roman" w:cs="Times New Roman"/>
        </w:rPr>
        <w:t>тыс. руб.;</w:t>
      </w:r>
    </w:p>
    <w:p w14:paraId="7D7304E9"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89,65</w:t>
      </w:r>
      <w:r w:rsidRPr="004D358A">
        <w:rPr>
          <w:rFonts w:ascii="Times New Roman" w:hAnsi="Times New Roman" w:cs="Times New Roman"/>
        </w:rPr>
        <w:t xml:space="preserve"> тыс. руб.;</w:t>
      </w:r>
    </w:p>
    <w:p w14:paraId="4090505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 xml:space="preserve">- 2020 год в сумме </w:t>
      </w:r>
      <w:r w:rsidRPr="004D358A">
        <w:rPr>
          <w:rFonts w:ascii="Times New Roman" w:hAnsi="Times New Roman" w:cs="Times New Roman"/>
          <w:b/>
          <w:i/>
        </w:rPr>
        <w:t xml:space="preserve">189,73 </w:t>
      </w:r>
      <w:r w:rsidRPr="004D358A">
        <w:rPr>
          <w:rFonts w:ascii="Times New Roman" w:hAnsi="Times New Roman" w:cs="Times New Roman"/>
        </w:rPr>
        <w:t>тыс. руб., в том числе:</w:t>
      </w:r>
    </w:p>
    <w:p w14:paraId="7B65D5A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«Водный налог» - </w:t>
      </w:r>
      <w:r w:rsidRPr="004D358A">
        <w:rPr>
          <w:rFonts w:ascii="Times New Roman" w:hAnsi="Times New Roman" w:cs="Times New Roman"/>
          <w:b/>
          <w:i/>
        </w:rPr>
        <w:t>81,74</w:t>
      </w:r>
      <w:r w:rsidRPr="004D358A">
        <w:rPr>
          <w:rFonts w:ascii="Times New Roman" w:hAnsi="Times New Roman" w:cs="Times New Roman"/>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 </w:t>
      </w:r>
    </w:p>
    <w:p w14:paraId="0CC2DB5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107,99</w:t>
      </w:r>
      <w:r w:rsidRPr="004D358A">
        <w:rPr>
          <w:rFonts w:ascii="Times New Roman" w:hAnsi="Times New Roman" w:cs="Times New Roman"/>
        </w:rPr>
        <w:t xml:space="preserve"> тыс.руб. Расходы по статье приняты на уровне плана 2019 года.</w:t>
      </w:r>
    </w:p>
    <w:p w14:paraId="2A65406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0964277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624B436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94,87 </w:t>
      </w:r>
      <w:r w:rsidRPr="004D358A">
        <w:rPr>
          <w:rFonts w:ascii="Times New Roman" w:hAnsi="Times New Roman" w:cs="Times New Roman"/>
        </w:rPr>
        <w:t>тыс. руб.;</w:t>
      </w:r>
    </w:p>
    <w:p w14:paraId="7C664060"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 </w:t>
      </w:r>
      <w:r w:rsidRPr="004D358A">
        <w:rPr>
          <w:rFonts w:ascii="Times New Roman" w:hAnsi="Times New Roman" w:cs="Times New Roman"/>
          <w:b/>
          <w:i/>
        </w:rPr>
        <w:t>94,87</w:t>
      </w:r>
      <w:r w:rsidRPr="004D358A">
        <w:rPr>
          <w:rFonts w:ascii="Times New Roman" w:hAnsi="Times New Roman" w:cs="Times New Roman"/>
        </w:rPr>
        <w:t xml:space="preserve"> тыс. руб.;</w:t>
      </w:r>
    </w:p>
    <w:p w14:paraId="79C0A14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202,13 </w:t>
      </w:r>
      <w:r w:rsidRPr="004D358A">
        <w:rPr>
          <w:rFonts w:ascii="Times New Roman" w:hAnsi="Times New Roman" w:cs="Times New Roman"/>
        </w:rPr>
        <w:t>тыс. руб., в том числе:</w:t>
      </w:r>
    </w:p>
    <w:p w14:paraId="6DF80B1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«Водный налог» - </w:t>
      </w:r>
      <w:r w:rsidRPr="004D358A">
        <w:rPr>
          <w:rFonts w:ascii="Times New Roman" w:hAnsi="Times New Roman" w:cs="Times New Roman"/>
          <w:b/>
          <w:i/>
        </w:rPr>
        <w:t>94,14</w:t>
      </w:r>
      <w:r w:rsidRPr="004D358A">
        <w:rPr>
          <w:rFonts w:ascii="Times New Roman" w:hAnsi="Times New Roman" w:cs="Times New Roman"/>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 </w:t>
      </w:r>
    </w:p>
    <w:p w14:paraId="5FCF4E2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107,99</w:t>
      </w:r>
      <w:r w:rsidRPr="004D358A">
        <w:rPr>
          <w:rFonts w:ascii="Times New Roman" w:hAnsi="Times New Roman" w:cs="Times New Roman"/>
        </w:rPr>
        <w:t xml:space="preserve"> тыс.руб. Расходы по статье приняты на уровне плана 2020 года.</w:t>
      </w:r>
    </w:p>
    <w:p w14:paraId="2EF5CFF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2737E72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26AAEA3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101,06 </w:t>
      </w:r>
      <w:r w:rsidRPr="004D358A">
        <w:rPr>
          <w:rFonts w:ascii="Times New Roman" w:hAnsi="Times New Roman" w:cs="Times New Roman"/>
        </w:rPr>
        <w:t>тыс. руб.;</w:t>
      </w:r>
    </w:p>
    <w:p w14:paraId="05E89BF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 </w:t>
      </w:r>
      <w:r w:rsidRPr="004D358A">
        <w:rPr>
          <w:rFonts w:ascii="Times New Roman" w:hAnsi="Times New Roman" w:cs="Times New Roman"/>
          <w:b/>
          <w:i/>
        </w:rPr>
        <w:t>101,06</w:t>
      </w:r>
      <w:r w:rsidRPr="004D358A">
        <w:rPr>
          <w:rFonts w:ascii="Times New Roman" w:hAnsi="Times New Roman" w:cs="Times New Roman"/>
        </w:rPr>
        <w:t xml:space="preserve"> тыс. руб.;</w:t>
      </w:r>
    </w:p>
    <w:p w14:paraId="47B45E5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216,26 </w:t>
      </w:r>
      <w:r w:rsidRPr="004D358A">
        <w:rPr>
          <w:rFonts w:ascii="Times New Roman" w:hAnsi="Times New Roman" w:cs="Times New Roman"/>
        </w:rPr>
        <w:t>тыс. руб., в том числе:</w:t>
      </w:r>
    </w:p>
    <w:p w14:paraId="6D9358D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«Водный налог» - </w:t>
      </w:r>
      <w:r w:rsidRPr="004D358A">
        <w:rPr>
          <w:rFonts w:ascii="Times New Roman" w:hAnsi="Times New Roman" w:cs="Times New Roman"/>
          <w:b/>
          <w:i/>
        </w:rPr>
        <w:t>108,27</w:t>
      </w:r>
      <w:r w:rsidRPr="004D358A">
        <w:rPr>
          <w:rFonts w:ascii="Times New Roman" w:hAnsi="Times New Roman" w:cs="Times New Roman"/>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 </w:t>
      </w:r>
    </w:p>
    <w:p w14:paraId="48C3FCE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107,99</w:t>
      </w:r>
      <w:r w:rsidRPr="004D358A">
        <w:rPr>
          <w:rFonts w:ascii="Times New Roman" w:hAnsi="Times New Roman" w:cs="Times New Roman"/>
        </w:rPr>
        <w:t xml:space="preserve"> тыс.руб. Расходы по статье приняты на уровне плана 2021 года.</w:t>
      </w:r>
    </w:p>
    <w:p w14:paraId="21CA312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64CCECC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24A463F0"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108,13 </w:t>
      </w:r>
      <w:r w:rsidRPr="004D358A">
        <w:rPr>
          <w:rFonts w:ascii="Times New Roman" w:hAnsi="Times New Roman" w:cs="Times New Roman"/>
        </w:rPr>
        <w:t>тыс. руб.;</w:t>
      </w:r>
    </w:p>
    <w:p w14:paraId="519AB94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01.07.2022 по 31.12.2022</w:t>
      </w:r>
      <w:r w:rsidRPr="004D358A">
        <w:rPr>
          <w:rFonts w:ascii="Times New Roman" w:hAnsi="Times New Roman" w:cs="Times New Roman"/>
        </w:rPr>
        <w:t xml:space="preserve"> – </w:t>
      </w:r>
      <w:r w:rsidRPr="004D358A">
        <w:rPr>
          <w:rFonts w:ascii="Times New Roman" w:hAnsi="Times New Roman" w:cs="Times New Roman"/>
          <w:b/>
          <w:i/>
        </w:rPr>
        <w:t xml:space="preserve">108,14 </w:t>
      </w:r>
      <w:r w:rsidRPr="004D358A">
        <w:rPr>
          <w:rFonts w:ascii="Times New Roman" w:hAnsi="Times New Roman" w:cs="Times New Roman"/>
        </w:rPr>
        <w:t>тыс. руб.;</w:t>
      </w:r>
    </w:p>
    <w:p w14:paraId="37C23FB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232,49 </w:t>
      </w:r>
      <w:r w:rsidRPr="004D358A">
        <w:rPr>
          <w:rFonts w:ascii="Times New Roman" w:hAnsi="Times New Roman" w:cs="Times New Roman"/>
        </w:rPr>
        <w:t>тыс. руб., в том числе:</w:t>
      </w:r>
    </w:p>
    <w:p w14:paraId="321248E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 xml:space="preserve">«Водный налог» - </w:t>
      </w:r>
      <w:r w:rsidRPr="004D358A">
        <w:rPr>
          <w:rFonts w:ascii="Times New Roman" w:hAnsi="Times New Roman" w:cs="Times New Roman"/>
          <w:b/>
          <w:i/>
        </w:rPr>
        <w:t>124,50</w:t>
      </w:r>
      <w:r w:rsidRPr="004D358A">
        <w:rPr>
          <w:rFonts w:ascii="Times New Roman" w:hAnsi="Times New Roman" w:cs="Times New Roman"/>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 </w:t>
      </w:r>
    </w:p>
    <w:p w14:paraId="0283E3C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107,99</w:t>
      </w:r>
      <w:r w:rsidRPr="004D358A">
        <w:rPr>
          <w:rFonts w:ascii="Times New Roman" w:hAnsi="Times New Roman" w:cs="Times New Roman"/>
        </w:rPr>
        <w:t xml:space="preserve"> тыс.руб. Расходы по статье приняты на уровне плана 2022 года.</w:t>
      </w:r>
    </w:p>
    <w:p w14:paraId="18C6B1B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199CCAE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2F217981"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116,24 </w:t>
      </w:r>
      <w:r w:rsidRPr="004D358A">
        <w:rPr>
          <w:rFonts w:ascii="Times New Roman" w:hAnsi="Times New Roman" w:cs="Times New Roman"/>
        </w:rPr>
        <w:t>тыс. руб.;</w:t>
      </w:r>
    </w:p>
    <w:p w14:paraId="323F256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 </w:t>
      </w:r>
      <w:r w:rsidRPr="004D358A">
        <w:rPr>
          <w:rFonts w:ascii="Times New Roman" w:hAnsi="Times New Roman" w:cs="Times New Roman"/>
          <w:b/>
          <w:i/>
        </w:rPr>
        <w:t xml:space="preserve">116,25 </w:t>
      </w:r>
      <w:r w:rsidRPr="004D358A">
        <w:rPr>
          <w:rFonts w:ascii="Times New Roman" w:hAnsi="Times New Roman" w:cs="Times New Roman"/>
        </w:rPr>
        <w:t>тыс. руб.</w:t>
      </w:r>
    </w:p>
    <w:p w14:paraId="3B8B9F17" w14:textId="77777777" w:rsidR="004D358A" w:rsidRPr="004D358A" w:rsidRDefault="004D358A" w:rsidP="004D358A">
      <w:pPr>
        <w:tabs>
          <w:tab w:val="left" w:pos="1134"/>
        </w:tabs>
        <w:ind w:left="709"/>
        <w:jc w:val="both"/>
        <w:rPr>
          <w:rFonts w:ascii="Times New Roman" w:hAnsi="Times New Roman" w:cs="Times New Roman"/>
        </w:rPr>
      </w:pPr>
    </w:p>
    <w:p w14:paraId="7662FCAF"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«Корректировка необходимой валовой выручки в целях сглаживания тарифов»</w:t>
      </w:r>
    </w:p>
    <w:p w14:paraId="4E84C2C7" w14:textId="77777777" w:rsidR="004D358A" w:rsidRPr="004D358A" w:rsidRDefault="004D358A" w:rsidP="004D358A">
      <w:pPr>
        <w:tabs>
          <w:tab w:val="left" w:pos="1134"/>
        </w:tabs>
        <w:ind w:left="709"/>
        <w:jc w:val="center"/>
        <w:rPr>
          <w:rFonts w:ascii="Times New Roman" w:hAnsi="Times New Roman" w:cs="Times New Roman"/>
          <w:b/>
          <w:u w:val="single"/>
        </w:rPr>
      </w:pPr>
    </w:p>
    <w:p w14:paraId="56313A36"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rPr>
        <w:tab/>
        <w:t>Организацией расходы по данной статье для учета в необходимой валовой выручке не заявлены.</w:t>
      </w:r>
    </w:p>
    <w:p w14:paraId="3993155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5AA77244" w14:textId="77777777" w:rsidR="004D358A" w:rsidRPr="004D358A" w:rsidRDefault="004D358A" w:rsidP="004D358A">
      <w:pPr>
        <w:ind w:firstLine="709"/>
        <w:jc w:val="both"/>
        <w:rPr>
          <w:rFonts w:ascii="Times New Roman" w:hAnsi="Times New Roman" w:cs="Times New Roman"/>
        </w:rPr>
      </w:pPr>
    </w:p>
    <w:p w14:paraId="64D7809B" w14:textId="4C40F961" w:rsidR="004D358A" w:rsidRPr="004D358A" w:rsidRDefault="004D358A" w:rsidP="004D358A">
      <w:pPr>
        <w:ind w:firstLine="709"/>
        <w:jc w:val="center"/>
        <w:rPr>
          <w:rFonts w:ascii="Times New Roman" w:hAnsi="Times New Roman" w:cs="Times New Roman"/>
          <w:position w:val="-16"/>
        </w:rPr>
      </w:pPr>
      <w:r w:rsidRPr="004D358A">
        <w:rPr>
          <w:rFonts w:ascii="Times New Roman" w:hAnsi="Times New Roman" w:cs="Times New Roman"/>
          <w:noProof/>
          <w:position w:val="-16"/>
        </w:rPr>
        <w:drawing>
          <wp:inline distT="0" distB="0" distL="0" distR="0" wp14:anchorId="477B284B" wp14:editId="6BC3A940">
            <wp:extent cx="3409950" cy="390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4D358A">
        <w:rPr>
          <w:rFonts w:ascii="Times New Roman" w:hAnsi="Times New Roman" w:cs="Times New Roman"/>
          <w:position w:val="-16"/>
        </w:rPr>
        <w:t>,</w:t>
      </w:r>
    </w:p>
    <w:p w14:paraId="3A6D9559"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где:</w:t>
      </w:r>
    </w:p>
    <w:p w14:paraId="19074569" w14:textId="77777777" w:rsidR="004D358A" w:rsidRPr="004D358A" w:rsidRDefault="004D358A" w:rsidP="004D358A">
      <w:pPr>
        <w:ind w:firstLine="709"/>
        <w:jc w:val="both"/>
        <w:rPr>
          <w:rFonts w:ascii="Times New Roman" w:hAnsi="Times New Roman" w:cs="Times New Roman"/>
        </w:rPr>
      </w:pPr>
    </w:p>
    <w:p w14:paraId="46FE8AF6" w14:textId="51EA3203"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5AC5B1D1" wp14:editId="4B27D383">
            <wp:extent cx="666750" cy="352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D358A">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2E25D397" w14:textId="77777777" w:rsidR="004D358A" w:rsidRPr="004D358A" w:rsidRDefault="004D358A" w:rsidP="004D358A">
      <w:pPr>
        <w:autoSpaceDE w:val="0"/>
        <w:autoSpaceDN w:val="0"/>
        <w:adjustRightInd w:val="0"/>
        <w:ind w:firstLine="540"/>
        <w:jc w:val="both"/>
        <w:rPr>
          <w:rFonts w:ascii="Times New Roman" w:hAnsi="Times New Roman" w:cs="Times New Roman"/>
        </w:rPr>
      </w:pPr>
    </w:p>
    <w:p w14:paraId="7C33019F" w14:textId="24CAA51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noProof/>
          <w:position w:val="-14"/>
        </w:rPr>
        <w:drawing>
          <wp:inline distT="0" distB="0" distL="0" distR="0" wp14:anchorId="6D438055" wp14:editId="29044B54">
            <wp:extent cx="704850" cy="3524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D358A">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4BD232B0" w14:textId="49AB7A8B" w:rsidR="004D358A" w:rsidRPr="004D358A" w:rsidRDefault="004D358A" w:rsidP="004D358A">
      <w:pPr>
        <w:autoSpaceDE w:val="0"/>
        <w:autoSpaceDN w:val="0"/>
        <w:adjustRightInd w:val="0"/>
        <w:spacing w:before="28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519F1BD0" wp14:editId="41F75CAF">
            <wp:extent cx="619125" cy="3524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D358A">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59EF6294" w14:textId="77777777" w:rsidR="004D358A" w:rsidRPr="004D358A" w:rsidRDefault="004D358A" w:rsidP="004D358A">
      <w:pPr>
        <w:autoSpaceDE w:val="0"/>
        <w:autoSpaceDN w:val="0"/>
        <w:adjustRightInd w:val="0"/>
        <w:ind w:firstLine="539"/>
        <w:jc w:val="both"/>
        <w:rPr>
          <w:rFonts w:ascii="Times New Roman" w:hAnsi="Times New Roman" w:cs="Times New Roman"/>
        </w:rPr>
      </w:pPr>
    </w:p>
    <w:p w14:paraId="4FA59D09"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1F8630DF"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7A0DA33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корректировка НВВ на сумму </w:t>
      </w:r>
      <w:r w:rsidRPr="004D358A">
        <w:rPr>
          <w:rFonts w:ascii="Times New Roman" w:hAnsi="Times New Roman" w:cs="Times New Roman"/>
          <w:b/>
          <w:i/>
        </w:rPr>
        <w:t xml:space="preserve">0,00 </w:t>
      </w:r>
      <w:r w:rsidRPr="004D358A">
        <w:rPr>
          <w:rFonts w:ascii="Times New Roman" w:hAnsi="Times New Roman" w:cs="Times New Roman"/>
        </w:rPr>
        <w:t>тыс. руб., в том числе:</w:t>
      </w:r>
    </w:p>
    <w:p w14:paraId="783C5F41"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0,00 </w:t>
      </w:r>
      <w:r w:rsidRPr="004D358A">
        <w:rPr>
          <w:rFonts w:ascii="Times New Roman" w:hAnsi="Times New Roman" w:cs="Times New Roman"/>
        </w:rPr>
        <w:t>тыс. руб.;</w:t>
      </w:r>
    </w:p>
    <w:p w14:paraId="3F1F49CF"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0,00</w:t>
      </w:r>
      <w:r w:rsidRPr="004D358A">
        <w:rPr>
          <w:rFonts w:ascii="Times New Roman" w:hAnsi="Times New Roman" w:cs="Times New Roman"/>
        </w:rPr>
        <w:t xml:space="preserve"> тыс. руб.;</w:t>
      </w:r>
    </w:p>
    <w:p w14:paraId="2E5F542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увеличение НВВ на сумму </w:t>
      </w:r>
      <w:r w:rsidRPr="004D358A">
        <w:rPr>
          <w:rFonts w:ascii="Times New Roman" w:hAnsi="Times New Roman" w:cs="Times New Roman"/>
          <w:b/>
          <w:i/>
        </w:rPr>
        <w:t xml:space="preserve">126,28 </w:t>
      </w:r>
      <w:r w:rsidRPr="004D358A">
        <w:rPr>
          <w:rFonts w:ascii="Times New Roman" w:hAnsi="Times New Roman" w:cs="Times New Roman"/>
        </w:rPr>
        <w:t>тыс. руб., в том числе:</w:t>
      </w:r>
    </w:p>
    <w:p w14:paraId="1A2C40B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63,14 </w:t>
      </w:r>
      <w:r w:rsidRPr="004D358A">
        <w:rPr>
          <w:rFonts w:ascii="Times New Roman" w:hAnsi="Times New Roman" w:cs="Times New Roman"/>
        </w:rPr>
        <w:t>тыс. руб.;</w:t>
      </w:r>
    </w:p>
    <w:p w14:paraId="2EBBC9E8"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 </w:t>
      </w:r>
      <w:r w:rsidRPr="004D358A">
        <w:rPr>
          <w:rFonts w:ascii="Times New Roman" w:hAnsi="Times New Roman" w:cs="Times New Roman"/>
          <w:b/>
          <w:i/>
        </w:rPr>
        <w:t>63,14</w:t>
      </w:r>
      <w:r w:rsidRPr="004D358A">
        <w:rPr>
          <w:rFonts w:ascii="Times New Roman" w:hAnsi="Times New Roman" w:cs="Times New Roman"/>
        </w:rPr>
        <w:t xml:space="preserve"> тыс. руб.;</w:t>
      </w:r>
    </w:p>
    <w:p w14:paraId="753D94C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увеличение НВВ на сумму </w:t>
      </w:r>
      <w:r w:rsidRPr="004D358A">
        <w:rPr>
          <w:rFonts w:ascii="Times New Roman" w:hAnsi="Times New Roman" w:cs="Times New Roman"/>
          <w:b/>
          <w:i/>
        </w:rPr>
        <w:t xml:space="preserve">48,98 </w:t>
      </w:r>
      <w:r w:rsidRPr="004D358A">
        <w:rPr>
          <w:rFonts w:ascii="Times New Roman" w:hAnsi="Times New Roman" w:cs="Times New Roman"/>
        </w:rPr>
        <w:t>тыс. руб., в том числе:</w:t>
      </w:r>
    </w:p>
    <w:p w14:paraId="5682A6A2"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24,49 </w:t>
      </w:r>
      <w:r w:rsidRPr="004D358A">
        <w:rPr>
          <w:rFonts w:ascii="Times New Roman" w:hAnsi="Times New Roman" w:cs="Times New Roman"/>
        </w:rPr>
        <w:t>тыс. руб.;</w:t>
      </w:r>
    </w:p>
    <w:p w14:paraId="6D3F822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 </w:t>
      </w:r>
      <w:r w:rsidRPr="004D358A">
        <w:rPr>
          <w:rFonts w:ascii="Times New Roman" w:hAnsi="Times New Roman" w:cs="Times New Roman"/>
          <w:b/>
          <w:i/>
        </w:rPr>
        <w:t xml:space="preserve">24,49 </w:t>
      </w:r>
      <w:r w:rsidRPr="004D358A">
        <w:rPr>
          <w:rFonts w:ascii="Times New Roman" w:hAnsi="Times New Roman" w:cs="Times New Roman"/>
        </w:rPr>
        <w:t>тыс. руб.;</w:t>
      </w:r>
    </w:p>
    <w:p w14:paraId="3871AC5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уменьшение НВВ на сумму </w:t>
      </w:r>
      <w:r w:rsidRPr="004D358A">
        <w:rPr>
          <w:rFonts w:ascii="Times New Roman" w:hAnsi="Times New Roman" w:cs="Times New Roman"/>
          <w:b/>
          <w:i/>
        </w:rPr>
        <w:t xml:space="preserve">35,62 </w:t>
      </w:r>
      <w:r w:rsidRPr="004D358A">
        <w:rPr>
          <w:rFonts w:ascii="Times New Roman" w:hAnsi="Times New Roman" w:cs="Times New Roman"/>
        </w:rPr>
        <w:t>тыс. руб., в том числе:</w:t>
      </w:r>
    </w:p>
    <w:p w14:paraId="7BEDAE91"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17,81 </w:t>
      </w:r>
      <w:r w:rsidRPr="004D358A">
        <w:rPr>
          <w:rFonts w:ascii="Times New Roman" w:hAnsi="Times New Roman" w:cs="Times New Roman"/>
        </w:rPr>
        <w:t>тыс. руб.;</w:t>
      </w:r>
    </w:p>
    <w:p w14:paraId="684EE18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01.07.2022 по 31.12.2022</w:t>
      </w:r>
      <w:r w:rsidRPr="004D358A">
        <w:rPr>
          <w:rFonts w:ascii="Times New Roman" w:hAnsi="Times New Roman" w:cs="Times New Roman"/>
        </w:rPr>
        <w:t xml:space="preserve"> – </w:t>
      </w:r>
      <w:r w:rsidRPr="004D358A">
        <w:rPr>
          <w:rFonts w:ascii="Times New Roman" w:hAnsi="Times New Roman" w:cs="Times New Roman"/>
          <w:b/>
          <w:i/>
        </w:rPr>
        <w:t xml:space="preserve">17,81 </w:t>
      </w:r>
      <w:r w:rsidRPr="004D358A">
        <w:rPr>
          <w:rFonts w:ascii="Times New Roman" w:hAnsi="Times New Roman" w:cs="Times New Roman"/>
        </w:rPr>
        <w:t>тыс. руб.;</w:t>
      </w:r>
    </w:p>
    <w:p w14:paraId="352E741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уменьшение НВВ на сумму </w:t>
      </w:r>
      <w:r w:rsidRPr="004D358A">
        <w:rPr>
          <w:rFonts w:ascii="Times New Roman" w:hAnsi="Times New Roman" w:cs="Times New Roman"/>
          <w:b/>
          <w:i/>
        </w:rPr>
        <w:t xml:space="preserve">139,64 </w:t>
      </w:r>
      <w:r w:rsidRPr="004D358A">
        <w:rPr>
          <w:rFonts w:ascii="Times New Roman" w:hAnsi="Times New Roman" w:cs="Times New Roman"/>
        </w:rPr>
        <w:t>тыс. руб., в том числе:</w:t>
      </w:r>
    </w:p>
    <w:p w14:paraId="5227BEB0"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69,82 </w:t>
      </w:r>
      <w:r w:rsidRPr="004D358A">
        <w:rPr>
          <w:rFonts w:ascii="Times New Roman" w:hAnsi="Times New Roman" w:cs="Times New Roman"/>
        </w:rPr>
        <w:t>тыс. руб.;</w:t>
      </w:r>
    </w:p>
    <w:p w14:paraId="59CB5235"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 </w:t>
      </w:r>
      <w:r w:rsidRPr="004D358A">
        <w:rPr>
          <w:rFonts w:ascii="Times New Roman" w:hAnsi="Times New Roman" w:cs="Times New Roman"/>
          <w:b/>
          <w:i/>
        </w:rPr>
        <w:t xml:space="preserve">69,82 </w:t>
      </w:r>
      <w:r w:rsidRPr="004D358A">
        <w:rPr>
          <w:rFonts w:ascii="Times New Roman" w:hAnsi="Times New Roman" w:cs="Times New Roman"/>
        </w:rPr>
        <w:t>тыс. руб.</w:t>
      </w:r>
    </w:p>
    <w:p w14:paraId="7A440711" w14:textId="77777777" w:rsidR="000E618C" w:rsidRDefault="000E618C" w:rsidP="004D358A">
      <w:pPr>
        <w:tabs>
          <w:tab w:val="left" w:pos="1134"/>
        </w:tabs>
        <w:jc w:val="center"/>
        <w:rPr>
          <w:rFonts w:ascii="Times New Roman" w:hAnsi="Times New Roman" w:cs="Times New Roman"/>
        </w:rPr>
      </w:pPr>
    </w:p>
    <w:p w14:paraId="7153045D" w14:textId="01B7910B"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«Недополученные доходы / выпадающие расходы»</w:t>
      </w:r>
    </w:p>
    <w:p w14:paraId="18DB65F0" w14:textId="77777777" w:rsidR="004D358A" w:rsidRPr="004D358A" w:rsidRDefault="004D358A" w:rsidP="004D358A">
      <w:pPr>
        <w:autoSpaceDE w:val="0"/>
        <w:autoSpaceDN w:val="0"/>
        <w:adjustRightInd w:val="0"/>
        <w:jc w:val="both"/>
        <w:rPr>
          <w:rFonts w:ascii="Times New Roman" w:hAnsi="Times New Roman" w:cs="Times New Roman"/>
        </w:rPr>
      </w:pPr>
    </w:p>
    <w:p w14:paraId="33E26F4C"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17022E0" w14:textId="49A2F3E1" w:rsidR="004D358A" w:rsidRPr="004D358A" w:rsidRDefault="00D93911"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«Другие»</w:t>
      </w:r>
    </w:p>
    <w:p w14:paraId="35F6C451" w14:textId="77777777" w:rsidR="004D358A" w:rsidRPr="004D358A" w:rsidRDefault="004D358A" w:rsidP="004D358A">
      <w:pPr>
        <w:tabs>
          <w:tab w:val="left" w:pos="1134"/>
        </w:tabs>
        <w:ind w:left="709"/>
        <w:jc w:val="center"/>
        <w:rPr>
          <w:rFonts w:ascii="Times New Roman" w:hAnsi="Times New Roman" w:cs="Times New Roman"/>
          <w:b/>
          <w:u w:val="single"/>
        </w:rPr>
      </w:pPr>
    </w:p>
    <w:p w14:paraId="56D6223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на 2019 год в сумме </w:t>
      </w:r>
      <w:r w:rsidRPr="004D358A">
        <w:rPr>
          <w:rFonts w:ascii="Times New Roman" w:hAnsi="Times New Roman" w:cs="Times New Roman"/>
          <w:b/>
          <w:i/>
        </w:rPr>
        <w:t xml:space="preserve">-2578,94 </w:t>
      </w:r>
      <w:r w:rsidRPr="004D358A">
        <w:rPr>
          <w:rFonts w:ascii="Times New Roman" w:hAnsi="Times New Roman" w:cs="Times New Roman"/>
        </w:rPr>
        <w:t xml:space="preserve">тыс. руб. </w:t>
      </w:r>
    </w:p>
    <w:p w14:paraId="6FEB095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 данной статье предприятием предлагается исключить из общей суммы необходимой валовой выручки размер корректировки необходимой валовой выручки 2017 года, осуществляемой с целью отклонения фактических параметров расчета тарифов от значений, учтенных при установлении тарифов. </w:t>
      </w:r>
    </w:p>
    <w:p w14:paraId="26D34B3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 процессе анализа представленных материалов регулятором было выявлено, что данный расчет произведен некорректно и не соответствует Методическим указаниям. </w:t>
      </w:r>
      <w:r w:rsidRPr="004D358A">
        <w:rPr>
          <w:rFonts w:ascii="Times New Roman" w:hAnsi="Times New Roman" w:cs="Times New Roman"/>
        </w:rPr>
        <w:lastRenderedPageBreak/>
        <w:t>Обосновывающие материалы к расчету организации среди представленных документов отсутствуют.</w:t>
      </w:r>
    </w:p>
    <w:p w14:paraId="12FA592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На основании вышеизложенного заявленные расходы по данной статье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53CE38D7" w14:textId="77777777" w:rsidR="004D358A" w:rsidRPr="004D358A" w:rsidRDefault="004D358A" w:rsidP="004D358A">
      <w:pPr>
        <w:tabs>
          <w:tab w:val="left" w:pos="1134"/>
        </w:tabs>
        <w:ind w:firstLine="709"/>
        <w:jc w:val="center"/>
        <w:rPr>
          <w:rFonts w:ascii="Times New Roman" w:hAnsi="Times New Roman" w:cs="Times New Roman"/>
          <w:b/>
          <w:u w:val="single"/>
        </w:rPr>
      </w:pPr>
      <w:r w:rsidRPr="004D358A">
        <w:rPr>
          <w:rFonts w:ascii="Times New Roman" w:hAnsi="Times New Roman" w:cs="Times New Roman"/>
          <w:b/>
          <w:u w:val="single"/>
          <w:lang w:val="en-US"/>
        </w:rPr>
        <w:t>V</w:t>
      </w:r>
      <w:r w:rsidRPr="004D358A">
        <w:rPr>
          <w:rFonts w:ascii="Times New Roman" w:hAnsi="Times New Roman" w:cs="Times New Roman"/>
          <w:b/>
          <w:u w:val="single"/>
        </w:rPr>
        <w:t>. «Нормативная прибыль»</w:t>
      </w:r>
    </w:p>
    <w:p w14:paraId="29676E71" w14:textId="77777777" w:rsidR="004D358A" w:rsidRPr="004D358A" w:rsidRDefault="004D358A" w:rsidP="004D358A">
      <w:pPr>
        <w:tabs>
          <w:tab w:val="left" w:pos="1134"/>
        </w:tabs>
        <w:ind w:firstLine="709"/>
        <w:jc w:val="both"/>
        <w:rPr>
          <w:rFonts w:ascii="Times New Roman" w:hAnsi="Times New Roman" w:cs="Times New Roman"/>
        </w:rPr>
      </w:pPr>
    </w:p>
    <w:p w14:paraId="0004B2D5"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Величина нормативной прибыли регулируемой организации включает:</w:t>
      </w:r>
    </w:p>
    <w:p w14:paraId="4F4D3752"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6050297E"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E54B344"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Нормативная прибыль рассчитывается по формуле:</w:t>
      </w:r>
    </w:p>
    <w:p w14:paraId="126E3882" w14:textId="77777777" w:rsidR="004D358A" w:rsidRPr="004D358A" w:rsidRDefault="004D358A" w:rsidP="004D358A">
      <w:pPr>
        <w:autoSpaceDE w:val="0"/>
        <w:autoSpaceDN w:val="0"/>
        <w:adjustRightInd w:val="0"/>
        <w:jc w:val="both"/>
        <w:outlineLvl w:val="0"/>
        <w:rPr>
          <w:rFonts w:ascii="Times New Roman" w:hAnsi="Times New Roman" w:cs="Times New Roman"/>
          <w:bCs/>
        </w:rPr>
      </w:pPr>
    </w:p>
    <w:p w14:paraId="297A8FFF" w14:textId="2971F1D1" w:rsidR="004D358A" w:rsidRPr="004D358A" w:rsidRDefault="004D358A" w:rsidP="004D358A">
      <w:pPr>
        <w:autoSpaceDE w:val="0"/>
        <w:autoSpaceDN w:val="0"/>
        <w:adjustRightInd w:val="0"/>
        <w:jc w:val="center"/>
        <w:rPr>
          <w:rFonts w:ascii="Times New Roman" w:hAnsi="Times New Roman" w:cs="Times New Roman"/>
          <w:bCs/>
        </w:rPr>
      </w:pPr>
      <w:r w:rsidRPr="004D358A">
        <w:rPr>
          <w:rFonts w:ascii="Times New Roman" w:hAnsi="Times New Roman" w:cs="Times New Roman"/>
          <w:noProof/>
          <w:position w:val="-16"/>
        </w:rPr>
        <w:drawing>
          <wp:inline distT="0" distB="0" distL="0" distR="0" wp14:anchorId="5FFAD9CB" wp14:editId="5E597888">
            <wp:extent cx="1752600" cy="381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5DF2E906"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где:</w:t>
      </w:r>
    </w:p>
    <w:p w14:paraId="4AE27EA5" w14:textId="6DD73FE8"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noProof/>
          <w:position w:val="-1"/>
        </w:rPr>
        <w:drawing>
          <wp:inline distT="0" distB="0" distL="0" distR="0" wp14:anchorId="35823BC8" wp14:editId="7A962A07">
            <wp:extent cx="1905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D358A">
        <w:rPr>
          <w:rFonts w:ascii="Times New Roman" w:hAnsi="Times New Roman" w:cs="Times New Roman"/>
          <w:bCs/>
        </w:rPr>
        <w:t xml:space="preserve"> - нормативный уровень прибыли, определенный органом регулирования тарифов.</w:t>
      </w:r>
    </w:p>
    <w:p w14:paraId="6E215642"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FF70569"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1297421F" w14:textId="77777777" w:rsidR="004D358A" w:rsidRPr="004D358A" w:rsidRDefault="004D358A" w:rsidP="004D358A">
      <w:pPr>
        <w:tabs>
          <w:tab w:val="left" w:pos="1134"/>
        </w:tabs>
        <w:ind w:firstLine="709"/>
        <w:jc w:val="both"/>
        <w:rPr>
          <w:rFonts w:ascii="Times New Roman" w:hAnsi="Times New Roman" w:cs="Times New Roman"/>
        </w:rPr>
      </w:pPr>
    </w:p>
    <w:p w14:paraId="4FD062D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Как уже было указано ранее,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086CF288" w14:textId="77777777" w:rsidR="004D358A" w:rsidRPr="004D358A" w:rsidRDefault="004D358A" w:rsidP="004D358A">
      <w:pPr>
        <w:tabs>
          <w:tab w:val="left" w:pos="1134"/>
        </w:tabs>
        <w:ind w:firstLine="709"/>
        <w:jc w:val="both"/>
        <w:rPr>
          <w:rFonts w:ascii="Times New Roman" w:hAnsi="Times New Roman" w:cs="Times New Roman"/>
        </w:rPr>
      </w:pPr>
    </w:p>
    <w:p w14:paraId="56A0FAC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8C0DCE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475,67 </w:t>
      </w:r>
      <w:r w:rsidRPr="004D358A">
        <w:rPr>
          <w:rFonts w:ascii="Times New Roman" w:hAnsi="Times New Roman" w:cs="Times New Roman"/>
        </w:rPr>
        <w:t xml:space="preserve">тыс. руб.; </w:t>
      </w:r>
    </w:p>
    <w:p w14:paraId="19E6C65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489,75 </w:t>
      </w:r>
      <w:r w:rsidRPr="004D358A">
        <w:rPr>
          <w:rFonts w:ascii="Times New Roman" w:hAnsi="Times New Roman" w:cs="Times New Roman"/>
        </w:rPr>
        <w:t xml:space="preserve">тыс. руб.; </w:t>
      </w:r>
    </w:p>
    <w:p w14:paraId="45538B0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504,25 </w:t>
      </w:r>
      <w:r w:rsidRPr="004D358A">
        <w:rPr>
          <w:rFonts w:ascii="Times New Roman" w:hAnsi="Times New Roman" w:cs="Times New Roman"/>
        </w:rPr>
        <w:t>тыс. руб.;</w:t>
      </w:r>
    </w:p>
    <w:p w14:paraId="3108CDA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519,17 </w:t>
      </w:r>
      <w:r w:rsidRPr="004D358A">
        <w:rPr>
          <w:rFonts w:ascii="Times New Roman" w:hAnsi="Times New Roman" w:cs="Times New Roman"/>
        </w:rPr>
        <w:t xml:space="preserve">тыс. руб.; </w:t>
      </w:r>
    </w:p>
    <w:p w14:paraId="39C6582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534,54 </w:t>
      </w:r>
      <w:r w:rsidRPr="004D358A">
        <w:rPr>
          <w:rFonts w:ascii="Times New Roman" w:hAnsi="Times New Roman" w:cs="Times New Roman"/>
        </w:rPr>
        <w:t>тыс. руб.</w:t>
      </w:r>
    </w:p>
    <w:p w14:paraId="0930E43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В данной статье предприятием заявлены расходы на прибыль на социальное развитие, поощрение. В качестве обосновывающих документов в материалах тарифного дела организацией представлен Коллективный договор ОАО «РЖД» на 2017-2019 годы.</w:t>
      </w:r>
    </w:p>
    <w:p w14:paraId="33B05BEA"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 xml:space="preserve">В ходе анализа представленных документов регулятором было выявлено некорректное ведение организацией раздельного учета затрат в разрезе регулируемых видов деятельности в сфере холодного водоснабжения, водоотведения.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по имеющимся данным не представляется возможным. Имеющаяся информация носит скорее аналитический характер. 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44F896D2"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Водоотведение</w:t>
      </w:r>
    </w:p>
    <w:p w14:paraId="0FBED899" w14:textId="77777777" w:rsidR="004D358A" w:rsidRPr="004D358A" w:rsidRDefault="004D358A" w:rsidP="004D358A">
      <w:pPr>
        <w:ind w:firstLine="709"/>
        <w:jc w:val="both"/>
        <w:rPr>
          <w:rFonts w:ascii="Times New Roman" w:hAnsi="Times New Roman" w:cs="Times New Roman"/>
          <w:color w:val="FF0000"/>
        </w:rPr>
      </w:pPr>
    </w:p>
    <w:p w14:paraId="2788250C"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rPr>
        <w:t>Анализ расчета величины необходимой валовой выручки</w:t>
      </w:r>
    </w:p>
    <w:p w14:paraId="2D02116E" w14:textId="77777777" w:rsidR="004D358A" w:rsidRPr="004D358A" w:rsidRDefault="004D358A" w:rsidP="004D358A">
      <w:pPr>
        <w:tabs>
          <w:tab w:val="left" w:pos="3990"/>
        </w:tabs>
        <w:ind w:firstLine="709"/>
        <w:jc w:val="both"/>
        <w:rPr>
          <w:rFonts w:ascii="Times New Roman" w:hAnsi="Times New Roman" w:cs="Times New Roman"/>
          <w:color w:val="FF0000"/>
        </w:rPr>
      </w:pPr>
      <w:r w:rsidRPr="004D358A">
        <w:rPr>
          <w:rFonts w:ascii="Times New Roman" w:hAnsi="Times New Roman" w:cs="Times New Roman"/>
          <w:color w:val="FF0000"/>
        </w:rPr>
        <w:tab/>
      </w:r>
    </w:p>
    <w:p w14:paraId="43637B28"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Организацией заявлена необходимая валовая выручка:</w:t>
      </w:r>
    </w:p>
    <w:p w14:paraId="5A789156"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2019 год в размере </w:t>
      </w:r>
      <w:r w:rsidRPr="004D358A">
        <w:rPr>
          <w:rFonts w:ascii="Times New Roman" w:hAnsi="Times New Roman" w:cs="Times New Roman"/>
          <w:b/>
          <w:i/>
        </w:rPr>
        <w:t xml:space="preserve">33264,28 </w:t>
      </w:r>
      <w:r w:rsidRPr="004D358A">
        <w:rPr>
          <w:rFonts w:ascii="Times New Roman" w:hAnsi="Times New Roman" w:cs="Times New Roman"/>
        </w:rPr>
        <w:t xml:space="preserve">тыс. руб., тариф – в размере                         </w:t>
      </w:r>
      <w:r w:rsidRPr="004D358A">
        <w:rPr>
          <w:rFonts w:ascii="Times New Roman" w:hAnsi="Times New Roman" w:cs="Times New Roman"/>
          <w:b/>
          <w:i/>
        </w:rPr>
        <w:t>321,87</w:t>
      </w:r>
      <w:r w:rsidRPr="004D358A">
        <w:rPr>
          <w:rFonts w:ascii="Times New Roman" w:hAnsi="Times New Roman" w:cs="Times New Roman"/>
        </w:rPr>
        <w:t xml:space="preserve"> руб./м3;</w:t>
      </w:r>
    </w:p>
    <w:p w14:paraId="5E6C67FB"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2020 год в размере </w:t>
      </w:r>
      <w:r w:rsidRPr="004D358A">
        <w:rPr>
          <w:rFonts w:ascii="Times New Roman" w:hAnsi="Times New Roman" w:cs="Times New Roman"/>
          <w:b/>
          <w:i/>
        </w:rPr>
        <w:t>33947,89</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328,48</w:t>
      </w:r>
      <w:r w:rsidRPr="004D358A">
        <w:rPr>
          <w:rFonts w:ascii="Times New Roman" w:hAnsi="Times New Roman" w:cs="Times New Roman"/>
        </w:rPr>
        <w:t xml:space="preserve"> руб./м3;</w:t>
      </w:r>
    </w:p>
    <w:p w14:paraId="7FDDFCEB"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2021 год в размере </w:t>
      </w:r>
      <w:r w:rsidRPr="004D358A">
        <w:rPr>
          <w:rFonts w:ascii="Times New Roman" w:hAnsi="Times New Roman" w:cs="Times New Roman"/>
          <w:b/>
          <w:i/>
        </w:rPr>
        <w:t>24466,94</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236,74</w:t>
      </w:r>
      <w:r w:rsidRPr="004D358A">
        <w:rPr>
          <w:rFonts w:ascii="Times New Roman" w:hAnsi="Times New Roman" w:cs="Times New Roman"/>
        </w:rPr>
        <w:t xml:space="preserve"> руб./м3;</w:t>
      </w:r>
    </w:p>
    <w:p w14:paraId="023CC36D"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2022 год в размере </w:t>
      </w:r>
      <w:r w:rsidRPr="004D358A">
        <w:rPr>
          <w:rFonts w:ascii="Times New Roman" w:hAnsi="Times New Roman" w:cs="Times New Roman"/>
          <w:b/>
          <w:i/>
        </w:rPr>
        <w:t>25036,46</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242,25</w:t>
      </w:r>
      <w:r w:rsidRPr="004D358A">
        <w:rPr>
          <w:rFonts w:ascii="Times New Roman" w:hAnsi="Times New Roman" w:cs="Times New Roman"/>
        </w:rPr>
        <w:t xml:space="preserve"> руб./м3;</w:t>
      </w:r>
    </w:p>
    <w:p w14:paraId="7021F068"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xml:space="preserve">-  на 2023 год в размере </w:t>
      </w:r>
      <w:r w:rsidRPr="004D358A">
        <w:rPr>
          <w:rFonts w:ascii="Times New Roman" w:hAnsi="Times New Roman" w:cs="Times New Roman"/>
          <w:b/>
          <w:i/>
        </w:rPr>
        <w:t>25677,23</w:t>
      </w:r>
      <w:r w:rsidRPr="004D358A">
        <w:rPr>
          <w:rFonts w:ascii="Times New Roman" w:hAnsi="Times New Roman" w:cs="Times New Roman"/>
        </w:rPr>
        <w:t xml:space="preserve"> тыс. руб., тариф – в размере                        </w:t>
      </w:r>
      <w:r w:rsidRPr="004D358A">
        <w:rPr>
          <w:rFonts w:ascii="Times New Roman" w:hAnsi="Times New Roman" w:cs="Times New Roman"/>
          <w:b/>
          <w:i/>
        </w:rPr>
        <w:t>248,45</w:t>
      </w:r>
      <w:r w:rsidRPr="004D358A">
        <w:rPr>
          <w:rFonts w:ascii="Times New Roman" w:hAnsi="Times New Roman" w:cs="Times New Roman"/>
        </w:rPr>
        <w:t xml:space="preserve"> руб./м3.</w:t>
      </w:r>
    </w:p>
    <w:p w14:paraId="6110AE62" w14:textId="77777777" w:rsidR="004D358A" w:rsidRPr="004D358A" w:rsidRDefault="004D358A" w:rsidP="004D358A">
      <w:pPr>
        <w:widowControl w:val="0"/>
        <w:autoSpaceDE w:val="0"/>
        <w:autoSpaceDN w:val="0"/>
        <w:adjustRightInd w:val="0"/>
        <w:ind w:firstLine="567"/>
        <w:jc w:val="both"/>
        <w:rPr>
          <w:rFonts w:ascii="Times New Roman" w:hAnsi="Times New Roman" w:cs="Times New Roman"/>
          <w:color w:val="000000"/>
        </w:rPr>
      </w:pPr>
    </w:p>
    <w:p w14:paraId="57FEC608" w14:textId="77777777" w:rsidR="004D358A" w:rsidRPr="004D358A" w:rsidRDefault="004D358A" w:rsidP="004D358A">
      <w:pPr>
        <w:widowControl w:val="0"/>
        <w:autoSpaceDE w:val="0"/>
        <w:autoSpaceDN w:val="0"/>
        <w:adjustRightInd w:val="0"/>
        <w:ind w:firstLine="567"/>
        <w:jc w:val="both"/>
        <w:rPr>
          <w:rFonts w:ascii="Times New Roman" w:hAnsi="Times New Roman" w:cs="Times New Roman"/>
          <w:color w:val="000000"/>
        </w:rPr>
      </w:pPr>
      <w:r w:rsidRPr="004D358A">
        <w:rPr>
          <w:rFonts w:ascii="Times New Roman" w:hAnsi="Times New Roman" w:cs="Times New Roman"/>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64001857" w14:textId="71CED81D" w:rsidR="004D358A" w:rsidRPr="004D358A" w:rsidRDefault="004D358A" w:rsidP="004D358A">
      <w:pPr>
        <w:widowControl w:val="0"/>
        <w:autoSpaceDE w:val="0"/>
        <w:autoSpaceDN w:val="0"/>
        <w:jc w:val="center"/>
        <w:rPr>
          <w:rFonts w:ascii="Times New Roman" w:hAnsi="Times New Roman" w:cs="Times New Roman"/>
        </w:rPr>
      </w:pPr>
      <w:r w:rsidRPr="004D358A">
        <w:rPr>
          <w:rFonts w:ascii="Times New Roman" w:hAnsi="Times New Roman" w:cs="Times New Roman"/>
          <w:noProof/>
          <w:position w:val="-12"/>
        </w:rPr>
        <w:drawing>
          <wp:inline distT="0" distB="0" distL="0" distR="0" wp14:anchorId="603C24DF" wp14:editId="1DDE3CCA">
            <wp:extent cx="2762250" cy="314325"/>
            <wp:effectExtent l="0" t="0" r="0" b="0"/>
            <wp:docPr id="25" name="Рисунок 25"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4D358A">
        <w:rPr>
          <w:rFonts w:ascii="Times New Roman" w:hAnsi="Times New Roman" w:cs="Times New Roman"/>
        </w:rPr>
        <w:t>,</w:t>
      </w:r>
    </w:p>
    <w:p w14:paraId="72B2AFF9" w14:textId="77777777"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rPr>
        <w:t>где:</w:t>
      </w:r>
    </w:p>
    <w:p w14:paraId="4C15D2A6" w14:textId="61DD654D"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7E5F6835" wp14:editId="49EB45B1">
            <wp:extent cx="495300" cy="266700"/>
            <wp:effectExtent l="0" t="0" r="0" b="0"/>
            <wp:docPr id="24" name="Рисунок 24"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4D358A">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7C3F196C" w14:textId="7EE8DECD"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2D2DBA5B" wp14:editId="4DB39F08">
            <wp:extent cx="333375" cy="295275"/>
            <wp:effectExtent l="0" t="0" r="9525" b="0"/>
            <wp:docPr id="23" name="Рисунок 23"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4D358A">
        <w:rPr>
          <w:rFonts w:ascii="Times New Roman" w:hAnsi="Times New Roman" w:cs="Times New Roman"/>
        </w:rPr>
        <w:t xml:space="preserve"> - текущие расходы регулируемой организации, планируемые на год i, тыс. руб.;</w:t>
      </w:r>
    </w:p>
    <w:p w14:paraId="1BBF2C63" w14:textId="7117E39C"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4E530DB3" wp14:editId="0FB6C107">
            <wp:extent cx="257175" cy="285750"/>
            <wp:effectExtent l="0" t="0" r="9525" b="0"/>
            <wp:docPr id="22" name="Рисунок 22"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4D358A">
        <w:rPr>
          <w:rFonts w:ascii="Times New Roman" w:hAnsi="Times New Roman" w:cs="Times New Roman"/>
        </w:rPr>
        <w:t xml:space="preserve"> - расходы на амортизацию основных средств и нематериальных активов в году i, тыс. руб.;</w:t>
      </w:r>
    </w:p>
    <w:p w14:paraId="10169807" w14:textId="570769AD"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6341614B" wp14:editId="767A9086">
            <wp:extent cx="323850" cy="304800"/>
            <wp:effectExtent l="0" t="0" r="0" b="0"/>
            <wp:docPr id="21" name="Рисунок 21"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D358A">
        <w:rPr>
          <w:rFonts w:ascii="Times New Roman" w:hAnsi="Times New Roman" w:cs="Times New Roman"/>
        </w:rPr>
        <w:t xml:space="preserve"> - нормативная прибыль, установленная на год i, тыс. руб.;</w:t>
      </w:r>
    </w:p>
    <w:p w14:paraId="4DD2F1A6" w14:textId="3AA0CA90" w:rsidR="004D358A" w:rsidRPr="004D358A" w:rsidRDefault="004D358A" w:rsidP="004D358A">
      <w:pPr>
        <w:widowControl w:val="0"/>
        <w:autoSpaceDE w:val="0"/>
        <w:autoSpaceDN w:val="0"/>
        <w:spacing w:before="22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5E3E6F35" wp14:editId="6D5A41F2">
            <wp:extent cx="590550" cy="304800"/>
            <wp:effectExtent l="0" t="0" r="0" b="0"/>
            <wp:docPr id="20" name="Рисунок 20"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4D358A">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08D547B" w14:textId="6C761DEB" w:rsidR="004D358A" w:rsidRPr="004D358A" w:rsidRDefault="004D358A" w:rsidP="004D358A">
      <w:pPr>
        <w:widowControl w:val="0"/>
        <w:autoSpaceDE w:val="0"/>
        <w:autoSpaceDN w:val="0"/>
        <w:ind w:firstLine="539"/>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1C3D32DA" wp14:editId="4D41B2D3">
            <wp:extent cx="438150" cy="314325"/>
            <wp:effectExtent l="0" t="0" r="0" b="0"/>
            <wp:docPr id="19" name="Рисунок 19"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4D358A">
        <w:rPr>
          <w:rFonts w:ascii="Times New Roman" w:hAnsi="Times New Roman" w:cs="Times New Roman"/>
        </w:rPr>
        <w:t xml:space="preserve"> - расчетная предпринимательская прибыль гарантирующей организации на год i, тыс. руб.</w:t>
      </w:r>
    </w:p>
    <w:p w14:paraId="38EED118" w14:textId="77777777" w:rsidR="004D358A" w:rsidRPr="004D358A" w:rsidRDefault="004D358A" w:rsidP="004D358A">
      <w:pPr>
        <w:widowControl w:val="0"/>
        <w:autoSpaceDE w:val="0"/>
        <w:autoSpaceDN w:val="0"/>
        <w:ind w:firstLine="539"/>
        <w:jc w:val="both"/>
        <w:rPr>
          <w:rFonts w:ascii="Times New Roman" w:hAnsi="Times New Roman" w:cs="Times New Roman"/>
        </w:rPr>
      </w:pPr>
    </w:p>
    <w:p w14:paraId="3CD85A77" w14:textId="77777777" w:rsidR="004D358A" w:rsidRPr="004D358A" w:rsidRDefault="004D358A" w:rsidP="004D358A">
      <w:pPr>
        <w:widowControl w:val="0"/>
        <w:autoSpaceDE w:val="0"/>
        <w:autoSpaceDN w:val="0"/>
        <w:ind w:firstLine="539"/>
        <w:jc w:val="both"/>
        <w:rPr>
          <w:rFonts w:ascii="Times New Roman" w:hAnsi="Times New Roman" w:cs="Times New Roman"/>
        </w:rPr>
      </w:pPr>
      <w:r w:rsidRPr="004D358A">
        <w:rPr>
          <w:rFonts w:ascii="Times New Roman" w:hAnsi="Times New Roman" w:cs="Times New Roman"/>
        </w:rPr>
        <w:lastRenderedPageBreak/>
        <w:t>Текущие расходы рассчитываются по формуле:</w:t>
      </w:r>
    </w:p>
    <w:p w14:paraId="53134B6A" w14:textId="77777777" w:rsidR="004D358A" w:rsidRPr="004D358A" w:rsidRDefault="004D358A" w:rsidP="004D358A">
      <w:pPr>
        <w:widowControl w:val="0"/>
        <w:autoSpaceDE w:val="0"/>
        <w:autoSpaceDN w:val="0"/>
        <w:jc w:val="both"/>
        <w:rPr>
          <w:rFonts w:ascii="Times New Roman" w:hAnsi="Times New Roman" w:cs="Times New Roman"/>
        </w:rPr>
      </w:pPr>
    </w:p>
    <w:p w14:paraId="26410697" w14:textId="6D9326DA" w:rsidR="004D358A" w:rsidRPr="004D358A" w:rsidRDefault="004D358A" w:rsidP="004D358A">
      <w:pPr>
        <w:widowControl w:val="0"/>
        <w:autoSpaceDE w:val="0"/>
        <w:autoSpaceDN w:val="0"/>
        <w:jc w:val="center"/>
        <w:rPr>
          <w:rFonts w:ascii="Times New Roman" w:hAnsi="Times New Roman" w:cs="Times New Roman"/>
        </w:rPr>
      </w:pPr>
      <w:r w:rsidRPr="004D358A">
        <w:rPr>
          <w:rFonts w:ascii="Times New Roman" w:hAnsi="Times New Roman" w:cs="Times New Roman"/>
          <w:noProof/>
          <w:position w:val="-12"/>
        </w:rPr>
        <w:drawing>
          <wp:inline distT="0" distB="0" distL="0" distR="0" wp14:anchorId="72D48C91" wp14:editId="1331839F">
            <wp:extent cx="1733550" cy="304800"/>
            <wp:effectExtent l="0" t="0" r="0" b="0"/>
            <wp:docPr id="18" name="Рисунок 18"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4D358A">
        <w:rPr>
          <w:rFonts w:ascii="Times New Roman" w:hAnsi="Times New Roman" w:cs="Times New Roman"/>
        </w:rPr>
        <w:t>,</w:t>
      </w:r>
    </w:p>
    <w:p w14:paraId="27A6839B" w14:textId="77777777"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rPr>
        <w:t>где:</w:t>
      </w:r>
    </w:p>
    <w:p w14:paraId="3A13A65A" w14:textId="2A6E6D8E"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5F21796E" wp14:editId="497F0EFA">
            <wp:extent cx="333375" cy="314325"/>
            <wp:effectExtent l="0" t="0" r="9525" b="0"/>
            <wp:docPr id="17" name="Рисунок 17"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4D358A">
        <w:rPr>
          <w:rFonts w:ascii="Times New Roman" w:hAnsi="Times New Roman" w:cs="Times New Roman"/>
        </w:rPr>
        <w:t xml:space="preserve"> - текущие расходы, тыс. руб.;</w:t>
      </w:r>
    </w:p>
    <w:p w14:paraId="1EE1AAC1" w14:textId="56E69004"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223C5A63" wp14:editId="1DFEE6BD">
            <wp:extent cx="361950" cy="314325"/>
            <wp:effectExtent l="0" t="0" r="0" b="0"/>
            <wp:docPr id="16" name="Рисунок 16"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4D358A">
        <w:rPr>
          <w:rFonts w:ascii="Times New Roman" w:hAnsi="Times New Roman" w:cs="Times New Roman"/>
        </w:rPr>
        <w:t xml:space="preserve"> - операционные расходы, тыс. руб.;</w:t>
      </w:r>
    </w:p>
    <w:p w14:paraId="526082B5" w14:textId="721ECA56" w:rsidR="004D358A" w:rsidRPr="004D358A" w:rsidRDefault="004D358A" w:rsidP="004D358A">
      <w:pPr>
        <w:widowControl w:val="0"/>
        <w:autoSpaceDE w:val="0"/>
        <w:autoSpaceDN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00645140" wp14:editId="686E7F84">
            <wp:extent cx="390525" cy="304800"/>
            <wp:effectExtent l="0" t="0" r="9525" b="0"/>
            <wp:docPr id="15" name="Рисунок 15"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4D358A">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B83365D" w14:textId="77777777" w:rsidR="004D358A" w:rsidRPr="004D358A" w:rsidRDefault="004D358A" w:rsidP="004D358A">
      <w:pPr>
        <w:widowControl w:val="0"/>
        <w:autoSpaceDE w:val="0"/>
        <w:autoSpaceDN w:val="0"/>
        <w:ind w:firstLine="540"/>
        <w:jc w:val="both"/>
        <w:rPr>
          <w:rFonts w:ascii="Times New Roman" w:hAnsi="Times New Roman" w:cs="Times New Roman"/>
        </w:rPr>
      </w:pPr>
    </w:p>
    <w:p w14:paraId="53C97B1B" w14:textId="77777777" w:rsidR="004D358A" w:rsidRPr="004D358A" w:rsidRDefault="004D358A" w:rsidP="004D358A">
      <w:pPr>
        <w:widowControl w:val="0"/>
        <w:autoSpaceDE w:val="0"/>
        <w:autoSpaceDN w:val="0"/>
        <w:ind w:firstLine="567"/>
        <w:jc w:val="both"/>
        <w:rPr>
          <w:rFonts w:ascii="Times New Roman" w:hAnsi="Times New Roman" w:cs="Times New Roman"/>
        </w:rPr>
      </w:pPr>
      <w:r w:rsidRPr="004D358A">
        <w:rPr>
          <w:rFonts w:ascii="Times New Roman" w:hAnsi="Times New Roman" w:cs="Times New Roman"/>
        </w:rPr>
        <w:t>НР</w:t>
      </w:r>
      <w:proofErr w:type="gramStart"/>
      <w:r w:rsidRPr="004D358A">
        <w:rPr>
          <w:rFonts w:ascii="Times New Roman" w:hAnsi="Times New Roman" w:cs="Times New Roman"/>
          <w:vertAlign w:val="subscript"/>
          <w:lang w:val="en-US"/>
        </w:rPr>
        <w:t>i</w:t>
      </w:r>
      <w:r w:rsidRPr="004D358A">
        <w:rPr>
          <w:rFonts w:ascii="Times New Roman" w:hAnsi="Times New Roman" w:cs="Times New Roman"/>
          <w:vertAlign w:val="subscript"/>
        </w:rPr>
        <w:t xml:space="preserve">  </w:t>
      </w:r>
      <w:r w:rsidRPr="004D358A">
        <w:rPr>
          <w:rFonts w:ascii="Times New Roman" w:hAnsi="Times New Roman" w:cs="Times New Roman"/>
        </w:rPr>
        <w:t>-</w:t>
      </w:r>
      <w:proofErr w:type="gramEnd"/>
      <w:r w:rsidRPr="004D358A">
        <w:rPr>
          <w:rFonts w:ascii="Times New Roman" w:hAnsi="Times New Roman" w:cs="Times New Roman"/>
        </w:rPr>
        <w:t xml:space="preserve">  неподконтрольные расходы, тыс. руб.</w:t>
      </w:r>
    </w:p>
    <w:p w14:paraId="7384952B" w14:textId="77777777" w:rsidR="004D358A" w:rsidRPr="004D358A" w:rsidRDefault="004D358A" w:rsidP="004D358A">
      <w:pPr>
        <w:ind w:firstLine="567"/>
        <w:jc w:val="both"/>
        <w:rPr>
          <w:rFonts w:ascii="Times New Roman" w:hAnsi="Times New Roman" w:cs="Times New Roman"/>
        </w:rPr>
      </w:pPr>
    </w:p>
    <w:p w14:paraId="405B9512"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1472B686" w14:textId="77777777" w:rsidR="004D358A" w:rsidRPr="004D358A" w:rsidRDefault="004D358A" w:rsidP="004D358A">
      <w:pPr>
        <w:ind w:firstLine="567"/>
        <w:jc w:val="both"/>
        <w:rPr>
          <w:rFonts w:ascii="Times New Roman" w:hAnsi="Times New Roman" w:cs="Times New Roman"/>
        </w:rPr>
      </w:pPr>
    </w:p>
    <w:p w14:paraId="0FD0E423"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5BCCC1B2"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01.01.2019 по 30.06.2019;</w:t>
      </w:r>
    </w:p>
    <w:p w14:paraId="592F9F3B"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01.07.2019 по 31.12.2019;</w:t>
      </w:r>
    </w:p>
    <w:p w14:paraId="12FC84E9"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01.01.2020 по 30.06.2020;</w:t>
      </w:r>
    </w:p>
    <w:p w14:paraId="7C839663"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01.07.2020 по 31.12.2020;</w:t>
      </w:r>
    </w:p>
    <w:p w14:paraId="5F2D598F"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01.01.2021 по 30.06.2021;</w:t>
      </w:r>
    </w:p>
    <w:p w14:paraId="69D1BE0E"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01.07.2021 по 31.12.2021;</w:t>
      </w:r>
    </w:p>
    <w:p w14:paraId="2E7509A3"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01.01.2022 по 30.06.2022;</w:t>
      </w:r>
    </w:p>
    <w:p w14:paraId="5AFF70EE"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01.07.2022 по 31.12.2022;</w:t>
      </w:r>
    </w:p>
    <w:p w14:paraId="149C3594"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01.01.2023 по 30.06.2023;</w:t>
      </w:r>
    </w:p>
    <w:p w14:paraId="47C01D72"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 с 01.07.2023 по 31.12.2023.</w:t>
      </w:r>
    </w:p>
    <w:p w14:paraId="30367E79" w14:textId="77777777" w:rsidR="004D358A" w:rsidRPr="004D358A" w:rsidRDefault="004D358A" w:rsidP="004D358A">
      <w:pPr>
        <w:ind w:firstLine="567"/>
        <w:jc w:val="both"/>
        <w:rPr>
          <w:rFonts w:ascii="Times New Roman" w:hAnsi="Times New Roman" w:cs="Times New Roman"/>
        </w:rPr>
      </w:pPr>
    </w:p>
    <w:p w14:paraId="359EBC8D" w14:textId="77777777" w:rsidR="004D358A" w:rsidRPr="004D358A" w:rsidRDefault="004D358A" w:rsidP="004D358A">
      <w:pPr>
        <w:ind w:firstLine="567"/>
        <w:jc w:val="both"/>
        <w:rPr>
          <w:rFonts w:ascii="Times New Roman" w:hAnsi="Times New Roman" w:cs="Times New Roman"/>
        </w:rPr>
      </w:pPr>
      <w:r w:rsidRPr="004D358A">
        <w:rPr>
          <w:rFonts w:ascii="Times New Roman" w:hAnsi="Times New Roman" w:cs="Times New Roman"/>
        </w:rPr>
        <w:t>Необходимая валовая выручка (далее также – «НВВ») с учетом календарной разбивки определена специалистом РЭК КО на следующем уровне:</w:t>
      </w:r>
    </w:p>
    <w:p w14:paraId="25B449D6"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01.01.2019 г. по 30.06.2019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853,70</w:t>
      </w:r>
      <w:r w:rsidRPr="004D358A">
        <w:rPr>
          <w:rStyle w:val="apple-style-span"/>
          <w:rFonts w:ascii="Times New Roman" w:hAnsi="Times New Roman" w:cs="Times New Roman"/>
          <w:shd w:val="clear" w:color="auto" w:fill="FFFFFF"/>
        </w:rPr>
        <w:t xml:space="preserve"> тыс. руб.;</w:t>
      </w:r>
    </w:p>
    <w:p w14:paraId="10815DB4"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01.07.2019 г. по 31.12.2019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956,22</w:t>
      </w:r>
      <w:r w:rsidRPr="004D358A">
        <w:rPr>
          <w:rStyle w:val="apple-style-span"/>
          <w:rFonts w:ascii="Times New Roman" w:hAnsi="Times New Roman" w:cs="Times New Roman"/>
          <w:shd w:val="clear" w:color="auto" w:fill="FFFFFF"/>
        </w:rPr>
        <w:t xml:space="preserve"> тыс. руб.;</w:t>
      </w:r>
    </w:p>
    <w:p w14:paraId="4DF47664"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01.01.2020 г. по 30.06.2020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956,22</w:t>
      </w:r>
      <w:r w:rsidRPr="004D358A">
        <w:rPr>
          <w:rStyle w:val="apple-style-span"/>
          <w:rFonts w:ascii="Times New Roman" w:hAnsi="Times New Roman" w:cs="Times New Roman"/>
          <w:shd w:val="clear" w:color="auto" w:fill="FFFFFF"/>
        </w:rPr>
        <w:t xml:space="preserve"> тыс. руб.;</w:t>
      </w:r>
    </w:p>
    <w:p w14:paraId="366EB66A" w14:textId="77777777" w:rsidR="004D358A" w:rsidRPr="004D358A" w:rsidRDefault="004D358A" w:rsidP="004D358A">
      <w:pPr>
        <w:ind w:firstLine="567"/>
        <w:jc w:val="both"/>
        <w:rPr>
          <w:rStyle w:val="apple-style-span"/>
          <w:rFonts w:ascii="Times New Roman" w:hAnsi="Times New Roman" w:cs="Times New Roman"/>
        </w:rPr>
      </w:pPr>
      <w:r w:rsidRPr="004D358A">
        <w:rPr>
          <w:rStyle w:val="apple-style-span"/>
          <w:rFonts w:ascii="Times New Roman" w:hAnsi="Times New Roman" w:cs="Times New Roman"/>
          <w:shd w:val="clear" w:color="auto" w:fill="FFFFFF"/>
        </w:rPr>
        <w:lastRenderedPageBreak/>
        <w:t>-</w:t>
      </w:r>
      <w:r w:rsidRPr="004D358A">
        <w:rPr>
          <w:rFonts w:ascii="Times New Roman" w:hAnsi="Times New Roman" w:cs="Times New Roman"/>
        </w:rPr>
        <w:t xml:space="preserve"> с 01.07.2020 г. по 31.12.2020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975,49 </w:t>
      </w:r>
      <w:r w:rsidRPr="004D358A">
        <w:rPr>
          <w:rStyle w:val="apple-style-span"/>
          <w:rFonts w:ascii="Times New Roman" w:hAnsi="Times New Roman" w:cs="Times New Roman"/>
          <w:shd w:val="clear" w:color="auto" w:fill="FFFFFF"/>
        </w:rPr>
        <w:t>тыс. руб.;</w:t>
      </w:r>
    </w:p>
    <w:p w14:paraId="5058E36A"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01.01.2021 г. по 30.06.2021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975,49 </w:t>
      </w:r>
      <w:r w:rsidRPr="004D358A">
        <w:rPr>
          <w:rStyle w:val="apple-style-span"/>
          <w:rFonts w:ascii="Times New Roman" w:hAnsi="Times New Roman" w:cs="Times New Roman"/>
          <w:shd w:val="clear" w:color="auto" w:fill="FFFFFF"/>
        </w:rPr>
        <w:t>тыс. руб.;</w:t>
      </w:r>
    </w:p>
    <w:p w14:paraId="7D192A5A"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01.07.2021 г. по 31.12.2021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995,94</w:t>
      </w:r>
      <w:r w:rsidRPr="004D358A">
        <w:rPr>
          <w:rStyle w:val="apple-style-span"/>
          <w:rFonts w:ascii="Times New Roman" w:hAnsi="Times New Roman" w:cs="Times New Roman"/>
          <w:shd w:val="clear" w:color="auto" w:fill="FFFFFF"/>
        </w:rPr>
        <w:t xml:space="preserve"> тыс. руб.;</w:t>
      </w:r>
    </w:p>
    <w:p w14:paraId="497ABE86"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01.01.2022 г. по 30.06.2022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995,94</w:t>
      </w:r>
      <w:r w:rsidRPr="004D358A">
        <w:rPr>
          <w:rStyle w:val="apple-style-span"/>
          <w:rFonts w:ascii="Times New Roman" w:hAnsi="Times New Roman" w:cs="Times New Roman"/>
          <w:shd w:val="clear" w:color="auto" w:fill="FFFFFF"/>
        </w:rPr>
        <w:t xml:space="preserve"> тыс. руб.;</w:t>
      </w:r>
    </w:p>
    <w:p w14:paraId="04EBF007" w14:textId="77777777" w:rsidR="004D358A" w:rsidRPr="004D358A" w:rsidRDefault="004D358A" w:rsidP="004D358A">
      <w:pPr>
        <w:ind w:firstLine="567"/>
        <w:jc w:val="both"/>
        <w:rPr>
          <w:rStyle w:val="apple-style-span"/>
          <w:rFonts w:ascii="Times New Roman" w:hAnsi="Times New Roman" w:cs="Times New Roman"/>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01.07.2022 г. по 31.12.2022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1019,30 </w:t>
      </w:r>
      <w:r w:rsidRPr="004D358A">
        <w:rPr>
          <w:rStyle w:val="apple-style-span"/>
          <w:rFonts w:ascii="Times New Roman" w:hAnsi="Times New Roman" w:cs="Times New Roman"/>
          <w:shd w:val="clear" w:color="auto" w:fill="FFFFFF"/>
        </w:rPr>
        <w:t>тыс. руб.;</w:t>
      </w:r>
    </w:p>
    <w:p w14:paraId="6A63EBBF"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rPr>
        <w:t xml:space="preserve">- с 01.01.2023 г. по 30.06.2023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1019,30</w:t>
      </w:r>
      <w:r w:rsidRPr="004D358A">
        <w:rPr>
          <w:rStyle w:val="apple-style-span"/>
          <w:rFonts w:ascii="Times New Roman" w:hAnsi="Times New Roman" w:cs="Times New Roman"/>
          <w:shd w:val="clear" w:color="auto" w:fill="FFFFFF"/>
        </w:rPr>
        <w:t xml:space="preserve"> тыс. руб.;</w:t>
      </w:r>
    </w:p>
    <w:p w14:paraId="1657E8DD"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Style w:val="apple-style-span"/>
          <w:rFonts w:ascii="Times New Roman" w:hAnsi="Times New Roman" w:cs="Times New Roman"/>
          <w:shd w:val="clear" w:color="auto" w:fill="FFFFFF"/>
        </w:rPr>
        <w:t>-</w:t>
      </w:r>
      <w:r w:rsidRPr="004D358A">
        <w:rPr>
          <w:rFonts w:ascii="Times New Roman" w:hAnsi="Times New Roman" w:cs="Times New Roman"/>
        </w:rPr>
        <w:t xml:space="preserve"> с 01.07.2023 г. по 31.12.2023 – </w:t>
      </w:r>
      <w:r w:rsidRPr="004D358A">
        <w:rPr>
          <w:rStyle w:val="apple-style-span"/>
          <w:rFonts w:ascii="Times New Roman" w:hAnsi="Times New Roman" w:cs="Times New Roman"/>
          <w:shd w:val="clear" w:color="auto" w:fill="FFFFFF"/>
        </w:rPr>
        <w:t xml:space="preserve">в размере </w:t>
      </w:r>
      <w:r w:rsidRPr="004D358A">
        <w:rPr>
          <w:rStyle w:val="apple-style-span"/>
          <w:rFonts w:ascii="Times New Roman" w:hAnsi="Times New Roman" w:cs="Times New Roman"/>
          <w:b/>
          <w:i/>
          <w:shd w:val="clear" w:color="auto" w:fill="FFFFFF"/>
        </w:rPr>
        <w:t xml:space="preserve">1045,29 </w:t>
      </w:r>
      <w:r w:rsidRPr="004D358A">
        <w:rPr>
          <w:rStyle w:val="apple-style-span"/>
          <w:rFonts w:ascii="Times New Roman" w:hAnsi="Times New Roman" w:cs="Times New Roman"/>
          <w:shd w:val="clear" w:color="auto" w:fill="FFFFFF"/>
        </w:rPr>
        <w:t>тыс. руб.</w:t>
      </w:r>
    </w:p>
    <w:p w14:paraId="458D1E08" w14:textId="77777777" w:rsidR="004D358A" w:rsidRPr="004D358A" w:rsidRDefault="004D358A" w:rsidP="004D358A">
      <w:pPr>
        <w:ind w:firstLine="567"/>
        <w:jc w:val="both"/>
        <w:rPr>
          <w:rStyle w:val="apple-style-span"/>
          <w:rFonts w:ascii="Times New Roman" w:hAnsi="Times New Roman" w:cs="Times New Roman"/>
          <w:shd w:val="clear" w:color="auto" w:fill="FFFFFF"/>
        </w:rPr>
      </w:pPr>
    </w:p>
    <w:p w14:paraId="32CD51C0" w14:textId="77777777" w:rsidR="004D358A" w:rsidRPr="004D358A" w:rsidRDefault="004D358A" w:rsidP="004D358A">
      <w:pPr>
        <w:ind w:firstLine="567"/>
        <w:jc w:val="both"/>
        <w:rPr>
          <w:rStyle w:val="apple-style-span"/>
          <w:rFonts w:ascii="Times New Roman" w:hAnsi="Times New Roman" w:cs="Times New Roman"/>
          <w:shd w:val="clear" w:color="auto" w:fill="FFFFFF"/>
        </w:rPr>
      </w:pPr>
      <w:r w:rsidRPr="004D358A">
        <w:rPr>
          <w:rFonts w:ascii="Times New Roman" w:hAnsi="Times New Roman" w:cs="Times New Roman"/>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09C5EFF8" w14:textId="77777777" w:rsidR="004D358A" w:rsidRPr="004D358A" w:rsidRDefault="004D358A" w:rsidP="004D358A">
      <w:pPr>
        <w:ind w:firstLine="567"/>
        <w:jc w:val="both"/>
        <w:rPr>
          <w:rStyle w:val="apple-style-span"/>
          <w:rFonts w:ascii="Times New Roman" w:hAnsi="Times New Roman" w:cs="Times New Roman"/>
        </w:rPr>
      </w:pPr>
    </w:p>
    <w:p w14:paraId="0436E834" w14:textId="77777777" w:rsidR="004D358A" w:rsidRPr="004D358A" w:rsidRDefault="004D358A" w:rsidP="004D358A">
      <w:pPr>
        <w:jc w:val="center"/>
        <w:rPr>
          <w:rFonts w:ascii="Times New Roman" w:hAnsi="Times New Roman" w:cs="Times New Roman"/>
          <w:b/>
          <w:u w:val="single"/>
        </w:rPr>
      </w:pPr>
      <w:r w:rsidRPr="004D358A">
        <w:rPr>
          <w:rFonts w:ascii="Times New Roman" w:hAnsi="Times New Roman" w:cs="Times New Roman"/>
          <w:b/>
          <w:u w:val="single"/>
          <w:lang w:val="en-US"/>
        </w:rPr>
        <w:t>I</w:t>
      </w:r>
      <w:r w:rsidRPr="004D358A">
        <w:rPr>
          <w:rFonts w:ascii="Times New Roman" w:hAnsi="Times New Roman" w:cs="Times New Roman"/>
          <w:b/>
          <w:u w:val="single"/>
        </w:rPr>
        <w:t>. Базовый уровень операционных расходов на 2019 год</w:t>
      </w:r>
    </w:p>
    <w:p w14:paraId="4976C518" w14:textId="77777777" w:rsidR="004D358A" w:rsidRPr="004D358A" w:rsidRDefault="004D358A" w:rsidP="004D358A">
      <w:pPr>
        <w:jc w:val="center"/>
        <w:rPr>
          <w:rFonts w:ascii="Times New Roman" w:hAnsi="Times New Roman" w:cs="Times New Roman"/>
          <w:b/>
          <w:u w:val="single"/>
        </w:rPr>
      </w:pPr>
    </w:p>
    <w:p w14:paraId="6C73F804"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«Реагенты»</w:t>
      </w:r>
    </w:p>
    <w:p w14:paraId="37FEAA8A"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3FE137F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3E2DC62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768,36 </w:t>
      </w:r>
      <w:r w:rsidRPr="004D358A">
        <w:rPr>
          <w:rFonts w:ascii="Times New Roman" w:hAnsi="Times New Roman" w:cs="Times New Roman"/>
        </w:rPr>
        <w:t>тыс. руб.</w:t>
      </w:r>
    </w:p>
    <w:p w14:paraId="7D18309D"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Затраты по статье включают расходы на:</w:t>
      </w:r>
    </w:p>
    <w:p w14:paraId="240E04CD"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 </w:t>
      </w:r>
      <w:r w:rsidRPr="004D358A">
        <w:rPr>
          <w:rFonts w:ascii="Times New Roman" w:hAnsi="Times New Roman" w:cs="Times New Roman"/>
          <w:i/>
          <w:u w:val="single"/>
        </w:rPr>
        <w:t>гипохлорит натрия</w:t>
      </w:r>
      <w:r w:rsidRPr="004D358A">
        <w:rPr>
          <w:rFonts w:ascii="Times New Roman" w:hAnsi="Times New Roman" w:cs="Times New Roman"/>
        </w:rPr>
        <w:t xml:space="preserve"> в сумме </w:t>
      </w:r>
      <w:r w:rsidRPr="004D358A">
        <w:rPr>
          <w:rFonts w:ascii="Times New Roman" w:hAnsi="Times New Roman" w:cs="Times New Roman"/>
          <w:b/>
          <w:i/>
        </w:rPr>
        <w:t>27,25</w:t>
      </w:r>
      <w:r w:rsidRPr="004D358A">
        <w:rPr>
          <w:rFonts w:ascii="Times New Roman" w:hAnsi="Times New Roman" w:cs="Times New Roman"/>
        </w:rPr>
        <w:t xml:space="preserve"> тыс.руб. (объем реагента заявлен в размере 350,50 кг., цена – 77,75 руб./кг.);</w:t>
      </w:r>
    </w:p>
    <w:p w14:paraId="48DAF96C"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 </w:t>
      </w:r>
      <w:r w:rsidRPr="004D358A">
        <w:rPr>
          <w:rFonts w:ascii="Times New Roman" w:hAnsi="Times New Roman" w:cs="Times New Roman"/>
          <w:i/>
          <w:u w:val="single"/>
        </w:rPr>
        <w:t xml:space="preserve">флокулянт </w:t>
      </w:r>
      <w:r w:rsidRPr="004D358A">
        <w:rPr>
          <w:rFonts w:ascii="Times New Roman" w:hAnsi="Times New Roman" w:cs="Times New Roman"/>
          <w:i/>
          <w:u w:val="single"/>
          <w:lang w:val="en-US"/>
        </w:rPr>
        <w:t>Besfloc</w:t>
      </w:r>
      <w:r w:rsidRPr="004D358A">
        <w:rPr>
          <w:rFonts w:ascii="Times New Roman" w:hAnsi="Times New Roman" w:cs="Times New Roman"/>
          <w:i/>
          <w:u w:val="single"/>
        </w:rPr>
        <w:t xml:space="preserve"> </w:t>
      </w:r>
      <w:r w:rsidRPr="004D358A">
        <w:rPr>
          <w:rFonts w:ascii="Times New Roman" w:hAnsi="Times New Roman" w:cs="Times New Roman"/>
          <w:i/>
          <w:u w:val="single"/>
          <w:lang w:val="en-US"/>
        </w:rPr>
        <w:t>K</w:t>
      </w:r>
      <w:r w:rsidRPr="004D358A">
        <w:rPr>
          <w:rFonts w:ascii="Times New Roman" w:hAnsi="Times New Roman" w:cs="Times New Roman"/>
          <w:i/>
          <w:u w:val="single"/>
        </w:rPr>
        <w:t xml:space="preserve"> 6841</w:t>
      </w:r>
      <w:r w:rsidRPr="004D358A">
        <w:rPr>
          <w:rFonts w:ascii="Times New Roman" w:hAnsi="Times New Roman" w:cs="Times New Roman"/>
        </w:rPr>
        <w:t xml:space="preserve"> в сумме </w:t>
      </w:r>
      <w:r w:rsidRPr="004D358A">
        <w:rPr>
          <w:rFonts w:ascii="Times New Roman" w:hAnsi="Times New Roman" w:cs="Times New Roman"/>
          <w:b/>
          <w:i/>
        </w:rPr>
        <w:t>20,15</w:t>
      </w:r>
      <w:r w:rsidRPr="004D358A">
        <w:rPr>
          <w:rFonts w:ascii="Times New Roman" w:hAnsi="Times New Roman" w:cs="Times New Roman"/>
        </w:rPr>
        <w:t xml:space="preserve"> тыс.руб. (объем реагента заявлен в размере 30,00 кг., цена – 671,67 руб./кг);</w:t>
      </w:r>
    </w:p>
    <w:p w14:paraId="139F92FB"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 </w:t>
      </w:r>
      <w:r w:rsidRPr="004D358A">
        <w:rPr>
          <w:rFonts w:ascii="Times New Roman" w:hAnsi="Times New Roman" w:cs="Times New Roman"/>
          <w:i/>
          <w:u w:val="single"/>
        </w:rPr>
        <w:t xml:space="preserve">коагулянт </w:t>
      </w:r>
      <w:r w:rsidRPr="004D358A">
        <w:rPr>
          <w:rFonts w:ascii="Times New Roman" w:hAnsi="Times New Roman" w:cs="Times New Roman"/>
          <w:i/>
          <w:u w:val="single"/>
          <w:lang w:val="en-US"/>
        </w:rPr>
        <w:t>Polypacs</w:t>
      </w:r>
      <w:r w:rsidRPr="004D358A">
        <w:rPr>
          <w:rFonts w:ascii="Times New Roman" w:hAnsi="Times New Roman" w:cs="Times New Roman"/>
          <w:i/>
          <w:u w:val="single"/>
        </w:rPr>
        <w:t xml:space="preserve">-30 </w:t>
      </w:r>
      <w:r w:rsidRPr="004D358A">
        <w:rPr>
          <w:rFonts w:ascii="Times New Roman" w:hAnsi="Times New Roman" w:cs="Times New Roman"/>
          <w:i/>
          <w:u w:val="single"/>
          <w:lang w:val="en-US"/>
        </w:rPr>
        <w:t>LF</w:t>
      </w:r>
      <w:r w:rsidRPr="004D358A">
        <w:rPr>
          <w:rFonts w:ascii="Times New Roman" w:hAnsi="Times New Roman" w:cs="Times New Roman"/>
        </w:rPr>
        <w:t xml:space="preserve"> в сумме </w:t>
      </w:r>
      <w:r w:rsidRPr="004D358A">
        <w:rPr>
          <w:rFonts w:ascii="Times New Roman" w:hAnsi="Times New Roman" w:cs="Times New Roman"/>
          <w:b/>
          <w:i/>
        </w:rPr>
        <w:t>47,59</w:t>
      </w:r>
      <w:r w:rsidRPr="004D358A">
        <w:rPr>
          <w:rFonts w:ascii="Times New Roman" w:hAnsi="Times New Roman" w:cs="Times New Roman"/>
        </w:rPr>
        <w:t xml:space="preserve"> тыс.руб. (объем реагента заявлен в размере 1100,00 кг., цена – 43,26 руб./кг);</w:t>
      </w:r>
    </w:p>
    <w:p w14:paraId="6BD66C7D"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 </w:t>
      </w:r>
      <w:r w:rsidRPr="004D358A">
        <w:rPr>
          <w:rFonts w:ascii="Times New Roman" w:hAnsi="Times New Roman" w:cs="Times New Roman"/>
          <w:i/>
          <w:u w:val="single"/>
        </w:rPr>
        <w:t>сорбент МИУ-С2</w:t>
      </w:r>
      <w:r w:rsidRPr="004D358A">
        <w:rPr>
          <w:rFonts w:ascii="Times New Roman" w:hAnsi="Times New Roman" w:cs="Times New Roman"/>
        </w:rPr>
        <w:t xml:space="preserve"> в сумме </w:t>
      </w:r>
      <w:r w:rsidRPr="004D358A">
        <w:rPr>
          <w:rFonts w:ascii="Times New Roman" w:hAnsi="Times New Roman" w:cs="Times New Roman"/>
          <w:b/>
          <w:i/>
        </w:rPr>
        <w:t>673,38</w:t>
      </w:r>
      <w:r w:rsidRPr="004D358A">
        <w:rPr>
          <w:rFonts w:ascii="Times New Roman" w:hAnsi="Times New Roman" w:cs="Times New Roman"/>
        </w:rPr>
        <w:t xml:space="preserve"> тыс.руб. (объем реагента заявлен в размере 5247,63 кг., цена – 128,32 руб./кг).</w:t>
      </w:r>
    </w:p>
    <w:p w14:paraId="1C0CF84A" w14:textId="77777777" w:rsidR="004D358A" w:rsidRPr="004D358A" w:rsidRDefault="004D358A" w:rsidP="004D358A">
      <w:pPr>
        <w:ind w:firstLine="720"/>
        <w:jc w:val="both"/>
        <w:rPr>
          <w:rFonts w:ascii="Times New Roman" w:hAnsi="Times New Roman" w:cs="Times New Roman"/>
        </w:rPr>
      </w:pPr>
    </w:p>
    <w:p w14:paraId="389DF28B"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В качестве обосновывающих документов в материалах тарифного дела организацией представлены:</w:t>
      </w:r>
    </w:p>
    <w:p w14:paraId="1E6E9929"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расчет, выполненный согласно приложению 2.1.1 к Методическим указаниям «Расходы на сырье и материалы»;</w:t>
      </w:r>
    </w:p>
    <w:p w14:paraId="13F68B7F"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свод расхода реагентов на очистных сооружениях в 2017 году;</w:t>
      </w:r>
    </w:p>
    <w:p w14:paraId="74523331"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счета-фактуры на покупку реагентов за 2017 год.</w:t>
      </w:r>
    </w:p>
    <w:p w14:paraId="1082D783"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Объем </w:t>
      </w:r>
      <w:r w:rsidRPr="004D358A">
        <w:rPr>
          <w:rFonts w:ascii="Times New Roman" w:hAnsi="Times New Roman" w:cs="Times New Roman"/>
          <w:i/>
          <w:u w:val="single"/>
        </w:rPr>
        <w:t>гипохлорита натрия</w:t>
      </w:r>
      <w:r w:rsidRPr="004D358A">
        <w:rPr>
          <w:rFonts w:ascii="Times New Roman" w:hAnsi="Times New Roman" w:cs="Times New Roman"/>
        </w:rPr>
        <w:t xml:space="preserve"> на 2019 год принят регулятором по фактическому расходу 2017 года (854,00 кг. по данным свода расхода реагентов на очистных сооружениях в 2017 году, в шаблоне формата </w:t>
      </w:r>
      <w:r w:rsidRPr="004D358A">
        <w:rPr>
          <w:rFonts w:ascii="Times New Roman" w:hAnsi="Times New Roman" w:cs="Times New Roman"/>
          <w:lang w:val="en-US"/>
        </w:rPr>
        <w:t>CALC</w:t>
      </w:r>
      <w:r w:rsidRPr="004D358A">
        <w:rPr>
          <w:rFonts w:ascii="Times New Roman" w:hAnsi="Times New Roman" w:cs="Times New Roman"/>
        </w:rPr>
        <w:t>.</w:t>
      </w:r>
      <w:r w:rsidRPr="004D358A">
        <w:rPr>
          <w:rFonts w:ascii="Times New Roman" w:hAnsi="Times New Roman" w:cs="Times New Roman"/>
          <w:lang w:val="en-US"/>
        </w:rPr>
        <w:t>TARIFF</w:t>
      </w:r>
      <w:r w:rsidRPr="004D358A">
        <w:rPr>
          <w:rFonts w:ascii="Times New Roman" w:hAnsi="Times New Roman" w:cs="Times New Roman"/>
        </w:rPr>
        <w:t>.</w:t>
      </w:r>
      <w:r w:rsidRPr="004D358A">
        <w:rPr>
          <w:rFonts w:ascii="Times New Roman" w:hAnsi="Times New Roman" w:cs="Times New Roman"/>
          <w:lang w:val="en-US"/>
        </w:rPr>
        <w:t>VODA</w:t>
      </w:r>
      <w:r w:rsidRPr="004D358A">
        <w:rPr>
          <w:rFonts w:ascii="Times New Roman" w:hAnsi="Times New Roman" w:cs="Times New Roman"/>
        </w:rPr>
        <w:t xml:space="preserve">.6.42. предприятием указан некорректный объем </w:t>
      </w:r>
      <w:r w:rsidRPr="004D358A">
        <w:rPr>
          <w:rFonts w:ascii="Times New Roman" w:hAnsi="Times New Roman" w:cs="Times New Roman"/>
        </w:rPr>
        <w:lastRenderedPageBreak/>
        <w:t xml:space="preserve">реагента) в пересчете на плановый объем принятых сточных вод – </w:t>
      </w:r>
      <w:r w:rsidRPr="004D358A">
        <w:rPr>
          <w:rFonts w:ascii="Times New Roman" w:hAnsi="Times New Roman" w:cs="Times New Roman"/>
          <w:b/>
          <w:i/>
        </w:rPr>
        <w:t>482,68</w:t>
      </w:r>
      <w:r w:rsidRPr="004D358A">
        <w:rPr>
          <w:rFonts w:ascii="Times New Roman" w:hAnsi="Times New Roman" w:cs="Times New Roman"/>
        </w:rPr>
        <w:t xml:space="preserve"> кг. Цена реагента определена специалистом, исходя из фактической средневзвешенной цены 2017 года (29,50 руб./кг. в соответствии с представленными счетами-фактурами за 2017 год), с применением ИПЦ Минэкономразвития России 102,7% на 2018 год и 104,6% на 2019 год. Плановая цена реагента на 2019 год составила </w:t>
      </w:r>
      <w:r w:rsidRPr="004D358A">
        <w:rPr>
          <w:rFonts w:ascii="Times New Roman" w:hAnsi="Times New Roman" w:cs="Times New Roman"/>
          <w:b/>
          <w:i/>
        </w:rPr>
        <w:t>31,69</w:t>
      </w:r>
      <w:r w:rsidRPr="004D358A">
        <w:rPr>
          <w:rFonts w:ascii="Times New Roman" w:hAnsi="Times New Roman" w:cs="Times New Roman"/>
        </w:rPr>
        <w:t xml:space="preserve"> руб./кг. Затраты на покупку реагента составили – </w:t>
      </w:r>
      <w:r w:rsidRPr="004D358A">
        <w:rPr>
          <w:rFonts w:ascii="Times New Roman" w:hAnsi="Times New Roman" w:cs="Times New Roman"/>
          <w:b/>
          <w:i/>
        </w:rPr>
        <w:t>15,30</w:t>
      </w:r>
      <w:r w:rsidRPr="004D358A">
        <w:rPr>
          <w:rFonts w:ascii="Times New Roman" w:hAnsi="Times New Roman" w:cs="Times New Roman"/>
        </w:rPr>
        <w:t xml:space="preserve"> тыс.руб.</w:t>
      </w:r>
    </w:p>
    <w:p w14:paraId="0692880C"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Объем </w:t>
      </w:r>
      <w:r w:rsidRPr="004D358A">
        <w:rPr>
          <w:rFonts w:ascii="Times New Roman" w:hAnsi="Times New Roman" w:cs="Times New Roman"/>
          <w:i/>
          <w:u w:val="single"/>
        </w:rPr>
        <w:t xml:space="preserve">флокулянта </w:t>
      </w:r>
      <w:r w:rsidRPr="004D358A">
        <w:rPr>
          <w:rFonts w:ascii="Times New Roman" w:hAnsi="Times New Roman" w:cs="Times New Roman"/>
          <w:i/>
          <w:u w:val="single"/>
          <w:lang w:val="en-US"/>
        </w:rPr>
        <w:t>Besfloc</w:t>
      </w:r>
      <w:r w:rsidRPr="004D358A">
        <w:rPr>
          <w:rFonts w:ascii="Times New Roman" w:hAnsi="Times New Roman" w:cs="Times New Roman"/>
          <w:i/>
          <w:u w:val="single"/>
        </w:rPr>
        <w:t xml:space="preserve"> </w:t>
      </w:r>
      <w:r w:rsidRPr="004D358A">
        <w:rPr>
          <w:rFonts w:ascii="Times New Roman" w:hAnsi="Times New Roman" w:cs="Times New Roman"/>
          <w:i/>
          <w:u w:val="single"/>
          <w:lang w:val="en-US"/>
        </w:rPr>
        <w:t>K</w:t>
      </w:r>
      <w:r w:rsidRPr="004D358A">
        <w:rPr>
          <w:rFonts w:ascii="Times New Roman" w:hAnsi="Times New Roman" w:cs="Times New Roman"/>
          <w:i/>
          <w:u w:val="single"/>
        </w:rPr>
        <w:t xml:space="preserve"> 6841</w:t>
      </w:r>
      <w:r w:rsidRPr="004D358A">
        <w:rPr>
          <w:rFonts w:ascii="Times New Roman" w:hAnsi="Times New Roman" w:cs="Times New Roman"/>
        </w:rPr>
        <w:t xml:space="preserve"> на 2019 год принят регулятором по фактическому расходу 2017 года (30,00 кг. по данным свода расхода реагентов на очистных сооружениях в 2017 году) в пересчете на плановый объем принятых сточных вод – </w:t>
      </w:r>
      <w:r w:rsidRPr="004D358A">
        <w:rPr>
          <w:rFonts w:ascii="Times New Roman" w:hAnsi="Times New Roman" w:cs="Times New Roman"/>
          <w:b/>
          <w:i/>
        </w:rPr>
        <w:t>16,96</w:t>
      </w:r>
      <w:r w:rsidRPr="004D358A">
        <w:rPr>
          <w:rFonts w:ascii="Times New Roman" w:hAnsi="Times New Roman" w:cs="Times New Roman"/>
        </w:rPr>
        <w:t xml:space="preserve"> кг. Цена реагента определена специалистом, исходя из фактической средневзвешенной цены 2017 года (621,00 руб./кг. в соответствии с представленными счетами-фактурами за 2017 год), с применением ИПЦ Минэкономразвития России 102,7% на 2018 год и 104,6% на 2019 год. Плановая цена реагента на 2019 год составила </w:t>
      </w:r>
      <w:r w:rsidRPr="004D358A">
        <w:rPr>
          <w:rFonts w:ascii="Times New Roman" w:hAnsi="Times New Roman" w:cs="Times New Roman"/>
          <w:b/>
          <w:i/>
        </w:rPr>
        <w:t>667,10</w:t>
      </w:r>
      <w:r w:rsidRPr="004D358A">
        <w:rPr>
          <w:rFonts w:ascii="Times New Roman" w:hAnsi="Times New Roman" w:cs="Times New Roman"/>
        </w:rPr>
        <w:t xml:space="preserve"> руб./кг. Затраты на покупку реагента составили – </w:t>
      </w:r>
      <w:r w:rsidRPr="004D358A">
        <w:rPr>
          <w:rFonts w:ascii="Times New Roman" w:hAnsi="Times New Roman" w:cs="Times New Roman"/>
          <w:b/>
          <w:i/>
        </w:rPr>
        <w:t>11,31</w:t>
      </w:r>
      <w:r w:rsidRPr="004D358A">
        <w:rPr>
          <w:rFonts w:ascii="Times New Roman" w:hAnsi="Times New Roman" w:cs="Times New Roman"/>
        </w:rPr>
        <w:t xml:space="preserve"> тыс.руб.</w:t>
      </w:r>
    </w:p>
    <w:p w14:paraId="3E79E477" w14:textId="3B374022"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Объем </w:t>
      </w:r>
      <w:r w:rsidRPr="004D358A">
        <w:rPr>
          <w:rFonts w:ascii="Times New Roman" w:hAnsi="Times New Roman" w:cs="Times New Roman"/>
          <w:i/>
          <w:u w:val="single"/>
        </w:rPr>
        <w:t xml:space="preserve">коагулянта </w:t>
      </w:r>
      <w:r w:rsidRPr="004D358A">
        <w:rPr>
          <w:rFonts w:ascii="Times New Roman" w:hAnsi="Times New Roman" w:cs="Times New Roman"/>
          <w:i/>
          <w:u w:val="single"/>
          <w:lang w:val="en-US"/>
        </w:rPr>
        <w:t>Polypacs</w:t>
      </w:r>
      <w:r w:rsidRPr="004D358A">
        <w:rPr>
          <w:rFonts w:ascii="Times New Roman" w:hAnsi="Times New Roman" w:cs="Times New Roman"/>
          <w:i/>
          <w:u w:val="single"/>
        </w:rPr>
        <w:t xml:space="preserve">-30 </w:t>
      </w:r>
      <w:r w:rsidRPr="004D358A">
        <w:rPr>
          <w:rFonts w:ascii="Times New Roman" w:hAnsi="Times New Roman" w:cs="Times New Roman"/>
          <w:i/>
          <w:u w:val="single"/>
          <w:lang w:val="en-US"/>
        </w:rPr>
        <w:t>LF</w:t>
      </w:r>
      <w:r w:rsidRPr="004D358A">
        <w:rPr>
          <w:rFonts w:ascii="Times New Roman" w:hAnsi="Times New Roman" w:cs="Times New Roman"/>
        </w:rPr>
        <w:t xml:space="preserve"> на 2019 год принят регулятором по фактическому расходу 2017 года (1100,00 кг. по данным свода расхода реагентов на очистных сооружениях в 2017 году) в пересчете на плановый объем принятых сточных вод – </w:t>
      </w:r>
      <w:r w:rsidRPr="004D358A">
        <w:rPr>
          <w:rFonts w:ascii="Times New Roman" w:hAnsi="Times New Roman" w:cs="Times New Roman"/>
          <w:b/>
          <w:i/>
        </w:rPr>
        <w:t>621,72</w:t>
      </w:r>
      <w:r w:rsidRPr="004D358A">
        <w:rPr>
          <w:rFonts w:ascii="Times New Roman" w:hAnsi="Times New Roman" w:cs="Times New Roman"/>
        </w:rPr>
        <w:t xml:space="preserve"> кг. Цена реагента определена специалистом, исходя из фактической средневзвешенной цены 2017 года (40,00 руб./кг. в соответствии с представленными счетами-фактурами за 2017 год), с применением ИПЦ Минэкономразвития России 102,7% на 2018 год и 104,6% на 2019 год. Плановая цена реагента на 2019 год составила   </w:t>
      </w:r>
      <w:r w:rsidRPr="004D358A">
        <w:rPr>
          <w:rFonts w:ascii="Times New Roman" w:hAnsi="Times New Roman" w:cs="Times New Roman"/>
          <w:b/>
          <w:i/>
        </w:rPr>
        <w:t>42,97</w:t>
      </w:r>
      <w:r w:rsidRPr="004D358A">
        <w:rPr>
          <w:rFonts w:ascii="Times New Roman" w:hAnsi="Times New Roman" w:cs="Times New Roman"/>
        </w:rPr>
        <w:t xml:space="preserve"> руб./кг. Затраты на покупку реагента составили – </w:t>
      </w:r>
      <w:r w:rsidRPr="004D358A">
        <w:rPr>
          <w:rFonts w:ascii="Times New Roman" w:hAnsi="Times New Roman" w:cs="Times New Roman"/>
          <w:b/>
          <w:i/>
        </w:rPr>
        <w:t>26,72</w:t>
      </w:r>
      <w:r w:rsidRPr="004D358A">
        <w:rPr>
          <w:rFonts w:ascii="Times New Roman" w:hAnsi="Times New Roman" w:cs="Times New Roman"/>
        </w:rPr>
        <w:t xml:space="preserve"> тыс.руб.</w:t>
      </w:r>
    </w:p>
    <w:p w14:paraId="653E743B" w14:textId="3B384394"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Объем </w:t>
      </w:r>
      <w:r w:rsidRPr="004D358A">
        <w:rPr>
          <w:rFonts w:ascii="Times New Roman" w:hAnsi="Times New Roman" w:cs="Times New Roman"/>
          <w:i/>
          <w:u w:val="single"/>
        </w:rPr>
        <w:t>сорбент МИУ-С2</w:t>
      </w:r>
      <w:r w:rsidRPr="004D358A">
        <w:rPr>
          <w:rFonts w:ascii="Times New Roman" w:hAnsi="Times New Roman" w:cs="Times New Roman"/>
        </w:rPr>
        <w:t xml:space="preserve"> на 2019 год принят регулятором по фактическому расходу 2017 года (5247,63 кг. по данным свода расхода реагентов на очистных сооружениях в 2017 году) в пересчете на плановый объем принятых сточных вод и с распределением на 5 лет (по согласованию с предприятием) в связи с тем, что использование данного реагента производится периодически (один раз в 3 года) и тарифы устанавливаются на долгосрочный период 5 лет – </w:t>
      </w:r>
      <w:r w:rsidRPr="004D358A">
        <w:rPr>
          <w:rFonts w:ascii="Times New Roman" w:hAnsi="Times New Roman" w:cs="Times New Roman"/>
          <w:b/>
          <w:i/>
        </w:rPr>
        <w:t>593,20</w:t>
      </w:r>
      <w:r w:rsidRPr="004D358A">
        <w:rPr>
          <w:rFonts w:ascii="Times New Roman" w:hAnsi="Times New Roman" w:cs="Times New Roman"/>
        </w:rPr>
        <w:t xml:space="preserve"> кг. Цена реагента определена специалистом, исходя из фактической средневзвешенной цены 2017 года (118,64 руб./кг. в соответствии с представленными счетами-фактурами за 2017 год), с применением ИПЦ Минэкономразвития России 102,7% на 2018 год и 104,6% на 2019 год. Плановая цена реагента на 2019 год составила   </w:t>
      </w:r>
      <w:r w:rsidRPr="004D358A">
        <w:rPr>
          <w:rFonts w:ascii="Times New Roman" w:hAnsi="Times New Roman" w:cs="Times New Roman"/>
          <w:b/>
          <w:i/>
        </w:rPr>
        <w:t>127,45</w:t>
      </w:r>
      <w:r w:rsidRPr="004D358A">
        <w:rPr>
          <w:rFonts w:ascii="Times New Roman" w:hAnsi="Times New Roman" w:cs="Times New Roman"/>
        </w:rPr>
        <w:t xml:space="preserve"> руб./кг. Затраты на покупку реагента составили – </w:t>
      </w:r>
      <w:r w:rsidRPr="004D358A">
        <w:rPr>
          <w:rFonts w:ascii="Times New Roman" w:hAnsi="Times New Roman" w:cs="Times New Roman"/>
          <w:b/>
          <w:i/>
        </w:rPr>
        <w:t>75,60</w:t>
      </w:r>
      <w:r w:rsidRPr="004D358A">
        <w:rPr>
          <w:rFonts w:ascii="Times New Roman" w:hAnsi="Times New Roman" w:cs="Times New Roman"/>
        </w:rPr>
        <w:t xml:space="preserve"> тыс.руб.</w:t>
      </w:r>
    </w:p>
    <w:p w14:paraId="27FDF4D2" w14:textId="77777777" w:rsidR="004D358A" w:rsidRPr="004D358A" w:rsidRDefault="004D358A" w:rsidP="004D358A">
      <w:pPr>
        <w:ind w:firstLine="720"/>
        <w:jc w:val="both"/>
        <w:rPr>
          <w:rFonts w:ascii="Times New Roman" w:hAnsi="Times New Roman" w:cs="Times New Roman"/>
        </w:rPr>
      </w:pPr>
    </w:p>
    <w:p w14:paraId="54A5D9A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Расходы по статье приняты в сумме </w:t>
      </w:r>
      <w:r w:rsidRPr="004D358A">
        <w:rPr>
          <w:rFonts w:ascii="Times New Roman" w:hAnsi="Times New Roman" w:cs="Times New Roman"/>
          <w:b/>
          <w:i/>
        </w:rPr>
        <w:t>128,92</w:t>
      </w:r>
      <w:r w:rsidRPr="004D358A">
        <w:rPr>
          <w:rFonts w:ascii="Times New Roman" w:hAnsi="Times New Roman" w:cs="Times New Roman"/>
        </w:rPr>
        <w:t xml:space="preserve"> тыс.руб. по периодам календарной разбивки:</w:t>
      </w:r>
    </w:p>
    <w:p w14:paraId="799BD2C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64,46 </w:t>
      </w:r>
      <w:r w:rsidRPr="004D358A">
        <w:rPr>
          <w:rFonts w:ascii="Times New Roman" w:hAnsi="Times New Roman" w:cs="Times New Roman"/>
        </w:rPr>
        <w:t>тыс. руб.;</w:t>
      </w:r>
    </w:p>
    <w:p w14:paraId="69F2FB5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64,46 </w:t>
      </w:r>
      <w:r w:rsidRPr="004D358A">
        <w:rPr>
          <w:rFonts w:ascii="Times New Roman" w:hAnsi="Times New Roman" w:cs="Times New Roman"/>
        </w:rPr>
        <w:t>тыс. руб.</w:t>
      </w:r>
    </w:p>
    <w:p w14:paraId="29A0C545" w14:textId="77777777" w:rsidR="004D358A" w:rsidRPr="004D358A" w:rsidRDefault="004D358A" w:rsidP="004D358A">
      <w:pPr>
        <w:tabs>
          <w:tab w:val="left" w:pos="1134"/>
        </w:tabs>
        <w:jc w:val="center"/>
        <w:rPr>
          <w:rFonts w:ascii="Times New Roman" w:hAnsi="Times New Roman" w:cs="Times New Roman"/>
          <w:b/>
          <w:u w:val="single"/>
        </w:rPr>
      </w:pPr>
    </w:p>
    <w:p w14:paraId="17BCB64B"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«Материалы и запасные части»</w:t>
      </w:r>
    </w:p>
    <w:p w14:paraId="3DAA2700"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43A6F6F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75DB5B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395,92 </w:t>
      </w:r>
      <w:r w:rsidRPr="004D358A">
        <w:rPr>
          <w:rFonts w:ascii="Times New Roman" w:hAnsi="Times New Roman" w:cs="Times New Roman"/>
        </w:rPr>
        <w:t>тыс. руб. В данной статье предприятием указана общая сумма затрат на материалы, включая ремонтные расходы.</w:t>
      </w:r>
    </w:p>
    <w:p w14:paraId="61108EE8"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В качестве обосновывающих документов в материалах тарифного дела организацией представлены следующие документы:</w:t>
      </w:r>
    </w:p>
    <w:p w14:paraId="53475649"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lastRenderedPageBreak/>
        <w:t>- расчет, выполненный согласно приложению 2.1 к Методическим указаниям «Расходы на сырье и материалы»;</w:t>
      </w:r>
    </w:p>
    <w:p w14:paraId="72C61FF5"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оборотно-сальдовая ведомость (корреспонденция основных и контрольных счетов) «Расходы на сырье и материалы по водоотведению за 2017 год»;</w:t>
      </w:r>
    </w:p>
    <w:p w14:paraId="35C4FA5B"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договоры поставки:</w:t>
      </w:r>
    </w:p>
    <w:p w14:paraId="60C554BE"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1) от 29.12.2016 № 2216155 с ООО «ПК Ротор»;</w:t>
      </w:r>
    </w:p>
    <w:p w14:paraId="0D50D524"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2) от 29.12.2016 № 2217026 с ООО «Сиберон»;</w:t>
      </w:r>
    </w:p>
    <w:p w14:paraId="710D90EE"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3) от 27.12.2016 № 2212485 с ООО «Сиберон»;</w:t>
      </w:r>
    </w:p>
    <w:p w14:paraId="307DE5E9"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4) от 21.02.2017 № 2295164 с ООО «РегионПромПоставка»;</w:t>
      </w:r>
    </w:p>
    <w:p w14:paraId="68E9E167"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5) от 06.02.2017 № 2274334 с ООО «Сиберон»;</w:t>
      </w:r>
    </w:p>
    <w:p w14:paraId="6F790A60"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6) от 20.02.2017 № 2295238 с ООО «РегионПромПоставка»;</w:t>
      </w:r>
    </w:p>
    <w:p w14:paraId="118FFC8A"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7) от 21.02.2017 № 2300662 с ООО «Мерлион»;</w:t>
      </w:r>
    </w:p>
    <w:p w14:paraId="5BD7F0C1"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8) от 15.05.2017 № 2414490 с ООО НПО «КАТОД ЗАЩИТА»;</w:t>
      </w:r>
    </w:p>
    <w:p w14:paraId="063C05EA"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9) от 15.06.2017 № 2447638 с ООО «РегионПромПоставка»;</w:t>
      </w:r>
    </w:p>
    <w:p w14:paraId="051FE82B"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u w:val="single"/>
        </w:rPr>
        <w:t>Необходимо также отметить</w:t>
      </w:r>
      <w:r w:rsidRPr="004D358A">
        <w:rPr>
          <w:rFonts w:ascii="Times New Roman" w:hAnsi="Times New Roman" w:cs="Times New Roman"/>
        </w:rPr>
        <w:t>, что приложенная в материалах тарифного дела пояснительная записка к статье «Материалы и запасные части» составлена предприятием по виду деятельности «Производство тепловой энергии».</w:t>
      </w:r>
    </w:p>
    <w:p w14:paraId="341A648E"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Затраты по данной статье приняты регулятором на уровне предложения организации в доле на потребительский рынок. Доля рассчитана, исходя из объемов, предложенных организацией на 2019 год, и составила 0,4814.</w:t>
      </w:r>
    </w:p>
    <w:p w14:paraId="7390787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Расходы по статье приняты в сумме </w:t>
      </w:r>
      <w:r w:rsidRPr="004D358A">
        <w:rPr>
          <w:rFonts w:ascii="Times New Roman" w:hAnsi="Times New Roman" w:cs="Times New Roman"/>
          <w:b/>
          <w:i/>
        </w:rPr>
        <w:t>190,60</w:t>
      </w:r>
      <w:r w:rsidRPr="004D358A">
        <w:rPr>
          <w:rFonts w:ascii="Times New Roman" w:hAnsi="Times New Roman" w:cs="Times New Roman"/>
        </w:rPr>
        <w:t xml:space="preserve"> тыс.руб. по периодам календарной разбивки:</w:t>
      </w:r>
    </w:p>
    <w:p w14:paraId="086B82F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95,30 </w:t>
      </w:r>
      <w:r w:rsidRPr="004D358A">
        <w:rPr>
          <w:rFonts w:ascii="Times New Roman" w:hAnsi="Times New Roman" w:cs="Times New Roman"/>
        </w:rPr>
        <w:t>тыс. руб.;</w:t>
      </w:r>
    </w:p>
    <w:p w14:paraId="1F8C2E0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95,30 </w:t>
      </w:r>
      <w:r w:rsidRPr="004D358A">
        <w:rPr>
          <w:rFonts w:ascii="Times New Roman" w:hAnsi="Times New Roman" w:cs="Times New Roman"/>
        </w:rPr>
        <w:t>тыс. руб.</w:t>
      </w:r>
    </w:p>
    <w:p w14:paraId="5FCF66E9" w14:textId="77777777" w:rsidR="004D358A" w:rsidRPr="004D358A" w:rsidRDefault="004D358A" w:rsidP="004D358A">
      <w:pPr>
        <w:tabs>
          <w:tab w:val="left" w:pos="1134"/>
        </w:tabs>
        <w:ind w:left="709"/>
        <w:jc w:val="both"/>
        <w:rPr>
          <w:rFonts w:ascii="Times New Roman" w:hAnsi="Times New Roman" w:cs="Times New Roman"/>
        </w:rPr>
      </w:pPr>
    </w:p>
    <w:p w14:paraId="32ABEFB5"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«Расходы на оплату труда основного производственного персонала»</w:t>
      </w:r>
    </w:p>
    <w:p w14:paraId="0917BE49" w14:textId="77777777" w:rsidR="004D358A" w:rsidRPr="004D358A" w:rsidRDefault="004D358A" w:rsidP="004D358A">
      <w:pPr>
        <w:tabs>
          <w:tab w:val="left" w:pos="1134"/>
        </w:tabs>
        <w:jc w:val="center"/>
        <w:rPr>
          <w:rFonts w:ascii="Times New Roman" w:hAnsi="Times New Roman" w:cs="Times New Roman"/>
        </w:rPr>
      </w:pPr>
    </w:p>
    <w:p w14:paraId="6EEBAD9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626F671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4371,77 </w:t>
      </w:r>
      <w:r w:rsidRPr="004D358A">
        <w:rPr>
          <w:rFonts w:ascii="Times New Roman" w:hAnsi="Times New Roman" w:cs="Times New Roman"/>
        </w:rPr>
        <w:t xml:space="preserve">тыс. руб. при численности </w:t>
      </w:r>
      <w:r w:rsidRPr="004D358A">
        <w:rPr>
          <w:rFonts w:ascii="Times New Roman" w:hAnsi="Times New Roman" w:cs="Times New Roman"/>
          <w:b/>
          <w:i/>
        </w:rPr>
        <w:t xml:space="preserve">16,00 </w:t>
      </w:r>
      <w:r w:rsidRPr="004D358A">
        <w:rPr>
          <w:rFonts w:ascii="Times New Roman" w:hAnsi="Times New Roman" w:cs="Times New Roman"/>
        </w:rPr>
        <w:t xml:space="preserve">человек и среднемесячной заработной плате </w:t>
      </w:r>
      <w:r w:rsidRPr="004D358A">
        <w:rPr>
          <w:rFonts w:ascii="Times New Roman" w:hAnsi="Times New Roman" w:cs="Times New Roman"/>
          <w:b/>
          <w:i/>
        </w:rPr>
        <w:t xml:space="preserve">22769,64 </w:t>
      </w:r>
      <w:r w:rsidRPr="004D358A">
        <w:rPr>
          <w:rFonts w:ascii="Times New Roman" w:hAnsi="Times New Roman" w:cs="Times New Roman"/>
        </w:rPr>
        <w:t>руб./чел./мес.</w:t>
      </w:r>
    </w:p>
    <w:p w14:paraId="66D323F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основного производственного персонала за 2017 год организацией представлена оборотно-сальдовая ведомость, которая содержит аналитическую информацию (заработная плата каждого сотрудника разделена по видам выплат и по месяцам).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4D188F0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Представленное штатное расписание по Западно-Сибирской дирекции по тепловодоснабжению – структурного подразделения Центральной дирекции по </w:t>
      </w:r>
      <w:r w:rsidRPr="004D358A">
        <w:rPr>
          <w:rFonts w:ascii="Times New Roman" w:hAnsi="Times New Roman" w:cs="Times New Roman"/>
        </w:rPr>
        <w:lastRenderedPageBreak/>
        <w:t>тепловодоснабжению – филиала ОАО «РЖД» отражает только общие сведения о количестве штатных единиц, часовых тарифных ставках и месячном фонде оплаты труда, что не позволяет получить полное и достоверное представление об уровне заработной платы основного производственного персонала (с учетом всех доплат и надбавок). Обоснование заявленного увеличения численности персонала предприятием не представлено.</w:t>
      </w:r>
    </w:p>
    <w:p w14:paraId="4234E660" w14:textId="13B5CE7A"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u w:val="single"/>
        </w:rPr>
        <w:t>Необходимо также отметить</w:t>
      </w:r>
      <w:r w:rsidRPr="004D358A">
        <w:rPr>
          <w:rFonts w:ascii="Times New Roman" w:hAnsi="Times New Roman" w:cs="Times New Roman"/>
        </w:rPr>
        <w:t xml:space="preserve">, что в материалах тарифного дела содержится справка о том, что в ОАО «РЖД» (Кузбасский территориальный участок) работники, которые трудятся в режиме полной занятости </w:t>
      </w:r>
      <w:proofErr w:type="gramStart"/>
      <w:r w:rsidRPr="004D358A">
        <w:rPr>
          <w:rFonts w:ascii="Times New Roman" w:hAnsi="Times New Roman" w:cs="Times New Roman"/>
        </w:rPr>
        <w:t xml:space="preserve">   (</w:t>
      </w:r>
      <w:proofErr w:type="gramEnd"/>
      <w:r w:rsidRPr="004D358A">
        <w:rPr>
          <w:rFonts w:ascii="Times New Roman" w:hAnsi="Times New Roman" w:cs="Times New Roman"/>
        </w:rPr>
        <w:t xml:space="preserve">на 1 ставку) и не получают минимальный размер оплаты труда, </w:t>
      </w:r>
      <w:r w:rsidRPr="004D358A">
        <w:rPr>
          <w:rFonts w:ascii="Times New Roman" w:hAnsi="Times New Roman" w:cs="Times New Roman"/>
          <w:b/>
          <w:u w:val="single"/>
        </w:rPr>
        <w:t>отсутствуют</w:t>
      </w:r>
      <w:r w:rsidRPr="004D358A">
        <w:rPr>
          <w:rFonts w:ascii="Times New Roman" w:hAnsi="Times New Roman" w:cs="Times New Roman"/>
        </w:rPr>
        <w:t>.</w:t>
      </w:r>
    </w:p>
    <w:p w14:paraId="0276C5FF" w14:textId="77777777"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На основании вышеизложенного фонд оплаты труда основного производственного персонала </w:t>
      </w:r>
      <w:r w:rsidRPr="004D358A">
        <w:rPr>
          <w:rFonts w:ascii="Times New Roman" w:hAnsi="Times New Roman" w:cs="Times New Roman"/>
          <w:color w:val="000000"/>
        </w:rPr>
        <w:t xml:space="preserve">был рассчитан регулятором по плановой средней заработной плате 2018 года с применением ИПЦ Минэкономразвития России 104,6% на 2019 год. Следует также отметить, что плановый уровень заработной платы соизмерим с фактической средней заработной платой работников за 2017 год (по данным, указанным предприятием в шаблоне </w:t>
      </w:r>
      <w:r w:rsidRPr="004D358A">
        <w:rPr>
          <w:rFonts w:ascii="Times New Roman" w:hAnsi="Times New Roman" w:cs="Times New Roman"/>
          <w:color w:val="000000"/>
          <w:lang w:val="en-US"/>
        </w:rPr>
        <w:t>CALC</w:t>
      </w:r>
      <w:r w:rsidRPr="004D358A">
        <w:rPr>
          <w:rFonts w:ascii="Times New Roman" w:hAnsi="Times New Roman" w:cs="Times New Roman"/>
          <w:color w:val="000000"/>
        </w:rPr>
        <w:t>.</w:t>
      </w:r>
      <w:r w:rsidRPr="004D358A">
        <w:rPr>
          <w:rFonts w:ascii="Times New Roman" w:hAnsi="Times New Roman" w:cs="Times New Roman"/>
          <w:color w:val="000000"/>
          <w:lang w:val="en-US"/>
        </w:rPr>
        <w:t>TARIFF</w:t>
      </w:r>
      <w:r w:rsidRPr="004D358A">
        <w:rPr>
          <w:rFonts w:ascii="Times New Roman" w:hAnsi="Times New Roman" w:cs="Times New Roman"/>
          <w:color w:val="000000"/>
        </w:rPr>
        <w:t>.</w:t>
      </w:r>
      <w:r w:rsidRPr="004D358A">
        <w:rPr>
          <w:rFonts w:ascii="Times New Roman" w:hAnsi="Times New Roman" w:cs="Times New Roman"/>
          <w:color w:val="000000"/>
          <w:lang w:val="en-US"/>
        </w:rPr>
        <w:t>VODA</w:t>
      </w:r>
      <w:r w:rsidRPr="004D358A">
        <w:rPr>
          <w:rFonts w:ascii="Times New Roman" w:hAnsi="Times New Roman" w:cs="Times New Roman"/>
          <w:color w:val="000000"/>
        </w:rPr>
        <w:t>.6.42).</w:t>
      </w:r>
    </w:p>
    <w:p w14:paraId="2196884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Затраты по данной статье приняты в сумме </w:t>
      </w:r>
      <w:r w:rsidRPr="004D358A">
        <w:rPr>
          <w:rFonts w:ascii="Times New Roman" w:hAnsi="Times New Roman" w:cs="Times New Roman"/>
          <w:b/>
          <w:i/>
        </w:rPr>
        <w:t>178,02</w:t>
      </w:r>
      <w:r w:rsidRPr="004D358A">
        <w:rPr>
          <w:rFonts w:ascii="Times New Roman" w:hAnsi="Times New Roman" w:cs="Times New Roman"/>
        </w:rPr>
        <w:t xml:space="preserve"> тыс. руб., в том числе с разбивкой по периодам:</w:t>
      </w:r>
    </w:p>
    <w:p w14:paraId="26F7C273"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89,01 </w:t>
      </w:r>
      <w:r w:rsidRPr="004D358A">
        <w:rPr>
          <w:rFonts w:ascii="Times New Roman" w:hAnsi="Times New Roman" w:cs="Times New Roman"/>
        </w:rPr>
        <w:t>тыс. руб.;</w:t>
      </w:r>
    </w:p>
    <w:p w14:paraId="09EB8368"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89,01</w:t>
      </w:r>
      <w:r w:rsidRPr="004D358A">
        <w:rPr>
          <w:rFonts w:ascii="Times New Roman" w:hAnsi="Times New Roman" w:cs="Times New Roman"/>
        </w:rPr>
        <w:t xml:space="preserve"> тыс. руб.</w:t>
      </w:r>
    </w:p>
    <w:p w14:paraId="2B1CE72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Средняя заработная плата основного производственного персонала составила </w:t>
      </w:r>
      <w:r w:rsidRPr="004D358A">
        <w:rPr>
          <w:rFonts w:ascii="Times New Roman" w:hAnsi="Times New Roman" w:cs="Times New Roman"/>
          <w:b/>
          <w:i/>
        </w:rPr>
        <w:t xml:space="preserve">23547,40 </w:t>
      </w:r>
      <w:r w:rsidRPr="004D358A">
        <w:rPr>
          <w:rFonts w:ascii="Times New Roman" w:hAnsi="Times New Roman" w:cs="Times New Roman"/>
        </w:rPr>
        <w:t xml:space="preserve">руб./чел./мес. Численность принята на уровне плана 2018 года – </w:t>
      </w:r>
      <w:r w:rsidRPr="004D358A">
        <w:rPr>
          <w:rFonts w:ascii="Times New Roman" w:hAnsi="Times New Roman" w:cs="Times New Roman"/>
          <w:b/>
          <w:i/>
        </w:rPr>
        <w:t>0,63</w:t>
      </w:r>
      <w:r w:rsidRPr="004D358A">
        <w:rPr>
          <w:rFonts w:ascii="Times New Roman" w:hAnsi="Times New Roman" w:cs="Times New Roman"/>
        </w:rPr>
        <w:t xml:space="preserve"> человека. </w:t>
      </w:r>
    </w:p>
    <w:p w14:paraId="0EDC89C1" w14:textId="77777777" w:rsidR="004D358A" w:rsidRPr="004D358A" w:rsidRDefault="004D358A" w:rsidP="004D358A">
      <w:pPr>
        <w:tabs>
          <w:tab w:val="left" w:pos="1134"/>
        </w:tabs>
        <w:ind w:firstLine="709"/>
        <w:jc w:val="both"/>
        <w:rPr>
          <w:rFonts w:ascii="Times New Roman" w:hAnsi="Times New Roman" w:cs="Times New Roman"/>
          <w:color w:val="FF0000"/>
        </w:rPr>
      </w:pPr>
    </w:p>
    <w:p w14:paraId="3D9D68A3"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5AC3FF8B" w14:textId="77777777" w:rsidR="004D358A" w:rsidRPr="004D358A" w:rsidRDefault="004D358A" w:rsidP="004D358A">
      <w:pPr>
        <w:tabs>
          <w:tab w:val="left" w:pos="1134"/>
        </w:tabs>
        <w:ind w:left="709"/>
        <w:jc w:val="center"/>
        <w:rPr>
          <w:rFonts w:ascii="Times New Roman" w:hAnsi="Times New Roman" w:cs="Times New Roman"/>
          <w:b/>
          <w:u w:val="single"/>
        </w:rPr>
      </w:pPr>
    </w:p>
    <w:p w14:paraId="2C2F588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F64158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1329,02 </w:t>
      </w:r>
      <w:r w:rsidRPr="004D358A">
        <w:rPr>
          <w:rFonts w:ascii="Times New Roman" w:hAnsi="Times New Roman" w:cs="Times New Roman"/>
        </w:rPr>
        <w:t>тыс. руб.</w:t>
      </w:r>
    </w:p>
    <w:p w14:paraId="2D999CE7" w14:textId="1E6172BF" w:rsidR="004D358A" w:rsidRPr="004D358A" w:rsidRDefault="004D358A" w:rsidP="004D358A">
      <w:pPr>
        <w:tabs>
          <w:tab w:val="left" w:pos="1134"/>
        </w:tabs>
        <w:ind w:firstLine="709"/>
        <w:jc w:val="both"/>
        <w:rPr>
          <w:rFonts w:ascii="Times New Roman" w:hAnsi="Times New Roman" w:cs="Times New Roman"/>
          <w:color w:val="000000"/>
        </w:rPr>
      </w:pPr>
      <w:r w:rsidRPr="004D358A">
        <w:rPr>
          <w:rFonts w:ascii="Times New Roman" w:hAnsi="Times New Roman" w:cs="Times New Roman"/>
        </w:rPr>
        <w:t xml:space="preserve">Расходы по данной статье приняты в размере </w:t>
      </w:r>
      <w:r w:rsidRPr="004D358A">
        <w:rPr>
          <w:rFonts w:ascii="Times New Roman" w:hAnsi="Times New Roman" w:cs="Times New Roman"/>
          <w:b/>
          <w:i/>
        </w:rPr>
        <w:t>54,12</w:t>
      </w:r>
      <w:r w:rsidRPr="004D358A">
        <w:rPr>
          <w:rFonts w:ascii="Times New Roman" w:hAnsi="Times New Roman" w:cs="Times New Roman"/>
        </w:rPr>
        <w:t xml:space="preserve"> тыс.руб. и были рассчитаны на основании </w:t>
      </w:r>
      <w:r w:rsidRPr="004D358A">
        <w:rPr>
          <w:rFonts w:ascii="Times New Roman" w:hAnsi="Times New Roman" w:cs="Times New Roman"/>
          <w:color w:val="000000"/>
        </w:rPr>
        <w:t xml:space="preserve">ст. 425 Налогового кодекса РФ (часть </w:t>
      </w:r>
      <w:proofErr w:type="gramStart"/>
      <w:r w:rsidRPr="004D358A">
        <w:rPr>
          <w:rFonts w:ascii="Times New Roman" w:hAnsi="Times New Roman" w:cs="Times New Roman"/>
          <w:color w:val="000000"/>
        </w:rPr>
        <w:t>вторая)  от</w:t>
      </w:r>
      <w:proofErr w:type="gramEnd"/>
      <w:r w:rsidRPr="004D358A">
        <w:rPr>
          <w:rFonts w:ascii="Times New Roman" w:hAnsi="Times New Roman" w:cs="Times New Roman"/>
          <w:color w:val="000000"/>
        </w:rPr>
        <w:t xml:space="preserve"> 05.08.2000 № 117 – ФЗ (30%) с учетом изменений, вступающих в силу с 01.01.2019г., в том числе:</w:t>
      </w:r>
    </w:p>
    <w:p w14:paraId="792515BE"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пенсионное страхование 22 % - </w:t>
      </w:r>
      <w:r w:rsidRPr="004D358A">
        <w:rPr>
          <w:rFonts w:ascii="Times New Roman" w:hAnsi="Times New Roman" w:cs="Times New Roman"/>
          <w:b/>
          <w:i/>
          <w:color w:val="000000"/>
        </w:rPr>
        <w:t>39,16</w:t>
      </w:r>
      <w:r w:rsidRPr="004D358A">
        <w:rPr>
          <w:rFonts w:ascii="Times New Roman" w:hAnsi="Times New Roman" w:cs="Times New Roman"/>
          <w:color w:val="000000"/>
        </w:rPr>
        <w:t xml:space="preserve"> тыс. руб.</w:t>
      </w:r>
    </w:p>
    <w:p w14:paraId="1EC01356" w14:textId="77777777"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социальное страхование на случай временной нетрудоспособности 2,9 % - </w:t>
      </w:r>
      <w:r w:rsidRPr="004D358A">
        <w:rPr>
          <w:rFonts w:ascii="Times New Roman" w:hAnsi="Times New Roman" w:cs="Times New Roman"/>
          <w:b/>
          <w:i/>
          <w:color w:val="000000"/>
        </w:rPr>
        <w:t>5,16</w:t>
      </w:r>
      <w:r w:rsidRPr="004D358A">
        <w:rPr>
          <w:rFonts w:ascii="Times New Roman" w:hAnsi="Times New Roman" w:cs="Times New Roman"/>
          <w:color w:val="000000"/>
        </w:rPr>
        <w:t xml:space="preserve"> тыс. руб.</w:t>
      </w:r>
    </w:p>
    <w:p w14:paraId="49B280B7" w14:textId="5BB382E6" w:rsidR="004D358A" w:rsidRPr="004D358A" w:rsidRDefault="004D358A" w:rsidP="004D358A">
      <w:pPr>
        <w:widowControl w:val="0"/>
        <w:tabs>
          <w:tab w:val="left" w:pos="1134"/>
        </w:tabs>
        <w:autoSpaceDE w:val="0"/>
        <w:autoSpaceDN w:val="0"/>
        <w:adjustRightInd w:val="0"/>
        <w:ind w:firstLine="709"/>
        <w:jc w:val="both"/>
        <w:rPr>
          <w:rFonts w:ascii="Times New Roman" w:hAnsi="Times New Roman" w:cs="Times New Roman"/>
          <w:color w:val="000000"/>
        </w:rPr>
      </w:pPr>
      <w:r w:rsidRPr="004D358A">
        <w:rPr>
          <w:rFonts w:ascii="Times New Roman" w:hAnsi="Times New Roman" w:cs="Times New Roman"/>
          <w:color w:val="000000"/>
        </w:rPr>
        <w:t xml:space="preserve">- на обязательное медицинское страхование 5,1 % - </w:t>
      </w:r>
      <w:r w:rsidRPr="004D358A">
        <w:rPr>
          <w:rFonts w:ascii="Times New Roman" w:hAnsi="Times New Roman" w:cs="Times New Roman"/>
          <w:b/>
          <w:i/>
          <w:color w:val="000000"/>
        </w:rPr>
        <w:t>9,08</w:t>
      </w:r>
      <w:r w:rsidRPr="004D358A">
        <w:rPr>
          <w:rFonts w:ascii="Times New Roman" w:hAnsi="Times New Roman" w:cs="Times New Roman"/>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(0,40%) и составил                   </w:t>
      </w:r>
      <w:r w:rsidRPr="004D358A">
        <w:rPr>
          <w:rFonts w:ascii="Times New Roman" w:hAnsi="Times New Roman" w:cs="Times New Roman"/>
          <w:b/>
          <w:i/>
          <w:color w:val="000000"/>
        </w:rPr>
        <w:t>0,72</w:t>
      </w:r>
      <w:r w:rsidRPr="004D358A">
        <w:rPr>
          <w:rFonts w:ascii="Times New Roman" w:hAnsi="Times New Roman" w:cs="Times New Roman"/>
          <w:color w:val="000000"/>
        </w:rPr>
        <w:t xml:space="preserve"> тыс. руб.</w:t>
      </w:r>
    </w:p>
    <w:p w14:paraId="6000C85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Общая сумма расходов по статье составила </w:t>
      </w:r>
      <w:r w:rsidRPr="004D358A">
        <w:rPr>
          <w:rFonts w:ascii="Times New Roman" w:hAnsi="Times New Roman" w:cs="Times New Roman"/>
          <w:b/>
          <w:i/>
        </w:rPr>
        <w:t>54,12</w:t>
      </w:r>
      <w:r w:rsidRPr="004D358A">
        <w:rPr>
          <w:rFonts w:ascii="Times New Roman" w:hAnsi="Times New Roman" w:cs="Times New Roman"/>
        </w:rPr>
        <w:t xml:space="preserve"> тыс. руб., в том числе с календарной разбивкой по периодам:</w:t>
      </w:r>
    </w:p>
    <w:p w14:paraId="1912A5F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lastRenderedPageBreak/>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27,06 </w:t>
      </w:r>
      <w:r w:rsidRPr="004D358A">
        <w:rPr>
          <w:rFonts w:ascii="Times New Roman" w:hAnsi="Times New Roman" w:cs="Times New Roman"/>
        </w:rPr>
        <w:t>тыс. руб.;</w:t>
      </w:r>
    </w:p>
    <w:p w14:paraId="7B75F84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27,06 </w:t>
      </w:r>
      <w:r w:rsidRPr="004D358A">
        <w:rPr>
          <w:rFonts w:ascii="Times New Roman" w:hAnsi="Times New Roman" w:cs="Times New Roman"/>
        </w:rPr>
        <w:t>тыс. руб.</w:t>
      </w:r>
    </w:p>
    <w:p w14:paraId="7E22BDC0" w14:textId="77777777" w:rsidR="000E618C" w:rsidRDefault="000E618C" w:rsidP="004D358A">
      <w:pPr>
        <w:tabs>
          <w:tab w:val="left" w:pos="1134"/>
        </w:tabs>
        <w:jc w:val="center"/>
        <w:rPr>
          <w:rFonts w:ascii="Times New Roman" w:hAnsi="Times New Roman" w:cs="Times New Roman"/>
          <w:color w:val="FF0000"/>
        </w:rPr>
      </w:pPr>
    </w:p>
    <w:p w14:paraId="26F7ECAF" w14:textId="317F5D15" w:rsidR="004D358A" w:rsidRPr="004D358A" w:rsidRDefault="000E618C"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«Цеховые (общехозяйственные) расходы»</w:t>
      </w:r>
    </w:p>
    <w:p w14:paraId="103FB557"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771C942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E6DB727"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1246,16 </w:t>
      </w:r>
      <w:r w:rsidRPr="004D358A">
        <w:rPr>
          <w:rFonts w:ascii="Times New Roman" w:hAnsi="Times New Roman" w:cs="Times New Roman"/>
        </w:rPr>
        <w:t>тыс. руб.</w:t>
      </w:r>
    </w:p>
    <w:p w14:paraId="7218122E"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В ходе анализа представленных документов, в том числе бухгалтерских регистров и договоров оказания услуг по данной статье регулятором было выявлено некорректное ведение организацией раздельного учета затрат в разрезе регулируемых видов деятельности в сфере холодного водоснабжения, водоотведения.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по имеющимся данным не представляется возможным. Представленная информация носит скорее аналитический характер. 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2C104897" w14:textId="15D667C3" w:rsidR="004D358A" w:rsidRPr="004D358A" w:rsidRDefault="000E618C"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«Прочие производственные расходы»</w:t>
      </w:r>
    </w:p>
    <w:p w14:paraId="07BD840D"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0C7FAD3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925875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2056,49 </w:t>
      </w:r>
      <w:r w:rsidRPr="004D358A">
        <w:rPr>
          <w:rFonts w:ascii="Times New Roman" w:hAnsi="Times New Roman" w:cs="Times New Roman"/>
        </w:rPr>
        <w:t xml:space="preserve">тыс. руб., в том числе: </w:t>
      </w:r>
    </w:p>
    <w:p w14:paraId="4FC6562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«Прочие расходы» - 2056,49 тыс.руб.</w:t>
      </w:r>
    </w:p>
    <w:p w14:paraId="06E3AA1A" w14:textId="5ED05CCA"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По данной статье в результате проведенного анализа представленных расчетов и обосновывающих материалов регулятором были учтены расходы, имеющие непосредственное отношение к регулируемому виду деятельности в сфере водоотведения. Часть заявленных предприятием затрат отклонена специалистом в связи с отсутствием экономического обоснования и документального подтверждения. Расходы по остальным статьям приняты регулятором на уровне предложения организации в доле на потребительский рынок. Доля рассчитана, исходя из объемов, предложенных организацией на 2019 год, и составила 0,4814. Затраты по статье приняты в </w:t>
      </w:r>
      <w:proofErr w:type="gramStart"/>
      <w:r w:rsidRPr="004D358A">
        <w:rPr>
          <w:rFonts w:ascii="Times New Roman" w:hAnsi="Times New Roman" w:cs="Times New Roman"/>
        </w:rPr>
        <w:t xml:space="preserve">размере  </w:t>
      </w:r>
      <w:r w:rsidRPr="004D358A">
        <w:rPr>
          <w:rFonts w:ascii="Times New Roman" w:hAnsi="Times New Roman" w:cs="Times New Roman"/>
          <w:b/>
          <w:i/>
        </w:rPr>
        <w:t>417</w:t>
      </w:r>
      <w:proofErr w:type="gramEnd"/>
      <w:r w:rsidRPr="004D358A">
        <w:rPr>
          <w:rFonts w:ascii="Times New Roman" w:hAnsi="Times New Roman" w:cs="Times New Roman"/>
          <w:b/>
          <w:i/>
        </w:rPr>
        <w:t>,41</w:t>
      </w:r>
      <w:r w:rsidRPr="004D358A">
        <w:rPr>
          <w:rFonts w:ascii="Times New Roman" w:hAnsi="Times New Roman" w:cs="Times New Roman"/>
        </w:rPr>
        <w:t xml:space="preserve"> тыс.руб.</w:t>
      </w:r>
    </w:p>
    <w:p w14:paraId="4C7E7D1E" w14:textId="77777777" w:rsidR="000E618C" w:rsidRDefault="000E618C" w:rsidP="004D358A">
      <w:pPr>
        <w:ind w:firstLine="720"/>
        <w:jc w:val="both"/>
        <w:rPr>
          <w:rFonts w:ascii="Times New Roman" w:hAnsi="Times New Roman" w:cs="Times New Roman"/>
        </w:rPr>
        <w:sectPr w:rsidR="000E618C" w:rsidSect="00EB42A2">
          <w:pgSz w:w="11906" w:h="16838"/>
          <w:pgMar w:top="851" w:right="1418" w:bottom="709" w:left="1559" w:header="709" w:footer="709" w:gutter="0"/>
          <w:cols w:space="708"/>
          <w:titlePg/>
          <w:docGrid w:linePitch="360"/>
        </w:sectPr>
      </w:pPr>
    </w:p>
    <w:p w14:paraId="6701670F" w14:textId="7A849CC0"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lastRenderedPageBreak/>
        <w:t>Подробный расчет затрат в разрезе заявленных статей представлен в Таблице 3.</w:t>
      </w:r>
    </w:p>
    <w:p w14:paraId="3BDB8C75" w14:textId="77777777" w:rsidR="004D358A" w:rsidRPr="004D358A" w:rsidRDefault="004D358A" w:rsidP="004D358A">
      <w:pPr>
        <w:ind w:firstLine="720"/>
        <w:jc w:val="right"/>
        <w:rPr>
          <w:rFonts w:ascii="Times New Roman" w:hAnsi="Times New Roman" w:cs="Times New Roman"/>
        </w:rPr>
      </w:pPr>
      <w:r w:rsidRPr="004D358A">
        <w:rPr>
          <w:rFonts w:ascii="Times New Roman" w:hAnsi="Times New Roman" w:cs="Times New Roman"/>
        </w:rPr>
        <w:t>Таблица 3</w:t>
      </w:r>
    </w:p>
    <w:p w14:paraId="70A82E75" w14:textId="3FEBA693" w:rsidR="004D358A" w:rsidRPr="004D358A" w:rsidRDefault="004D358A" w:rsidP="004D358A">
      <w:pPr>
        <w:ind w:firstLine="142"/>
        <w:jc w:val="center"/>
        <w:rPr>
          <w:rFonts w:ascii="Times New Roman" w:hAnsi="Times New Roman" w:cs="Times New Roman"/>
        </w:rPr>
      </w:pPr>
      <w:r w:rsidRPr="004D358A">
        <w:rPr>
          <w:rFonts w:ascii="Times New Roman" w:hAnsi="Times New Roman" w:cs="Times New Roman"/>
          <w:noProof/>
        </w:rPr>
        <w:drawing>
          <wp:inline distT="0" distB="0" distL="0" distR="0" wp14:anchorId="238DAA17" wp14:editId="36499526">
            <wp:extent cx="5934075" cy="2733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14:paraId="7F0B230E" w14:textId="77777777" w:rsidR="004D358A" w:rsidRPr="004D358A" w:rsidRDefault="004D358A" w:rsidP="004D358A">
      <w:pPr>
        <w:ind w:firstLine="142"/>
        <w:jc w:val="center"/>
        <w:rPr>
          <w:rFonts w:ascii="Times New Roman" w:hAnsi="Times New Roman" w:cs="Times New Roman"/>
        </w:rPr>
      </w:pPr>
    </w:p>
    <w:p w14:paraId="694CC74B" w14:textId="77777777" w:rsidR="004D358A" w:rsidRPr="004D358A" w:rsidRDefault="004D358A" w:rsidP="004D358A">
      <w:pPr>
        <w:ind w:firstLine="142"/>
        <w:jc w:val="center"/>
        <w:rPr>
          <w:rFonts w:ascii="Times New Roman" w:hAnsi="Times New Roman" w:cs="Times New Roman"/>
        </w:rPr>
      </w:pPr>
    </w:p>
    <w:p w14:paraId="41868826" w14:textId="29CA8B81" w:rsidR="004D358A" w:rsidRPr="004D358A" w:rsidRDefault="004D358A" w:rsidP="004D358A">
      <w:pPr>
        <w:ind w:firstLine="142"/>
        <w:jc w:val="center"/>
        <w:rPr>
          <w:rFonts w:ascii="Times New Roman" w:hAnsi="Times New Roman" w:cs="Times New Roman"/>
        </w:rPr>
      </w:pPr>
      <w:r w:rsidRPr="004D358A">
        <w:rPr>
          <w:rFonts w:ascii="Times New Roman" w:hAnsi="Times New Roman" w:cs="Times New Roman"/>
          <w:noProof/>
        </w:rPr>
        <w:lastRenderedPageBreak/>
        <w:drawing>
          <wp:inline distT="0" distB="0" distL="0" distR="0" wp14:anchorId="0CC303C9" wp14:editId="450258F0">
            <wp:extent cx="5934075" cy="6410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noFill/>
                    </a:ln>
                  </pic:spPr>
                </pic:pic>
              </a:graphicData>
            </a:graphic>
          </wp:inline>
        </w:drawing>
      </w:r>
    </w:p>
    <w:p w14:paraId="6121F5F7" w14:textId="77777777" w:rsidR="004D358A" w:rsidRPr="004D358A" w:rsidRDefault="004D358A" w:rsidP="004D358A">
      <w:pPr>
        <w:ind w:firstLine="142"/>
        <w:jc w:val="center"/>
        <w:rPr>
          <w:rFonts w:ascii="Times New Roman" w:hAnsi="Times New Roman" w:cs="Times New Roman"/>
        </w:rPr>
      </w:pPr>
    </w:p>
    <w:p w14:paraId="6EE5EE9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Расходы по статье приняты в сумме </w:t>
      </w:r>
      <w:r w:rsidRPr="004D358A">
        <w:rPr>
          <w:rFonts w:ascii="Times New Roman" w:hAnsi="Times New Roman" w:cs="Times New Roman"/>
          <w:b/>
          <w:i/>
        </w:rPr>
        <w:t>417,41</w:t>
      </w:r>
      <w:r w:rsidRPr="004D358A">
        <w:rPr>
          <w:rFonts w:ascii="Times New Roman" w:hAnsi="Times New Roman" w:cs="Times New Roman"/>
        </w:rPr>
        <w:t xml:space="preserve"> тыс.руб. по периодам календарной разбивки:</w:t>
      </w:r>
    </w:p>
    <w:p w14:paraId="05FF7D0A"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208,71 </w:t>
      </w:r>
      <w:r w:rsidRPr="004D358A">
        <w:rPr>
          <w:rFonts w:ascii="Times New Roman" w:hAnsi="Times New Roman" w:cs="Times New Roman"/>
        </w:rPr>
        <w:t>тыс. руб.;</w:t>
      </w:r>
    </w:p>
    <w:p w14:paraId="356C9C1C"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208,71 </w:t>
      </w:r>
      <w:r w:rsidRPr="004D358A">
        <w:rPr>
          <w:rFonts w:ascii="Times New Roman" w:hAnsi="Times New Roman" w:cs="Times New Roman"/>
        </w:rPr>
        <w:t>тыс. руб.</w:t>
      </w:r>
    </w:p>
    <w:p w14:paraId="22ADAFD9" w14:textId="77777777" w:rsidR="004D358A" w:rsidRPr="004D358A" w:rsidRDefault="004D358A" w:rsidP="004D358A">
      <w:pPr>
        <w:tabs>
          <w:tab w:val="left" w:pos="1134"/>
        </w:tabs>
        <w:ind w:left="709"/>
        <w:jc w:val="both"/>
        <w:rPr>
          <w:rFonts w:ascii="Times New Roman" w:hAnsi="Times New Roman" w:cs="Times New Roman"/>
          <w:color w:val="FF0000"/>
        </w:rPr>
      </w:pPr>
    </w:p>
    <w:p w14:paraId="4F50C42D" w14:textId="77777777" w:rsidR="00433950" w:rsidRDefault="00433950" w:rsidP="004D358A">
      <w:pPr>
        <w:tabs>
          <w:tab w:val="left" w:pos="1134"/>
        </w:tabs>
        <w:ind w:left="709"/>
        <w:jc w:val="both"/>
        <w:rPr>
          <w:rFonts w:ascii="Times New Roman" w:hAnsi="Times New Roman" w:cs="Times New Roman"/>
          <w:color w:val="FF0000"/>
        </w:rPr>
        <w:sectPr w:rsidR="00433950" w:rsidSect="00EB42A2">
          <w:pgSz w:w="11906" w:h="16838"/>
          <w:pgMar w:top="851" w:right="1418" w:bottom="709" w:left="1559" w:header="709" w:footer="709" w:gutter="0"/>
          <w:cols w:space="708"/>
          <w:titlePg/>
          <w:docGrid w:linePitch="360"/>
        </w:sectPr>
      </w:pPr>
    </w:p>
    <w:p w14:paraId="36562826" w14:textId="6882D420" w:rsidR="004D358A" w:rsidRPr="004D358A" w:rsidRDefault="00433950"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lastRenderedPageBreak/>
        <w:t xml:space="preserve"> </w:t>
      </w:r>
      <w:r w:rsidR="004D358A" w:rsidRPr="004D358A">
        <w:rPr>
          <w:rFonts w:ascii="Times New Roman" w:hAnsi="Times New Roman" w:cs="Times New Roman"/>
          <w:b/>
          <w:u w:val="single"/>
        </w:rPr>
        <w:t>«Ремонтные расходы»</w:t>
      </w:r>
    </w:p>
    <w:p w14:paraId="4C950AED" w14:textId="7E10D166" w:rsidR="004D358A" w:rsidRPr="004D358A" w:rsidRDefault="00433950"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«Текущий ремонт основных средств»</w:t>
      </w:r>
    </w:p>
    <w:p w14:paraId="4A059FB4" w14:textId="663E26F8" w:rsidR="004D358A" w:rsidRPr="004D358A" w:rsidRDefault="00433950"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«Прочие расходы»</w:t>
      </w:r>
    </w:p>
    <w:p w14:paraId="54CC9208"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470B2E5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2FDE65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3520,40 </w:t>
      </w:r>
      <w:r w:rsidRPr="004D358A">
        <w:rPr>
          <w:rFonts w:ascii="Times New Roman" w:hAnsi="Times New Roman" w:cs="Times New Roman"/>
        </w:rPr>
        <w:t>тыс. руб.</w:t>
      </w:r>
    </w:p>
    <w:p w14:paraId="3179B766" w14:textId="77777777" w:rsidR="004D358A" w:rsidRPr="004D358A" w:rsidRDefault="004D358A" w:rsidP="004D358A">
      <w:pPr>
        <w:ind w:firstLine="720"/>
        <w:jc w:val="both"/>
        <w:rPr>
          <w:rFonts w:ascii="Times New Roman" w:hAnsi="Times New Roman" w:cs="Times New Roman"/>
          <w:u w:val="single"/>
        </w:rPr>
      </w:pPr>
      <w:r w:rsidRPr="004D358A">
        <w:rPr>
          <w:rFonts w:ascii="Times New Roman" w:hAnsi="Times New Roman" w:cs="Times New Roman"/>
        </w:rPr>
        <w:t xml:space="preserve">В качестве обосновывающих материалов в тарифном деле содержатся график проведения планово-предупредительных ремонтов, локальные сметные расчеты, а также дефектные ведомости. </w:t>
      </w:r>
      <w:r w:rsidRPr="004D358A">
        <w:rPr>
          <w:rFonts w:ascii="Times New Roman" w:hAnsi="Times New Roman" w:cs="Times New Roman"/>
          <w:u w:val="single"/>
        </w:rPr>
        <w:t>Необходимо отметить, что в представленных дефектных ведомостях отсутствуют наименования дефектов, а также обоснования необходимости их устранения.</w:t>
      </w:r>
    </w:p>
    <w:p w14:paraId="257D953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В связи с тем, что фактические расходы предприятия по данной статье отражены в сумме затрат на «Материалы и запасные части», регулятором расходы на материалы, необходимые для проведения ремонтных работ, также </w:t>
      </w:r>
      <w:r w:rsidRPr="004D358A">
        <w:rPr>
          <w:rFonts w:ascii="Times New Roman" w:hAnsi="Times New Roman" w:cs="Times New Roman"/>
          <w:b/>
        </w:rPr>
        <w:t>учтены при формировании статьи «Материалы и запасные части».</w:t>
      </w:r>
    </w:p>
    <w:p w14:paraId="5DD1BADD" w14:textId="75599952"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Следует также отметить, что в связи с обширностью заявленной ОАО «РЖД» (Кузбасский территориальный участок) ремонтной программы, предприятию рекомендовано рассмотреть возможность переноса части запланированных мероприятий на следующие периоды регулирования.</w:t>
      </w:r>
    </w:p>
    <w:p w14:paraId="51FA9B5B" w14:textId="77777777" w:rsidR="004D358A" w:rsidRPr="004D358A" w:rsidRDefault="004D358A" w:rsidP="004D358A">
      <w:pPr>
        <w:tabs>
          <w:tab w:val="left" w:pos="1134"/>
        </w:tabs>
        <w:ind w:firstLine="709"/>
        <w:jc w:val="both"/>
        <w:rPr>
          <w:rFonts w:ascii="Times New Roman" w:hAnsi="Times New Roman" w:cs="Times New Roman"/>
        </w:rPr>
      </w:pPr>
    </w:p>
    <w:p w14:paraId="6CA7C2D9" w14:textId="7969EE1A" w:rsidR="004D358A" w:rsidRPr="004D358A" w:rsidRDefault="00433950"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«Заработная плата ремонтного персонала»</w:t>
      </w:r>
    </w:p>
    <w:p w14:paraId="7AEAFCDC" w14:textId="77777777" w:rsidR="004D358A" w:rsidRPr="004D358A" w:rsidRDefault="004D358A" w:rsidP="004D358A">
      <w:pPr>
        <w:tabs>
          <w:tab w:val="left" w:pos="1134"/>
        </w:tabs>
        <w:jc w:val="center"/>
        <w:rPr>
          <w:rFonts w:ascii="Times New Roman" w:hAnsi="Times New Roman" w:cs="Times New Roman"/>
        </w:rPr>
      </w:pPr>
    </w:p>
    <w:p w14:paraId="23F371D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4D6330E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1639,41 </w:t>
      </w:r>
      <w:r w:rsidRPr="004D358A">
        <w:rPr>
          <w:rFonts w:ascii="Times New Roman" w:hAnsi="Times New Roman" w:cs="Times New Roman"/>
        </w:rPr>
        <w:t xml:space="preserve">тыс. руб. при численности </w:t>
      </w:r>
      <w:r w:rsidRPr="004D358A">
        <w:rPr>
          <w:rFonts w:ascii="Times New Roman" w:hAnsi="Times New Roman" w:cs="Times New Roman"/>
          <w:b/>
          <w:i/>
        </w:rPr>
        <w:t xml:space="preserve">6,00 </w:t>
      </w:r>
      <w:r w:rsidRPr="004D358A">
        <w:rPr>
          <w:rFonts w:ascii="Times New Roman" w:hAnsi="Times New Roman" w:cs="Times New Roman"/>
        </w:rPr>
        <w:t xml:space="preserve">человек и среднемесячной заработной плате </w:t>
      </w:r>
      <w:r w:rsidRPr="004D358A">
        <w:rPr>
          <w:rFonts w:ascii="Times New Roman" w:hAnsi="Times New Roman" w:cs="Times New Roman"/>
          <w:b/>
          <w:i/>
        </w:rPr>
        <w:t xml:space="preserve">22769,58 </w:t>
      </w:r>
      <w:r w:rsidRPr="004D358A">
        <w:rPr>
          <w:rFonts w:ascii="Times New Roman" w:hAnsi="Times New Roman" w:cs="Times New Roman"/>
        </w:rPr>
        <w:t>руб./чел./мес.</w:t>
      </w:r>
    </w:p>
    <w:p w14:paraId="7158DC8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за 2017 год организацией представлена оборотно-сальдовая ведомость, которая содержит аналитическую информацию (заработная плата каждого сотрудника разделена по видам выплат и по месяцам).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7911C8A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Представленное штатное расписание по Западно-Сибирской дирекции по тепловодоснабжению – структурного подразделения Центральной дирекции по тепловодоснабжению – филиала ОАО «РЖД» отражает только общие сведения о количестве штатных единиц, часовых тарифных ставках и месячном фонде оплаты труда, что не позволяет получить полное и достоверное представление об уровне заработной платы ремонтного персонала (с учетом всех доплат и надбавок). </w:t>
      </w:r>
    </w:p>
    <w:p w14:paraId="3A4B171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В плановых сметах затрат, утвержденных на 2016-2018 годы, расходы на оплату труда ремонтного персонала отсутствуют. Обоснование необходимости включения данной категории персонала при расчете тарифов на 2019-2023 годы, а также фактическая расстановка работников по участкам на территории Кемеровской области, предприятием не представлены.</w:t>
      </w:r>
    </w:p>
    <w:p w14:paraId="6DC0B8C5"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 xml:space="preserve">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157D565B" w14:textId="77777777" w:rsidR="004D358A" w:rsidRPr="004D358A" w:rsidRDefault="004D358A" w:rsidP="004D358A">
      <w:pPr>
        <w:tabs>
          <w:tab w:val="left" w:pos="1134"/>
        </w:tabs>
        <w:ind w:firstLine="709"/>
        <w:jc w:val="both"/>
        <w:rPr>
          <w:rFonts w:ascii="Times New Roman" w:hAnsi="Times New Roman" w:cs="Times New Roman"/>
          <w:color w:val="FF0000"/>
        </w:rPr>
      </w:pPr>
    </w:p>
    <w:p w14:paraId="04668D0C"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«Отчисления на социальные нужды от заработной платы ремонтного персонала»</w:t>
      </w:r>
    </w:p>
    <w:p w14:paraId="6D3DAA5F" w14:textId="77777777" w:rsidR="004D358A" w:rsidRPr="004D358A" w:rsidRDefault="004D358A" w:rsidP="004D358A">
      <w:pPr>
        <w:tabs>
          <w:tab w:val="left" w:pos="1134"/>
        </w:tabs>
        <w:ind w:left="709"/>
        <w:jc w:val="center"/>
        <w:rPr>
          <w:rFonts w:ascii="Times New Roman" w:hAnsi="Times New Roman" w:cs="Times New Roman"/>
          <w:b/>
          <w:u w:val="single"/>
        </w:rPr>
      </w:pPr>
    </w:p>
    <w:p w14:paraId="71BDF45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F54D61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498,38 </w:t>
      </w:r>
      <w:r w:rsidRPr="004D358A">
        <w:rPr>
          <w:rFonts w:ascii="Times New Roman" w:hAnsi="Times New Roman" w:cs="Times New Roman"/>
        </w:rPr>
        <w:t>тыс. руб.</w:t>
      </w:r>
    </w:p>
    <w:p w14:paraId="14A57098"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Расходы по данной статье отклонены регулятором в связи с тем, что расходы на оплату труда ремонтного персонала признаны регулятором неэффективными и не принимались к учету при определении необходимой валовой выручки на 2019 год.</w:t>
      </w:r>
    </w:p>
    <w:p w14:paraId="4B7E3EE8" w14:textId="095BE238" w:rsidR="004D358A" w:rsidRPr="004D358A" w:rsidRDefault="00433950"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«Административные расходы»</w:t>
      </w:r>
    </w:p>
    <w:p w14:paraId="47A85717" w14:textId="25022289" w:rsidR="004D358A" w:rsidRPr="004D358A" w:rsidRDefault="00433950"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«Заработная плата административно-управленческого персонала»</w:t>
      </w:r>
    </w:p>
    <w:p w14:paraId="2021EA7E" w14:textId="77777777" w:rsidR="004D358A" w:rsidRPr="004D358A" w:rsidRDefault="004D358A" w:rsidP="004D358A">
      <w:pPr>
        <w:tabs>
          <w:tab w:val="left" w:pos="1134"/>
        </w:tabs>
        <w:jc w:val="center"/>
        <w:rPr>
          <w:rFonts w:ascii="Times New Roman" w:hAnsi="Times New Roman" w:cs="Times New Roman"/>
        </w:rPr>
      </w:pPr>
    </w:p>
    <w:p w14:paraId="502DB52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048B305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876,45 </w:t>
      </w:r>
      <w:r w:rsidRPr="004D358A">
        <w:rPr>
          <w:rFonts w:ascii="Times New Roman" w:hAnsi="Times New Roman" w:cs="Times New Roman"/>
        </w:rPr>
        <w:t xml:space="preserve">тыс. руб. при численности </w:t>
      </w:r>
      <w:r w:rsidRPr="004D358A">
        <w:rPr>
          <w:rFonts w:ascii="Times New Roman" w:hAnsi="Times New Roman" w:cs="Times New Roman"/>
          <w:b/>
          <w:i/>
        </w:rPr>
        <w:t xml:space="preserve">2,90 </w:t>
      </w:r>
      <w:r w:rsidRPr="004D358A">
        <w:rPr>
          <w:rFonts w:ascii="Times New Roman" w:hAnsi="Times New Roman" w:cs="Times New Roman"/>
        </w:rPr>
        <w:t xml:space="preserve">человека и среднемесячной заработной плате </w:t>
      </w:r>
      <w:r w:rsidRPr="004D358A">
        <w:rPr>
          <w:rFonts w:ascii="Times New Roman" w:hAnsi="Times New Roman" w:cs="Times New Roman"/>
          <w:b/>
          <w:i/>
        </w:rPr>
        <w:t xml:space="preserve">25185,34 </w:t>
      </w:r>
      <w:r w:rsidRPr="004D358A">
        <w:rPr>
          <w:rFonts w:ascii="Times New Roman" w:hAnsi="Times New Roman" w:cs="Times New Roman"/>
        </w:rPr>
        <w:t>руб./чел./мес.</w:t>
      </w:r>
    </w:p>
    <w:p w14:paraId="6AC9987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административно-управленческого персонала (далее – АУП) за 2017 год организацией представлена оборотно-сальдовая ведомость, которая содержит аналитическую информацию (заработная плата каждого сотрудника разделена по видам выплат и по месяцам).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52EC30C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Представленное штатное расписание по Западно-Сибирской дирекции по тепловодоснабжению – структурного подразделения Центральной дирекции по тепловодоснабжению – филиала ОАО «РЖД» отражает только общие сведения о количестве штатных единиц, часовых тарифных ставках и месячном фонде оплаты труда, что не позволяет получить полное и достоверное представление об уровне заработной платы АУП (с учетом всех доплат и надбавок). Обоснование необходимости включения данной категории персонала при расчете тарифов на 2019-2023 годы, а также фактическая расстановка работников по участкам на территории Кемеровской области, предприятием не представлены.</w:t>
      </w:r>
    </w:p>
    <w:p w14:paraId="4A17364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68E7530F" w14:textId="77777777" w:rsidR="00433950" w:rsidRDefault="00433950" w:rsidP="004D358A">
      <w:pPr>
        <w:ind w:firstLine="709"/>
        <w:jc w:val="both"/>
        <w:rPr>
          <w:rFonts w:ascii="Times New Roman" w:hAnsi="Times New Roman" w:cs="Times New Roman"/>
        </w:rPr>
        <w:sectPr w:rsidR="00433950" w:rsidSect="00EB42A2">
          <w:pgSz w:w="11906" w:h="16838"/>
          <w:pgMar w:top="851" w:right="1418" w:bottom="709" w:left="1559" w:header="709" w:footer="709" w:gutter="0"/>
          <w:cols w:space="708"/>
          <w:titlePg/>
          <w:docGrid w:linePitch="360"/>
        </w:sectPr>
      </w:pPr>
    </w:p>
    <w:p w14:paraId="778922CB" w14:textId="5DF3B158" w:rsidR="004D358A" w:rsidRPr="004D358A" w:rsidRDefault="004D358A" w:rsidP="004D358A">
      <w:pPr>
        <w:ind w:firstLine="709"/>
        <w:jc w:val="both"/>
        <w:rPr>
          <w:rFonts w:ascii="Times New Roman" w:hAnsi="Times New Roman" w:cs="Times New Roman"/>
        </w:rPr>
      </w:pPr>
    </w:p>
    <w:p w14:paraId="6308B503"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«Отчисления на социальные нужды от заработной платы административно-управленческого персонала»</w:t>
      </w:r>
    </w:p>
    <w:p w14:paraId="60152A40" w14:textId="77777777" w:rsidR="004D358A" w:rsidRPr="004D358A" w:rsidRDefault="004D358A" w:rsidP="004D358A">
      <w:pPr>
        <w:tabs>
          <w:tab w:val="left" w:pos="1134"/>
        </w:tabs>
        <w:ind w:left="709"/>
        <w:jc w:val="center"/>
        <w:rPr>
          <w:rFonts w:ascii="Times New Roman" w:hAnsi="Times New Roman" w:cs="Times New Roman"/>
          <w:b/>
          <w:u w:val="single"/>
        </w:rPr>
      </w:pPr>
    </w:p>
    <w:p w14:paraId="2702C44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302F8D6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266,44 </w:t>
      </w:r>
      <w:r w:rsidRPr="004D358A">
        <w:rPr>
          <w:rFonts w:ascii="Times New Roman" w:hAnsi="Times New Roman" w:cs="Times New Roman"/>
        </w:rPr>
        <w:t>тыс. руб.</w:t>
      </w:r>
    </w:p>
    <w:p w14:paraId="2B50DDE5"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Расходы по данной статье отклонены регулятором в связи с тем, что расходы на оплату труда АУП признаны регулятором неэффективными и не принимались к учету при определении необходимой валовой выручки на 2019 год.</w:t>
      </w:r>
    </w:p>
    <w:p w14:paraId="585D717B" w14:textId="77777777" w:rsidR="004D358A" w:rsidRPr="004D358A" w:rsidRDefault="004D358A" w:rsidP="004D358A">
      <w:pPr>
        <w:tabs>
          <w:tab w:val="left" w:pos="1134"/>
        </w:tabs>
        <w:ind w:left="709"/>
        <w:jc w:val="both"/>
        <w:rPr>
          <w:rFonts w:ascii="Times New Roman" w:hAnsi="Times New Roman" w:cs="Times New Roman"/>
        </w:rPr>
      </w:pPr>
    </w:p>
    <w:p w14:paraId="13D76CFA"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«Прочие административные расходы»</w:t>
      </w:r>
    </w:p>
    <w:p w14:paraId="4A7C7EDF" w14:textId="77777777" w:rsidR="004D358A" w:rsidRPr="004D358A" w:rsidRDefault="004D358A" w:rsidP="004D358A">
      <w:pPr>
        <w:tabs>
          <w:tab w:val="left" w:pos="1134"/>
        </w:tabs>
        <w:ind w:firstLine="709"/>
        <w:jc w:val="center"/>
        <w:rPr>
          <w:rFonts w:ascii="Times New Roman" w:hAnsi="Times New Roman" w:cs="Times New Roman"/>
          <w:color w:val="FF0000"/>
        </w:rPr>
      </w:pPr>
    </w:p>
    <w:p w14:paraId="251C18D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41F2A6A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73,94 </w:t>
      </w:r>
      <w:r w:rsidRPr="004D358A">
        <w:rPr>
          <w:rFonts w:ascii="Times New Roman" w:hAnsi="Times New Roman" w:cs="Times New Roman"/>
        </w:rPr>
        <w:t>тыс. руб.</w:t>
      </w:r>
    </w:p>
    <w:p w14:paraId="14F15D98"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В ходе анализа представленных документов, в том числе бухгалтерских регистров и договоров оказания услуг по данной статье регулятором было выявлено некорректное ведение организацией раздельного учета затрат в разрезе регулируемых видов деятельности в сфере холодного водоснабжения, водоотведения.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по имеющимся данным не представляется возможным. Представленная информация носит скорее аналитический характер. 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0AA057C7"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rPr>
        <w:t xml:space="preserve"> </w:t>
      </w:r>
    </w:p>
    <w:p w14:paraId="445432AD" w14:textId="443ED9DE"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 xml:space="preserve">Базовый уровень операционных расходов на 2019 год составил </w:t>
      </w:r>
      <w:r w:rsidRPr="004D358A">
        <w:rPr>
          <w:rFonts w:ascii="Times New Roman" w:hAnsi="Times New Roman" w:cs="Times New Roman"/>
          <w:b/>
          <w:i/>
        </w:rPr>
        <w:t>969,07</w:t>
      </w:r>
      <w:r w:rsidRPr="004D358A">
        <w:rPr>
          <w:rFonts w:ascii="Times New Roman" w:hAnsi="Times New Roman" w:cs="Times New Roman"/>
        </w:rPr>
        <w:t xml:space="preserve"> тыс. руб. </w:t>
      </w:r>
    </w:p>
    <w:p w14:paraId="6D28F854" w14:textId="77777777" w:rsidR="004D358A" w:rsidRPr="004D358A" w:rsidRDefault="004D358A" w:rsidP="004D358A">
      <w:pPr>
        <w:ind w:firstLine="709"/>
        <w:jc w:val="both"/>
        <w:rPr>
          <w:rFonts w:ascii="Times New Roman" w:hAnsi="Times New Roman" w:cs="Times New Roman"/>
        </w:rPr>
      </w:pPr>
    </w:p>
    <w:p w14:paraId="57CB946B"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3809A7E9" w14:textId="77777777" w:rsidR="004D358A" w:rsidRPr="004D358A" w:rsidRDefault="004D358A" w:rsidP="004D358A">
      <w:pPr>
        <w:rPr>
          <w:rFonts w:ascii="Times New Roman" w:hAnsi="Times New Roman" w:cs="Times New Roman"/>
        </w:rPr>
      </w:pPr>
    </w:p>
    <w:p w14:paraId="657B63B8" w14:textId="28686EF2" w:rsidR="004D358A" w:rsidRPr="004D358A" w:rsidRDefault="004D358A" w:rsidP="004D358A">
      <w:pPr>
        <w:ind w:firstLine="709"/>
        <w:rPr>
          <w:rFonts w:ascii="Times New Roman" w:hAnsi="Times New Roman" w:cs="Times New Roman"/>
        </w:rPr>
      </w:pPr>
      <w:r w:rsidRPr="004D358A">
        <w:rPr>
          <w:rFonts w:ascii="Times New Roman" w:hAnsi="Times New Roman" w:cs="Times New Roman"/>
          <w:noProof/>
        </w:rPr>
        <w:drawing>
          <wp:inline distT="0" distB="0" distL="0" distR="0" wp14:anchorId="3074E633" wp14:editId="5B9CC618">
            <wp:extent cx="4752975"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4D358A">
        <w:rPr>
          <w:rFonts w:ascii="Times New Roman" w:hAnsi="Times New Roman" w:cs="Times New Roman"/>
        </w:rPr>
        <w:t>,</w:t>
      </w:r>
    </w:p>
    <w:p w14:paraId="49AD6E06"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где:</w:t>
      </w:r>
    </w:p>
    <w:p w14:paraId="1D62B067"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ОР</w:t>
      </w:r>
      <w:r w:rsidRPr="004D358A">
        <w:rPr>
          <w:rFonts w:ascii="Times New Roman" w:hAnsi="Times New Roman" w:cs="Times New Roman"/>
          <w:vertAlign w:val="subscript"/>
        </w:rPr>
        <w:t>i</w:t>
      </w:r>
      <w:r w:rsidRPr="004D358A">
        <w:rPr>
          <w:rFonts w:ascii="Times New Roman" w:hAnsi="Times New Roman" w:cs="Times New Roman"/>
        </w:rPr>
        <w:t xml:space="preserve"> - операционные расходы в году i (базовый уровень), тыс. руб.;</w:t>
      </w:r>
    </w:p>
    <w:p w14:paraId="6E16192F" w14:textId="77777777" w:rsidR="004D358A" w:rsidRPr="004D358A" w:rsidRDefault="004D358A" w:rsidP="004D358A">
      <w:pPr>
        <w:ind w:firstLine="709"/>
        <w:jc w:val="both"/>
        <w:rPr>
          <w:rFonts w:ascii="Times New Roman" w:hAnsi="Times New Roman" w:cs="Times New Roman"/>
        </w:rPr>
      </w:pPr>
    </w:p>
    <w:p w14:paraId="60D12200"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ИЭР - индекс эффективности операционных расходов, процентов;</w:t>
      </w:r>
    </w:p>
    <w:p w14:paraId="521232A4" w14:textId="77777777" w:rsidR="004D358A" w:rsidRPr="004D358A" w:rsidRDefault="004D358A" w:rsidP="004D358A">
      <w:pPr>
        <w:ind w:firstLine="709"/>
        <w:jc w:val="both"/>
        <w:rPr>
          <w:rFonts w:ascii="Times New Roman" w:hAnsi="Times New Roman" w:cs="Times New Roman"/>
        </w:rPr>
      </w:pPr>
    </w:p>
    <w:p w14:paraId="1F2D92D9"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ИПЦ </w:t>
      </w:r>
      <w:r w:rsidRPr="004D358A">
        <w:rPr>
          <w:rFonts w:ascii="Times New Roman" w:hAnsi="Times New Roman" w:cs="Times New Roman"/>
          <w:vertAlign w:val="subscript"/>
        </w:rPr>
        <w:t>i-1</w:t>
      </w:r>
      <w:r w:rsidRPr="004D358A">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4278338E"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lastRenderedPageBreak/>
        <w:t xml:space="preserve">ИКА </w:t>
      </w:r>
      <w:r w:rsidRPr="004D358A">
        <w:rPr>
          <w:rFonts w:ascii="Times New Roman" w:hAnsi="Times New Roman" w:cs="Times New Roman"/>
          <w:vertAlign w:val="subscript"/>
        </w:rPr>
        <w:t>i-</w:t>
      </w:r>
      <w:proofErr w:type="gramStart"/>
      <w:r w:rsidRPr="004D358A">
        <w:rPr>
          <w:rFonts w:ascii="Times New Roman" w:hAnsi="Times New Roman" w:cs="Times New Roman"/>
          <w:vertAlign w:val="subscript"/>
        </w:rPr>
        <w:t>1</w:t>
      </w:r>
      <w:r w:rsidRPr="004D358A">
        <w:rPr>
          <w:rFonts w:ascii="Times New Roman" w:hAnsi="Times New Roman" w:cs="Times New Roman"/>
        </w:rPr>
        <w:t xml:space="preserve">  -</w:t>
      </w:r>
      <w:proofErr w:type="gramEnd"/>
      <w:r w:rsidRPr="004D358A">
        <w:rPr>
          <w:rFonts w:ascii="Times New Roman" w:hAnsi="Times New Roman" w:cs="Times New Roman"/>
        </w:rPr>
        <w:t xml:space="preserve"> индекс изменения количества активов в году i-1.</w:t>
      </w:r>
    </w:p>
    <w:p w14:paraId="185EAC53" w14:textId="77777777" w:rsidR="004D358A" w:rsidRPr="004D358A" w:rsidRDefault="004D358A" w:rsidP="004D358A">
      <w:pPr>
        <w:ind w:firstLine="709"/>
        <w:jc w:val="both"/>
        <w:rPr>
          <w:rFonts w:ascii="Times New Roman" w:hAnsi="Times New Roman" w:cs="Times New Roman"/>
        </w:rPr>
      </w:pPr>
    </w:p>
    <w:p w14:paraId="0305A88C"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изменения количества активов рассчитывается по формуле:</w:t>
      </w:r>
    </w:p>
    <w:p w14:paraId="0B1FC5C6" w14:textId="77777777" w:rsidR="004D358A" w:rsidRPr="004D358A" w:rsidRDefault="004D358A" w:rsidP="004D358A">
      <w:pPr>
        <w:ind w:firstLine="709"/>
        <w:jc w:val="both"/>
        <w:rPr>
          <w:rFonts w:ascii="Times New Roman" w:hAnsi="Times New Roman" w:cs="Times New Roman"/>
        </w:rPr>
      </w:pPr>
    </w:p>
    <w:p w14:paraId="5CF2F846" w14:textId="42B03327" w:rsidR="004D358A" w:rsidRPr="004D358A" w:rsidRDefault="004D358A" w:rsidP="004D358A">
      <w:pPr>
        <w:jc w:val="center"/>
        <w:rPr>
          <w:rFonts w:ascii="Times New Roman" w:hAnsi="Times New Roman" w:cs="Times New Roman"/>
        </w:rPr>
      </w:pPr>
      <w:r w:rsidRPr="004D358A">
        <w:rPr>
          <w:rFonts w:ascii="Times New Roman" w:hAnsi="Times New Roman" w:cs="Times New Roman"/>
          <w:noProof/>
        </w:rPr>
        <w:drawing>
          <wp:inline distT="0" distB="0" distL="0" distR="0" wp14:anchorId="0FB00481" wp14:editId="0F942DDD">
            <wp:extent cx="4752975" cy="619125"/>
            <wp:effectExtent l="0" t="0" r="9525" b="9525"/>
            <wp:docPr id="11" name="Рисунок 11"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4D358A">
        <w:rPr>
          <w:rFonts w:ascii="Times New Roman" w:hAnsi="Times New Roman" w:cs="Times New Roman"/>
        </w:rPr>
        <w:t>,</w:t>
      </w:r>
    </w:p>
    <w:p w14:paraId="702B80DD"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rPr>
        <w:t>где:</w:t>
      </w:r>
    </w:p>
    <w:p w14:paraId="4FFBA156"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noProof/>
        </w:rPr>
        <w:t>ИКА</w:t>
      </w:r>
      <w:proofErr w:type="gramStart"/>
      <w:r w:rsidRPr="004D358A">
        <w:rPr>
          <w:rFonts w:ascii="Times New Roman" w:hAnsi="Times New Roman" w:cs="Times New Roman"/>
          <w:noProof/>
          <w:vertAlign w:val="subscript"/>
          <w:lang w:val="en-US"/>
        </w:rPr>
        <w:t>i</w:t>
      </w:r>
      <w:r w:rsidRPr="004D358A">
        <w:rPr>
          <w:rFonts w:ascii="Times New Roman" w:hAnsi="Times New Roman" w:cs="Times New Roman"/>
          <w:noProof/>
          <w:vertAlign w:val="subscript"/>
        </w:rPr>
        <w:t xml:space="preserve">  </w:t>
      </w:r>
      <w:r w:rsidRPr="004D358A">
        <w:rPr>
          <w:rFonts w:ascii="Times New Roman" w:hAnsi="Times New Roman" w:cs="Times New Roman"/>
        </w:rPr>
        <w:t>-</w:t>
      </w:r>
      <w:proofErr w:type="gramEnd"/>
      <w:r w:rsidRPr="004D358A">
        <w:rPr>
          <w:rFonts w:ascii="Times New Roman" w:hAnsi="Times New Roman" w:cs="Times New Roman"/>
        </w:rPr>
        <w:t xml:space="preserve"> индекс изменения количества активов в году i;</w:t>
      </w:r>
    </w:p>
    <w:p w14:paraId="03692E3F" w14:textId="77777777" w:rsidR="004D358A" w:rsidRPr="004D358A" w:rsidRDefault="004D358A" w:rsidP="004D358A">
      <w:pPr>
        <w:ind w:firstLine="720"/>
        <w:jc w:val="both"/>
        <w:rPr>
          <w:rFonts w:ascii="Times New Roman" w:hAnsi="Times New Roman" w:cs="Times New Roman"/>
        </w:rPr>
      </w:pPr>
    </w:p>
    <w:p w14:paraId="751FDDBB"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noProof/>
          <w:lang w:val="en-US"/>
        </w:rPr>
        <w:t>d</w:t>
      </w:r>
      <w:r w:rsidRPr="004D358A">
        <w:rPr>
          <w:rFonts w:ascii="Times New Roman" w:hAnsi="Times New Roman" w:cs="Times New Roman"/>
          <w:noProof/>
          <w:vertAlign w:val="subscript"/>
        </w:rPr>
        <w:t xml:space="preserve">сеть </w:t>
      </w:r>
      <w:r w:rsidRPr="004D358A">
        <w:rPr>
          <w:rFonts w:ascii="Times New Roman" w:hAnsi="Times New Roman" w:cs="Times New Roman"/>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28A4DA3" w14:textId="77777777" w:rsidR="004D358A" w:rsidRPr="004D358A" w:rsidRDefault="004D358A" w:rsidP="004D358A">
      <w:pPr>
        <w:ind w:firstLine="720"/>
        <w:jc w:val="both"/>
        <w:rPr>
          <w:rFonts w:ascii="Times New Roman" w:hAnsi="Times New Roman" w:cs="Times New Roman"/>
        </w:rPr>
      </w:pPr>
    </w:p>
    <w:p w14:paraId="6ED1460C"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noProof/>
        </w:rPr>
        <w:t>ΔУМС</w:t>
      </w:r>
      <w:r w:rsidRPr="004D358A">
        <w:rPr>
          <w:rFonts w:ascii="Times New Roman" w:hAnsi="Times New Roman" w:cs="Times New Roman"/>
          <w:noProof/>
          <w:vertAlign w:val="subscript"/>
          <w:lang w:val="en-US"/>
        </w:rPr>
        <w:t>i</w:t>
      </w:r>
      <w:r w:rsidRPr="004D358A">
        <w:rPr>
          <w:rFonts w:ascii="Times New Roman" w:hAnsi="Times New Roman" w:cs="Times New Roman"/>
          <w:noProof/>
          <w:vertAlign w:val="subscript"/>
        </w:rPr>
        <w:t xml:space="preserve"> </w:t>
      </w:r>
      <w:r w:rsidRPr="004D358A">
        <w:rPr>
          <w:rFonts w:ascii="Times New Roman" w:hAnsi="Times New Roman" w:cs="Times New Roman"/>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D792069" w14:textId="77777777" w:rsidR="004D358A" w:rsidRPr="004D358A" w:rsidRDefault="004D358A" w:rsidP="004D358A">
      <w:pPr>
        <w:ind w:firstLine="720"/>
        <w:jc w:val="both"/>
        <w:rPr>
          <w:rFonts w:ascii="Times New Roman" w:hAnsi="Times New Roman" w:cs="Times New Roman"/>
        </w:rPr>
      </w:pPr>
    </w:p>
    <w:p w14:paraId="5ADD4545"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noProof/>
        </w:rPr>
        <w:t>Δ</w:t>
      </w:r>
      <w:r w:rsidRPr="004D358A">
        <w:rPr>
          <w:rFonts w:ascii="Times New Roman" w:hAnsi="Times New Roman" w:cs="Times New Roman"/>
          <w:noProof/>
          <w:lang w:val="en-US"/>
        </w:rPr>
        <w:t>OP</w:t>
      </w:r>
      <w:r w:rsidRPr="004D358A">
        <w:rPr>
          <w:rFonts w:ascii="Times New Roman" w:hAnsi="Times New Roman" w:cs="Times New Roman"/>
          <w:noProof/>
          <w:vertAlign w:val="subscript"/>
          <w:lang w:val="en-US"/>
        </w:rPr>
        <w:t>i</w:t>
      </w:r>
      <w:r w:rsidRPr="004D358A">
        <w:rPr>
          <w:rFonts w:ascii="Times New Roman" w:hAnsi="Times New Roman" w:cs="Times New Roman"/>
          <w:noProof/>
          <w:vertAlign w:val="subscript"/>
        </w:rPr>
        <w:t xml:space="preserve"> </w:t>
      </w:r>
      <w:r w:rsidRPr="004D358A">
        <w:rPr>
          <w:rFonts w:ascii="Times New Roman" w:hAnsi="Times New Roman" w:cs="Times New Roman"/>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5B73BE9"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11823D4D" w14:textId="3715663F"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базовый уровень операционных расходов 2019 года </w:t>
      </w:r>
      <w:proofErr w:type="gramStart"/>
      <w:r w:rsidRPr="004D358A">
        <w:rPr>
          <w:rFonts w:ascii="Times New Roman" w:hAnsi="Times New Roman" w:cs="Times New Roman"/>
        </w:rPr>
        <w:t>–  969</w:t>
      </w:r>
      <w:proofErr w:type="gramEnd"/>
      <w:r w:rsidRPr="004D358A">
        <w:rPr>
          <w:rFonts w:ascii="Times New Roman" w:hAnsi="Times New Roman" w:cs="Times New Roman"/>
        </w:rPr>
        <w:t>,07 тыс. руб.;</w:t>
      </w:r>
    </w:p>
    <w:p w14:paraId="4C767CE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потребительских цен на 2020 год – 103,4%, на 2021-2023 годы – 104%, согласно прогнозу Минэкономразвития России;</w:t>
      </w:r>
    </w:p>
    <w:p w14:paraId="78A374A6"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эффективности операционных расходов 1%;</w:t>
      </w:r>
    </w:p>
    <w:p w14:paraId="31BEFB5E"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индекс изменения количества активов 0%.</w:t>
      </w:r>
    </w:p>
    <w:p w14:paraId="06BE10C1" w14:textId="77777777" w:rsidR="004D358A" w:rsidRPr="004D358A" w:rsidRDefault="004D358A" w:rsidP="004D358A">
      <w:pPr>
        <w:ind w:firstLine="709"/>
        <w:jc w:val="both"/>
        <w:rPr>
          <w:rFonts w:ascii="Times New Roman" w:hAnsi="Times New Roman" w:cs="Times New Roman"/>
        </w:rPr>
      </w:pPr>
    </w:p>
    <w:p w14:paraId="44957A27"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В соответствии с вышеуказанной формулой, уровень операционных расходов составляет:</w:t>
      </w:r>
    </w:p>
    <w:p w14:paraId="357C134B"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2020 год – </w:t>
      </w:r>
      <w:r w:rsidRPr="004D358A">
        <w:rPr>
          <w:rFonts w:ascii="Times New Roman" w:hAnsi="Times New Roman" w:cs="Times New Roman"/>
          <w:b/>
          <w:i/>
        </w:rPr>
        <w:t>992,00</w:t>
      </w:r>
      <w:r w:rsidRPr="004D358A">
        <w:rPr>
          <w:rFonts w:ascii="Times New Roman" w:hAnsi="Times New Roman" w:cs="Times New Roman"/>
        </w:rPr>
        <w:t xml:space="preserve"> тыс. руб.; </w:t>
      </w:r>
    </w:p>
    <w:p w14:paraId="73FCF803"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2021 год – </w:t>
      </w:r>
      <w:r w:rsidRPr="004D358A">
        <w:rPr>
          <w:rFonts w:ascii="Times New Roman" w:hAnsi="Times New Roman" w:cs="Times New Roman"/>
          <w:b/>
          <w:i/>
        </w:rPr>
        <w:t>1021,36</w:t>
      </w:r>
      <w:r w:rsidRPr="004D358A">
        <w:rPr>
          <w:rFonts w:ascii="Times New Roman" w:hAnsi="Times New Roman" w:cs="Times New Roman"/>
        </w:rPr>
        <w:t xml:space="preserve"> тыс. руб.;</w:t>
      </w:r>
    </w:p>
    <w:p w14:paraId="4AC38E2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2022 год – </w:t>
      </w:r>
      <w:r w:rsidRPr="004D358A">
        <w:rPr>
          <w:rFonts w:ascii="Times New Roman" w:hAnsi="Times New Roman" w:cs="Times New Roman"/>
          <w:b/>
          <w:i/>
        </w:rPr>
        <w:t>1051,59</w:t>
      </w:r>
      <w:r w:rsidRPr="004D358A">
        <w:rPr>
          <w:rFonts w:ascii="Times New Roman" w:hAnsi="Times New Roman" w:cs="Times New Roman"/>
        </w:rPr>
        <w:t xml:space="preserve"> тыс. руб.;</w:t>
      </w:r>
    </w:p>
    <w:p w14:paraId="4B30C91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 на 2023 год – </w:t>
      </w:r>
      <w:r w:rsidRPr="004D358A">
        <w:rPr>
          <w:rFonts w:ascii="Times New Roman" w:hAnsi="Times New Roman" w:cs="Times New Roman"/>
          <w:b/>
          <w:i/>
        </w:rPr>
        <w:t>1082,72</w:t>
      </w:r>
      <w:r w:rsidRPr="004D358A">
        <w:rPr>
          <w:rFonts w:ascii="Times New Roman" w:hAnsi="Times New Roman" w:cs="Times New Roman"/>
        </w:rPr>
        <w:t xml:space="preserve"> тыс. руб.</w:t>
      </w:r>
    </w:p>
    <w:p w14:paraId="299EE17A" w14:textId="77777777" w:rsidR="004D358A" w:rsidRPr="004D358A" w:rsidRDefault="004D358A" w:rsidP="004D358A">
      <w:pPr>
        <w:ind w:firstLine="720"/>
        <w:jc w:val="both"/>
        <w:rPr>
          <w:rFonts w:ascii="Times New Roman" w:hAnsi="Times New Roman" w:cs="Times New Roman"/>
        </w:rPr>
      </w:pPr>
    </w:p>
    <w:p w14:paraId="4F3CDDA9" w14:textId="77777777" w:rsidR="004D358A" w:rsidRPr="004D358A" w:rsidRDefault="004D358A" w:rsidP="004D358A">
      <w:pPr>
        <w:ind w:firstLine="720"/>
        <w:jc w:val="both"/>
        <w:rPr>
          <w:rFonts w:ascii="Times New Roman" w:hAnsi="Times New Roman" w:cs="Times New Roman"/>
        </w:rPr>
      </w:pPr>
    </w:p>
    <w:p w14:paraId="6D107C27"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lang w:val="en-US"/>
        </w:rPr>
        <w:lastRenderedPageBreak/>
        <w:t>II</w:t>
      </w:r>
      <w:r w:rsidRPr="004D358A">
        <w:rPr>
          <w:rFonts w:ascii="Times New Roman" w:hAnsi="Times New Roman" w:cs="Times New Roman"/>
          <w:b/>
          <w:u w:val="single"/>
        </w:rPr>
        <w:t>. Расходы на приобретение энергетических ресурсов</w:t>
      </w:r>
    </w:p>
    <w:p w14:paraId="098A5B6D" w14:textId="77777777" w:rsidR="004D358A" w:rsidRPr="004D358A" w:rsidRDefault="004D358A" w:rsidP="004D358A">
      <w:pPr>
        <w:autoSpaceDE w:val="0"/>
        <w:autoSpaceDN w:val="0"/>
        <w:adjustRightInd w:val="0"/>
        <w:ind w:firstLine="720"/>
        <w:jc w:val="both"/>
        <w:rPr>
          <w:rFonts w:ascii="Times New Roman" w:hAnsi="Times New Roman" w:cs="Times New Roman"/>
        </w:rPr>
      </w:pPr>
      <w:r w:rsidRPr="004D358A">
        <w:rPr>
          <w:rFonts w:ascii="Times New Roman" w:hAnsi="Times New Roman" w:cs="Times New Roman"/>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9BFD9B9" w14:textId="4B004552" w:rsidR="004D358A" w:rsidRPr="004D358A" w:rsidRDefault="00433950" w:rsidP="004D358A">
      <w:pPr>
        <w:jc w:val="center"/>
        <w:rPr>
          <w:rFonts w:ascii="Times New Roman" w:hAnsi="Times New Roman" w:cs="Times New Roman"/>
          <w:b/>
          <w:u w:val="single"/>
        </w:rPr>
      </w:pPr>
      <w:r w:rsidRPr="004D358A">
        <w:rPr>
          <w:rFonts w:ascii="Times New Roman" w:hAnsi="Times New Roman" w:cs="Times New Roman"/>
          <w:b/>
          <w:u w:val="single"/>
        </w:rPr>
        <w:t xml:space="preserve"> </w:t>
      </w:r>
      <w:r w:rsidR="004D358A" w:rsidRPr="004D358A">
        <w:rPr>
          <w:rFonts w:ascii="Times New Roman" w:hAnsi="Times New Roman" w:cs="Times New Roman"/>
          <w:b/>
          <w:u w:val="single"/>
        </w:rPr>
        <w:t>«Затраты на покупную электрическую энергию»</w:t>
      </w:r>
    </w:p>
    <w:p w14:paraId="6010705D" w14:textId="77777777" w:rsidR="004D358A" w:rsidRPr="004D358A" w:rsidRDefault="004D358A" w:rsidP="004D358A">
      <w:pPr>
        <w:jc w:val="center"/>
        <w:rPr>
          <w:rFonts w:ascii="Times New Roman" w:hAnsi="Times New Roman" w:cs="Times New Roman"/>
        </w:rPr>
      </w:pPr>
    </w:p>
    <w:p w14:paraId="71B377AC"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D03042A" w14:textId="77777777" w:rsidR="004D358A" w:rsidRPr="004D358A" w:rsidRDefault="004D358A" w:rsidP="004D358A">
      <w:pPr>
        <w:tabs>
          <w:tab w:val="left" w:pos="1134"/>
        </w:tabs>
        <w:ind w:firstLine="709"/>
        <w:jc w:val="both"/>
        <w:rPr>
          <w:rFonts w:ascii="Times New Roman" w:hAnsi="Times New Roman" w:cs="Times New Roman"/>
        </w:rPr>
      </w:pPr>
    </w:p>
    <w:p w14:paraId="47C36A57" w14:textId="3E24673B"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2ED37674"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- 2019 год в сумме </w:t>
      </w:r>
      <w:r w:rsidRPr="004D358A">
        <w:rPr>
          <w:rFonts w:ascii="Times New Roman" w:hAnsi="Times New Roman" w:cs="Times New Roman"/>
          <w:b/>
          <w:i/>
        </w:rPr>
        <w:t>2552,84</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784,62 тыс.кВт.ч., цена – 3,25 руб./кВт.ч.;</w:t>
      </w:r>
    </w:p>
    <w:p w14:paraId="01741ABC"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- 2020 год в сумме </w:t>
      </w:r>
      <w:r w:rsidRPr="004D358A">
        <w:rPr>
          <w:rFonts w:ascii="Times New Roman" w:hAnsi="Times New Roman" w:cs="Times New Roman"/>
          <w:b/>
          <w:i/>
        </w:rPr>
        <w:t>2761,07</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784,62 тыс.кВт.ч., цена – 3,52 руб./кВт.ч.;</w:t>
      </w:r>
    </w:p>
    <w:p w14:paraId="5E324290"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- 2021 год в сумме </w:t>
      </w:r>
      <w:r w:rsidRPr="004D358A">
        <w:rPr>
          <w:rFonts w:ascii="Times New Roman" w:hAnsi="Times New Roman" w:cs="Times New Roman"/>
          <w:b/>
          <w:i/>
        </w:rPr>
        <w:t>2761,08</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784,62 тыс.кВт.ч., цена – 3,52 руб./кВт.ч.</w:t>
      </w:r>
    </w:p>
    <w:p w14:paraId="493064DB"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- 2022 год в сумме </w:t>
      </w:r>
      <w:r w:rsidRPr="004D358A">
        <w:rPr>
          <w:rFonts w:ascii="Times New Roman" w:hAnsi="Times New Roman" w:cs="Times New Roman"/>
          <w:b/>
          <w:i/>
        </w:rPr>
        <w:t>2871,55</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784,62 тыс.кВт.ч., цена – 3,66 руб./кВт.ч.;</w:t>
      </w:r>
    </w:p>
    <w:p w14:paraId="609A02FE"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rPr>
        <w:t xml:space="preserve">- 2023 год в сумме </w:t>
      </w:r>
      <w:r w:rsidRPr="004D358A">
        <w:rPr>
          <w:rFonts w:ascii="Times New Roman" w:hAnsi="Times New Roman" w:cs="Times New Roman"/>
          <w:b/>
          <w:i/>
        </w:rPr>
        <w:t>2986,42</w:t>
      </w:r>
      <w:r w:rsidRPr="004D358A">
        <w:rPr>
          <w:rFonts w:ascii="Times New Roman" w:hAnsi="Times New Roman" w:cs="Times New Roman"/>
        </w:rPr>
        <w:t xml:space="preserve"> тыс. руб., в том числе: </w:t>
      </w:r>
      <w:r w:rsidRPr="004D358A">
        <w:rPr>
          <w:rFonts w:ascii="Times New Roman" w:hAnsi="Times New Roman" w:cs="Times New Roman"/>
          <w:color w:val="000000"/>
        </w:rPr>
        <w:t>объем электрической энергии – 784,62 тыс.кВт.ч., цена – 3,81 руб./кВт.ч.</w:t>
      </w:r>
    </w:p>
    <w:p w14:paraId="0F71B786"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p>
    <w:p w14:paraId="189A3CB7" w14:textId="2ED5AFFB"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Оборудование организации потребляет электрическую энергию по уровню напряжения ВН. Поставка электрической энергии осуществляется ООО «Русэнергосбыт» по договору от 30.08.2005г. № 165/011-р/133Д-05.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 (в том числе Кузбасскому территориальному участку) авизо и расшифровки за фактически потребленную в текущем месяце электрическую энергию.</w:t>
      </w:r>
    </w:p>
    <w:p w14:paraId="7017F253"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61B83CAE"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договор купли-продажи электрической энергии (мощности) в границах ОАО «Кузбассэнерго» от 30.08.2005г. № 165/011-р/133Д-05, заключенный с ООО «Русэнергосбыт»;</w:t>
      </w:r>
    </w:p>
    <w:p w14:paraId="73FCDA04"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xml:space="preserve">- счета-фактуры за потребленную электрическую энергию и мощность за 2017 год; </w:t>
      </w:r>
    </w:p>
    <w:p w14:paraId="4644C07E"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lastRenderedPageBreak/>
        <w:t>- расчет средневзвешенного тарифа за 2017 год;</w:t>
      </w:r>
    </w:p>
    <w:p w14:paraId="5699711F"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color w:val="000000"/>
        </w:rPr>
      </w:pPr>
      <w:r w:rsidRPr="004D358A">
        <w:rPr>
          <w:rFonts w:ascii="Times New Roman" w:hAnsi="Times New Roman" w:cs="Times New Roman"/>
          <w:color w:val="000000"/>
        </w:rPr>
        <w:t>- расшифровки объемов расхода электрической энергии по объектам за 2017 год.</w:t>
      </w:r>
    </w:p>
    <w:p w14:paraId="579599D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i/>
          <w:u w:val="single"/>
        </w:rPr>
        <w:t>Необходимо отметить</w:t>
      </w:r>
      <w:r w:rsidRPr="004D358A">
        <w:rPr>
          <w:rFonts w:ascii="Times New Roman" w:hAnsi="Times New Roman" w:cs="Times New Roman"/>
        </w:rPr>
        <w:t xml:space="preserve">, что по данной услуге предприятием заявлено увеличение удельного расхода электрической энергии в 4,8 раза от плановой величины 2018 года. Обоснование заявленного увеличения удельного расхода электрической энергии от планового уровня предприятием </w:t>
      </w:r>
      <w:r w:rsidRPr="004D358A">
        <w:rPr>
          <w:rFonts w:ascii="Times New Roman" w:hAnsi="Times New Roman" w:cs="Times New Roman"/>
          <w:u w:val="single"/>
        </w:rPr>
        <w:t>не представлено</w:t>
      </w:r>
      <w:r w:rsidRPr="004D358A">
        <w:rPr>
          <w:rFonts w:ascii="Times New Roman" w:hAnsi="Times New Roman" w:cs="Times New Roman"/>
        </w:rPr>
        <w:t xml:space="preserve">. </w:t>
      </w:r>
    </w:p>
    <w:p w14:paraId="213A9B7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Какие-либо иные объективные причины для увеличения такого показателя энергетической эффективности, как удельный расход электрической энергии в 4,8 раза, отсутствуют. На основании вышеизложенного регулятор считает, что </w:t>
      </w:r>
      <w:r w:rsidRPr="004D358A">
        <w:rPr>
          <w:rFonts w:ascii="Times New Roman" w:hAnsi="Times New Roman" w:cs="Times New Roman"/>
          <w:u w:val="single"/>
        </w:rPr>
        <w:t>предлагаемое предприятием увеличение удельного расхода электрической энергии нецелесообразно</w:t>
      </w:r>
      <w:r w:rsidRPr="004D358A">
        <w:rPr>
          <w:rFonts w:ascii="Times New Roman" w:hAnsi="Times New Roman" w:cs="Times New Roman"/>
        </w:rPr>
        <w:t xml:space="preserve"> и приведет не только к ухудшению показателей производственной программы, но и к дополнительной нагрузке на потребителей данной услуги. </w:t>
      </w:r>
    </w:p>
    <w:p w14:paraId="606A7147" w14:textId="77777777" w:rsidR="004D358A" w:rsidRPr="004D358A" w:rsidRDefault="004D358A" w:rsidP="004D358A">
      <w:pPr>
        <w:tabs>
          <w:tab w:val="left" w:pos="1134"/>
          <w:tab w:val="left" w:pos="9356"/>
          <w:tab w:val="left" w:pos="9781"/>
          <w:tab w:val="left" w:pos="9923"/>
        </w:tabs>
        <w:ind w:firstLine="709"/>
        <w:jc w:val="both"/>
        <w:rPr>
          <w:rFonts w:ascii="Times New Roman" w:hAnsi="Times New Roman" w:cs="Times New Roman"/>
        </w:rPr>
      </w:pPr>
    </w:p>
    <w:p w14:paraId="6E889D3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периодам календарной разбивки приняты на следующем уровне:</w:t>
      </w:r>
    </w:p>
    <w:p w14:paraId="0A041A74" w14:textId="0F24446A"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304,54</w:t>
      </w:r>
      <w:r w:rsidRPr="004D358A">
        <w:rPr>
          <w:rFonts w:ascii="Times New Roman" w:hAnsi="Times New Roman" w:cs="Times New Roman"/>
        </w:rPr>
        <w:t xml:space="preserve"> тыс. руб. Объем электрической энергии принят по плановому удельному расходу 2018 года (1,58 кВт.ч./м3) в размере </w:t>
      </w:r>
      <w:r w:rsidRPr="004D358A">
        <w:rPr>
          <w:rFonts w:ascii="Times New Roman" w:hAnsi="Times New Roman" w:cs="Times New Roman"/>
          <w:b/>
          <w:i/>
        </w:rPr>
        <w:t>92,01</w:t>
      </w:r>
      <w:r w:rsidRPr="004D358A">
        <w:rPr>
          <w:rFonts w:ascii="Times New Roman" w:hAnsi="Times New Roman" w:cs="Times New Roman"/>
        </w:rPr>
        <w:t xml:space="preserve"> тыс.кВт.ч. Удельный расход электрической энергии на 2019 год –  1,58 кВт.ч/м3. Средний тариф 1 кВт.ч. электроэнергии рассчитан на основании средневзвешенного тарифа по факту 2017 года (3,0818 руб.кВт./ч. по данным организации на основании представленных счетов-фактур за январь-декабрь 2017 года) с применением ИЦП Минэкономразвития РФ 103,9% на 2018 год и 105,9% на 2019 год в размере </w:t>
      </w:r>
      <w:r w:rsidRPr="004D358A">
        <w:rPr>
          <w:rFonts w:ascii="Times New Roman" w:hAnsi="Times New Roman" w:cs="Times New Roman"/>
          <w:b/>
          <w:i/>
        </w:rPr>
        <w:t>3,31</w:t>
      </w:r>
      <w:r w:rsidRPr="004D358A">
        <w:rPr>
          <w:rFonts w:ascii="Times New Roman" w:hAnsi="Times New Roman" w:cs="Times New Roman"/>
          <w:color w:val="000000"/>
        </w:rPr>
        <w:t xml:space="preserve"> руб./кВт.ч.</w:t>
      </w:r>
    </w:p>
    <w:p w14:paraId="5A77951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389FF2C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152,27 </w:t>
      </w:r>
      <w:r w:rsidRPr="004D358A">
        <w:rPr>
          <w:rFonts w:ascii="Times New Roman" w:hAnsi="Times New Roman" w:cs="Times New Roman"/>
        </w:rPr>
        <w:t>тыс. руб.;</w:t>
      </w:r>
    </w:p>
    <w:p w14:paraId="6B32223F"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152,27 </w:t>
      </w:r>
      <w:r w:rsidRPr="004D358A">
        <w:rPr>
          <w:rFonts w:ascii="Times New Roman" w:hAnsi="Times New Roman" w:cs="Times New Roman"/>
        </w:rPr>
        <w:t>тыс. руб.;</w:t>
      </w:r>
    </w:p>
    <w:p w14:paraId="7D58B62E" w14:textId="16B0ED9F"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317,33</w:t>
      </w:r>
      <w:r w:rsidRPr="004D358A">
        <w:rPr>
          <w:rFonts w:ascii="Times New Roman" w:hAnsi="Times New Roman" w:cs="Times New Roman"/>
        </w:rPr>
        <w:t xml:space="preserve"> тыс. руб. Объем электрической энергии принят по плану 2019 года в размере </w:t>
      </w:r>
      <w:r w:rsidRPr="004D358A">
        <w:rPr>
          <w:rFonts w:ascii="Times New Roman" w:hAnsi="Times New Roman" w:cs="Times New Roman"/>
          <w:b/>
          <w:i/>
        </w:rPr>
        <w:t>92,01</w:t>
      </w:r>
      <w:r w:rsidRPr="004D358A">
        <w:rPr>
          <w:rFonts w:ascii="Times New Roman" w:hAnsi="Times New Roman" w:cs="Times New Roman"/>
        </w:rPr>
        <w:t xml:space="preserve"> тыс.кВт.ч. Удельный расход электрической энергии на 2020 год – 1,58 кВт.ч/м3. Средний тариф  1 кВт.ч. электроэнергии рассчитан по плановому тарифу 2019 года с применением ИЦП Минэкономразвития РФ 104,2% на 2020 год в размере </w:t>
      </w:r>
      <w:r w:rsidRPr="004D358A">
        <w:rPr>
          <w:rFonts w:ascii="Times New Roman" w:hAnsi="Times New Roman" w:cs="Times New Roman"/>
          <w:b/>
          <w:i/>
        </w:rPr>
        <w:t>3,45</w:t>
      </w:r>
      <w:r w:rsidRPr="004D358A">
        <w:rPr>
          <w:rFonts w:ascii="Times New Roman" w:hAnsi="Times New Roman" w:cs="Times New Roman"/>
          <w:color w:val="000000"/>
        </w:rPr>
        <w:t xml:space="preserve"> руб./кВт.ч.</w:t>
      </w:r>
    </w:p>
    <w:p w14:paraId="4F52071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18E7958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158,66 </w:t>
      </w:r>
      <w:r w:rsidRPr="004D358A">
        <w:rPr>
          <w:rFonts w:ascii="Times New Roman" w:hAnsi="Times New Roman" w:cs="Times New Roman"/>
        </w:rPr>
        <w:t xml:space="preserve">тыс. руб.; </w:t>
      </w:r>
    </w:p>
    <w:p w14:paraId="075FA25A"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158,66 </w:t>
      </w:r>
      <w:r w:rsidRPr="004D358A">
        <w:rPr>
          <w:rFonts w:ascii="Times New Roman" w:hAnsi="Times New Roman" w:cs="Times New Roman"/>
        </w:rPr>
        <w:t>тыс. руб.;</w:t>
      </w:r>
    </w:p>
    <w:p w14:paraId="7AE40F6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330,02</w:t>
      </w:r>
      <w:r w:rsidRPr="004D358A">
        <w:rPr>
          <w:rFonts w:ascii="Times New Roman" w:hAnsi="Times New Roman" w:cs="Times New Roman"/>
        </w:rPr>
        <w:t xml:space="preserve"> тыс. руб. Объем электрической энергии принят по плану 2020 года в размере </w:t>
      </w:r>
      <w:r w:rsidRPr="004D358A">
        <w:rPr>
          <w:rFonts w:ascii="Times New Roman" w:hAnsi="Times New Roman" w:cs="Times New Roman"/>
          <w:b/>
          <w:i/>
        </w:rPr>
        <w:t>92,01</w:t>
      </w:r>
      <w:r w:rsidRPr="004D358A">
        <w:rPr>
          <w:rFonts w:ascii="Times New Roman" w:hAnsi="Times New Roman" w:cs="Times New Roman"/>
        </w:rPr>
        <w:t xml:space="preserve"> тыс.кВт.ч. Удельный расход электрической энергии на 2021 год – 1,58 кВт.ч/м3. Средний тариф                      1 кВт.ч. электроэнергии рассчитан по плановому тарифу 2020 года с применением ИЦП Минэкономразвития России 104% на 2021 год в размере               </w:t>
      </w:r>
      <w:r w:rsidRPr="004D358A">
        <w:rPr>
          <w:rFonts w:ascii="Times New Roman" w:hAnsi="Times New Roman" w:cs="Times New Roman"/>
          <w:b/>
          <w:i/>
        </w:rPr>
        <w:t>3,59</w:t>
      </w:r>
      <w:r w:rsidRPr="004D358A">
        <w:rPr>
          <w:rFonts w:ascii="Times New Roman" w:hAnsi="Times New Roman" w:cs="Times New Roman"/>
          <w:color w:val="000000"/>
        </w:rPr>
        <w:t xml:space="preserve"> руб./кВт.ч.</w:t>
      </w:r>
    </w:p>
    <w:p w14:paraId="1A30429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4877F9C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165,01 </w:t>
      </w:r>
      <w:r w:rsidRPr="004D358A">
        <w:rPr>
          <w:rFonts w:ascii="Times New Roman" w:hAnsi="Times New Roman" w:cs="Times New Roman"/>
        </w:rPr>
        <w:t xml:space="preserve">тыс. руб.; </w:t>
      </w:r>
    </w:p>
    <w:p w14:paraId="3DB5BCA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165,01 </w:t>
      </w:r>
      <w:r w:rsidRPr="004D358A">
        <w:rPr>
          <w:rFonts w:ascii="Times New Roman" w:hAnsi="Times New Roman" w:cs="Times New Roman"/>
        </w:rPr>
        <w:t>тыс. руб.;</w:t>
      </w:r>
    </w:p>
    <w:p w14:paraId="0013347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343,22</w:t>
      </w:r>
      <w:r w:rsidRPr="004D358A">
        <w:rPr>
          <w:rFonts w:ascii="Times New Roman" w:hAnsi="Times New Roman" w:cs="Times New Roman"/>
        </w:rPr>
        <w:t xml:space="preserve"> тыс. руб. Объем электрической энергии принят по плану 2021 года в размере </w:t>
      </w:r>
      <w:r w:rsidRPr="004D358A">
        <w:rPr>
          <w:rFonts w:ascii="Times New Roman" w:hAnsi="Times New Roman" w:cs="Times New Roman"/>
          <w:b/>
          <w:i/>
        </w:rPr>
        <w:t xml:space="preserve">92,01 </w:t>
      </w:r>
      <w:r w:rsidRPr="004D358A">
        <w:rPr>
          <w:rFonts w:ascii="Times New Roman" w:hAnsi="Times New Roman" w:cs="Times New Roman"/>
        </w:rPr>
        <w:t xml:space="preserve">тыс.кВт.ч. Удельный расход электрической энергии на 2022 год – 1,58 кВт.ч/м3. Средний тариф                      1 кВт.ч. электроэнергии рассчитан по плановому тарифу 2021 года с применением ИЦП Минэкономразвития России 104% на 2022 год в размере               </w:t>
      </w:r>
      <w:r w:rsidRPr="004D358A">
        <w:rPr>
          <w:rFonts w:ascii="Times New Roman" w:hAnsi="Times New Roman" w:cs="Times New Roman"/>
          <w:b/>
          <w:i/>
        </w:rPr>
        <w:t>3,73</w:t>
      </w:r>
      <w:r w:rsidRPr="004D358A">
        <w:rPr>
          <w:rFonts w:ascii="Times New Roman" w:hAnsi="Times New Roman" w:cs="Times New Roman"/>
          <w:color w:val="000000"/>
        </w:rPr>
        <w:t xml:space="preserve"> руб./кВт.ч.</w:t>
      </w:r>
    </w:p>
    <w:p w14:paraId="7BCFFB3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Расходы по статье с разбивкой по периодам составили:</w:t>
      </w:r>
    </w:p>
    <w:p w14:paraId="74E4515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171,61 </w:t>
      </w:r>
      <w:r w:rsidRPr="004D358A">
        <w:rPr>
          <w:rFonts w:ascii="Times New Roman" w:hAnsi="Times New Roman" w:cs="Times New Roman"/>
        </w:rPr>
        <w:t xml:space="preserve">тыс. руб.; </w:t>
      </w:r>
    </w:p>
    <w:p w14:paraId="7611ED57"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 xml:space="preserve">01.07.2022 по 31.12.2022 </w:t>
      </w:r>
      <w:r w:rsidRPr="004D358A">
        <w:rPr>
          <w:rFonts w:ascii="Times New Roman" w:hAnsi="Times New Roman" w:cs="Times New Roman"/>
        </w:rPr>
        <w:t>–</w:t>
      </w:r>
      <w:r w:rsidRPr="004D358A">
        <w:rPr>
          <w:rFonts w:ascii="Times New Roman" w:hAnsi="Times New Roman" w:cs="Times New Roman"/>
          <w:color w:val="FF0000"/>
        </w:rPr>
        <w:t xml:space="preserve"> </w:t>
      </w:r>
      <w:r w:rsidRPr="004D358A">
        <w:rPr>
          <w:rFonts w:ascii="Times New Roman" w:hAnsi="Times New Roman" w:cs="Times New Roman"/>
          <w:b/>
          <w:i/>
        </w:rPr>
        <w:t xml:space="preserve">171,61 </w:t>
      </w:r>
      <w:r w:rsidRPr="004D358A">
        <w:rPr>
          <w:rFonts w:ascii="Times New Roman" w:hAnsi="Times New Roman" w:cs="Times New Roman"/>
        </w:rPr>
        <w:t>тыс. руб.;</w:t>
      </w:r>
    </w:p>
    <w:p w14:paraId="28CB285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356,61</w:t>
      </w:r>
      <w:r w:rsidRPr="004D358A">
        <w:rPr>
          <w:rFonts w:ascii="Times New Roman" w:hAnsi="Times New Roman" w:cs="Times New Roman"/>
        </w:rPr>
        <w:t xml:space="preserve"> тыс. руб. Объем электрической энергии принят по плану 2022 года в размере </w:t>
      </w:r>
      <w:r w:rsidRPr="004D358A">
        <w:rPr>
          <w:rFonts w:ascii="Times New Roman" w:hAnsi="Times New Roman" w:cs="Times New Roman"/>
          <w:b/>
          <w:i/>
        </w:rPr>
        <w:t>92,01</w:t>
      </w:r>
      <w:r w:rsidRPr="004D358A">
        <w:rPr>
          <w:rFonts w:ascii="Times New Roman" w:hAnsi="Times New Roman" w:cs="Times New Roman"/>
        </w:rPr>
        <w:t xml:space="preserve"> тыс.кВт.ч. Удельный расход электрической энергии на 2023 год – 1,58 кВт.ч/м3. Средний тариф                      1 кВт.ч. электроэнергии рассчитан по плановому тарифу 2022 года с применением ИЦП Минэкономразвития России 103,9% на 2023 год в размере               </w:t>
      </w:r>
      <w:r w:rsidRPr="004D358A">
        <w:rPr>
          <w:rFonts w:ascii="Times New Roman" w:hAnsi="Times New Roman" w:cs="Times New Roman"/>
          <w:b/>
          <w:i/>
        </w:rPr>
        <w:t>3,88</w:t>
      </w:r>
      <w:r w:rsidRPr="004D358A">
        <w:rPr>
          <w:rFonts w:ascii="Times New Roman" w:hAnsi="Times New Roman" w:cs="Times New Roman"/>
          <w:color w:val="000000"/>
        </w:rPr>
        <w:t xml:space="preserve"> руб./кВт.ч.</w:t>
      </w:r>
    </w:p>
    <w:p w14:paraId="14D7E76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с разбивкой по периодам составили:</w:t>
      </w:r>
    </w:p>
    <w:p w14:paraId="39D4302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178,30 </w:t>
      </w:r>
      <w:r w:rsidRPr="004D358A">
        <w:rPr>
          <w:rFonts w:ascii="Times New Roman" w:hAnsi="Times New Roman" w:cs="Times New Roman"/>
        </w:rPr>
        <w:t xml:space="preserve">тыс. руб.; </w:t>
      </w:r>
    </w:p>
    <w:p w14:paraId="1C493A8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178,30 </w:t>
      </w:r>
      <w:r w:rsidRPr="004D358A">
        <w:rPr>
          <w:rFonts w:ascii="Times New Roman" w:hAnsi="Times New Roman" w:cs="Times New Roman"/>
        </w:rPr>
        <w:t>тыс. руб.</w:t>
      </w:r>
    </w:p>
    <w:p w14:paraId="19E26CCD"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lang w:val="en-US"/>
        </w:rPr>
        <w:t>III</w:t>
      </w:r>
      <w:r w:rsidRPr="004D358A">
        <w:rPr>
          <w:rFonts w:ascii="Times New Roman" w:hAnsi="Times New Roman" w:cs="Times New Roman"/>
          <w:b/>
          <w:u w:val="single"/>
        </w:rPr>
        <w:t>. Амортизация</w:t>
      </w:r>
    </w:p>
    <w:p w14:paraId="1E74A5DA" w14:textId="77777777" w:rsidR="004D358A" w:rsidRPr="004D358A" w:rsidRDefault="004D358A" w:rsidP="004D358A">
      <w:pPr>
        <w:tabs>
          <w:tab w:val="left" w:pos="1134"/>
        </w:tabs>
        <w:ind w:firstLine="709"/>
        <w:jc w:val="center"/>
        <w:rPr>
          <w:rFonts w:ascii="Times New Roman" w:hAnsi="Times New Roman" w:cs="Times New Roman"/>
          <w:b/>
          <w:u w:val="single"/>
        </w:rPr>
      </w:pPr>
    </w:p>
    <w:p w14:paraId="7C0B6A91" w14:textId="77777777" w:rsidR="004D358A" w:rsidRPr="004D358A" w:rsidRDefault="004D358A" w:rsidP="004D358A">
      <w:pPr>
        <w:autoSpaceDE w:val="0"/>
        <w:autoSpaceDN w:val="0"/>
        <w:adjustRightInd w:val="0"/>
        <w:jc w:val="both"/>
        <w:rPr>
          <w:rFonts w:ascii="Times New Roman" w:hAnsi="Times New Roman" w:cs="Times New Roman"/>
        </w:rPr>
      </w:pPr>
      <w:r w:rsidRPr="004D358A">
        <w:rPr>
          <w:rFonts w:ascii="Times New Roman" w:hAnsi="Times New Roman" w:cs="Times New Roman"/>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D043CBA" w14:textId="77777777" w:rsidR="004D358A" w:rsidRPr="004D358A" w:rsidRDefault="004D358A" w:rsidP="004D358A">
      <w:pPr>
        <w:tabs>
          <w:tab w:val="left" w:pos="1134"/>
        </w:tabs>
        <w:ind w:firstLine="709"/>
        <w:jc w:val="center"/>
        <w:rPr>
          <w:rFonts w:ascii="Times New Roman" w:hAnsi="Times New Roman" w:cs="Times New Roman"/>
        </w:rPr>
      </w:pPr>
    </w:p>
    <w:p w14:paraId="069A95BF"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«Амортизация основных средств и нематериальных активов»</w:t>
      </w:r>
    </w:p>
    <w:p w14:paraId="736F829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7F2FD7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11644,46 </w:t>
      </w:r>
      <w:r w:rsidRPr="004D358A">
        <w:rPr>
          <w:rFonts w:ascii="Times New Roman" w:hAnsi="Times New Roman" w:cs="Times New Roman"/>
        </w:rPr>
        <w:t>тыс. руб.;</w:t>
      </w:r>
    </w:p>
    <w:p w14:paraId="5FF32AE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11641,13 </w:t>
      </w:r>
      <w:r w:rsidRPr="004D358A">
        <w:rPr>
          <w:rFonts w:ascii="Times New Roman" w:hAnsi="Times New Roman" w:cs="Times New Roman"/>
        </w:rPr>
        <w:t>тыс. руб.;</w:t>
      </w:r>
    </w:p>
    <w:p w14:paraId="0EC2BEB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1666,17 </w:t>
      </w:r>
      <w:r w:rsidRPr="004D358A">
        <w:rPr>
          <w:rFonts w:ascii="Times New Roman" w:hAnsi="Times New Roman" w:cs="Times New Roman"/>
        </w:rPr>
        <w:t>тыс. руб.;</w:t>
      </w:r>
    </w:p>
    <w:p w14:paraId="601BF6B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1615,51 </w:t>
      </w:r>
      <w:r w:rsidRPr="004D358A">
        <w:rPr>
          <w:rFonts w:ascii="Times New Roman" w:hAnsi="Times New Roman" w:cs="Times New Roman"/>
        </w:rPr>
        <w:t>тыс. руб.;</w:t>
      </w:r>
    </w:p>
    <w:p w14:paraId="2BD4516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1615,51 </w:t>
      </w:r>
      <w:r w:rsidRPr="004D358A">
        <w:rPr>
          <w:rFonts w:ascii="Times New Roman" w:hAnsi="Times New Roman" w:cs="Times New Roman"/>
        </w:rPr>
        <w:t>тыс. руб.</w:t>
      </w:r>
    </w:p>
    <w:p w14:paraId="0B429EA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включают затраты на «Амортизацию основных средств». Среди обосновывающих документов предприятием представлена ведомость начисленной амортизации по услуге водоотведения за 2017 год.</w:t>
      </w:r>
    </w:p>
    <w:p w14:paraId="15CC364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Обоснование заявленного увеличения расходов по данной статье от планового уровня в материалах тарифного дела предприятием не представлено. </w:t>
      </w:r>
    </w:p>
    <w:p w14:paraId="564BB0B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u w:val="single"/>
        </w:rPr>
        <w:t>Регулятор считает необходимым пояснить</w:t>
      </w:r>
      <w:r w:rsidRPr="004D358A">
        <w:rPr>
          <w:rFonts w:ascii="Times New Roman" w:hAnsi="Times New Roman" w:cs="Times New Roman"/>
        </w:rPr>
        <w:t>, что в рамках реализации инвестиционной программы ОАО «РЖД» предприятием были построены очистные сооружения ст. Артышта-2 (расположенной на территории Кемеровской области). Строительство данных очистных сооружений производилось за счет собственных средств ОАО «РЖД». Затраты на текущее обслуживание очистных сооружений ст. Артышта-2 были учтены регулятором при корректировке тарифов на 2017 год. Расходы на амортизационные отчисления по вышеуказанному объекту предприятием заявлены в статье «Амортизация основных средств» при расчете тарифов на 2019-2023 годы.</w:t>
      </w:r>
    </w:p>
    <w:p w14:paraId="30C8262B"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 xml:space="preserve">В соответствии с п.п. 2 п. 1 ст. 5 Федерального закона от 07.12.2011              № 416-ФЗ «О водоснабжении и водоотведении» </w:t>
      </w:r>
      <w:r w:rsidRPr="004D358A">
        <w:rPr>
          <w:rFonts w:ascii="Times New Roman" w:hAnsi="Times New Roman" w:cs="Times New Roman"/>
          <w:u w:val="single"/>
        </w:rPr>
        <w:t>утверждение инвестиционных программ</w:t>
      </w:r>
      <w:r w:rsidRPr="004D358A">
        <w:rPr>
          <w:rFonts w:ascii="Times New Roman" w:hAnsi="Times New Roman" w:cs="Times New Roman"/>
        </w:rPr>
        <w:t xml:space="preserve"> и контроль за их </w:t>
      </w:r>
      <w:r w:rsidRPr="004D358A">
        <w:rPr>
          <w:rFonts w:ascii="Times New Roman" w:hAnsi="Times New Roman" w:cs="Times New Roman"/>
        </w:rPr>
        <w:lastRenderedPageBreak/>
        <w:t xml:space="preserve">выполнением </w:t>
      </w:r>
      <w:r w:rsidRPr="004D358A">
        <w:rPr>
          <w:rFonts w:ascii="Times New Roman" w:hAnsi="Times New Roman" w:cs="Times New Roman"/>
          <w:u w:val="single"/>
        </w:rPr>
        <w:t>относится к полномочиям органов исполнительной власти</w:t>
      </w:r>
      <w:r w:rsidRPr="004D358A">
        <w:rPr>
          <w:rFonts w:ascii="Times New Roman" w:hAnsi="Times New Roman" w:cs="Times New Roman"/>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096CFB7E"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34F8C945"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b/>
          <w:u w:val="single"/>
        </w:rPr>
        <w:t>ОАО «РЖД» (Кузбасский территориальный участок) за утверждением инвестиционной программы в сфере водоотведения в регулирующий орган не обращалось.</w:t>
      </w:r>
      <w:r w:rsidRPr="004D358A">
        <w:rPr>
          <w:rFonts w:ascii="Times New Roman" w:hAnsi="Times New Roman" w:cs="Times New Roman"/>
        </w:rPr>
        <w:t xml:space="preserve"> Соответственно, мероприятия по строительству очистных сооружения на ст. Артышта-2 регулирующим органом не согласовывались. Обоснование необходимости реализации данного мероприятия в регулирующий орган не представлялось.</w:t>
      </w:r>
    </w:p>
    <w:p w14:paraId="474E3442" w14:textId="77777777" w:rsidR="004D358A" w:rsidRPr="004D358A" w:rsidRDefault="004D358A" w:rsidP="004D358A">
      <w:pPr>
        <w:autoSpaceDE w:val="0"/>
        <w:autoSpaceDN w:val="0"/>
        <w:adjustRightInd w:val="0"/>
        <w:ind w:firstLine="709"/>
        <w:jc w:val="both"/>
        <w:rPr>
          <w:rFonts w:ascii="Times New Roman" w:hAnsi="Times New Roman" w:cs="Times New Roman"/>
        </w:rPr>
      </w:pPr>
      <w:r w:rsidRPr="004D358A">
        <w:rPr>
          <w:rFonts w:ascii="Times New Roman" w:hAnsi="Times New Roman" w:cs="Times New Roman"/>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вышеуказанному введенному объекту </w:t>
      </w:r>
      <w:r w:rsidRPr="004D358A">
        <w:rPr>
          <w:rFonts w:ascii="Times New Roman" w:hAnsi="Times New Roman" w:cs="Times New Roman"/>
          <w:u w:val="single"/>
        </w:rPr>
        <w:t>специалистом не учитывались.</w:t>
      </w:r>
    </w:p>
    <w:p w14:paraId="1E3799CD" w14:textId="77777777" w:rsidR="004D358A" w:rsidRPr="004D358A" w:rsidRDefault="004D358A" w:rsidP="004D358A">
      <w:pPr>
        <w:ind w:firstLine="720"/>
        <w:jc w:val="both"/>
        <w:rPr>
          <w:rFonts w:ascii="Times New Roman" w:hAnsi="Times New Roman" w:cs="Times New Roman"/>
        </w:rPr>
      </w:pPr>
      <w:r w:rsidRPr="004D358A">
        <w:rPr>
          <w:rFonts w:ascii="Times New Roman" w:hAnsi="Times New Roman" w:cs="Times New Roman"/>
        </w:rPr>
        <w:t>Таким образом расходы на амортизацию основных средств приняты на уровне плановых расходов 2018 года (расчет которых был произведен при корректировке тарифов на 2017 год, исходя из восстановительной стоимости объектов основных средств в сфере водоотведения по данным инвентарных карточек, представленных предприятием).</w:t>
      </w:r>
    </w:p>
    <w:p w14:paraId="56140E6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С учетом календарной разбивки расходы по статье приняты на следующем уровне:</w:t>
      </w:r>
    </w:p>
    <w:p w14:paraId="5A7AA4A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356,39</w:t>
      </w:r>
      <w:r w:rsidRPr="004D358A">
        <w:rPr>
          <w:rFonts w:ascii="Times New Roman" w:hAnsi="Times New Roman" w:cs="Times New Roman"/>
        </w:rPr>
        <w:t xml:space="preserve"> тыс. руб. с разбивкой по периодам:</w:t>
      </w:r>
    </w:p>
    <w:p w14:paraId="2E0C26F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178,20 </w:t>
      </w:r>
      <w:r w:rsidRPr="004D358A">
        <w:rPr>
          <w:rFonts w:ascii="Times New Roman" w:hAnsi="Times New Roman" w:cs="Times New Roman"/>
        </w:rPr>
        <w:t>тыс. руб.;</w:t>
      </w:r>
    </w:p>
    <w:p w14:paraId="23407CD9"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 xml:space="preserve">178,20 </w:t>
      </w:r>
      <w:r w:rsidRPr="004D358A">
        <w:rPr>
          <w:rFonts w:ascii="Times New Roman" w:hAnsi="Times New Roman" w:cs="Times New Roman"/>
        </w:rPr>
        <w:t>тыс. руб.;</w:t>
      </w:r>
    </w:p>
    <w:p w14:paraId="7C02488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356,39</w:t>
      </w:r>
      <w:r w:rsidRPr="004D358A">
        <w:rPr>
          <w:rFonts w:ascii="Times New Roman" w:hAnsi="Times New Roman" w:cs="Times New Roman"/>
        </w:rPr>
        <w:t xml:space="preserve"> тыс. руб. по плану 2019 года с разбивкой по периодам:</w:t>
      </w:r>
    </w:p>
    <w:p w14:paraId="7EA45520"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178,20 </w:t>
      </w:r>
      <w:r w:rsidRPr="004D358A">
        <w:rPr>
          <w:rFonts w:ascii="Times New Roman" w:hAnsi="Times New Roman" w:cs="Times New Roman"/>
        </w:rPr>
        <w:t xml:space="preserve">тыс. руб.; </w:t>
      </w:r>
    </w:p>
    <w:p w14:paraId="0162ABEF"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178,20 </w:t>
      </w:r>
      <w:r w:rsidRPr="004D358A">
        <w:rPr>
          <w:rFonts w:ascii="Times New Roman" w:hAnsi="Times New Roman" w:cs="Times New Roman"/>
        </w:rPr>
        <w:t>тыс. руб.;</w:t>
      </w:r>
    </w:p>
    <w:p w14:paraId="416A945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356,39</w:t>
      </w:r>
      <w:r w:rsidRPr="004D358A">
        <w:rPr>
          <w:rFonts w:ascii="Times New Roman" w:hAnsi="Times New Roman" w:cs="Times New Roman"/>
        </w:rPr>
        <w:t xml:space="preserve"> тыс. руб. по плану 2020 года с разбивкой по периодам:</w:t>
      </w:r>
    </w:p>
    <w:p w14:paraId="30C8AC83"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178,20 </w:t>
      </w:r>
      <w:r w:rsidRPr="004D358A">
        <w:rPr>
          <w:rFonts w:ascii="Times New Roman" w:hAnsi="Times New Roman" w:cs="Times New Roman"/>
        </w:rPr>
        <w:t xml:space="preserve">тыс. руб.; </w:t>
      </w:r>
    </w:p>
    <w:p w14:paraId="1D8EEEA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178,20 </w:t>
      </w:r>
      <w:r w:rsidRPr="004D358A">
        <w:rPr>
          <w:rFonts w:ascii="Times New Roman" w:hAnsi="Times New Roman" w:cs="Times New Roman"/>
        </w:rPr>
        <w:t>тыс. руб.;</w:t>
      </w:r>
    </w:p>
    <w:p w14:paraId="0F66B7C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356,39</w:t>
      </w:r>
      <w:r w:rsidRPr="004D358A">
        <w:rPr>
          <w:rFonts w:ascii="Times New Roman" w:hAnsi="Times New Roman" w:cs="Times New Roman"/>
        </w:rPr>
        <w:t xml:space="preserve"> тыс. руб. по плану 2021 года с разбивкой по периодам:</w:t>
      </w:r>
    </w:p>
    <w:p w14:paraId="72A4A308"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178,20 </w:t>
      </w:r>
      <w:r w:rsidRPr="004D358A">
        <w:rPr>
          <w:rFonts w:ascii="Times New Roman" w:hAnsi="Times New Roman" w:cs="Times New Roman"/>
        </w:rPr>
        <w:t xml:space="preserve">тыс. руб.; </w:t>
      </w:r>
    </w:p>
    <w:p w14:paraId="310F5907"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 xml:space="preserve">01.07.2022 по 31.12.2022 </w:t>
      </w:r>
      <w:r w:rsidRPr="004D358A">
        <w:rPr>
          <w:rFonts w:ascii="Times New Roman" w:hAnsi="Times New Roman" w:cs="Times New Roman"/>
        </w:rPr>
        <w:t>–</w:t>
      </w:r>
      <w:r w:rsidRPr="004D358A">
        <w:rPr>
          <w:rFonts w:ascii="Times New Roman" w:hAnsi="Times New Roman" w:cs="Times New Roman"/>
          <w:color w:val="FF0000"/>
        </w:rPr>
        <w:t xml:space="preserve"> </w:t>
      </w:r>
      <w:r w:rsidRPr="004D358A">
        <w:rPr>
          <w:rFonts w:ascii="Times New Roman" w:hAnsi="Times New Roman" w:cs="Times New Roman"/>
          <w:b/>
          <w:i/>
        </w:rPr>
        <w:t xml:space="preserve">178,20 </w:t>
      </w:r>
      <w:r w:rsidRPr="004D358A">
        <w:rPr>
          <w:rFonts w:ascii="Times New Roman" w:hAnsi="Times New Roman" w:cs="Times New Roman"/>
        </w:rPr>
        <w:t>тыс. руб.;</w:t>
      </w:r>
    </w:p>
    <w:p w14:paraId="34D7236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356,39</w:t>
      </w:r>
      <w:r w:rsidRPr="004D358A">
        <w:rPr>
          <w:rFonts w:ascii="Times New Roman" w:hAnsi="Times New Roman" w:cs="Times New Roman"/>
        </w:rPr>
        <w:t xml:space="preserve"> тыс. руб. по плану 2022 года с разбивкой по периодам:</w:t>
      </w:r>
    </w:p>
    <w:p w14:paraId="3C7619A9"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178,20 </w:t>
      </w:r>
      <w:r w:rsidRPr="004D358A">
        <w:rPr>
          <w:rFonts w:ascii="Times New Roman" w:hAnsi="Times New Roman" w:cs="Times New Roman"/>
        </w:rPr>
        <w:t xml:space="preserve">тыс. руб.; </w:t>
      </w:r>
    </w:p>
    <w:p w14:paraId="19C329C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b/>
        </w:rPr>
        <w:lastRenderedPageBreak/>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w:t>
      </w:r>
      <w:r w:rsidRPr="004D358A">
        <w:rPr>
          <w:rFonts w:ascii="Times New Roman" w:hAnsi="Times New Roman" w:cs="Times New Roman"/>
          <w:color w:val="FF0000"/>
        </w:rPr>
        <w:t xml:space="preserve"> </w:t>
      </w:r>
      <w:r w:rsidRPr="004D358A">
        <w:rPr>
          <w:rFonts w:ascii="Times New Roman" w:hAnsi="Times New Roman" w:cs="Times New Roman"/>
          <w:b/>
          <w:i/>
        </w:rPr>
        <w:t xml:space="preserve">178,20 </w:t>
      </w:r>
      <w:r w:rsidRPr="004D358A">
        <w:rPr>
          <w:rFonts w:ascii="Times New Roman" w:hAnsi="Times New Roman" w:cs="Times New Roman"/>
        </w:rPr>
        <w:t>тыс. руб.</w:t>
      </w:r>
    </w:p>
    <w:p w14:paraId="6F27B3A0" w14:textId="77777777" w:rsidR="004D358A" w:rsidRPr="004D358A" w:rsidRDefault="004D358A" w:rsidP="004D358A">
      <w:pPr>
        <w:tabs>
          <w:tab w:val="left" w:pos="1134"/>
        </w:tabs>
        <w:ind w:firstLine="709"/>
        <w:jc w:val="both"/>
        <w:rPr>
          <w:rFonts w:ascii="Times New Roman" w:hAnsi="Times New Roman" w:cs="Times New Roman"/>
        </w:rPr>
      </w:pPr>
    </w:p>
    <w:p w14:paraId="612301A0" w14:textId="77777777" w:rsidR="004D358A" w:rsidRPr="004D358A" w:rsidRDefault="004D358A" w:rsidP="004D358A">
      <w:pPr>
        <w:tabs>
          <w:tab w:val="left" w:pos="1134"/>
        </w:tabs>
        <w:ind w:left="709"/>
        <w:jc w:val="center"/>
        <w:rPr>
          <w:rFonts w:ascii="Times New Roman" w:hAnsi="Times New Roman" w:cs="Times New Roman"/>
          <w:b/>
          <w:u w:val="single"/>
        </w:rPr>
      </w:pPr>
      <w:r w:rsidRPr="004D358A">
        <w:rPr>
          <w:rFonts w:ascii="Times New Roman" w:hAnsi="Times New Roman" w:cs="Times New Roman"/>
          <w:b/>
          <w:u w:val="single"/>
          <w:lang w:val="en-US"/>
        </w:rPr>
        <w:t>IV</w:t>
      </w:r>
      <w:r w:rsidRPr="004D358A">
        <w:rPr>
          <w:rFonts w:ascii="Times New Roman" w:hAnsi="Times New Roman" w:cs="Times New Roman"/>
          <w:b/>
          <w:u w:val="single"/>
        </w:rPr>
        <w:t>. Неподконтрольные расходы</w:t>
      </w:r>
    </w:p>
    <w:p w14:paraId="170244BF" w14:textId="77777777" w:rsidR="004D358A" w:rsidRPr="004D358A" w:rsidRDefault="004D358A" w:rsidP="004D358A">
      <w:pPr>
        <w:tabs>
          <w:tab w:val="left" w:pos="1134"/>
        </w:tabs>
        <w:ind w:left="709"/>
        <w:jc w:val="center"/>
        <w:rPr>
          <w:rFonts w:ascii="Times New Roman" w:hAnsi="Times New Roman" w:cs="Times New Roman"/>
          <w:b/>
          <w:u w:val="single"/>
        </w:rPr>
      </w:pPr>
    </w:p>
    <w:p w14:paraId="4D142343"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Неподконтрольные расходы в соответствии с Методическими указаниями включают в себя:</w:t>
      </w:r>
    </w:p>
    <w:p w14:paraId="18998CF2"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55C0DDF4"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30FC2C3"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EAFACF8"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48BA924"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CE4BE71"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E6AD243"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3112CAD"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8) расходы на концессионную плату;</w:t>
      </w:r>
    </w:p>
    <w:p w14:paraId="74EBEEF7" w14:textId="77777777"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A3B7F55" w14:textId="77777777" w:rsidR="004D358A" w:rsidRPr="004D358A" w:rsidRDefault="004D358A" w:rsidP="004D358A">
      <w:pPr>
        <w:tabs>
          <w:tab w:val="left" w:pos="1134"/>
        </w:tabs>
        <w:ind w:firstLine="284"/>
        <w:jc w:val="both"/>
        <w:rPr>
          <w:rFonts w:ascii="Times New Roman" w:hAnsi="Times New Roman" w:cs="Times New Roman"/>
        </w:rPr>
      </w:pPr>
      <w:r w:rsidRPr="004D358A">
        <w:rPr>
          <w:rFonts w:ascii="Times New Roman" w:hAnsi="Times New Roman" w:cs="Times New Roman"/>
        </w:rPr>
        <w:lastRenderedPageBreak/>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7908E42" w14:textId="77777777" w:rsidR="004D358A" w:rsidRPr="004D358A" w:rsidRDefault="004D358A" w:rsidP="004D358A">
      <w:pPr>
        <w:tabs>
          <w:tab w:val="left" w:pos="1134"/>
        </w:tabs>
        <w:ind w:firstLine="284"/>
        <w:jc w:val="both"/>
        <w:rPr>
          <w:rFonts w:ascii="Times New Roman" w:hAnsi="Times New Roman" w:cs="Times New Roman"/>
        </w:rPr>
      </w:pPr>
    </w:p>
    <w:p w14:paraId="7FAE6485" w14:textId="77777777" w:rsidR="004D358A" w:rsidRPr="004D358A" w:rsidRDefault="004D358A" w:rsidP="004D358A">
      <w:pPr>
        <w:tabs>
          <w:tab w:val="left" w:pos="1134"/>
        </w:tabs>
        <w:ind w:left="709"/>
        <w:jc w:val="center"/>
        <w:rPr>
          <w:rFonts w:ascii="Times New Roman" w:hAnsi="Times New Roman" w:cs="Times New Roman"/>
          <w:b/>
          <w:u w:val="single"/>
        </w:rPr>
      </w:pPr>
      <w:r w:rsidRPr="004D358A">
        <w:rPr>
          <w:rFonts w:ascii="Times New Roman" w:hAnsi="Times New Roman" w:cs="Times New Roman"/>
          <w:b/>
          <w:u w:val="single"/>
        </w:rPr>
        <w:t>«Расходы, связанные с оплатой налогов и сборов»</w:t>
      </w:r>
    </w:p>
    <w:p w14:paraId="60534DE8" w14:textId="77777777" w:rsidR="004D358A" w:rsidRPr="004D358A" w:rsidRDefault="004D358A" w:rsidP="004D358A">
      <w:pPr>
        <w:tabs>
          <w:tab w:val="left" w:pos="1134"/>
        </w:tabs>
        <w:ind w:left="709"/>
        <w:jc w:val="center"/>
        <w:rPr>
          <w:rFonts w:ascii="Times New Roman" w:hAnsi="Times New Roman" w:cs="Times New Roman"/>
          <w:b/>
          <w:u w:val="single"/>
        </w:rPr>
      </w:pPr>
    </w:p>
    <w:p w14:paraId="76E0A667" w14:textId="77777777" w:rsidR="004D358A" w:rsidRPr="004D358A" w:rsidRDefault="004D358A" w:rsidP="004D358A">
      <w:pPr>
        <w:widowControl w:val="0"/>
        <w:autoSpaceDE w:val="0"/>
        <w:autoSpaceDN w:val="0"/>
        <w:adjustRightInd w:val="0"/>
        <w:ind w:firstLine="567"/>
        <w:jc w:val="both"/>
        <w:rPr>
          <w:rFonts w:ascii="Times New Roman" w:hAnsi="Times New Roman" w:cs="Times New Roman"/>
        </w:rPr>
      </w:pPr>
      <w:r w:rsidRPr="004D358A">
        <w:rPr>
          <w:rFonts w:ascii="Times New Roman" w:hAnsi="Times New Roman" w:cs="Times New Roman"/>
        </w:rPr>
        <w:t>При определении размера расходов, связанных с уплатой налогов и сборов, учитываются:</w:t>
      </w:r>
    </w:p>
    <w:p w14:paraId="235CB78E"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налог на прибыль;</w:t>
      </w:r>
    </w:p>
    <w:p w14:paraId="36FA790F"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налог на имущество организаций;</w:t>
      </w:r>
    </w:p>
    <w:p w14:paraId="42031050"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земельный налог;</w:t>
      </w:r>
    </w:p>
    <w:p w14:paraId="0A959B11"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водный налог и плата за пользование водным объектом;</w:t>
      </w:r>
    </w:p>
    <w:p w14:paraId="286A9206"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транспортный налог;</w:t>
      </w:r>
    </w:p>
    <w:p w14:paraId="1B70C886"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0C97613"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r w:rsidRPr="004D358A">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BC395FC" w14:textId="77777777" w:rsidR="004D358A" w:rsidRPr="004D358A" w:rsidRDefault="004D358A" w:rsidP="004D358A">
      <w:pPr>
        <w:widowControl w:val="0"/>
        <w:autoSpaceDE w:val="0"/>
        <w:autoSpaceDN w:val="0"/>
        <w:adjustRightInd w:val="0"/>
        <w:ind w:firstLine="540"/>
        <w:jc w:val="both"/>
        <w:rPr>
          <w:rFonts w:ascii="Times New Roman" w:hAnsi="Times New Roman" w:cs="Times New Roman"/>
        </w:rPr>
      </w:pPr>
    </w:p>
    <w:p w14:paraId="795DD1A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F406C6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1746,47 </w:t>
      </w:r>
      <w:r w:rsidRPr="004D358A">
        <w:rPr>
          <w:rFonts w:ascii="Times New Roman" w:hAnsi="Times New Roman" w:cs="Times New Roman"/>
        </w:rPr>
        <w:t xml:space="preserve">тыс. руб., в том числе «Плата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1641,85</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55,55</w:t>
      </w:r>
      <w:r w:rsidRPr="004D358A">
        <w:rPr>
          <w:rFonts w:ascii="Times New Roman" w:hAnsi="Times New Roman" w:cs="Times New Roman"/>
        </w:rPr>
        <w:t xml:space="preserve"> тыс.руб.; </w:t>
      </w:r>
    </w:p>
    <w:p w14:paraId="058B6D95"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1712,58 </w:t>
      </w:r>
      <w:r w:rsidRPr="004D358A">
        <w:rPr>
          <w:rFonts w:ascii="Times New Roman" w:hAnsi="Times New Roman" w:cs="Times New Roman"/>
        </w:rPr>
        <w:t xml:space="preserve">тыс. руб. в том числе «Плата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1606,31</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57,20</w:t>
      </w:r>
      <w:r w:rsidRPr="004D358A">
        <w:rPr>
          <w:rFonts w:ascii="Times New Roman" w:hAnsi="Times New Roman" w:cs="Times New Roman"/>
        </w:rPr>
        <w:t xml:space="preserve"> тыс.руб.;</w:t>
      </w:r>
    </w:p>
    <w:p w14:paraId="50F7AF8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1678,73 </w:t>
      </w:r>
      <w:r w:rsidRPr="004D358A">
        <w:rPr>
          <w:rFonts w:ascii="Times New Roman" w:hAnsi="Times New Roman" w:cs="Times New Roman"/>
        </w:rPr>
        <w:t xml:space="preserve">тыс. руб. в том числе «Плата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1570,77</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58,89</w:t>
      </w:r>
      <w:r w:rsidRPr="004D358A">
        <w:rPr>
          <w:rFonts w:ascii="Times New Roman" w:hAnsi="Times New Roman" w:cs="Times New Roman"/>
        </w:rPr>
        <w:t xml:space="preserve"> тыс.руб.;</w:t>
      </w:r>
    </w:p>
    <w:p w14:paraId="4915323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1644,93 </w:t>
      </w:r>
      <w:r w:rsidRPr="004D358A">
        <w:rPr>
          <w:rFonts w:ascii="Times New Roman" w:hAnsi="Times New Roman" w:cs="Times New Roman"/>
        </w:rPr>
        <w:t xml:space="preserve">тыс. руб. в том числе «Плата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1535,23</w:t>
      </w:r>
      <w:r w:rsidRPr="004D358A">
        <w:rPr>
          <w:rFonts w:ascii="Times New Roman" w:hAnsi="Times New Roman" w:cs="Times New Roman"/>
        </w:rPr>
        <w:t xml:space="preserve"> тыс.руб., «Налог на прибыль» - </w:t>
      </w:r>
      <w:r w:rsidRPr="004D358A">
        <w:rPr>
          <w:rFonts w:ascii="Times New Roman" w:hAnsi="Times New Roman" w:cs="Times New Roman"/>
          <w:b/>
          <w:i/>
        </w:rPr>
        <w:t>60,63</w:t>
      </w:r>
      <w:r w:rsidRPr="004D358A">
        <w:rPr>
          <w:rFonts w:ascii="Times New Roman" w:hAnsi="Times New Roman" w:cs="Times New Roman"/>
        </w:rPr>
        <w:t xml:space="preserve"> тыс.руб.;</w:t>
      </w:r>
    </w:p>
    <w:p w14:paraId="4D3565D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1611,18 </w:t>
      </w:r>
      <w:r w:rsidRPr="004D358A">
        <w:rPr>
          <w:rFonts w:ascii="Times New Roman" w:hAnsi="Times New Roman" w:cs="Times New Roman"/>
        </w:rPr>
        <w:t xml:space="preserve">тыс. руб. в том числе «Плата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«Налог на имущество» - </w:t>
      </w:r>
      <w:r w:rsidRPr="004D358A">
        <w:rPr>
          <w:rFonts w:ascii="Times New Roman" w:hAnsi="Times New Roman" w:cs="Times New Roman"/>
          <w:b/>
          <w:i/>
        </w:rPr>
        <w:t xml:space="preserve">1499,68 </w:t>
      </w:r>
      <w:r w:rsidRPr="004D358A">
        <w:rPr>
          <w:rFonts w:ascii="Times New Roman" w:hAnsi="Times New Roman" w:cs="Times New Roman"/>
        </w:rPr>
        <w:t xml:space="preserve">тыс.руб., «Налог на прибыль» - </w:t>
      </w:r>
      <w:r w:rsidRPr="004D358A">
        <w:rPr>
          <w:rFonts w:ascii="Times New Roman" w:hAnsi="Times New Roman" w:cs="Times New Roman"/>
          <w:b/>
          <w:i/>
        </w:rPr>
        <w:t>62,43</w:t>
      </w:r>
      <w:r w:rsidRPr="004D358A">
        <w:rPr>
          <w:rFonts w:ascii="Times New Roman" w:hAnsi="Times New Roman" w:cs="Times New Roman"/>
        </w:rPr>
        <w:t xml:space="preserve"> тыс.руб.</w:t>
      </w:r>
    </w:p>
    <w:p w14:paraId="148FCEFB" w14:textId="77777777" w:rsidR="004D358A" w:rsidRPr="004D358A" w:rsidRDefault="004D358A" w:rsidP="004D358A">
      <w:pPr>
        <w:tabs>
          <w:tab w:val="left" w:pos="1134"/>
        </w:tabs>
        <w:ind w:firstLine="709"/>
        <w:jc w:val="both"/>
        <w:rPr>
          <w:rFonts w:ascii="Times New Roman" w:hAnsi="Times New Roman" w:cs="Times New Roman"/>
        </w:rPr>
      </w:pPr>
    </w:p>
    <w:p w14:paraId="6C0434AB"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78657AE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248,50 </w:t>
      </w:r>
      <w:r w:rsidRPr="004D358A">
        <w:rPr>
          <w:rFonts w:ascii="Times New Roman" w:hAnsi="Times New Roman" w:cs="Times New Roman"/>
        </w:rPr>
        <w:t>тыс. руб., в том числе:</w:t>
      </w:r>
    </w:p>
    <w:p w14:paraId="68280631" w14:textId="26DD8F1C"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lastRenderedPageBreak/>
        <w:t xml:space="preserve">«Плата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Расходы по статье приняты регулятором на уровне предложения организации (что также соответствует фактическим расходам 2017 года). </w:t>
      </w:r>
    </w:p>
    <w:p w14:paraId="62827AC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199,43</w:t>
      </w:r>
      <w:r w:rsidRPr="004D358A">
        <w:rPr>
          <w:rFonts w:ascii="Times New Roman" w:hAnsi="Times New Roman" w:cs="Times New Roman"/>
        </w:rPr>
        <w:t xml:space="preserve"> тыс.руб. 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ведомость расчета стоимости имущества обособленного подразделения по состоянию на 31.12.2017. Обоснование заявленного увеличения расходов по данной статье от планового уровня предприятием не представлено. Расходы по налогу на имущество, возникшие в связи со строительством очистных сооружений на ст. Артышта-2, регулятором не учитываются по основаниям, изложенным при описании расчета статьи «Амортизация основных средств». В связи с чем расходы по статье приняты на уровне плановых затрат 2018 года. </w:t>
      </w:r>
    </w:p>
    <w:p w14:paraId="42AC796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6DBB750F"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Общие расходы по статье приняты на следующем уровне с разбивкой по периодам:</w:t>
      </w:r>
    </w:p>
    <w:p w14:paraId="4B86A33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72,99 </w:t>
      </w:r>
      <w:r w:rsidRPr="004D358A">
        <w:rPr>
          <w:rFonts w:ascii="Times New Roman" w:hAnsi="Times New Roman" w:cs="Times New Roman"/>
        </w:rPr>
        <w:t>тыс. руб.;</w:t>
      </w:r>
    </w:p>
    <w:p w14:paraId="072FEB52"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175,51</w:t>
      </w:r>
      <w:r w:rsidRPr="004D358A">
        <w:rPr>
          <w:rFonts w:ascii="Times New Roman" w:hAnsi="Times New Roman" w:cs="Times New Roman"/>
        </w:rPr>
        <w:t xml:space="preserve"> тыс. руб.;</w:t>
      </w:r>
    </w:p>
    <w:p w14:paraId="54634BB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248,50 </w:t>
      </w:r>
      <w:r w:rsidRPr="004D358A">
        <w:rPr>
          <w:rFonts w:ascii="Times New Roman" w:hAnsi="Times New Roman" w:cs="Times New Roman"/>
        </w:rPr>
        <w:t>тыс. руб., в том числе:</w:t>
      </w:r>
    </w:p>
    <w:p w14:paraId="005C2AF6" w14:textId="1CC7E816"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«Плата за негативное воздействие на окружающую среду» -    </w:t>
      </w:r>
      <w:r w:rsidRPr="004D358A">
        <w:rPr>
          <w:rFonts w:ascii="Times New Roman" w:hAnsi="Times New Roman" w:cs="Times New Roman"/>
          <w:b/>
          <w:i/>
        </w:rPr>
        <w:t>49,07</w:t>
      </w:r>
      <w:r w:rsidRPr="004D358A">
        <w:rPr>
          <w:rFonts w:ascii="Times New Roman" w:hAnsi="Times New Roman" w:cs="Times New Roman"/>
        </w:rPr>
        <w:t xml:space="preserve"> тыс.руб. Расходы по статье приняты на уровне плана 2019 года (что также соответствует предложению организации).</w:t>
      </w:r>
    </w:p>
    <w:p w14:paraId="6AE8C86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имущество» - </w:t>
      </w:r>
      <w:r w:rsidRPr="004D358A">
        <w:rPr>
          <w:rFonts w:ascii="Times New Roman" w:hAnsi="Times New Roman" w:cs="Times New Roman"/>
          <w:b/>
          <w:i/>
        </w:rPr>
        <w:t>199,43</w:t>
      </w:r>
      <w:r w:rsidRPr="004D358A">
        <w:rPr>
          <w:rFonts w:ascii="Times New Roman" w:hAnsi="Times New Roman" w:cs="Times New Roman"/>
        </w:rPr>
        <w:t xml:space="preserve"> тыс.руб. Расходы по статье приняты на уровне плана 2019 года.</w:t>
      </w:r>
    </w:p>
    <w:p w14:paraId="7F5DEC1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5138202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713554BF"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114,61 </w:t>
      </w:r>
      <w:r w:rsidRPr="004D358A">
        <w:rPr>
          <w:rFonts w:ascii="Times New Roman" w:hAnsi="Times New Roman" w:cs="Times New Roman"/>
        </w:rPr>
        <w:t>тыс. руб.;</w:t>
      </w:r>
    </w:p>
    <w:p w14:paraId="26011D86" w14:textId="77777777" w:rsidR="004D358A" w:rsidRPr="004D358A" w:rsidRDefault="004D358A" w:rsidP="004D358A">
      <w:pPr>
        <w:tabs>
          <w:tab w:val="left" w:pos="1134"/>
        </w:tabs>
        <w:ind w:left="709"/>
        <w:jc w:val="both"/>
        <w:rPr>
          <w:rFonts w:ascii="Times New Roman" w:hAnsi="Times New Roman" w:cs="Times New Roman"/>
          <w:color w:val="FF0000"/>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 </w:t>
      </w:r>
      <w:r w:rsidRPr="004D358A">
        <w:rPr>
          <w:rFonts w:ascii="Times New Roman" w:hAnsi="Times New Roman" w:cs="Times New Roman"/>
          <w:b/>
          <w:i/>
        </w:rPr>
        <w:t>133,89</w:t>
      </w:r>
      <w:r w:rsidRPr="004D358A">
        <w:rPr>
          <w:rFonts w:ascii="Times New Roman" w:hAnsi="Times New Roman" w:cs="Times New Roman"/>
        </w:rPr>
        <w:t xml:space="preserve"> тыс. руб.;</w:t>
      </w:r>
    </w:p>
    <w:p w14:paraId="13D6542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248,50 </w:t>
      </w:r>
      <w:r w:rsidRPr="004D358A">
        <w:rPr>
          <w:rFonts w:ascii="Times New Roman" w:hAnsi="Times New Roman" w:cs="Times New Roman"/>
        </w:rPr>
        <w:t>тыс. руб., в том числе:</w:t>
      </w:r>
    </w:p>
    <w:p w14:paraId="20673808" w14:textId="54D4463C"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«Плата за негативное воздействие на окружающую среду» </w:t>
      </w:r>
      <w:proofErr w:type="gramStart"/>
      <w:r w:rsidRPr="004D358A">
        <w:rPr>
          <w:rFonts w:ascii="Times New Roman" w:hAnsi="Times New Roman" w:cs="Times New Roman"/>
        </w:rPr>
        <w:t xml:space="preserve">-  </w:t>
      </w:r>
      <w:r w:rsidRPr="004D358A">
        <w:rPr>
          <w:rFonts w:ascii="Times New Roman" w:hAnsi="Times New Roman" w:cs="Times New Roman"/>
          <w:b/>
          <w:i/>
        </w:rPr>
        <w:t>49</w:t>
      </w:r>
      <w:proofErr w:type="gramEnd"/>
      <w:r w:rsidRPr="004D358A">
        <w:rPr>
          <w:rFonts w:ascii="Times New Roman" w:hAnsi="Times New Roman" w:cs="Times New Roman"/>
          <w:b/>
          <w:i/>
        </w:rPr>
        <w:t>,07</w:t>
      </w:r>
      <w:r w:rsidRPr="004D358A">
        <w:rPr>
          <w:rFonts w:ascii="Times New Roman" w:hAnsi="Times New Roman" w:cs="Times New Roman"/>
        </w:rPr>
        <w:t xml:space="preserve"> тыс.руб. Расходы по статье приняты на уровне плана 2020 года (что также соответствует предложению организации).</w:t>
      </w:r>
    </w:p>
    <w:p w14:paraId="32DD58E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«Налог на имущество» - </w:t>
      </w:r>
      <w:r w:rsidRPr="004D358A">
        <w:rPr>
          <w:rFonts w:ascii="Times New Roman" w:hAnsi="Times New Roman" w:cs="Times New Roman"/>
          <w:b/>
          <w:i/>
        </w:rPr>
        <w:t>199,43</w:t>
      </w:r>
      <w:r w:rsidRPr="004D358A">
        <w:rPr>
          <w:rFonts w:ascii="Times New Roman" w:hAnsi="Times New Roman" w:cs="Times New Roman"/>
        </w:rPr>
        <w:t xml:space="preserve"> тыс.руб. Расходы по статье приняты на уровне плана 2020 года.</w:t>
      </w:r>
    </w:p>
    <w:p w14:paraId="70A8997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0F154F1E"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3F88EB5E"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114,03 </w:t>
      </w:r>
      <w:r w:rsidRPr="004D358A">
        <w:rPr>
          <w:rFonts w:ascii="Times New Roman" w:hAnsi="Times New Roman" w:cs="Times New Roman"/>
        </w:rPr>
        <w:t>тыс. руб.;</w:t>
      </w:r>
    </w:p>
    <w:p w14:paraId="02BA5B3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lastRenderedPageBreak/>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 </w:t>
      </w:r>
      <w:r w:rsidRPr="004D358A">
        <w:rPr>
          <w:rFonts w:ascii="Times New Roman" w:hAnsi="Times New Roman" w:cs="Times New Roman"/>
          <w:b/>
          <w:i/>
        </w:rPr>
        <w:t>134,47</w:t>
      </w:r>
      <w:r w:rsidRPr="004D358A">
        <w:rPr>
          <w:rFonts w:ascii="Times New Roman" w:hAnsi="Times New Roman" w:cs="Times New Roman"/>
        </w:rPr>
        <w:t xml:space="preserve"> тыс. руб.;</w:t>
      </w:r>
    </w:p>
    <w:p w14:paraId="42499C81"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248,50 </w:t>
      </w:r>
      <w:r w:rsidRPr="004D358A">
        <w:rPr>
          <w:rFonts w:ascii="Times New Roman" w:hAnsi="Times New Roman" w:cs="Times New Roman"/>
        </w:rPr>
        <w:t>тыс. руб., в том числе:</w:t>
      </w:r>
    </w:p>
    <w:p w14:paraId="1D05C6B4" w14:textId="3C4EB046"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«Плата за негативное воздействие на окружающую среду» </w:t>
      </w:r>
      <w:proofErr w:type="gramStart"/>
      <w:r w:rsidRPr="004D358A">
        <w:rPr>
          <w:rFonts w:ascii="Times New Roman" w:hAnsi="Times New Roman" w:cs="Times New Roman"/>
        </w:rPr>
        <w:t xml:space="preserve">-  </w:t>
      </w:r>
      <w:r w:rsidRPr="004D358A">
        <w:rPr>
          <w:rFonts w:ascii="Times New Roman" w:hAnsi="Times New Roman" w:cs="Times New Roman"/>
          <w:b/>
          <w:i/>
        </w:rPr>
        <w:t>49</w:t>
      </w:r>
      <w:proofErr w:type="gramEnd"/>
      <w:r w:rsidRPr="004D358A">
        <w:rPr>
          <w:rFonts w:ascii="Times New Roman" w:hAnsi="Times New Roman" w:cs="Times New Roman"/>
          <w:b/>
          <w:i/>
        </w:rPr>
        <w:t>,07</w:t>
      </w:r>
      <w:r w:rsidRPr="004D358A">
        <w:rPr>
          <w:rFonts w:ascii="Times New Roman" w:hAnsi="Times New Roman" w:cs="Times New Roman"/>
        </w:rPr>
        <w:t xml:space="preserve"> тыс.руб. Расходы по статье приняты на уровне плана 2021 года (что также соответствует предложению организации).</w:t>
      </w:r>
    </w:p>
    <w:p w14:paraId="01A4969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«Налог на имущество» - </w:t>
      </w:r>
      <w:r w:rsidRPr="004D358A">
        <w:rPr>
          <w:rFonts w:ascii="Times New Roman" w:hAnsi="Times New Roman" w:cs="Times New Roman"/>
          <w:b/>
          <w:i/>
        </w:rPr>
        <w:t>199,43</w:t>
      </w:r>
      <w:r w:rsidRPr="004D358A">
        <w:rPr>
          <w:rFonts w:ascii="Times New Roman" w:hAnsi="Times New Roman" w:cs="Times New Roman"/>
        </w:rPr>
        <w:t xml:space="preserve"> тыс.руб. Расходы по статье приняты на уровне плана 2021 года.</w:t>
      </w:r>
    </w:p>
    <w:p w14:paraId="22322FB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7A5C776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485DE1E1"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112,57 </w:t>
      </w:r>
      <w:r w:rsidRPr="004D358A">
        <w:rPr>
          <w:rFonts w:ascii="Times New Roman" w:hAnsi="Times New Roman" w:cs="Times New Roman"/>
        </w:rPr>
        <w:t>тыс. руб.;</w:t>
      </w:r>
    </w:p>
    <w:p w14:paraId="54AF582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01.07.2022 по 31.12.2022</w:t>
      </w:r>
      <w:r w:rsidRPr="004D358A">
        <w:rPr>
          <w:rFonts w:ascii="Times New Roman" w:hAnsi="Times New Roman" w:cs="Times New Roman"/>
        </w:rPr>
        <w:t xml:space="preserve"> – </w:t>
      </w:r>
      <w:r w:rsidRPr="004D358A">
        <w:rPr>
          <w:rFonts w:ascii="Times New Roman" w:hAnsi="Times New Roman" w:cs="Times New Roman"/>
          <w:b/>
          <w:i/>
        </w:rPr>
        <w:t xml:space="preserve">135,93 </w:t>
      </w:r>
      <w:r w:rsidRPr="004D358A">
        <w:rPr>
          <w:rFonts w:ascii="Times New Roman" w:hAnsi="Times New Roman" w:cs="Times New Roman"/>
        </w:rPr>
        <w:t>тыс. руб.;</w:t>
      </w:r>
    </w:p>
    <w:p w14:paraId="65D644E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248,50 </w:t>
      </w:r>
      <w:r w:rsidRPr="004D358A">
        <w:rPr>
          <w:rFonts w:ascii="Times New Roman" w:hAnsi="Times New Roman" w:cs="Times New Roman"/>
        </w:rPr>
        <w:t>тыс. руб., в том числе:</w:t>
      </w:r>
    </w:p>
    <w:p w14:paraId="681D7514" w14:textId="2CFFDF0C"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«Плата за негативное воздействие на окружающую среду» </w:t>
      </w:r>
      <w:proofErr w:type="gramStart"/>
      <w:r w:rsidRPr="004D358A">
        <w:rPr>
          <w:rFonts w:ascii="Times New Roman" w:hAnsi="Times New Roman" w:cs="Times New Roman"/>
        </w:rPr>
        <w:t xml:space="preserve">-  </w:t>
      </w:r>
      <w:r w:rsidRPr="004D358A">
        <w:rPr>
          <w:rFonts w:ascii="Times New Roman" w:hAnsi="Times New Roman" w:cs="Times New Roman"/>
          <w:b/>
          <w:i/>
        </w:rPr>
        <w:t>49</w:t>
      </w:r>
      <w:proofErr w:type="gramEnd"/>
      <w:r w:rsidRPr="004D358A">
        <w:rPr>
          <w:rFonts w:ascii="Times New Roman" w:hAnsi="Times New Roman" w:cs="Times New Roman"/>
          <w:b/>
          <w:i/>
        </w:rPr>
        <w:t>,07</w:t>
      </w:r>
      <w:r w:rsidRPr="004D358A">
        <w:rPr>
          <w:rFonts w:ascii="Times New Roman" w:hAnsi="Times New Roman" w:cs="Times New Roman"/>
        </w:rPr>
        <w:t xml:space="preserve"> тыс.руб. Расходы по статье приняты на уровне плана 2022 года (что также соответствует предложению организации).</w:t>
      </w:r>
    </w:p>
    <w:p w14:paraId="4D217E72"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«Налог на имущество» - </w:t>
      </w:r>
      <w:r w:rsidRPr="004D358A">
        <w:rPr>
          <w:rFonts w:ascii="Times New Roman" w:hAnsi="Times New Roman" w:cs="Times New Roman"/>
          <w:b/>
          <w:i/>
        </w:rPr>
        <w:t>199,43</w:t>
      </w:r>
      <w:r w:rsidRPr="004D358A">
        <w:rPr>
          <w:rFonts w:ascii="Times New Roman" w:hAnsi="Times New Roman" w:cs="Times New Roman"/>
        </w:rPr>
        <w:t xml:space="preserve"> тыс.руб. Расходы по статье приняты на уровне плана 2022 года.</w:t>
      </w:r>
    </w:p>
    <w:p w14:paraId="18FCB0C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«Налог на прибыль» - </w:t>
      </w:r>
      <w:r w:rsidRPr="004D358A">
        <w:rPr>
          <w:rFonts w:ascii="Times New Roman" w:hAnsi="Times New Roman" w:cs="Times New Roman"/>
          <w:b/>
          <w:i/>
        </w:rPr>
        <w:t>0,00</w:t>
      </w:r>
      <w:r w:rsidRPr="004D358A">
        <w:rPr>
          <w:rFonts w:ascii="Times New Roman" w:hAnsi="Times New Roman" w:cs="Times New Roman"/>
        </w:rPr>
        <w:t xml:space="preserve"> тыс.руб. Затраты по статье отклонены регулирующим органом в связи с тем, что заявленные предприятием расходы из прибыли не учитывались при расчете необходимой валовой выручки на 2019-2023 годы по основаниям, изложенным в описании расчета статьи «Нормативная прибыль».</w:t>
      </w:r>
    </w:p>
    <w:p w14:paraId="3115D80C"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Расходы по статье приняты на следующем уровне с разбивкой по периодам:</w:t>
      </w:r>
    </w:p>
    <w:p w14:paraId="2E0E0878"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111,25 </w:t>
      </w:r>
      <w:r w:rsidRPr="004D358A">
        <w:rPr>
          <w:rFonts w:ascii="Times New Roman" w:hAnsi="Times New Roman" w:cs="Times New Roman"/>
        </w:rPr>
        <w:t>тыс. руб.;</w:t>
      </w:r>
    </w:p>
    <w:p w14:paraId="6B67C1B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 </w:t>
      </w:r>
      <w:r w:rsidRPr="004D358A">
        <w:rPr>
          <w:rFonts w:ascii="Times New Roman" w:hAnsi="Times New Roman" w:cs="Times New Roman"/>
          <w:b/>
          <w:i/>
        </w:rPr>
        <w:t xml:space="preserve">137,25 </w:t>
      </w:r>
      <w:r w:rsidRPr="004D358A">
        <w:rPr>
          <w:rFonts w:ascii="Times New Roman" w:hAnsi="Times New Roman" w:cs="Times New Roman"/>
        </w:rPr>
        <w:t>тыс. руб.</w:t>
      </w:r>
    </w:p>
    <w:p w14:paraId="067EF5A1" w14:textId="77777777" w:rsidR="004D358A" w:rsidRPr="004D358A" w:rsidRDefault="004D358A" w:rsidP="004D358A">
      <w:pPr>
        <w:tabs>
          <w:tab w:val="left" w:pos="1134"/>
        </w:tabs>
        <w:ind w:left="709"/>
        <w:jc w:val="both"/>
        <w:rPr>
          <w:rFonts w:ascii="Times New Roman" w:hAnsi="Times New Roman" w:cs="Times New Roman"/>
        </w:rPr>
      </w:pPr>
    </w:p>
    <w:p w14:paraId="4FA1CFDE" w14:textId="77777777"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t>«Корректировка необходимой валовой выручки в целях сглаживания тарифов»</w:t>
      </w:r>
    </w:p>
    <w:p w14:paraId="0DB06233" w14:textId="77777777" w:rsidR="004D358A" w:rsidRPr="004D358A" w:rsidRDefault="004D358A" w:rsidP="004D358A">
      <w:pPr>
        <w:tabs>
          <w:tab w:val="left" w:pos="1134"/>
        </w:tabs>
        <w:ind w:left="709"/>
        <w:jc w:val="center"/>
        <w:rPr>
          <w:rFonts w:ascii="Times New Roman" w:hAnsi="Times New Roman" w:cs="Times New Roman"/>
          <w:b/>
          <w:u w:val="single"/>
        </w:rPr>
      </w:pPr>
    </w:p>
    <w:p w14:paraId="42B3FD3E" w14:textId="77777777" w:rsidR="004D358A" w:rsidRPr="004D358A" w:rsidRDefault="004D358A" w:rsidP="004D358A">
      <w:pPr>
        <w:jc w:val="both"/>
        <w:rPr>
          <w:rFonts w:ascii="Times New Roman" w:hAnsi="Times New Roman" w:cs="Times New Roman"/>
        </w:rPr>
      </w:pPr>
      <w:r w:rsidRPr="004D358A">
        <w:rPr>
          <w:rFonts w:ascii="Times New Roman" w:hAnsi="Times New Roman" w:cs="Times New Roman"/>
        </w:rPr>
        <w:tab/>
        <w:t>Организацией расходы по данной статье для учета в необходимой валовой выручке не заявлены.</w:t>
      </w:r>
    </w:p>
    <w:p w14:paraId="0E070EA4"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3FC95842" w14:textId="77777777" w:rsidR="004D358A" w:rsidRPr="004D358A" w:rsidRDefault="004D358A" w:rsidP="004D358A">
      <w:pPr>
        <w:ind w:firstLine="709"/>
        <w:jc w:val="both"/>
        <w:rPr>
          <w:rFonts w:ascii="Times New Roman" w:hAnsi="Times New Roman" w:cs="Times New Roman"/>
        </w:rPr>
      </w:pPr>
    </w:p>
    <w:p w14:paraId="2A4BBC09" w14:textId="28671C72" w:rsidR="004D358A" w:rsidRPr="004D358A" w:rsidRDefault="004D358A" w:rsidP="004D358A">
      <w:pPr>
        <w:ind w:firstLine="709"/>
        <w:jc w:val="center"/>
        <w:rPr>
          <w:rFonts w:ascii="Times New Roman" w:hAnsi="Times New Roman" w:cs="Times New Roman"/>
          <w:position w:val="-16"/>
        </w:rPr>
      </w:pPr>
      <w:r w:rsidRPr="004D358A">
        <w:rPr>
          <w:rFonts w:ascii="Times New Roman" w:hAnsi="Times New Roman" w:cs="Times New Roman"/>
          <w:noProof/>
          <w:position w:val="-16"/>
        </w:rPr>
        <w:drawing>
          <wp:inline distT="0" distB="0" distL="0" distR="0" wp14:anchorId="6EA97166" wp14:editId="22B8D8EF">
            <wp:extent cx="3409950" cy="390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4D358A">
        <w:rPr>
          <w:rFonts w:ascii="Times New Roman" w:hAnsi="Times New Roman" w:cs="Times New Roman"/>
          <w:position w:val="-16"/>
        </w:rPr>
        <w:t>,</w:t>
      </w:r>
    </w:p>
    <w:p w14:paraId="367979D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где:</w:t>
      </w:r>
    </w:p>
    <w:p w14:paraId="6D44EFE5" w14:textId="77777777" w:rsidR="004D358A" w:rsidRPr="004D358A" w:rsidRDefault="004D358A" w:rsidP="004D358A">
      <w:pPr>
        <w:ind w:firstLine="709"/>
        <w:jc w:val="both"/>
        <w:rPr>
          <w:rFonts w:ascii="Times New Roman" w:hAnsi="Times New Roman" w:cs="Times New Roman"/>
        </w:rPr>
      </w:pPr>
    </w:p>
    <w:p w14:paraId="08B41184" w14:textId="5AE31AA8"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75703A28" wp14:editId="5A968116">
            <wp:extent cx="666750" cy="352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D358A">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7F10A906" w14:textId="77777777" w:rsidR="004D358A" w:rsidRPr="004D358A" w:rsidRDefault="004D358A" w:rsidP="004D358A">
      <w:pPr>
        <w:autoSpaceDE w:val="0"/>
        <w:autoSpaceDN w:val="0"/>
        <w:adjustRightInd w:val="0"/>
        <w:ind w:firstLine="540"/>
        <w:jc w:val="both"/>
        <w:rPr>
          <w:rFonts w:ascii="Times New Roman" w:hAnsi="Times New Roman" w:cs="Times New Roman"/>
        </w:rPr>
      </w:pPr>
    </w:p>
    <w:p w14:paraId="3D315499" w14:textId="127D9F4B" w:rsidR="004D358A" w:rsidRPr="004D358A" w:rsidRDefault="004D358A" w:rsidP="004D358A">
      <w:pPr>
        <w:autoSpaceDE w:val="0"/>
        <w:autoSpaceDN w:val="0"/>
        <w:adjustRightInd w:val="0"/>
        <w:ind w:firstLine="540"/>
        <w:jc w:val="both"/>
        <w:rPr>
          <w:rFonts w:ascii="Times New Roman" w:hAnsi="Times New Roman" w:cs="Times New Roman"/>
        </w:rPr>
      </w:pPr>
      <w:r w:rsidRPr="004D358A">
        <w:rPr>
          <w:rFonts w:ascii="Times New Roman" w:hAnsi="Times New Roman" w:cs="Times New Roman"/>
          <w:noProof/>
          <w:position w:val="-14"/>
        </w:rPr>
        <w:drawing>
          <wp:inline distT="0" distB="0" distL="0" distR="0" wp14:anchorId="6D740425" wp14:editId="29613D69">
            <wp:extent cx="704850" cy="352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D358A">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28875085" w14:textId="75AABC17" w:rsidR="004D358A" w:rsidRPr="004D358A" w:rsidRDefault="004D358A" w:rsidP="004D358A">
      <w:pPr>
        <w:autoSpaceDE w:val="0"/>
        <w:autoSpaceDN w:val="0"/>
        <w:adjustRightInd w:val="0"/>
        <w:spacing w:before="280"/>
        <w:ind w:firstLine="540"/>
        <w:jc w:val="both"/>
        <w:rPr>
          <w:rFonts w:ascii="Times New Roman" w:hAnsi="Times New Roman" w:cs="Times New Roman"/>
        </w:rPr>
      </w:pPr>
      <w:r w:rsidRPr="004D358A">
        <w:rPr>
          <w:rFonts w:ascii="Times New Roman" w:hAnsi="Times New Roman" w:cs="Times New Roman"/>
          <w:noProof/>
          <w:position w:val="-12"/>
        </w:rPr>
        <w:drawing>
          <wp:inline distT="0" distB="0" distL="0" distR="0" wp14:anchorId="16CFE3C6" wp14:editId="1C39EFA1">
            <wp:extent cx="619125"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D358A">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6A28B71C" w14:textId="77777777" w:rsidR="004D358A" w:rsidRPr="004D358A" w:rsidRDefault="004D358A" w:rsidP="004D358A">
      <w:pPr>
        <w:autoSpaceDE w:val="0"/>
        <w:autoSpaceDN w:val="0"/>
        <w:adjustRightInd w:val="0"/>
        <w:ind w:firstLine="539"/>
        <w:jc w:val="both"/>
        <w:rPr>
          <w:rFonts w:ascii="Times New Roman" w:hAnsi="Times New Roman" w:cs="Times New Roman"/>
        </w:rPr>
      </w:pPr>
    </w:p>
    <w:p w14:paraId="3705A13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E07627F"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2C5A8AF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уменьшение НВВ на сумму </w:t>
      </w:r>
      <w:r w:rsidRPr="004D358A">
        <w:rPr>
          <w:rFonts w:ascii="Times New Roman" w:hAnsi="Times New Roman" w:cs="Times New Roman"/>
          <w:b/>
          <w:i/>
        </w:rPr>
        <w:t xml:space="preserve">68,58 </w:t>
      </w:r>
      <w:r w:rsidRPr="004D358A">
        <w:rPr>
          <w:rFonts w:ascii="Times New Roman" w:hAnsi="Times New Roman" w:cs="Times New Roman"/>
        </w:rPr>
        <w:t>тыс. руб., в том числе:</w:t>
      </w:r>
    </w:p>
    <w:p w14:paraId="2891DDB4"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01.01.2019 по 30.06.2019</w:t>
      </w:r>
      <w:r w:rsidRPr="004D358A">
        <w:rPr>
          <w:rFonts w:ascii="Times New Roman" w:hAnsi="Times New Roman" w:cs="Times New Roman"/>
        </w:rPr>
        <w:t xml:space="preserve"> – </w:t>
      </w:r>
      <w:r w:rsidRPr="004D358A">
        <w:rPr>
          <w:rFonts w:ascii="Times New Roman" w:hAnsi="Times New Roman" w:cs="Times New Roman"/>
          <w:b/>
          <w:i/>
        </w:rPr>
        <w:t xml:space="preserve">34,29 </w:t>
      </w:r>
      <w:r w:rsidRPr="004D358A">
        <w:rPr>
          <w:rFonts w:ascii="Times New Roman" w:hAnsi="Times New Roman" w:cs="Times New Roman"/>
        </w:rPr>
        <w:t>тыс. руб.;</w:t>
      </w:r>
    </w:p>
    <w:p w14:paraId="7EF3102A"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01.07.2019 по 31.12.2019</w:t>
      </w:r>
      <w:r w:rsidRPr="004D358A">
        <w:rPr>
          <w:rFonts w:ascii="Times New Roman" w:hAnsi="Times New Roman" w:cs="Times New Roman"/>
        </w:rPr>
        <w:t xml:space="preserve"> – </w:t>
      </w:r>
      <w:r w:rsidRPr="004D358A">
        <w:rPr>
          <w:rFonts w:ascii="Times New Roman" w:hAnsi="Times New Roman" w:cs="Times New Roman"/>
          <w:b/>
          <w:i/>
        </w:rPr>
        <w:t>34,29</w:t>
      </w:r>
      <w:r w:rsidRPr="004D358A">
        <w:rPr>
          <w:rFonts w:ascii="Times New Roman" w:hAnsi="Times New Roman" w:cs="Times New Roman"/>
        </w:rPr>
        <w:t xml:space="preserve"> тыс. руб.;</w:t>
      </w:r>
    </w:p>
    <w:p w14:paraId="4DC009ED"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увеличение НВВ на сумму </w:t>
      </w:r>
      <w:r w:rsidRPr="004D358A">
        <w:rPr>
          <w:rFonts w:ascii="Times New Roman" w:hAnsi="Times New Roman" w:cs="Times New Roman"/>
          <w:b/>
          <w:i/>
        </w:rPr>
        <w:t xml:space="preserve">17,49 </w:t>
      </w:r>
      <w:r w:rsidRPr="004D358A">
        <w:rPr>
          <w:rFonts w:ascii="Times New Roman" w:hAnsi="Times New Roman" w:cs="Times New Roman"/>
        </w:rPr>
        <w:t>тыс. руб., в том числе:</w:t>
      </w:r>
    </w:p>
    <w:p w14:paraId="5B49ADE0"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01.01.2020 по 30.06.2020</w:t>
      </w:r>
      <w:r w:rsidRPr="004D358A">
        <w:rPr>
          <w:rFonts w:ascii="Times New Roman" w:hAnsi="Times New Roman" w:cs="Times New Roman"/>
        </w:rPr>
        <w:t xml:space="preserve"> – </w:t>
      </w:r>
      <w:r w:rsidRPr="004D358A">
        <w:rPr>
          <w:rFonts w:ascii="Times New Roman" w:hAnsi="Times New Roman" w:cs="Times New Roman"/>
          <w:b/>
          <w:i/>
        </w:rPr>
        <w:t xml:space="preserve">8,75 </w:t>
      </w:r>
      <w:r w:rsidRPr="004D358A">
        <w:rPr>
          <w:rFonts w:ascii="Times New Roman" w:hAnsi="Times New Roman" w:cs="Times New Roman"/>
        </w:rPr>
        <w:t>тыс. руб.;</w:t>
      </w:r>
    </w:p>
    <w:p w14:paraId="34A04FF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01.07.2020 по 31.12.2020</w:t>
      </w:r>
      <w:r w:rsidRPr="004D358A">
        <w:rPr>
          <w:rFonts w:ascii="Times New Roman" w:hAnsi="Times New Roman" w:cs="Times New Roman"/>
        </w:rPr>
        <w:t xml:space="preserve"> – </w:t>
      </w:r>
      <w:r w:rsidRPr="004D358A">
        <w:rPr>
          <w:rFonts w:ascii="Times New Roman" w:hAnsi="Times New Roman" w:cs="Times New Roman"/>
          <w:b/>
          <w:i/>
        </w:rPr>
        <w:t>8,74</w:t>
      </w:r>
      <w:r w:rsidRPr="004D358A">
        <w:rPr>
          <w:rFonts w:ascii="Times New Roman" w:hAnsi="Times New Roman" w:cs="Times New Roman"/>
        </w:rPr>
        <w:t xml:space="preserve"> тыс. руб.;</w:t>
      </w:r>
    </w:p>
    <w:p w14:paraId="05290F5A"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увеличение НВВ на сумму </w:t>
      </w:r>
      <w:r w:rsidRPr="004D358A">
        <w:rPr>
          <w:rFonts w:ascii="Times New Roman" w:hAnsi="Times New Roman" w:cs="Times New Roman"/>
          <w:b/>
          <w:i/>
        </w:rPr>
        <w:t xml:space="preserve">15,16 </w:t>
      </w:r>
      <w:r w:rsidRPr="004D358A">
        <w:rPr>
          <w:rFonts w:ascii="Times New Roman" w:hAnsi="Times New Roman" w:cs="Times New Roman"/>
        </w:rPr>
        <w:t>тыс. руб., в том числе:</w:t>
      </w:r>
    </w:p>
    <w:p w14:paraId="133EA7E5"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01.01.2021 по 30.06.2021</w:t>
      </w:r>
      <w:r w:rsidRPr="004D358A">
        <w:rPr>
          <w:rFonts w:ascii="Times New Roman" w:hAnsi="Times New Roman" w:cs="Times New Roman"/>
        </w:rPr>
        <w:t xml:space="preserve"> – </w:t>
      </w:r>
      <w:r w:rsidRPr="004D358A">
        <w:rPr>
          <w:rFonts w:ascii="Times New Roman" w:hAnsi="Times New Roman" w:cs="Times New Roman"/>
          <w:b/>
          <w:i/>
        </w:rPr>
        <w:t xml:space="preserve">7,58 </w:t>
      </w:r>
      <w:r w:rsidRPr="004D358A">
        <w:rPr>
          <w:rFonts w:ascii="Times New Roman" w:hAnsi="Times New Roman" w:cs="Times New Roman"/>
        </w:rPr>
        <w:t>тыс. руб.;</w:t>
      </w:r>
    </w:p>
    <w:p w14:paraId="65BBB882"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01.07.2021 по 31.12.2021</w:t>
      </w:r>
      <w:r w:rsidRPr="004D358A">
        <w:rPr>
          <w:rFonts w:ascii="Times New Roman" w:hAnsi="Times New Roman" w:cs="Times New Roman"/>
        </w:rPr>
        <w:t xml:space="preserve"> – </w:t>
      </w:r>
      <w:r w:rsidRPr="004D358A">
        <w:rPr>
          <w:rFonts w:ascii="Times New Roman" w:hAnsi="Times New Roman" w:cs="Times New Roman"/>
          <w:b/>
          <w:i/>
        </w:rPr>
        <w:t xml:space="preserve">7,58 </w:t>
      </w:r>
      <w:r w:rsidRPr="004D358A">
        <w:rPr>
          <w:rFonts w:ascii="Times New Roman" w:hAnsi="Times New Roman" w:cs="Times New Roman"/>
        </w:rPr>
        <w:t>тыс. руб.;</w:t>
      </w:r>
    </w:p>
    <w:p w14:paraId="6DA2358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увеличение НВВ на сумму </w:t>
      </w:r>
      <w:r w:rsidRPr="004D358A">
        <w:rPr>
          <w:rFonts w:ascii="Times New Roman" w:hAnsi="Times New Roman" w:cs="Times New Roman"/>
          <w:b/>
          <w:i/>
        </w:rPr>
        <w:t xml:space="preserve">15,54 </w:t>
      </w:r>
      <w:r w:rsidRPr="004D358A">
        <w:rPr>
          <w:rFonts w:ascii="Times New Roman" w:hAnsi="Times New Roman" w:cs="Times New Roman"/>
        </w:rPr>
        <w:t>тыс. руб., в том числе:</w:t>
      </w:r>
    </w:p>
    <w:p w14:paraId="02EC883D"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01.01.2022 по 30.06.2022</w:t>
      </w:r>
      <w:r w:rsidRPr="004D358A">
        <w:rPr>
          <w:rFonts w:ascii="Times New Roman" w:hAnsi="Times New Roman" w:cs="Times New Roman"/>
        </w:rPr>
        <w:t xml:space="preserve"> – </w:t>
      </w:r>
      <w:r w:rsidRPr="004D358A">
        <w:rPr>
          <w:rFonts w:ascii="Times New Roman" w:hAnsi="Times New Roman" w:cs="Times New Roman"/>
          <w:b/>
          <w:i/>
        </w:rPr>
        <w:t xml:space="preserve">7,77 </w:t>
      </w:r>
      <w:r w:rsidRPr="004D358A">
        <w:rPr>
          <w:rFonts w:ascii="Times New Roman" w:hAnsi="Times New Roman" w:cs="Times New Roman"/>
        </w:rPr>
        <w:t>тыс. руб.;</w:t>
      </w:r>
    </w:p>
    <w:p w14:paraId="473339F1"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01.07.2022 по 31.12.2022</w:t>
      </w:r>
      <w:r w:rsidRPr="004D358A">
        <w:rPr>
          <w:rFonts w:ascii="Times New Roman" w:hAnsi="Times New Roman" w:cs="Times New Roman"/>
        </w:rPr>
        <w:t xml:space="preserve"> – </w:t>
      </w:r>
      <w:r w:rsidRPr="004D358A">
        <w:rPr>
          <w:rFonts w:ascii="Times New Roman" w:hAnsi="Times New Roman" w:cs="Times New Roman"/>
          <w:b/>
          <w:i/>
        </w:rPr>
        <w:t xml:space="preserve">7,77 </w:t>
      </w:r>
      <w:r w:rsidRPr="004D358A">
        <w:rPr>
          <w:rFonts w:ascii="Times New Roman" w:hAnsi="Times New Roman" w:cs="Times New Roman"/>
        </w:rPr>
        <w:t>тыс. руб.;</w:t>
      </w:r>
    </w:p>
    <w:p w14:paraId="1342ABB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увеличение НВВ на сумму </w:t>
      </w:r>
      <w:r w:rsidRPr="004D358A">
        <w:rPr>
          <w:rFonts w:ascii="Times New Roman" w:hAnsi="Times New Roman" w:cs="Times New Roman"/>
          <w:b/>
          <w:i/>
        </w:rPr>
        <w:t xml:space="preserve">20,39 </w:t>
      </w:r>
      <w:r w:rsidRPr="004D358A">
        <w:rPr>
          <w:rFonts w:ascii="Times New Roman" w:hAnsi="Times New Roman" w:cs="Times New Roman"/>
        </w:rPr>
        <w:t>тыс. руб., в том числе:</w:t>
      </w:r>
    </w:p>
    <w:p w14:paraId="7FC2822A"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01.01.2023 по 30.06.2023</w:t>
      </w:r>
      <w:r w:rsidRPr="004D358A">
        <w:rPr>
          <w:rFonts w:ascii="Times New Roman" w:hAnsi="Times New Roman" w:cs="Times New Roman"/>
        </w:rPr>
        <w:t xml:space="preserve"> – </w:t>
      </w:r>
      <w:r w:rsidRPr="004D358A">
        <w:rPr>
          <w:rFonts w:ascii="Times New Roman" w:hAnsi="Times New Roman" w:cs="Times New Roman"/>
          <w:b/>
          <w:i/>
        </w:rPr>
        <w:t xml:space="preserve">10,20 </w:t>
      </w:r>
      <w:r w:rsidRPr="004D358A">
        <w:rPr>
          <w:rFonts w:ascii="Times New Roman" w:hAnsi="Times New Roman" w:cs="Times New Roman"/>
        </w:rPr>
        <w:t>тыс. руб.;</w:t>
      </w:r>
    </w:p>
    <w:p w14:paraId="64087AAB" w14:textId="77777777" w:rsidR="004D358A" w:rsidRPr="004D358A" w:rsidRDefault="004D358A" w:rsidP="004D358A">
      <w:pPr>
        <w:tabs>
          <w:tab w:val="left" w:pos="1134"/>
        </w:tabs>
        <w:ind w:left="709"/>
        <w:jc w:val="both"/>
        <w:rPr>
          <w:rFonts w:ascii="Times New Roman" w:hAnsi="Times New Roman" w:cs="Times New Roman"/>
        </w:rPr>
      </w:pPr>
      <w:r w:rsidRPr="004D358A">
        <w:rPr>
          <w:rFonts w:ascii="Times New Roman" w:hAnsi="Times New Roman" w:cs="Times New Roman"/>
          <w:b/>
        </w:rPr>
        <w:t>с</w:t>
      </w:r>
      <w:r w:rsidRPr="004D358A">
        <w:rPr>
          <w:rFonts w:ascii="Times New Roman" w:hAnsi="Times New Roman" w:cs="Times New Roman"/>
        </w:rPr>
        <w:t xml:space="preserve"> </w:t>
      </w:r>
      <w:r w:rsidRPr="004D358A">
        <w:rPr>
          <w:rFonts w:ascii="Times New Roman" w:hAnsi="Times New Roman" w:cs="Times New Roman"/>
          <w:b/>
        </w:rPr>
        <w:t>01.07.2023 по 31.12.2023</w:t>
      </w:r>
      <w:r w:rsidRPr="004D358A">
        <w:rPr>
          <w:rFonts w:ascii="Times New Roman" w:hAnsi="Times New Roman" w:cs="Times New Roman"/>
        </w:rPr>
        <w:t xml:space="preserve"> – </w:t>
      </w:r>
      <w:r w:rsidRPr="004D358A">
        <w:rPr>
          <w:rFonts w:ascii="Times New Roman" w:hAnsi="Times New Roman" w:cs="Times New Roman"/>
          <w:b/>
          <w:i/>
        </w:rPr>
        <w:t xml:space="preserve">10,19 </w:t>
      </w:r>
      <w:r w:rsidRPr="004D358A">
        <w:rPr>
          <w:rFonts w:ascii="Times New Roman" w:hAnsi="Times New Roman" w:cs="Times New Roman"/>
        </w:rPr>
        <w:t>тыс. руб.</w:t>
      </w:r>
    </w:p>
    <w:p w14:paraId="3456E43D" w14:textId="77777777" w:rsidR="004D358A" w:rsidRPr="004D358A" w:rsidRDefault="004D358A" w:rsidP="004D358A">
      <w:pPr>
        <w:tabs>
          <w:tab w:val="left" w:pos="1134"/>
        </w:tabs>
        <w:ind w:left="709"/>
        <w:jc w:val="both"/>
        <w:rPr>
          <w:rFonts w:ascii="Times New Roman" w:hAnsi="Times New Roman" w:cs="Times New Roman"/>
        </w:rPr>
      </w:pPr>
    </w:p>
    <w:p w14:paraId="047EC424" w14:textId="77777777" w:rsidR="004D358A" w:rsidRPr="004D358A" w:rsidRDefault="004D358A" w:rsidP="004D358A">
      <w:pPr>
        <w:tabs>
          <w:tab w:val="left" w:pos="1134"/>
        </w:tabs>
        <w:ind w:firstLine="709"/>
        <w:jc w:val="center"/>
        <w:rPr>
          <w:rFonts w:ascii="Times New Roman" w:hAnsi="Times New Roman" w:cs="Times New Roman"/>
          <w:b/>
          <w:u w:val="single"/>
        </w:rPr>
      </w:pPr>
      <w:r w:rsidRPr="004D358A">
        <w:rPr>
          <w:rFonts w:ascii="Times New Roman" w:hAnsi="Times New Roman" w:cs="Times New Roman"/>
          <w:b/>
          <w:u w:val="single"/>
          <w:lang w:val="en-US"/>
        </w:rPr>
        <w:t>V</w:t>
      </w:r>
      <w:r w:rsidRPr="004D358A">
        <w:rPr>
          <w:rFonts w:ascii="Times New Roman" w:hAnsi="Times New Roman" w:cs="Times New Roman"/>
          <w:b/>
          <w:u w:val="single"/>
        </w:rPr>
        <w:t>. «Нормативная прибыль»</w:t>
      </w:r>
    </w:p>
    <w:p w14:paraId="0E37539A" w14:textId="77777777" w:rsidR="004D358A" w:rsidRPr="004D358A" w:rsidRDefault="004D358A" w:rsidP="004D358A">
      <w:pPr>
        <w:tabs>
          <w:tab w:val="left" w:pos="1134"/>
        </w:tabs>
        <w:ind w:firstLine="709"/>
        <w:jc w:val="both"/>
        <w:rPr>
          <w:rFonts w:ascii="Times New Roman" w:hAnsi="Times New Roman" w:cs="Times New Roman"/>
        </w:rPr>
      </w:pPr>
    </w:p>
    <w:p w14:paraId="7B8EE919" w14:textId="77777777" w:rsidR="004D358A" w:rsidRPr="004D358A" w:rsidRDefault="004D358A" w:rsidP="004D358A">
      <w:pPr>
        <w:widowControl w:val="0"/>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Величина нормативной прибыли регулируемой организации включает:</w:t>
      </w:r>
    </w:p>
    <w:p w14:paraId="34916017"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48201D82"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lastRenderedPageBreak/>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318E530"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Нормативная прибыль рассчитывается по формуле:</w:t>
      </w:r>
    </w:p>
    <w:p w14:paraId="3D1D1790" w14:textId="77777777" w:rsidR="004D358A" w:rsidRPr="004D358A" w:rsidRDefault="004D358A" w:rsidP="004D358A">
      <w:pPr>
        <w:autoSpaceDE w:val="0"/>
        <w:autoSpaceDN w:val="0"/>
        <w:adjustRightInd w:val="0"/>
        <w:jc w:val="both"/>
        <w:outlineLvl w:val="0"/>
        <w:rPr>
          <w:rFonts w:ascii="Times New Roman" w:hAnsi="Times New Roman" w:cs="Times New Roman"/>
          <w:bCs/>
        </w:rPr>
      </w:pPr>
    </w:p>
    <w:p w14:paraId="201DC0D6" w14:textId="1D1250EC" w:rsidR="004D358A" w:rsidRPr="004D358A" w:rsidRDefault="004D358A" w:rsidP="004D358A">
      <w:pPr>
        <w:autoSpaceDE w:val="0"/>
        <w:autoSpaceDN w:val="0"/>
        <w:adjustRightInd w:val="0"/>
        <w:jc w:val="center"/>
        <w:rPr>
          <w:rFonts w:ascii="Times New Roman" w:hAnsi="Times New Roman" w:cs="Times New Roman"/>
          <w:bCs/>
        </w:rPr>
      </w:pPr>
      <w:r w:rsidRPr="004D358A">
        <w:rPr>
          <w:rFonts w:ascii="Times New Roman" w:hAnsi="Times New Roman" w:cs="Times New Roman"/>
          <w:noProof/>
          <w:position w:val="-16"/>
        </w:rPr>
        <w:drawing>
          <wp:inline distT="0" distB="0" distL="0" distR="0" wp14:anchorId="4061DECC" wp14:editId="64D3668E">
            <wp:extent cx="1752600" cy="381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307B9D32"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где:</w:t>
      </w:r>
    </w:p>
    <w:p w14:paraId="114A5DA2" w14:textId="56D4B25E"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noProof/>
          <w:position w:val="-1"/>
        </w:rPr>
        <w:drawing>
          <wp:inline distT="0" distB="0" distL="0" distR="0" wp14:anchorId="05AD16F9" wp14:editId="632D2AED">
            <wp:extent cx="19050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D358A">
        <w:rPr>
          <w:rFonts w:ascii="Times New Roman" w:hAnsi="Times New Roman" w:cs="Times New Roman"/>
          <w:bCs/>
        </w:rPr>
        <w:t xml:space="preserve"> - нормативный уровень прибыли, определенный органом регулирования тарифов.</w:t>
      </w:r>
    </w:p>
    <w:p w14:paraId="6CF6DADA"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536D694" w14:textId="77777777" w:rsidR="004D358A" w:rsidRPr="004D358A" w:rsidRDefault="004D358A" w:rsidP="004D358A">
      <w:pPr>
        <w:autoSpaceDE w:val="0"/>
        <w:autoSpaceDN w:val="0"/>
        <w:adjustRightInd w:val="0"/>
        <w:ind w:firstLine="709"/>
        <w:jc w:val="both"/>
        <w:rPr>
          <w:rFonts w:ascii="Times New Roman" w:hAnsi="Times New Roman" w:cs="Times New Roman"/>
          <w:bCs/>
        </w:rPr>
      </w:pPr>
      <w:r w:rsidRPr="004D358A">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33D2CF7F" w14:textId="77777777" w:rsidR="004D358A" w:rsidRPr="004D358A" w:rsidRDefault="004D358A" w:rsidP="004D358A">
      <w:pPr>
        <w:tabs>
          <w:tab w:val="left" w:pos="1134"/>
        </w:tabs>
        <w:ind w:firstLine="709"/>
        <w:jc w:val="both"/>
        <w:rPr>
          <w:rFonts w:ascii="Times New Roman" w:hAnsi="Times New Roman" w:cs="Times New Roman"/>
        </w:rPr>
      </w:pPr>
    </w:p>
    <w:p w14:paraId="396F0BE9"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Как уже было указано ранее,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7428BC23" w14:textId="77777777" w:rsidR="004D358A" w:rsidRPr="004D358A" w:rsidRDefault="004D358A" w:rsidP="004D358A">
      <w:pPr>
        <w:tabs>
          <w:tab w:val="left" w:pos="1134"/>
        </w:tabs>
        <w:ind w:firstLine="709"/>
        <w:jc w:val="both"/>
        <w:rPr>
          <w:rFonts w:ascii="Times New Roman" w:hAnsi="Times New Roman" w:cs="Times New Roman"/>
        </w:rPr>
      </w:pPr>
    </w:p>
    <w:p w14:paraId="59C68A64"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30B80BF3"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- 2019 год в сумме </w:t>
      </w:r>
      <w:r w:rsidRPr="004D358A">
        <w:rPr>
          <w:rFonts w:ascii="Times New Roman" w:hAnsi="Times New Roman" w:cs="Times New Roman"/>
          <w:b/>
          <w:i/>
        </w:rPr>
        <w:t xml:space="preserve">277,77 </w:t>
      </w:r>
      <w:r w:rsidRPr="004D358A">
        <w:rPr>
          <w:rFonts w:ascii="Times New Roman" w:hAnsi="Times New Roman" w:cs="Times New Roman"/>
        </w:rPr>
        <w:t xml:space="preserve">тыс. руб.; </w:t>
      </w:r>
    </w:p>
    <w:p w14:paraId="1FAF392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- 2020 год в сумме </w:t>
      </w:r>
      <w:r w:rsidRPr="004D358A">
        <w:rPr>
          <w:rFonts w:ascii="Times New Roman" w:hAnsi="Times New Roman" w:cs="Times New Roman"/>
          <w:b/>
          <w:i/>
        </w:rPr>
        <w:t xml:space="preserve">285,99 </w:t>
      </w:r>
      <w:r w:rsidRPr="004D358A">
        <w:rPr>
          <w:rFonts w:ascii="Times New Roman" w:hAnsi="Times New Roman" w:cs="Times New Roman"/>
        </w:rPr>
        <w:t xml:space="preserve">тыс. руб.; </w:t>
      </w:r>
    </w:p>
    <w:p w14:paraId="203058C6"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- 2021 год в сумме </w:t>
      </w:r>
      <w:r w:rsidRPr="004D358A">
        <w:rPr>
          <w:rFonts w:ascii="Times New Roman" w:hAnsi="Times New Roman" w:cs="Times New Roman"/>
          <w:b/>
          <w:i/>
        </w:rPr>
        <w:t xml:space="preserve">294,45 </w:t>
      </w:r>
      <w:r w:rsidRPr="004D358A">
        <w:rPr>
          <w:rFonts w:ascii="Times New Roman" w:hAnsi="Times New Roman" w:cs="Times New Roman"/>
        </w:rPr>
        <w:t>тыс. руб.;</w:t>
      </w:r>
    </w:p>
    <w:p w14:paraId="79CA61F8"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- 2022 год в сумме </w:t>
      </w:r>
      <w:r w:rsidRPr="004D358A">
        <w:rPr>
          <w:rFonts w:ascii="Times New Roman" w:hAnsi="Times New Roman" w:cs="Times New Roman"/>
          <w:b/>
          <w:i/>
        </w:rPr>
        <w:t xml:space="preserve">303,17 </w:t>
      </w:r>
      <w:r w:rsidRPr="004D358A">
        <w:rPr>
          <w:rFonts w:ascii="Times New Roman" w:hAnsi="Times New Roman" w:cs="Times New Roman"/>
        </w:rPr>
        <w:t xml:space="preserve">тыс. руб.; </w:t>
      </w:r>
    </w:p>
    <w:p w14:paraId="641D5037"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 xml:space="preserve">- 2023 год в сумме </w:t>
      </w:r>
      <w:r w:rsidRPr="004D358A">
        <w:rPr>
          <w:rFonts w:ascii="Times New Roman" w:hAnsi="Times New Roman" w:cs="Times New Roman"/>
          <w:b/>
          <w:i/>
        </w:rPr>
        <w:t xml:space="preserve">312,41 </w:t>
      </w:r>
      <w:r w:rsidRPr="004D358A">
        <w:rPr>
          <w:rFonts w:ascii="Times New Roman" w:hAnsi="Times New Roman" w:cs="Times New Roman"/>
        </w:rPr>
        <w:t>тыс. руб.</w:t>
      </w:r>
    </w:p>
    <w:p w14:paraId="539B4830" w14:textId="77777777" w:rsidR="004D358A" w:rsidRPr="004D358A" w:rsidRDefault="004D358A" w:rsidP="004D358A">
      <w:pPr>
        <w:tabs>
          <w:tab w:val="left" w:pos="1134"/>
        </w:tabs>
        <w:ind w:firstLine="709"/>
        <w:jc w:val="both"/>
        <w:rPr>
          <w:rFonts w:ascii="Times New Roman" w:hAnsi="Times New Roman" w:cs="Times New Roman"/>
        </w:rPr>
      </w:pPr>
      <w:r w:rsidRPr="004D358A">
        <w:rPr>
          <w:rFonts w:ascii="Times New Roman" w:hAnsi="Times New Roman" w:cs="Times New Roman"/>
        </w:rPr>
        <w:t>В данной статье предприятием заявлены расходы на прибыль на социальное развитие, поощрение. В качестве обосновывающих документов в материалах тарифного дела организацией представлен Коллективный договор ОАО «РЖД» на 2017-2019 годы.</w:t>
      </w:r>
    </w:p>
    <w:p w14:paraId="072D3D19"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 xml:space="preserve">В ходе анализа представленных документов регулятором было выявлено некорректное ведение организацией раздельного учета затрат в разрезе регулируемых видов деятельности в сфере холодного водоснабжения, водоотведения.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по имеющимся данным не представляется возможным. Имеющаяся информация носит скорее аналитический характер. В связи с вышеизложенным, расходы по данной статье признаны регулятором неэффективными и </w:t>
      </w:r>
      <w:r w:rsidRPr="004D358A">
        <w:rPr>
          <w:rFonts w:ascii="Times New Roman" w:hAnsi="Times New Roman" w:cs="Times New Roman"/>
          <w:u w:val="single"/>
        </w:rPr>
        <w:t>не принимались к учету</w:t>
      </w:r>
      <w:r w:rsidRPr="004D358A">
        <w:rPr>
          <w:rFonts w:ascii="Times New Roman" w:hAnsi="Times New Roman" w:cs="Times New Roman"/>
        </w:rPr>
        <w:t xml:space="preserve"> при определении необходимой валовой выручки на 2019 год.</w:t>
      </w:r>
    </w:p>
    <w:p w14:paraId="386EA864" w14:textId="77777777" w:rsidR="00433950" w:rsidRDefault="00433950" w:rsidP="004D358A">
      <w:pPr>
        <w:tabs>
          <w:tab w:val="left" w:pos="1134"/>
        </w:tabs>
        <w:jc w:val="center"/>
        <w:rPr>
          <w:rFonts w:ascii="Times New Roman" w:hAnsi="Times New Roman" w:cs="Times New Roman"/>
          <w:b/>
          <w:u w:val="single"/>
        </w:rPr>
        <w:sectPr w:rsidR="00433950" w:rsidSect="00EB42A2">
          <w:pgSz w:w="11906" w:h="16838"/>
          <w:pgMar w:top="851" w:right="1418" w:bottom="709" w:left="1559" w:header="709" w:footer="709" w:gutter="0"/>
          <w:cols w:space="708"/>
          <w:titlePg/>
          <w:docGrid w:linePitch="360"/>
        </w:sectPr>
      </w:pPr>
    </w:p>
    <w:p w14:paraId="6D8D8B85" w14:textId="6F1CA18E" w:rsidR="004D358A" w:rsidRPr="004D358A" w:rsidRDefault="004D358A" w:rsidP="004D358A">
      <w:pPr>
        <w:tabs>
          <w:tab w:val="left" w:pos="1134"/>
        </w:tabs>
        <w:jc w:val="center"/>
        <w:rPr>
          <w:rFonts w:ascii="Times New Roman" w:hAnsi="Times New Roman" w:cs="Times New Roman"/>
          <w:b/>
          <w:u w:val="single"/>
        </w:rPr>
      </w:pPr>
      <w:r w:rsidRPr="004D358A">
        <w:rPr>
          <w:rFonts w:ascii="Times New Roman" w:hAnsi="Times New Roman" w:cs="Times New Roman"/>
          <w:b/>
          <w:u w:val="single"/>
        </w:rPr>
        <w:lastRenderedPageBreak/>
        <w:t xml:space="preserve">Тарифы на питьевую воду, водоотведение </w:t>
      </w:r>
    </w:p>
    <w:p w14:paraId="6A2E6A4B" w14:textId="77777777" w:rsidR="004D358A" w:rsidRPr="004D358A" w:rsidRDefault="004D358A" w:rsidP="004D358A">
      <w:pPr>
        <w:tabs>
          <w:tab w:val="left" w:pos="1134"/>
        </w:tabs>
        <w:jc w:val="center"/>
        <w:rPr>
          <w:rFonts w:ascii="Times New Roman" w:hAnsi="Times New Roman" w:cs="Times New Roman"/>
          <w:b/>
          <w:u w:val="single"/>
        </w:rPr>
      </w:pPr>
    </w:p>
    <w:p w14:paraId="11B0BE8D" w14:textId="77777777" w:rsidR="004D358A" w:rsidRPr="004D358A" w:rsidRDefault="004D358A" w:rsidP="004D358A">
      <w:pPr>
        <w:autoSpaceDE w:val="0"/>
        <w:autoSpaceDN w:val="0"/>
        <w:adjustRightInd w:val="0"/>
        <w:ind w:firstLine="708"/>
        <w:jc w:val="both"/>
        <w:rPr>
          <w:rFonts w:ascii="Times New Roman" w:eastAsia="Calibri" w:hAnsi="Times New Roman" w:cs="Times New Roman"/>
        </w:rPr>
      </w:pPr>
      <w:r w:rsidRPr="004D358A">
        <w:rPr>
          <w:rFonts w:ascii="Times New Roman" w:eastAsia="Calibri" w:hAnsi="Times New Roman" w:cs="Times New Roman"/>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448AF200" w14:textId="77777777" w:rsidR="004D358A" w:rsidRPr="004D358A" w:rsidRDefault="004D358A" w:rsidP="004D358A">
      <w:pPr>
        <w:autoSpaceDE w:val="0"/>
        <w:autoSpaceDN w:val="0"/>
        <w:adjustRightInd w:val="0"/>
        <w:ind w:firstLine="708"/>
        <w:jc w:val="both"/>
        <w:rPr>
          <w:rFonts w:ascii="Times New Roman" w:eastAsia="Calibri" w:hAnsi="Times New Roman" w:cs="Times New Roman"/>
        </w:rPr>
      </w:pPr>
    </w:p>
    <w:p w14:paraId="2172CE7B" w14:textId="6438CBF2" w:rsidR="004D358A" w:rsidRPr="004D358A" w:rsidRDefault="004D358A" w:rsidP="004D358A">
      <w:pPr>
        <w:autoSpaceDE w:val="0"/>
        <w:autoSpaceDN w:val="0"/>
        <w:adjustRightInd w:val="0"/>
        <w:jc w:val="center"/>
        <w:rPr>
          <w:rFonts w:ascii="Times New Roman" w:eastAsia="Calibri" w:hAnsi="Times New Roman" w:cs="Times New Roman"/>
        </w:rPr>
      </w:pPr>
      <w:r w:rsidRPr="004D358A">
        <w:rPr>
          <w:rFonts w:ascii="Times New Roman" w:eastAsia="Calibri" w:hAnsi="Times New Roman" w:cs="Times New Roman"/>
          <w:noProof/>
          <w:position w:val="-33"/>
        </w:rPr>
        <w:drawing>
          <wp:inline distT="0" distB="0" distL="0" distR="0" wp14:anchorId="5C570048" wp14:editId="7A608770">
            <wp:extent cx="952500" cy="581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4C680E6A" w14:textId="77777777" w:rsidR="004D358A" w:rsidRPr="004D358A" w:rsidRDefault="004D358A" w:rsidP="004D358A">
      <w:pPr>
        <w:autoSpaceDE w:val="0"/>
        <w:autoSpaceDN w:val="0"/>
        <w:adjustRightInd w:val="0"/>
        <w:ind w:firstLine="540"/>
        <w:jc w:val="both"/>
        <w:rPr>
          <w:rFonts w:ascii="Times New Roman" w:eastAsia="Calibri" w:hAnsi="Times New Roman" w:cs="Times New Roman"/>
        </w:rPr>
      </w:pPr>
      <w:r w:rsidRPr="004D358A">
        <w:rPr>
          <w:rFonts w:ascii="Times New Roman" w:eastAsia="Calibri" w:hAnsi="Times New Roman" w:cs="Times New Roman"/>
        </w:rPr>
        <w:t>где:</w:t>
      </w:r>
    </w:p>
    <w:p w14:paraId="4EFDC828" w14:textId="65C96FEE" w:rsidR="004D358A" w:rsidRPr="004D358A" w:rsidRDefault="004D358A" w:rsidP="004D358A">
      <w:pPr>
        <w:autoSpaceDE w:val="0"/>
        <w:autoSpaceDN w:val="0"/>
        <w:adjustRightInd w:val="0"/>
        <w:ind w:firstLine="540"/>
        <w:jc w:val="both"/>
        <w:rPr>
          <w:rFonts w:ascii="Times New Roman" w:eastAsia="Calibri" w:hAnsi="Times New Roman" w:cs="Times New Roman"/>
        </w:rPr>
      </w:pPr>
      <w:r w:rsidRPr="004D358A">
        <w:rPr>
          <w:rFonts w:ascii="Times New Roman" w:eastAsia="Calibri" w:hAnsi="Times New Roman" w:cs="Times New Roman"/>
          <w:noProof/>
          <w:position w:val="-11"/>
        </w:rPr>
        <w:drawing>
          <wp:inline distT="0" distB="0" distL="0" distR="0" wp14:anchorId="10B2C258" wp14:editId="2A67A8F4">
            <wp:extent cx="238125" cy="2952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4D358A">
        <w:rPr>
          <w:rFonts w:ascii="Times New Roman" w:eastAsia="Calibri" w:hAnsi="Times New Roman" w:cs="Times New Roman"/>
        </w:rPr>
        <w:t xml:space="preserve"> - тариф регулируемой организации, устанавливаемый на i-ый год, руб./куб. м;</w:t>
      </w:r>
    </w:p>
    <w:p w14:paraId="78F48397" w14:textId="5CD251E2" w:rsidR="004D358A" w:rsidRPr="004D358A" w:rsidRDefault="004D358A" w:rsidP="004D358A">
      <w:pPr>
        <w:autoSpaceDE w:val="0"/>
        <w:autoSpaceDN w:val="0"/>
        <w:adjustRightInd w:val="0"/>
        <w:ind w:firstLine="540"/>
        <w:jc w:val="both"/>
        <w:rPr>
          <w:rFonts w:ascii="Times New Roman" w:eastAsia="Calibri" w:hAnsi="Times New Roman" w:cs="Times New Roman"/>
        </w:rPr>
      </w:pPr>
      <w:r w:rsidRPr="004D358A">
        <w:rPr>
          <w:rFonts w:ascii="Times New Roman" w:eastAsia="Calibri" w:hAnsi="Times New Roman" w:cs="Times New Roman"/>
          <w:noProof/>
          <w:position w:val="-11"/>
        </w:rPr>
        <w:drawing>
          <wp:inline distT="0" distB="0" distL="0" distR="0" wp14:anchorId="34D66AEF" wp14:editId="6211B825">
            <wp:extent cx="542925" cy="30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4D358A">
        <w:rPr>
          <w:rFonts w:ascii="Times New Roman" w:eastAsia="Calibri" w:hAnsi="Times New Roman" w:cs="Times New Roman"/>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5769289F" w14:textId="28DD3BC4" w:rsidR="004D358A" w:rsidRPr="004D358A" w:rsidRDefault="004D358A" w:rsidP="004D358A">
      <w:pPr>
        <w:autoSpaceDE w:val="0"/>
        <w:autoSpaceDN w:val="0"/>
        <w:adjustRightInd w:val="0"/>
        <w:ind w:firstLine="540"/>
        <w:jc w:val="both"/>
        <w:rPr>
          <w:rFonts w:ascii="Times New Roman" w:eastAsia="Calibri" w:hAnsi="Times New Roman" w:cs="Times New Roman"/>
        </w:rPr>
      </w:pPr>
      <w:r w:rsidRPr="004D358A">
        <w:rPr>
          <w:rFonts w:ascii="Times New Roman" w:eastAsia="Calibri" w:hAnsi="Times New Roman" w:cs="Times New Roman"/>
          <w:noProof/>
          <w:position w:val="-11"/>
        </w:rPr>
        <w:drawing>
          <wp:inline distT="0" distB="0" distL="0" distR="0" wp14:anchorId="20D118CF" wp14:editId="2B3B9C05">
            <wp:extent cx="257175" cy="3143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4D358A">
        <w:rPr>
          <w:rFonts w:ascii="Times New Roman" w:eastAsia="Calibri" w:hAnsi="Times New Roman" w:cs="Times New Roman"/>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84843D6" w14:textId="77777777" w:rsidR="004D358A" w:rsidRPr="004D358A" w:rsidRDefault="004D358A" w:rsidP="004D358A">
      <w:pPr>
        <w:ind w:firstLine="709"/>
        <w:jc w:val="both"/>
        <w:rPr>
          <w:rFonts w:ascii="Times New Roman" w:hAnsi="Times New Roman" w:cs="Times New Roman"/>
        </w:rPr>
      </w:pPr>
    </w:p>
    <w:p w14:paraId="075F4E0D" w14:textId="77777777" w:rsidR="004D358A" w:rsidRPr="004D358A" w:rsidRDefault="004D358A" w:rsidP="004D358A">
      <w:pPr>
        <w:ind w:firstLine="709"/>
        <w:jc w:val="both"/>
        <w:rPr>
          <w:rFonts w:ascii="Times New Roman" w:hAnsi="Times New Roman" w:cs="Times New Roman"/>
        </w:rPr>
      </w:pPr>
      <w:r w:rsidRPr="004D358A">
        <w:rPr>
          <w:rFonts w:ascii="Times New Roman" w:hAnsi="Times New Roman" w:cs="Times New Roman"/>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с учетом календарной разбивки:</w:t>
      </w:r>
    </w:p>
    <w:p w14:paraId="6E41EC03" w14:textId="77777777" w:rsidR="004D358A" w:rsidRPr="004D358A" w:rsidRDefault="004D358A" w:rsidP="004D358A">
      <w:pPr>
        <w:ind w:firstLine="709"/>
        <w:jc w:val="both"/>
        <w:rPr>
          <w:rFonts w:ascii="Times New Roman" w:hAnsi="Times New Roman" w:cs="Times New Roman"/>
        </w:rPr>
      </w:pPr>
    </w:p>
    <w:p w14:paraId="6E8D6CE9" w14:textId="77777777" w:rsidR="00433950" w:rsidRDefault="00433950" w:rsidP="004D358A">
      <w:pPr>
        <w:pStyle w:val="4"/>
        <w:tabs>
          <w:tab w:val="left" w:pos="7655"/>
        </w:tabs>
        <w:spacing w:before="0" w:after="0"/>
        <w:ind w:firstLine="709"/>
        <w:jc w:val="right"/>
        <w:rPr>
          <w:b w:val="0"/>
          <w:sz w:val="22"/>
          <w:szCs w:val="22"/>
        </w:rPr>
        <w:sectPr w:rsidR="00433950" w:rsidSect="00EB42A2">
          <w:pgSz w:w="11906" w:h="16838"/>
          <w:pgMar w:top="851" w:right="1418" w:bottom="709" w:left="1559" w:header="709" w:footer="709" w:gutter="0"/>
          <w:cols w:space="708"/>
          <w:titlePg/>
          <w:docGrid w:linePitch="360"/>
        </w:sectPr>
      </w:pPr>
    </w:p>
    <w:p w14:paraId="72081E21" w14:textId="083EDC13" w:rsidR="004D358A" w:rsidRPr="004D358A" w:rsidRDefault="004D358A" w:rsidP="004D358A">
      <w:pPr>
        <w:pStyle w:val="4"/>
        <w:tabs>
          <w:tab w:val="left" w:pos="7655"/>
        </w:tabs>
        <w:spacing w:before="0" w:after="0"/>
        <w:ind w:firstLine="709"/>
        <w:jc w:val="right"/>
        <w:rPr>
          <w:b w:val="0"/>
          <w:sz w:val="22"/>
          <w:szCs w:val="22"/>
        </w:rPr>
      </w:pPr>
      <w:r w:rsidRPr="004D358A">
        <w:rPr>
          <w:b w:val="0"/>
          <w:sz w:val="22"/>
          <w:szCs w:val="22"/>
        </w:rPr>
        <w:lastRenderedPageBreak/>
        <w:t>Таблица 4</w:t>
      </w:r>
    </w:p>
    <w:p w14:paraId="3C78DFAF" w14:textId="77777777" w:rsidR="004D358A" w:rsidRPr="004D358A" w:rsidRDefault="004D358A" w:rsidP="004D358A">
      <w:pPr>
        <w:jc w:val="center"/>
        <w:rPr>
          <w:rFonts w:ascii="Times New Roman" w:hAnsi="Times New Roman" w:cs="Times New Roman"/>
        </w:rPr>
      </w:pPr>
    </w:p>
    <w:p w14:paraId="1DB75A30" w14:textId="77777777" w:rsidR="004D358A" w:rsidRDefault="004D358A" w:rsidP="004D358A">
      <w:pPr>
        <w:jc w:val="center"/>
        <w:rPr>
          <w:rFonts w:ascii="Times New Roman" w:hAnsi="Times New Roman" w:cs="Times New Roman"/>
        </w:rPr>
      </w:pPr>
      <w:r w:rsidRPr="004D358A">
        <w:rPr>
          <w:rFonts w:ascii="Times New Roman" w:hAnsi="Times New Roman" w:cs="Times New Roman"/>
        </w:rPr>
        <w:t xml:space="preserve">Тарифы на питьевую воду, водоотведение, реализуемые </w:t>
      </w:r>
      <w:r w:rsidRPr="004D358A">
        <w:rPr>
          <w:rFonts w:ascii="Times New Roman" w:hAnsi="Times New Roman" w:cs="Times New Roman"/>
          <w:bCs/>
          <w:kern w:val="32"/>
        </w:rPr>
        <w:t>ОАО «РЖД» (Центральная дирекция по тепловодоснабжению</w:t>
      </w:r>
      <w:r>
        <w:rPr>
          <w:rFonts w:ascii="Times New Roman" w:hAnsi="Times New Roman" w:cs="Times New Roman"/>
          <w:bCs/>
          <w:kern w:val="32"/>
        </w:rPr>
        <w:t xml:space="preserve"> </w:t>
      </w:r>
      <w:r w:rsidRPr="004D358A">
        <w:rPr>
          <w:rFonts w:ascii="Times New Roman" w:hAnsi="Times New Roman" w:cs="Times New Roman"/>
          <w:bCs/>
          <w:kern w:val="32"/>
        </w:rPr>
        <w:t>Западно-Сибирская дирекция по тепловодоснабжению                                              Кузбасский территориальный участок) (г. Кемерово)</w:t>
      </w:r>
      <w:r>
        <w:rPr>
          <w:rFonts w:ascii="Times New Roman" w:hAnsi="Times New Roman" w:cs="Times New Roman"/>
          <w:bCs/>
          <w:kern w:val="32"/>
        </w:rPr>
        <w:t xml:space="preserve"> </w:t>
      </w:r>
      <w:r w:rsidRPr="004D358A">
        <w:rPr>
          <w:rFonts w:ascii="Times New Roman" w:hAnsi="Times New Roman" w:cs="Times New Roman"/>
        </w:rPr>
        <w:t xml:space="preserve">на потребительском рынке </w:t>
      </w:r>
    </w:p>
    <w:p w14:paraId="5D65B548" w14:textId="42965E95" w:rsidR="004D358A" w:rsidRPr="004D358A" w:rsidRDefault="004D358A" w:rsidP="004D358A">
      <w:pPr>
        <w:jc w:val="center"/>
        <w:rPr>
          <w:rFonts w:ascii="Times New Roman" w:hAnsi="Times New Roman" w:cs="Times New Roman"/>
        </w:rPr>
      </w:pPr>
      <w:r w:rsidRPr="004D358A">
        <w:rPr>
          <w:rFonts w:ascii="Times New Roman" w:hAnsi="Times New Roman" w:cs="Times New Roman"/>
        </w:rPr>
        <w:t>с 01.01.2019 по 31.12.2023</w:t>
      </w:r>
    </w:p>
    <w:p w14:paraId="21E87ABA" w14:textId="77777777" w:rsidR="004D358A" w:rsidRPr="004D358A" w:rsidRDefault="004D358A" w:rsidP="004D358A">
      <w:pPr>
        <w:jc w:val="center"/>
        <w:rPr>
          <w:rFonts w:ascii="Times New Roman" w:hAnsi="Times New Roman" w:cs="Times New Roman"/>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887"/>
        <w:gridCol w:w="1708"/>
        <w:gridCol w:w="1314"/>
        <w:gridCol w:w="1824"/>
      </w:tblGrid>
      <w:tr w:rsidR="004D358A" w:rsidRPr="004D358A" w14:paraId="6AE2D1E2" w14:textId="77777777" w:rsidTr="00A62CC5">
        <w:trPr>
          <w:trHeight w:val="1233"/>
        </w:trPr>
        <w:tc>
          <w:tcPr>
            <w:tcW w:w="2325" w:type="dxa"/>
            <w:shd w:val="clear" w:color="auto" w:fill="auto"/>
            <w:vAlign w:val="center"/>
          </w:tcPr>
          <w:p w14:paraId="6EB8F6CD" w14:textId="77777777" w:rsidR="004D358A" w:rsidRPr="004D358A" w:rsidRDefault="004D358A" w:rsidP="00A62CC5">
            <w:pPr>
              <w:jc w:val="center"/>
              <w:rPr>
                <w:rFonts w:ascii="Times New Roman" w:hAnsi="Times New Roman" w:cs="Times New Roman"/>
                <w:color w:val="FF0000"/>
              </w:rPr>
            </w:pPr>
            <w:r w:rsidRPr="004D358A">
              <w:rPr>
                <w:rFonts w:ascii="Times New Roman" w:hAnsi="Times New Roman" w:cs="Times New Roman"/>
              </w:rPr>
              <w:t>Предприятие</w:t>
            </w:r>
          </w:p>
        </w:tc>
        <w:tc>
          <w:tcPr>
            <w:tcW w:w="2013" w:type="dxa"/>
            <w:shd w:val="clear" w:color="auto" w:fill="auto"/>
            <w:vAlign w:val="center"/>
          </w:tcPr>
          <w:p w14:paraId="48E1106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Год долгосрочного периода</w:t>
            </w:r>
          </w:p>
        </w:tc>
        <w:tc>
          <w:tcPr>
            <w:tcW w:w="1836" w:type="dxa"/>
            <w:shd w:val="clear" w:color="auto" w:fill="auto"/>
            <w:vAlign w:val="center"/>
          </w:tcPr>
          <w:p w14:paraId="7D3E4774"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Календарная разбивка</w:t>
            </w:r>
          </w:p>
        </w:tc>
        <w:tc>
          <w:tcPr>
            <w:tcW w:w="1445" w:type="dxa"/>
            <w:shd w:val="clear" w:color="auto" w:fill="auto"/>
            <w:vAlign w:val="center"/>
          </w:tcPr>
          <w:p w14:paraId="594834C2"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Тарифы, руб./м</w:t>
            </w:r>
            <w:r w:rsidRPr="004D358A">
              <w:rPr>
                <w:rFonts w:ascii="Times New Roman" w:hAnsi="Times New Roman" w:cs="Times New Roman"/>
                <w:vertAlign w:val="superscript"/>
              </w:rPr>
              <w:t>3</w:t>
            </w:r>
          </w:p>
        </w:tc>
        <w:tc>
          <w:tcPr>
            <w:tcW w:w="1951" w:type="dxa"/>
            <w:shd w:val="clear" w:color="auto" w:fill="auto"/>
            <w:vAlign w:val="center"/>
          </w:tcPr>
          <w:p w14:paraId="421CEDF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Рост к предыдущему периоду, %</w:t>
            </w:r>
          </w:p>
        </w:tc>
      </w:tr>
      <w:tr w:rsidR="004D358A" w:rsidRPr="004D358A" w14:paraId="6EF697F7" w14:textId="77777777" w:rsidTr="00A62CC5">
        <w:tc>
          <w:tcPr>
            <w:tcW w:w="2325" w:type="dxa"/>
            <w:shd w:val="clear" w:color="auto" w:fill="auto"/>
          </w:tcPr>
          <w:p w14:paraId="1A9AB62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1</w:t>
            </w:r>
          </w:p>
        </w:tc>
        <w:tc>
          <w:tcPr>
            <w:tcW w:w="2013" w:type="dxa"/>
            <w:shd w:val="clear" w:color="auto" w:fill="auto"/>
          </w:tcPr>
          <w:p w14:paraId="3C4BA58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w:t>
            </w:r>
          </w:p>
        </w:tc>
        <w:tc>
          <w:tcPr>
            <w:tcW w:w="1836" w:type="dxa"/>
            <w:shd w:val="clear" w:color="auto" w:fill="auto"/>
          </w:tcPr>
          <w:p w14:paraId="3D1AFDD2"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w:t>
            </w:r>
          </w:p>
        </w:tc>
        <w:tc>
          <w:tcPr>
            <w:tcW w:w="1445" w:type="dxa"/>
            <w:shd w:val="clear" w:color="auto" w:fill="auto"/>
          </w:tcPr>
          <w:p w14:paraId="4F8834D5"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w:t>
            </w:r>
          </w:p>
        </w:tc>
        <w:tc>
          <w:tcPr>
            <w:tcW w:w="1951" w:type="dxa"/>
            <w:shd w:val="clear" w:color="auto" w:fill="auto"/>
          </w:tcPr>
          <w:p w14:paraId="375FBD86"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5</w:t>
            </w:r>
          </w:p>
        </w:tc>
      </w:tr>
      <w:tr w:rsidR="004D358A" w:rsidRPr="004D358A" w14:paraId="3E3030A5" w14:textId="77777777" w:rsidTr="00A62CC5">
        <w:trPr>
          <w:trHeight w:val="583"/>
        </w:trPr>
        <w:tc>
          <w:tcPr>
            <w:tcW w:w="9570" w:type="dxa"/>
            <w:gridSpan w:val="5"/>
            <w:shd w:val="clear" w:color="auto" w:fill="auto"/>
            <w:vAlign w:val="center"/>
          </w:tcPr>
          <w:p w14:paraId="0530DA37"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 xml:space="preserve">Питьевая вода </w:t>
            </w:r>
          </w:p>
        </w:tc>
      </w:tr>
      <w:tr w:rsidR="004D358A" w:rsidRPr="004D358A" w14:paraId="2162AA02" w14:textId="77777777" w:rsidTr="00A62CC5">
        <w:tc>
          <w:tcPr>
            <w:tcW w:w="2325" w:type="dxa"/>
            <w:vMerge w:val="restart"/>
            <w:tcBorders>
              <w:top w:val="nil"/>
            </w:tcBorders>
            <w:shd w:val="clear" w:color="auto" w:fill="auto"/>
            <w:vAlign w:val="center"/>
          </w:tcPr>
          <w:p w14:paraId="59C6FA6A" w14:textId="77777777" w:rsidR="004D358A" w:rsidRPr="004D358A" w:rsidRDefault="004D358A" w:rsidP="00A62CC5">
            <w:pPr>
              <w:jc w:val="center"/>
              <w:rPr>
                <w:rFonts w:ascii="Times New Roman" w:hAnsi="Times New Roman" w:cs="Times New Roman"/>
              </w:rPr>
            </w:pPr>
          </w:p>
        </w:tc>
        <w:tc>
          <w:tcPr>
            <w:tcW w:w="2013" w:type="dxa"/>
            <w:vMerge w:val="restart"/>
            <w:shd w:val="clear" w:color="auto" w:fill="auto"/>
            <w:vAlign w:val="center"/>
          </w:tcPr>
          <w:p w14:paraId="4181917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2019</w:t>
            </w:r>
          </w:p>
        </w:tc>
        <w:tc>
          <w:tcPr>
            <w:tcW w:w="1836" w:type="dxa"/>
            <w:shd w:val="clear" w:color="auto" w:fill="auto"/>
          </w:tcPr>
          <w:p w14:paraId="22B77893"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01.01.2019 по 30.06.2019</w:t>
            </w:r>
          </w:p>
        </w:tc>
        <w:tc>
          <w:tcPr>
            <w:tcW w:w="1445" w:type="dxa"/>
            <w:shd w:val="clear" w:color="auto" w:fill="auto"/>
            <w:vAlign w:val="center"/>
          </w:tcPr>
          <w:p w14:paraId="73996528"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38,11</w:t>
            </w:r>
          </w:p>
        </w:tc>
        <w:tc>
          <w:tcPr>
            <w:tcW w:w="1951" w:type="dxa"/>
            <w:shd w:val="clear" w:color="auto" w:fill="auto"/>
            <w:vAlign w:val="center"/>
          </w:tcPr>
          <w:p w14:paraId="5ECAB3D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3D5622C7" w14:textId="77777777" w:rsidTr="00A62CC5">
        <w:tc>
          <w:tcPr>
            <w:tcW w:w="2325" w:type="dxa"/>
            <w:vMerge/>
            <w:shd w:val="clear" w:color="auto" w:fill="auto"/>
            <w:vAlign w:val="center"/>
          </w:tcPr>
          <w:p w14:paraId="6120D336" w14:textId="77777777" w:rsidR="004D358A" w:rsidRPr="004D358A" w:rsidRDefault="004D358A" w:rsidP="00A62CC5">
            <w:pPr>
              <w:jc w:val="both"/>
              <w:rPr>
                <w:rFonts w:ascii="Times New Roman" w:hAnsi="Times New Roman" w:cs="Times New Roman"/>
              </w:rPr>
            </w:pPr>
          </w:p>
        </w:tc>
        <w:tc>
          <w:tcPr>
            <w:tcW w:w="2013" w:type="dxa"/>
            <w:vMerge/>
            <w:shd w:val="clear" w:color="auto" w:fill="auto"/>
            <w:vAlign w:val="center"/>
          </w:tcPr>
          <w:p w14:paraId="43539935"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792950E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01.07.2019 по 31.12.2019</w:t>
            </w:r>
          </w:p>
        </w:tc>
        <w:tc>
          <w:tcPr>
            <w:tcW w:w="1445" w:type="dxa"/>
            <w:shd w:val="clear" w:color="auto" w:fill="auto"/>
            <w:vAlign w:val="center"/>
          </w:tcPr>
          <w:p w14:paraId="4110C4A5"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42,14</w:t>
            </w:r>
          </w:p>
        </w:tc>
        <w:tc>
          <w:tcPr>
            <w:tcW w:w="1951" w:type="dxa"/>
            <w:shd w:val="clear" w:color="auto" w:fill="auto"/>
            <w:vAlign w:val="center"/>
          </w:tcPr>
          <w:p w14:paraId="3B54BFF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10,6</w:t>
            </w:r>
          </w:p>
        </w:tc>
      </w:tr>
      <w:tr w:rsidR="004D358A" w:rsidRPr="004D358A" w14:paraId="3D7372B3" w14:textId="77777777" w:rsidTr="00A62CC5">
        <w:tc>
          <w:tcPr>
            <w:tcW w:w="2325" w:type="dxa"/>
            <w:shd w:val="clear" w:color="auto" w:fill="auto"/>
          </w:tcPr>
          <w:p w14:paraId="2C810C47"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1</w:t>
            </w:r>
          </w:p>
        </w:tc>
        <w:tc>
          <w:tcPr>
            <w:tcW w:w="2013" w:type="dxa"/>
            <w:shd w:val="clear" w:color="auto" w:fill="auto"/>
          </w:tcPr>
          <w:p w14:paraId="6DC0CD6B"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w:t>
            </w:r>
          </w:p>
        </w:tc>
        <w:tc>
          <w:tcPr>
            <w:tcW w:w="1836" w:type="dxa"/>
            <w:shd w:val="clear" w:color="auto" w:fill="auto"/>
          </w:tcPr>
          <w:p w14:paraId="1895629B"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w:t>
            </w:r>
          </w:p>
        </w:tc>
        <w:tc>
          <w:tcPr>
            <w:tcW w:w="1445" w:type="dxa"/>
            <w:shd w:val="clear" w:color="auto" w:fill="auto"/>
          </w:tcPr>
          <w:p w14:paraId="35F49AF8"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w:t>
            </w:r>
          </w:p>
        </w:tc>
        <w:tc>
          <w:tcPr>
            <w:tcW w:w="1951" w:type="dxa"/>
            <w:shd w:val="clear" w:color="auto" w:fill="auto"/>
          </w:tcPr>
          <w:p w14:paraId="03E9DA97"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5</w:t>
            </w:r>
          </w:p>
        </w:tc>
      </w:tr>
      <w:tr w:rsidR="004D358A" w:rsidRPr="004D358A" w14:paraId="182C8E15" w14:textId="77777777" w:rsidTr="00A62CC5">
        <w:tc>
          <w:tcPr>
            <w:tcW w:w="2325" w:type="dxa"/>
            <w:vMerge w:val="restart"/>
            <w:shd w:val="clear" w:color="auto" w:fill="auto"/>
            <w:vAlign w:val="center"/>
          </w:tcPr>
          <w:p w14:paraId="11041E70"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bCs/>
                <w:kern w:val="32"/>
              </w:rPr>
              <w:t>ОАО «РЖД» (Центральная дирекция по тепловодо-снабжению                      Западно-Сибирская дирекция по тепловодо-снабжению                                              Кузбасский территориальный участок)</w:t>
            </w:r>
          </w:p>
        </w:tc>
        <w:tc>
          <w:tcPr>
            <w:tcW w:w="2013" w:type="dxa"/>
            <w:vMerge w:val="restart"/>
            <w:shd w:val="clear" w:color="auto" w:fill="auto"/>
            <w:vAlign w:val="center"/>
          </w:tcPr>
          <w:p w14:paraId="66106742"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2020</w:t>
            </w:r>
          </w:p>
        </w:tc>
        <w:tc>
          <w:tcPr>
            <w:tcW w:w="1836" w:type="dxa"/>
            <w:shd w:val="clear" w:color="auto" w:fill="auto"/>
          </w:tcPr>
          <w:p w14:paraId="1E562E23"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01.01.2020 по 30.06.2020</w:t>
            </w:r>
          </w:p>
        </w:tc>
        <w:tc>
          <w:tcPr>
            <w:tcW w:w="1445" w:type="dxa"/>
            <w:shd w:val="clear" w:color="auto" w:fill="auto"/>
            <w:vAlign w:val="center"/>
          </w:tcPr>
          <w:p w14:paraId="6B34C26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42,14</w:t>
            </w:r>
          </w:p>
        </w:tc>
        <w:tc>
          <w:tcPr>
            <w:tcW w:w="1951" w:type="dxa"/>
            <w:shd w:val="clear" w:color="auto" w:fill="auto"/>
            <w:vAlign w:val="center"/>
          </w:tcPr>
          <w:p w14:paraId="62134435"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33EC7B7D" w14:textId="77777777" w:rsidTr="00A62CC5">
        <w:tc>
          <w:tcPr>
            <w:tcW w:w="2325" w:type="dxa"/>
            <w:vMerge/>
            <w:shd w:val="clear" w:color="auto" w:fill="auto"/>
            <w:vAlign w:val="center"/>
          </w:tcPr>
          <w:p w14:paraId="00537388" w14:textId="77777777" w:rsidR="004D358A" w:rsidRPr="004D358A" w:rsidRDefault="004D358A" w:rsidP="00A62CC5">
            <w:pPr>
              <w:jc w:val="both"/>
              <w:rPr>
                <w:rFonts w:ascii="Times New Roman" w:hAnsi="Times New Roman" w:cs="Times New Roman"/>
              </w:rPr>
            </w:pPr>
          </w:p>
        </w:tc>
        <w:tc>
          <w:tcPr>
            <w:tcW w:w="2013" w:type="dxa"/>
            <w:vMerge/>
            <w:shd w:val="clear" w:color="auto" w:fill="auto"/>
            <w:vAlign w:val="center"/>
          </w:tcPr>
          <w:p w14:paraId="1C83C8DA"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06BD1FA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01.07.2020 по 31.12.2020</w:t>
            </w:r>
          </w:p>
        </w:tc>
        <w:tc>
          <w:tcPr>
            <w:tcW w:w="1445" w:type="dxa"/>
            <w:shd w:val="clear" w:color="auto" w:fill="auto"/>
            <w:vAlign w:val="center"/>
          </w:tcPr>
          <w:p w14:paraId="2073097B"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42,56</w:t>
            </w:r>
          </w:p>
        </w:tc>
        <w:tc>
          <w:tcPr>
            <w:tcW w:w="1951" w:type="dxa"/>
            <w:shd w:val="clear" w:color="auto" w:fill="auto"/>
            <w:vAlign w:val="center"/>
          </w:tcPr>
          <w:p w14:paraId="783F6AA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1,0</w:t>
            </w:r>
          </w:p>
        </w:tc>
      </w:tr>
      <w:tr w:rsidR="004D358A" w:rsidRPr="004D358A" w14:paraId="7DC04D0F" w14:textId="77777777" w:rsidTr="00A62CC5">
        <w:tc>
          <w:tcPr>
            <w:tcW w:w="2325" w:type="dxa"/>
            <w:vMerge/>
            <w:shd w:val="clear" w:color="auto" w:fill="auto"/>
            <w:vAlign w:val="center"/>
          </w:tcPr>
          <w:p w14:paraId="124A4201" w14:textId="77777777" w:rsidR="004D358A" w:rsidRPr="004D358A" w:rsidRDefault="004D358A" w:rsidP="00A62CC5">
            <w:pPr>
              <w:jc w:val="both"/>
              <w:rPr>
                <w:rFonts w:ascii="Times New Roman" w:hAnsi="Times New Roman" w:cs="Times New Roman"/>
              </w:rPr>
            </w:pPr>
          </w:p>
        </w:tc>
        <w:tc>
          <w:tcPr>
            <w:tcW w:w="2013" w:type="dxa"/>
            <w:vMerge w:val="restart"/>
            <w:shd w:val="clear" w:color="auto" w:fill="auto"/>
            <w:vAlign w:val="center"/>
          </w:tcPr>
          <w:p w14:paraId="45D2E0C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2021</w:t>
            </w:r>
          </w:p>
        </w:tc>
        <w:tc>
          <w:tcPr>
            <w:tcW w:w="1836" w:type="dxa"/>
            <w:shd w:val="clear" w:color="auto" w:fill="auto"/>
          </w:tcPr>
          <w:p w14:paraId="4606FA67"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01.01.2021 по 30.06.2021</w:t>
            </w:r>
          </w:p>
        </w:tc>
        <w:tc>
          <w:tcPr>
            <w:tcW w:w="1445" w:type="dxa"/>
            <w:shd w:val="clear" w:color="auto" w:fill="auto"/>
            <w:vAlign w:val="center"/>
          </w:tcPr>
          <w:p w14:paraId="14C12AC5"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42,56</w:t>
            </w:r>
          </w:p>
        </w:tc>
        <w:tc>
          <w:tcPr>
            <w:tcW w:w="1951" w:type="dxa"/>
            <w:shd w:val="clear" w:color="auto" w:fill="auto"/>
            <w:vAlign w:val="center"/>
          </w:tcPr>
          <w:p w14:paraId="519289E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1C2D4074" w14:textId="77777777" w:rsidTr="00A62CC5">
        <w:tc>
          <w:tcPr>
            <w:tcW w:w="2325" w:type="dxa"/>
            <w:vMerge/>
            <w:shd w:val="clear" w:color="auto" w:fill="auto"/>
            <w:vAlign w:val="center"/>
          </w:tcPr>
          <w:p w14:paraId="55592DDC" w14:textId="77777777" w:rsidR="004D358A" w:rsidRPr="004D358A" w:rsidRDefault="004D358A" w:rsidP="00A62CC5">
            <w:pPr>
              <w:jc w:val="both"/>
              <w:rPr>
                <w:rFonts w:ascii="Times New Roman" w:hAnsi="Times New Roman" w:cs="Times New Roman"/>
              </w:rPr>
            </w:pPr>
          </w:p>
        </w:tc>
        <w:tc>
          <w:tcPr>
            <w:tcW w:w="2013" w:type="dxa"/>
            <w:vMerge/>
            <w:shd w:val="clear" w:color="auto" w:fill="auto"/>
          </w:tcPr>
          <w:p w14:paraId="59414309"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37B5A29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01.07.2021 по 31.12.2021</w:t>
            </w:r>
          </w:p>
        </w:tc>
        <w:tc>
          <w:tcPr>
            <w:tcW w:w="1445" w:type="dxa"/>
            <w:shd w:val="clear" w:color="auto" w:fill="auto"/>
            <w:vAlign w:val="center"/>
          </w:tcPr>
          <w:p w14:paraId="4E2C1B8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43,02</w:t>
            </w:r>
          </w:p>
        </w:tc>
        <w:tc>
          <w:tcPr>
            <w:tcW w:w="1951" w:type="dxa"/>
            <w:shd w:val="clear" w:color="auto" w:fill="auto"/>
            <w:vAlign w:val="center"/>
          </w:tcPr>
          <w:p w14:paraId="0D29EB1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1,1</w:t>
            </w:r>
          </w:p>
        </w:tc>
      </w:tr>
      <w:tr w:rsidR="004D358A" w:rsidRPr="004D358A" w14:paraId="39B993CF" w14:textId="77777777" w:rsidTr="00A62CC5">
        <w:tc>
          <w:tcPr>
            <w:tcW w:w="2325" w:type="dxa"/>
            <w:vMerge/>
            <w:shd w:val="clear" w:color="auto" w:fill="auto"/>
            <w:vAlign w:val="center"/>
          </w:tcPr>
          <w:p w14:paraId="0F0E6D39" w14:textId="77777777" w:rsidR="004D358A" w:rsidRPr="004D358A" w:rsidRDefault="004D358A" w:rsidP="00A62CC5">
            <w:pPr>
              <w:jc w:val="center"/>
              <w:rPr>
                <w:rFonts w:ascii="Times New Roman" w:hAnsi="Times New Roman" w:cs="Times New Roman"/>
              </w:rPr>
            </w:pPr>
          </w:p>
        </w:tc>
        <w:tc>
          <w:tcPr>
            <w:tcW w:w="2013" w:type="dxa"/>
            <w:vMerge w:val="restart"/>
            <w:shd w:val="clear" w:color="auto" w:fill="auto"/>
            <w:vAlign w:val="center"/>
          </w:tcPr>
          <w:p w14:paraId="3780D755"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2022</w:t>
            </w:r>
          </w:p>
        </w:tc>
        <w:tc>
          <w:tcPr>
            <w:tcW w:w="1836" w:type="dxa"/>
            <w:shd w:val="clear" w:color="auto" w:fill="auto"/>
          </w:tcPr>
          <w:p w14:paraId="64D1B77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01.01.2022 по 30.06.2022</w:t>
            </w:r>
          </w:p>
        </w:tc>
        <w:tc>
          <w:tcPr>
            <w:tcW w:w="1445" w:type="dxa"/>
            <w:shd w:val="clear" w:color="auto" w:fill="auto"/>
            <w:vAlign w:val="center"/>
          </w:tcPr>
          <w:p w14:paraId="5C79078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43,02</w:t>
            </w:r>
          </w:p>
        </w:tc>
        <w:tc>
          <w:tcPr>
            <w:tcW w:w="1951" w:type="dxa"/>
            <w:shd w:val="clear" w:color="auto" w:fill="auto"/>
            <w:vAlign w:val="center"/>
          </w:tcPr>
          <w:p w14:paraId="2A23C7E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7498AFE8" w14:textId="77777777" w:rsidTr="00A62CC5">
        <w:tc>
          <w:tcPr>
            <w:tcW w:w="2325" w:type="dxa"/>
            <w:vMerge/>
            <w:shd w:val="clear" w:color="auto" w:fill="auto"/>
            <w:vAlign w:val="center"/>
          </w:tcPr>
          <w:p w14:paraId="1F683555" w14:textId="77777777" w:rsidR="004D358A" w:rsidRPr="004D358A" w:rsidRDefault="004D358A" w:rsidP="00A62CC5">
            <w:pPr>
              <w:jc w:val="both"/>
              <w:rPr>
                <w:rFonts w:ascii="Times New Roman" w:hAnsi="Times New Roman" w:cs="Times New Roman"/>
              </w:rPr>
            </w:pPr>
          </w:p>
        </w:tc>
        <w:tc>
          <w:tcPr>
            <w:tcW w:w="2013" w:type="dxa"/>
            <w:vMerge/>
            <w:shd w:val="clear" w:color="auto" w:fill="auto"/>
            <w:vAlign w:val="center"/>
          </w:tcPr>
          <w:p w14:paraId="7BD2BC24"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5E88AF1B"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01.07.2022 по 31.12.2022</w:t>
            </w:r>
          </w:p>
        </w:tc>
        <w:tc>
          <w:tcPr>
            <w:tcW w:w="1445" w:type="dxa"/>
            <w:shd w:val="clear" w:color="auto" w:fill="auto"/>
            <w:vAlign w:val="center"/>
          </w:tcPr>
          <w:p w14:paraId="3CB28CBB"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43,40</w:t>
            </w:r>
          </w:p>
        </w:tc>
        <w:tc>
          <w:tcPr>
            <w:tcW w:w="1951" w:type="dxa"/>
            <w:shd w:val="clear" w:color="auto" w:fill="auto"/>
            <w:vAlign w:val="center"/>
          </w:tcPr>
          <w:p w14:paraId="28CDA752"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0,9</w:t>
            </w:r>
          </w:p>
        </w:tc>
      </w:tr>
      <w:tr w:rsidR="004D358A" w:rsidRPr="004D358A" w14:paraId="3D0B46A4" w14:textId="77777777" w:rsidTr="00A62CC5">
        <w:tc>
          <w:tcPr>
            <w:tcW w:w="2325" w:type="dxa"/>
            <w:vMerge/>
            <w:shd w:val="clear" w:color="auto" w:fill="auto"/>
            <w:vAlign w:val="center"/>
          </w:tcPr>
          <w:p w14:paraId="20A13D30" w14:textId="77777777" w:rsidR="004D358A" w:rsidRPr="004D358A" w:rsidRDefault="004D358A" w:rsidP="00A62CC5">
            <w:pPr>
              <w:jc w:val="both"/>
              <w:rPr>
                <w:rFonts w:ascii="Times New Roman" w:hAnsi="Times New Roman" w:cs="Times New Roman"/>
              </w:rPr>
            </w:pPr>
          </w:p>
        </w:tc>
        <w:tc>
          <w:tcPr>
            <w:tcW w:w="2013" w:type="dxa"/>
            <w:vMerge w:val="restart"/>
            <w:shd w:val="clear" w:color="auto" w:fill="auto"/>
            <w:vAlign w:val="center"/>
          </w:tcPr>
          <w:p w14:paraId="64B50F1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2023</w:t>
            </w:r>
          </w:p>
        </w:tc>
        <w:tc>
          <w:tcPr>
            <w:tcW w:w="1836" w:type="dxa"/>
            <w:shd w:val="clear" w:color="auto" w:fill="auto"/>
          </w:tcPr>
          <w:p w14:paraId="1111999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01.01.2023 по 30.06.2023</w:t>
            </w:r>
          </w:p>
        </w:tc>
        <w:tc>
          <w:tcPr>
            <w:tcW w:w="1445" w:type="dxa"/>
            <w:shd w:val="clear" w:color="auto" w:fill="auto"/>
            <w:vAlign w:val="center"/>
          </w:tcPr>
          <w:p w14:paraId="6B3ED9D9"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43,40</w:t>
            </w:r>
          </w:p>
        </w:tc>
        <w:tc>
          <w:tcPr>
            <w:tcW w:w="1951" w:type="dxa"/>
            <w:shd w:val="clear" w:color="auto" w:fill="auto"/>
            <w:vAlign w:val="center"/>
          </w:tcPr>
          <w:p w14:paraId="6538546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08463A4E" w14:textId="77777777" w:rsidTr="00A62CC5">
        <w:tc>
          <w:tcPr>
            <w:tcW w:w="2325" w:type="dxa"/>
            <w:vMerge/>
            <w:tcBorders>
              <w:bottom w:val="single" w:sz="4" w:space="0" w:color="auto"/>
            </w:tcBorders>
            <w:shd w:val="clear" w:color="auto" w:fill="auto"/>
            <w:vAlign w:val="center"/>
          </w:tcPr>
          <w:p w14:paraId="74A1DD23" w14:textId="77777777" w:rsidR="004D358A" w:rsidRPr="004D358A" w:rsidRDefault="004D358A" w:rsidP="00A62CC5">
            <w:pPr>
              <w:jc w:val="both"/>
              <w:rPr>
                <w:rFonts w:ascii="Times New Roman" w:hAnsi="Times New Roman" w:cs="Times New Roman"/>
              </w:rPr>
            </w:pPr>
          </w:p>
        </w:tc>
        <w:tc>
          <w:tcPr>
            <w:tcW w:w="2013" w:type="dxa"/>
            <w:vMerge/>
            <w:shd w:val="clear" w:color="auto" w:fill="auto"/>
          </w:tcPr>
          <w:p w14:paraId="00AD8693"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1C105673"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01.07.2023 по 31.12.2023</w:t>
            </w:r>
          </w:p>
        </w:tc>
        <w:tc>
          <w:tcPr>
            <w:tcW w:w="1445" w:type="dxa"/>
            <w:shd w:val="clear" w:color="auto" w:fill="auto"/>
            <w:vAlign w:val="center"/>
          </w:tcPr>
          <w:p w14:paraId="39D1313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43,58</w:t>
            </w:r>
          </w:p>
        </w:tc>
        <w:tc>
          <w:tcPr>
            <w:tcW w:w="1951" w:type="dxa"/>
            <w:shd w:val="clear" w:color="auto" w:fill="auto"/>
            <w:vAlign w:val="center"/>
          </w:tcPr>
          <w:p w14:paraId="295A4CEF"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0,4</w:t>
            </w:r>
          </w:p>
        </w:tc>
      </w:tr>
      <w:tr w:rsidR="004D358A" w:rsidRPr="004D358A" w14:paraId="2EA14A64" w14:textId="77777777" w:rsidTr="00A62CC5">
        <w:trPr>
          <w:trHeight w:val="583"/>
        </w:trPr>
        <w:tc>
          <w:tcPr>
            <w:tcW w:w="9570" w:type="dxa"/>
            <w:gridSpan w:val="5"/>
            <w:shd w:val="clear" w:color="auto" w:fill="auto"/>
            <w:vAlign w:val="center"/>
          </w:tcPr>
          <w:p w14:paraId="09376EC6"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 xml:space="preserve">Водоотведение </w:t>
            </w:r>
          </w:p>
        </w:tc>
      </w:tr>
      <w:tr w:rsidR="004D358A" w:rsidRPr="004D358A" w14:paraId="55F59324" w14:textId="77777777" w:rsidTr="00A62CC5">
        <w:tc>
          <w:tcPr>
            <w:tcW w:w="2325" w:type="dxa"/>
            <w:vMerge w:val="restart"/>
            <w:tcBorders>
              <w:top w:val="nil"/>
            </w:tcBorders>
            <w:shd w:val="clear" w:color="auto" w:fill="auto"/>
            <w:vAlign w:val="center"/>
          </w:tcPr>
          <w:p w14:paraId="7CAFBB76"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bCs/>
                <w:kern w:val="32"/>
              </w:rPr>
              <w:t xml:space="preserve">ОАО «РЖД» (Центральная дирекция по тепловодо-снабжению                      </w:t>
            </w:r>
            <w:r w:rsidRPr="004D358A">
              <w:rPr>
                <w:rFonts w:ascii="Times New Roman" w:hAnsi="Times New Roman" w:cs="Times New Roman"/>
                <w:bCs/>
                <w:kern w:val="32"/>
              </w:rPr>
              <w:lastRenderedPageBreak/>
              <w:t>Западно-Сибирская дирекция по тепловодо-снабжению                                              Кузбасский территориальный участок)</w:t>
            </w:r>
          </w:p>
        </w:tc>
        <w:tc>
          <w:tcPr>
            <w:tcW w:w="2013" w:type="dxa"/>
            <w:vMerge w:val="restart"/>
            <w:shd w:val="clear" w:color="auto" w:fill="auto"/>
            <w:vAlign w:val="center"/>
          </w:tcPr>
          <w:p w14:paraId="7CB79599"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lastRenderedPageBreak/>
              <w:t>2019</w:t>
            </w:r>
          </w:p>
        </w:tc>
        <w:tc>
          <w:tcPr>
            <w:tcW w:w="1836" w:type="dxa"/>
            <w:shd w:val="clear" w:color="auto" w:fill="auto"/>
          </w:tcPr>
          <w:p w14:paraId="29F318F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01.01.2019 по 30.06.2019</w:t>
            </w:r>
          </w:p>
        </w:tc>
        <w:tc>
          <w:tcPr>
            <w:tcW w:w="1445" w:type="dxa"/>
            <w:shd w:val="clear" w:color="auto" w:fill="auto"/>
            <w:vAlign w:val="center"/>
          </w:tcPr>
          <w:p w14:paraId="6E11F52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29,23</w:t>
            </w:r>
          </w:p>
        </w:tc>
        <w:tc>
          <w:tcPr>
            <w:tcW w:w="1951" w:type="dxa"/>
            <w:shd w:val="clear" w:color="auto" w:fill="auto"/>
            <w:vAlign w:val="center"/>
          </w:tcPr>
          <w:p w14:paraId="41F7AEB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1041EB96" w14:textId="77777777" w:rsidTr="00A62CC5">
        <w:tc>
          <w:tcPr>
            <w:tcW w:w="2325" w:type="dxa"/>
            <w:vMerge/>
            <w:shd w:val="clear" w:color="auto" w:fill="auto"/>
            <w:vAlign w:val="center"/>
          </w:tcPr>
          <w:p w14:paraId="491AB9EC" w14:textId="77777777" w:rsidR="004D358A" w:rsidRPr="004D358A" w:rsidRDefault="004D358A" w:rsidP="00A62CC5">
            <w:pPr>
              <w:jc w:val="both"/>
              <w:rPr>
                <w:rFonts w:ascii="Times New Roman" w:hAnsi="Times New Roman" w:cs="Times New Roman"/>
              </w:rPr>
            </w:pPr>
          </w:p>
        </w:tc>
        <w:tc>
          <w:tcPr>
            <w:tcW w:w="2013" w:type="dxa"/>
            <w:vMerge/>
            <w:shd w:val="clear" w:color="auto" w:fill="auto"/>
            <w:vAlign w:val="center"/>
          </w:tcPr>
          <w:p w14:paraId="215B7784"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4D04C23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01.07.2019 по 31.12.2019</w:t>
            </w:r>
          </w:p>
        </w:tc>
        <w:tc>
          <w:tcPr>
            <w:tcW w:w="1445" w:type="dxa"/>
            <w:shd w:val="clear" w:color="auto" w:fill="auto"/>
            <w:vAlign w:val="center"/>
          </w:tcPr>
          <w:p w14:paraId="4A9AB754"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32,74</w:t>
            </w:r>
          </w:p>
        </w:tc>
        <w:tc>
          <w:tcPr>
            <w:tcW w:w="1951" w:type="dxa"/>
            <w:shd w:val="clear" w:color="auto" w:fill="auto"/>
            <w:vAlign w:val="center"/>
          </w:tcPr>
          <w:p w14:paraId="2C77F014"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12,0</w:t>
            </w:r>
          </w:p>
        </w:tc>
      </w:tr>
      <w:tr w:rsidR="004D358A" w:rsidRPr="004D358A" w14:paraId="1752D2C2" w14:textId="77777777" w:rsidTr="00A62CC5">
        <w:tc>
          <w:tcPr>
            <w:tcW w:w="2325" w:type="dxa"/>
            <w:vMerge/>
            <w:shd w:val="clear" w:color="auto" w:fill="auto"/>
            <w:vAlign w:val="center"/>
          </w:tcPr>
          <w:p w14:paraId="4BF7956F" w14:textId="77777777" w:rsidR="004D358A" w:rsidRPr="004D358A" w:rsidRDefault="004D358A" w:rsidP="00A62CC5">
            <w:pPr>
              <w:jc w:val="center"/>
              <w:rPr>
                <w:rFonts w:ascii="Times New Roman" w:hAnsi="Times New Roman" w:cs="Times New Roman"/>
              </w:rPr>
            </w:pPr>
          </w:p>
        </w:tc>
        <w:tc>
          <w:tcPr>
            <w:tcW w:w="2013" w:type="dxa"/>
            <w:vMerge w:val="restart"/>
            <w:shd w:val="clear" w:color="auto" w:fill="auto"/>
            <w:vAlign w:val="center"/>
          </w:tcPr>
          <w:p w14:paraId="742CA926"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2020</w:t>
            </w:r>
          </w:p>
        </w:tc>
        <w:tc>
          <w:tcPr>
            <w:tcW w:w="1836" w:type="dxa"/>
            <w:shd w:val="clear" w:color="auto" w:fill="auto"/>
          </w:tcPr>
          <w:p w14:paraId="7062113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01.01.2020 по 30.06.2020</w:t>
            </w:r>
          </w:p>
        </w:tc>
        <w:tc>
          <w:tcPr>
            <w:tcW w:w="1445" w:type="dxa"/>
            <w:shd w:val="clear" w:color="auto" w:fill="auto"/>
            <w:vAlign w:val="center"/>
          </w:tcPr>
          <w:p w14:paraId="7D3C238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32,74</w:t>
            </w:r>
          </w:p>
        </w:tc>
        <w:tc>
          <w:tcPr>
            <w:tcW w:w="1951" w:type="dxa"/>
            <w:shd w:val="clear" w:color="auto" w:fill="auto"/>
            <w:vAlign w:val="center"/>
          </w:tcPr>
          <w:p w14:paraId="072AFDAF"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2A075897" w14:textId="77777777" w:rsidTr="00A62CC5">
        <w:tc>
          <w:tcPr>
            <w:tcW w:w="2325" w:type="dxa"/>
            <w:vMerge/>
            <w:shd w:val="clear" w:color="auto" w:fill="auto"/>
            <w:vAlign w:val="center"/>
          </w:tcPr>
          <w:p w14:paraId="5F6C0815" w14:textId="77777777" w:rsidR="004D358A" w:rsidRPr="004D358A" w:rsidRDefault="004D358A" w:rsidP="00A62CC5">
            <w:pPr>
              <w:jc w:val="both"/>
              <w:rPr>
                <w:rFonts w:ascii="Times New Roman" w:hAnsi="Times New Roman" w:cs="Times New Roman"/>
              </w:rPr>
            </w:pPr>
          </w:p>
        </w:tc>
        <w:tc>
          <w:tcPr>
            <w:tcW w:w="2013" w:type="dxa"/>
            <w:vMerge/>
            <w:shd w:val="clear" w:color="auto" w:fill="auto"/>
            <w:vAlign w:val="center"/>
          </w:tcPr>
          <w:p w14:paraId="4E7F02E4"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799EC8E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01.07.2020 по 31.12.2020</w:t>
            </w:r>
          </w:p>
        </w:tc>
        <w:tc>
          <w:tcPr>
            <w:tcW w:w="1445" w:type="dxa"/>
            <w:shd w:val="clear" w:color="auto" w:fill="auto"/>
            <w:vAlign w:val="center"/>
          </w:tcPr>
          <w:p w14:paraId="5B8F4613"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33,40</w:t>
            </w:r>
          </w:p>
        </w:tc>
        <w:tc>
          <w:tcPr>
            <w:tcW w:w="1951" w:type="dxa"/>
            <w:shd w:val="clear" w:color="auto" w:fill="auto"/>
            <w:vAlign w:val="center"/>
          </w:tcPr>
          <w:p w14:paraId="22802B3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w:t>
            </w:r>
          </w:p>
        </w:tc>
      </w:tr>
      <w:tr w:rsidR="004D358A" w:rsidRPr="004D358A" w14:paraId="1220104E" w14:textId="77777777" w:rsidTr="00A62CC5">
        <w:tc>
          <w:tcPr>
            <w:tcW w:w="2325" w:type="dxa"/>
            <w:vMerge/>
            <w:shd w:val="clear" w:color="auto" w:fill="auto"/>
            <w:vAlign w:val="center"/>
          </w:tcPr>
          <w:p w14:paraId="76DE70BE" w14:textId="77777777" w:rsidR="004D358A" w:rsidRPr="004D358A" w:rsidRDefault="004D358A" w:rsidP="00A62CC5">
            <w:pPr>
              <w:jc w:val="both"/>
              <w:rPr>
                <w:rFonts w:ascii="Times New Roman" w:hAnsi="Times New Roman" w:cs="Times New Roman"/>
              </w:rPr>
            </w:pPr>
          </w:p>
        </w:tc>
        <w:tc>
          <w:tcPr>
            <w:tcW w:w="2013" w:type="dxa"/>
            <w:vMerge w:val="restart"/>
            <w:shd w:val="clear" w:color="auto" w:fill="auto"/>
            <w:vAlign w:val="center"/>
          </w:tcPr>
          <w:p w14:paraId="4E982BB3"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2021</w:t>
            </w:r>
          </w:p>
        </w:tc>
        <w:tc>
          <w:tcPr>
            <w:tcW w:w="1836" w:type="dxa"/>
            <w:shd w:val="clear" w:color="auto" w:fill="auto"/>
          </w:tcPr>
          <w:p w14:paraId="3ED1437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01.01.2021 по 30.06.2021</w:t>
            </w:r>
          </w:p>
        </w:tc>
        <w:tc>
          <w:tcPr>
            <w:tcW w:w="1445" w:type="dxa"/>
            <w:shd w:val="clear" w:color="auto" w:fill="auto"/>
            <w:vAlign w:val="center"/>
          </w:tcPr>
          <w:p w14:paraId="7D1663C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33,40</w:t>
            </w:r>
          </w:p>
        </w:tc>
        <w:tc>
          <w:tcPr>
            <w:tcW w:w="1951" w:type="dxa"/>
            <w:shd w:val="clear" w:color="auto" w:fill="auto"/>
            <w:vAlign w:val="center"/>
          </w:tcPr>
          <w:p w14:paraId="5EFFB06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049DCB30" w14:textId="77777777" w:rsidTr="00A62CC5">
        <w:tc>
          <w:tcPr>
            <w:tcW w:w="2325" w:type="dxa"/>
            <w:vMerge/>
            <w:shd w:val="clear" w:color="auto" w:fill="auto"/>
            <w:vAlign w:val="center"/>
          </w:tcPr>
          <w:p w14:paraId="731E377B" w14:textId="77777777" w:rsidR="004D358A" w:rsidRPr="004D358A" w:rsidRDefault="004D358A" w:rsidP="00A62CC5">
            <w:pPr>
              <w:jc w:val="both"/>
              <w:rPr>
                <w:rFonts w:ascii="Times New Roman" w:hAnsi="Times New Roman" w:cs="Times New Roman"/>
              </w:rPr>
            </w:pPr>
          </w:p>
        </w:tc>
        <w:tc>
          <w:tcPr>
            <w:tcW w:w="2013" w:type="dxa"/>
            <w:vMerge/>
            <w:shd w:val="clear" w:color="auto" w:fill="auto"/>
          </w:tcPr>
          <w:p w14:paraId="69435DE5"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58760FE7"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01.07.2021 по 31.12.2021</w:t>
            </w:r>
          </w:p>
        </w:tc>
        <w:tc>
          <w:tcPr>
            <w:tcW w:w="1445" w:type="dxa"/>
            <w:shd w:val="clear" w:color="auto" w:fill="auto"/>
            <w:vAlign w:val="center"/>
          </w:tcPr>
          <w:p w14:paraId="444CF878"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34,10</w:t>
            </w:r>
          </w:p>
        </w:tc>
        <w:tc>
          <w:tcPr>
            <w:tcW w:w="1951" w:type="dxa"/>
            <w:shd w:val="clear" w:color="auto" w:fill="auto"/>
            <w:vAlign w:val="center"/>
          </w:tcPr>
          <w:p w14:paraId="57E4EE7B"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2,1</w:t>
            </w:r>
          </w:p>
        </w:tc>
      </w:tr>
      <w:tr w:rsidR="004D358A" w:rsidRPr="004D358A" w14:paraId="3C9EC753" w14:textId="77777777" w:rsidTr="00A62CC5">
        <w:tc>
          <w:tcPr>
            <w:tcW w:w="2325" w:type="dxa"/>
            <w:vMerge/>
            <w:shd w:val="clear" w:color="auto" w:fill="auto"/>
            <w:vAlign w:val="center"/>
          </w:tcPr>
          <w:p w14:paraId="3488B67F" w14:textId="77777777" w:rsidR="004D358A" w:rsidRPr="004D358A" w:rsidRDefault="004D358A" w:rsidP="00A62CC5">
            <w:pPr>
              <w:jc w:val="center"/>
              <w:rPr>
                <w:rFonts w:ascii="Times New Roman" w:hAnsi="Times New Roman" w:cs="Times New Roman"/>
              </w:rPr>
            </w:pPr>
          </w:p>
        </w:tc>
        <w:tc>
          <w:tcPr>
            <w:tcW w:w="2013" w:type="dxa"/>
            <w:vMerge w:val="restart"/>
            <w:shd w:val="clear" w:color="auto" w:fill="auto"/>
            <w:vAlign w:val="center"/>
          </w:tcPr>
          <w:p w14:paraId="7BCDF99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2022</w:t>
            </w:r>
          </w:p>
        </w:tc>
        <w:tc>
          <w:tcPr>
            <w:tcW w:w="1836" w:type="dxa"/>
            <w:shd w:val="clear" w:color="auto" w:fill="auto"/>
          </w:tcPr>
          <w:p w14:paraId="27ED967D"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01.01.2022 по 30.06.2022</w:t>
            </w:r>
          </w:p>
        </w:tc>
        <w:tc>
          <w:tcPr>
            <w:tcW w:w="1445" w:type="dxa"/>
            <w:shd w:val="clear" w:color="auto" w:fill="auto"/>
            <w:vAlign w:val="center"/>
          </w:tcPr>
          <w:p w14:paraId="60B2F188"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34,10</w:t>
            </w:r>
          </w:p>
        </w:tc>
        <w:tc>
          <w:tcPr>
            <w:tcW w:w="1951" w:type="dxa"/>
            <w:shd w:val="clear" w:color="auto" w:fill="auto"/>
            <w:vAlign w:val="center"/>
          </w:tcPr>
          <w:p w14:paraId="4BE8CA1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76997A9A" w14:textId="77777777" w:rsidTr="00A62CC5">
        <w:tc>
          <w:tcPr>
            <w:tcW w:w="2325" w:type="dxa"/>
            <w:vMerge/>
            <w:shd w:val="clear" w:color="auto" w:fill="auto"/>
            <w:vAlign w:val="center"/>
          </w:tcPr>
          <w:p w14:paraId="3251A09B" w14:textId="77777777" w:rsidR="004D358A" w:rsidRPr="004D358A" w:rsidRDefault="004D358A" w:rsidP="00A62CC5">
            <w:pPr>
              <w:jc w:val="both"/>
              <w:rPr>
                <w:rFonts w:ascii="Times New Roman" w:hAnsi="Times New Roman" w:cs="Times New Roman"/>
              </w:rPr>
            </w:pPr>
          </w:p>
        </w:tc>
        <w:tc>
          <w:tcPr>
            <w:tcW w:w="2013" w:type="dxa"/>
            <w:vMerge/>
            <w:shd w:val="clear" w:color="auto" w:fill="auto"/>
            <w:vAlign w:val="center"/>
          </w:tcPr>
          <w:p w14:paraId="008B31E7"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77062B5A"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01.07.2022 по 31.12.2022</w:t>
            </w:r>
          </w:p>
        </w:tc>
        <w:tc>
          <w:tcPr>
            <w:tcW w:w="1445" w:type="dxa"/>
            <w:shd w:val="clear" w:color="auto" w:fill="auto"/>
            <w:vAlign w:val="center"/>
          </w:tcPr>
          <w:p w14:paraId="42BA23FE"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34,90</w:t>
            </w:r>
          </w:p>
        </w:tc>
        <w:tc>
          <w:tcPr>
            <w:tcW w:w="1951" w:type="dxa"/>
            <w:shd w:val="clear" w:color="auto" w:fill="auto"/>
            <w:vAlign w:val="center"/>
          </w:tcPr>
          <w:p w14:paraId="7A0395DF"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2,3</w:t>
            </w:r>
          </w:p>
        </w:tc>
      </w:tr>
      <w:tr w:rsidR="004D358A" w:rsidRPr="004D358A" w14:paraId="3D322CE4" w14:textId="77777777" w:rsidTr="00A62CC5">
        <w:tc>
          <w:tcPr>
            <w:tcW w:w="2325" w:type="dxa"/>
            <w:vMerge/>
            <w:shd w:val="clear" w:color="auto" w:fill="auto"/>
            <w:vAlign w:val="center"/>
          </w:tcPr>
          <w:p w14:paraId="79016A0A" w14:textId="77777777" w:rsidR="004D358A" w:rsidRPr="004D358A" w:rsidRDefault="004D358A" w:rsidP="00A62CC5">
            <w:pPr>
              <w:jc w:val="both"/>
              <w:rPr>
                <w:rFonts w:ascii="Times New Roman" w:hAnsi="Times New Roman" w:cs="Times New Roman"/>
              </w:rPr>
            </w:pPr>
          </w:p>
        </w:tc>
        <w:tc>
          <w:tcPr>
            <w:tcW w:w="2013" w:type="dxa"/>
            <w:vMerge w:val="restart"/>
            <w:shd w:val="clear" w:color="auto" w:fill="auto"/>
            <w:vAlign w:val="center"/>
          </w:tcPr>
          <w:p w14:paraId="464E0AD4"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2023</w:t>
            </w:r>
          </w:p>
        </w:tc>
        <w:tc>
          <w:tcPr>
            <w:tcW w:w="1836" w:type="dxa"/>
            <w:shd w:val="clear" w:color="auto" w:fill="auto"/>
          </w:tcPr>
          <w:p w14:paraId="3B0230F8"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01.01.2023 по 30.06.2023</w:t>
            </w:r>
          </w:p>
        </w:tc>
        <w:tc>
          <w:tcPr>
            <w:tcW w:w="1445" w:type="dxa"/>
            <w:shd w:val="clear" w:color="auto" w:fill="auto"/>
            <w:vAlign w:val="center"/>
          </w:tcPr>
          <w:p w14:paraId="5E1D7EA5"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34,90</w:t>
            </w:r>
          </w:p>
        </w:tc>
        <w:tc>
          <w:tcPr>
            <w:tcW w:w="1951" w:type="dxa"/>
            <w:shd w:val="clear" w:color="auto" w:fill="auto"/>
            <w:vAlign w:val="center"/>
          </w:tcPr>
          <w:p w14:paraId="2C907701"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0,0</w:t>
            </w:r>
          </w:p>
        </w:tc>
      </w:tr>
      <w:tr w:rsidR="004D358A" w:rsidRPr="004D358A" w14:paraId="535DB2D2" w14:textId="77777777" w:rsidTr="00A62CC5">
        <w:tc>
          <w:tcPr>
            <w:tcW w:w="2325" w:type="dxa"/>
            <w:vMerge/>
            <w:tcBorders>
              <w:bottom w:val="single" w:sz="4" w:space="0" w:color="auto"/>
            </w:tcBorders>
            <w:shd w:val="clear" w:color="auto" w:fill="auto"/>
            <w:vAlign w:val="center"/>
          </w:tcPr>
          <w:p w14:paraId="48F10443" w14:textId="77777777" w:rsidR="004D358A" w:rsidRPr="004D358A" w:rsidRDefault="004D358A" w:rsidP="00A62CC5">
            <w:pPr>
              <w:jc w:val="both"/>
              <w:rPr>
                <w:rFonts w:ascii="Times New Roman" w:hAnsi="Times New Roman" w:cs="Times New Roman"/>
              </w:rPr>
            </w:pPr>
          </w:p>
        </w:tc>
        <w:tc>
          <w:tcPr>
            <w:tcW w:w="2013" w:type="dxa"/>
            <w:vMerge/>
            <w:shd w:val="clear" w:color="auto" w:fill="auto"/>
          </w:tcPr>
          <w:p w14:paraId="613D6B95" w14:textId="77777777" w:rsidR="004D358A" w:rsidRPr="004D358A" w:rsidRDefault="004D358A" w:rsidP="00A62CC5">
            <w:pPr>
              <w:jc w:val="center"/>
              <w:rPr>
                <w:rFonts w:ascii="Times New Roman" w:hAnsi="Times New Roman" w:cs="Times New Roman"/>
              </w:rPr>
            </w:pPr>
          </w:p>
        </w:tc>
        <w:tc>
          <w:tcPr>
            <w:tcW w:w="1836" w:type="dxa"/>
            <w:shd w:val="clear" w:color="auto" w:fill="auto"/>
          </w:tcPr>
          <w:p w14:paraId="0C552CE4"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с 01.07.2023 по 31.12.2023</w:t>
            </w:r>
          </w:p>
        </w:tc>
        <w:tc>
          <w:tcPr>
            <w:tcW w:w="1445" w:type="dxa"/>
            <w:shd w:val="clear" w:color="auto" w:fill="auto"/>
            <w:vAlign w:val="center"/>
          </w:tcPr>
          <w:p w14:paraId="3AA7E0AC"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35,79</w:t>
            </w:r>
          </w:p>
        </w:tc>
        <w:tc>
          <w:tcPr>
            <w:tcW w:w="1951" w:type="dxa"/>
            <w:shd w:val="clear" w:color="auto" w:fill="auto"/>
            <w:vAlign w:val="center"/>
          </w:tcPr>
          <w:p w14:paraId="55630904" w14:textId="77777777" w:rsidR="004D358A" w:rsidRPr="004D358A" w:rsidRDefault="004D358A" w:rsidP="00A62CC5">
            <w:pPr>
              <w:jc w:val="center"/>
              <w:rPr>
                <w:rFonts w:ascii="Times New Roman" w:hAnsi="Times New Roman" w:cs="Times New Roman"/>
              </w:rPr>
            </w:pPr>
            <w:r w:rsidRPr="004D358A">
              <w:rPr>
                <w:rFonts w:ascii="Times New Roman" w:hAnsi="Times New Roman" w:cs="Times New Roman"/>
              </w:rPr>
              <w:t>2,6</w:t>
            </w:r>
          </w:p>
        </w:tc>
      </w:tr>
    </w:tbl>
    <w:p w14:paraId="4CA2105C" w14:textId="77777777" w:rsidR="004D358A" w:rsidRPr="004D358A" w:rsidRDefault="004D358A" w:rsidP="004D358A">
      <w:pPr>
        <w:pStyle w:val="33"/>
        <w:tabs>
          <w:tab w:val="left" w:pos="1140"/>
        </w:tabs>
        <w:ind w:firstLine="0"/>
        <w:jc w:val="both"/>
        <w:rPr>
          <w:sz w:val="22"/>
          <w:szCs w:val="22"/>
        </w:rPr>
      </w:pPr>
    </w:p>
    <w:p w14:paraId="005A6CBF" w14:textId="77777777" w:rsidR="004D358A" w:rsidRPr="004D358A" w:rsidRDefault="004D358A" w:rsidP="004D358A">
      <w:pPr>
        <w:pStyle w:val="33"/>
        <w:tabs>
          <w:tab w:val="left" w:pos="1140"/>
        </w:tabs>
        <w:ind w:firstLine="0"/>
        <w:jc w:val="both"/>
        <w:rPr>
          <w:sz w:val="22"/>
          <w:szCs w:val="22"/>
        </w:rPr>
      </w:pPr>
    </w:p>
    <w:p w14:paraId="280A8E44" w14:textId="77777777" w:rsidR="004D358A" w:rsidRPr="004D358A" w:rsidRDefault="004D358A" w:rsidP="004D358A">
      <w:pPr>
        <w:pStyle w:val="33"/>
        <w:tabs>
          <w:tab w:val="left" w:pos="1140"/>
        </w:tabs>
        <w:ind w:firstLine="0"/>
        <w:jc w:val="both"/>
        <w:rPr>
          <w:sz w:val="22"/>
          <w:szCs w:val="22"/>
        </w:rPr>
      </w:pPr>
    </w:p>
    <w:p w14:paraId="55F6B54B" w14:textId="429826B2" w:rsidR="00712741" w:rsidRDefault="004D358A" w:rsidP="00433950">
      <w:pPr>
        <w:pStyle w:val="33"/>
        <w:tabs>
          <w:tab w:val="left" w:pos="709"/>
        </w:tabs>
        <w:ind w:firstLine="0"/>
        <w:jc w:val="both"/>
        <w:rPr>
          <w:color w:val="000000"/>
        </w:rPr>
      </w:pPr>
      <w:r w:rsidRPr="004D358A">
        <w:rPr>
          <w:sz w:val="22"/>
          <w:szCs w:val="22"/>
        </w:rPr>
        <w:tab/>
      </w:r>
    </w:p>
    <w:p w14:paraId="33F15145" w14:textId="4BC7846E" w:rsidR="00712741" w:rsidRDefault="00712741" w:rsidP="00AE1C0A">
      <w:pPr>
        <w:spacing w:after="0"/>
        <w:ind w:firstLine="709"/>
        <w:jc w:val="both"/>
        <w:rPr>
          <w:rFonts w:ascii="Times New Roman" w:hAnsi="Times New Roman" w:cs="Times New Roman"/>
          <w:color w:val="000000"/>
        </w:rPr>
      </w:pPr>
    </w:p>
    <w:p w14:paraId="40304AED" w14:textId="17B72D35" w:rsidR="00712741" w:rsidRDefault="00712741" w:rsidP="00AE1C0A">
      <w:pPr>
        <w:spacing w:after="0"/>
        <w:ind w:firstLine="709"/>
        <w:jc w:val="both"/>
        <w:rPr>
          <w:rFonts w:ascii="Times New Roman" w:hAnsi="Times New Roman" w:cs="Times New Roman"/>
          <w:color w:val="000000"/>
        </w:rPr>
      </w:pPr>
    </w:p>
    <w:p w14:paraId="694E0C30" w14:textId="723687A5" w:rsidR="00712741" w:rsidRDefault="00712741" w:rsidP="00AE1C0A">
      <w:pPr>
        <w:spacing w:after="0"/>
        <w:ind w:firstLine="709"/>
        <w:jc w:val="both"/>
        <w:rPr>
          <w:rFonts w:ascii="Times New Roman" w:hAnsi="Times New Roman" w:cs="Times New Roman"/>
          <w:color w:val="000000"/>
        </w:rPr>
      </w:pPr>
    </w:p>
    <w:p w14:paraId="30FEA899" w14:textId="3496BF8A" w:rsidR="00712741" w:rsidRDefault="00712741" w:rsidP="00AE1C0A">
      <w:pPr>
        <w:spacing w:after="0"/>
        <w:ind w:firstLine="709"/>
        <w:jc w:val="both"/>
        <w:rPr>
          <w:rFonts w:ascii="Times New Roman" w:hAnsi="Times New Roman" w:cs="Times New Roman"/>
          <w:color w:val="000000"/>
        </w:rPr>
      </w:pPr>
    </w:p>
    <w:p w14:paraId="163ECF54" w14:textId="02A473DB" w:rsidR="00712741" w:rsidRDefault="00712741" w:rsidP="00AE1C0A">
      <w:pPr>
        <w:spacing w:after="0"/>
        <w:ind w:firstLine="709"/>
        <w:jc w:val="both"/>
        <w:rPr>
          <w:rFonts w:ascii="Times New Roman" w:hAnsi="Times New Roman" w:cs="Times New Roman"/>
          <w:color w:val="000000"/>
        </w:rPr>
      </w:pPr>
    </w:p>
    <w:p w14:paraId="79FD3DB8" w14:textId="0335BFA6" w:rsidR="00712741" w:rsidRDefault="00712741" w:rsidP="00AE1C0A">
      <w:pPr>
        <w:spacing w:after="0"/>
        <w:ind w:firstLine="709"/>
        <w:jc w:val="both"/>
        <w:rPr>
          <w:rFonts w:ascii="Times New Roman" w:hAnsi="Times New Roman" w:cs="Times New Roman"/>
          <w:color w:val="000000"/>
        </w:rPr>
      </w:pPr>
    </w:p>
    <w:p w14:paraId="4005FAD4" w14:textId="40746159" w:rsidR="00712741" w:rsidRDefault="00712741" w:rsidP="00AE1C0A">
      <w:pPr>
        <w:spacing w:after="0"/>
        <w:ind w:firstLine="709"/>
        <w:jc w:val="both"/>
        <w:rPr>
          <w:rFonts w:ascii="Times New Roman" w:hAnsi="Times New Roman" w:cs="Times New Roman"/>
          <w:color w:val="000000"/>
        </w:rPr>
      </w:pPr>
    </w:p>
    <w:p w14:paraId="4BC76501" w14:textId="3B7AB0C1" w:rsidR="00712741" w:rsidRDefault="00712741" w:rsidP="00AE1C0A">
      <w:pPr>
        <w:spacing w:after="0"/>
        <w:ind w:firstLine="709"/>
        <w:jc w:val="both"/>
        <w:rPr>
          <w:rFonts w:ascii="Times New Roman" w:hAnsi="Times New Roman" w:cs="Times New Roman"/>
          <w:color w:val="000000"/>
        </w:rPr>
      </w:pPr>
    </w:p>
    <w:p w14:paraId="6CDBAA56" w14:textId="4222975C" w:rsidR="00712741" w:rsidRDefault="00712741" w:rsidP="00AE1C0A">
      <w:pPr>
        <w:spacing w:after="0"/>
        <w:ind w:firstLine="709"/>
        <w:jc w:val="both"/>
        <w:rPr>
          <w:rFonts w:ascii="Times New Roman" w:hAnsi="Times New Roman" w:cs="Times New Roman"/>
          <w:color w:val="000000"/>
        </w:rPr>
      </w:pPr>
    </w:p>
    <w:p w14:paraId="44157079" w14:textId="0588B9D0" w:rsidR="00712741" w:rsidRDefault="00712741" w:rsidP="00AE1C0A">
      <w:pPr>
        <w:spacing w:after="0"/>
        <w:ind w:firstLine="709"/>
        <w:jc w:val="both"/>
        <w:rPr>
          <w:rFonts w:ascii="Times New Roman" w:hAnsi="Times New Roman" w:cs="Times New Roman"/>
          <w:color w:val="000000"/>
        </w:rPr>
      </w:pPr>
    </w:p>
    <w:p w14:paraId="694D0A98" w14:textId="4B9C6599" w:rsidR="00712741" w:rsidRDefault="00712741" w:rsidP="00AE1C0A">
      <w:pPr>
        <w:spacing w:after="0"/>
        <w:ind w:firstLine="709"/>
        <w:jc w:val="both"/>
        <w:rPr>
          <w:rFonts w:ascii="Times New Roman" w:hAnsi="Times New Roman" w:cs="Times New Roman"/>
          <w:color w:val="000000"/>
        </w:rPr>
      </w:pPr>
    </w:p>
    <w:p w14:paraId="49F28C80" w14:textId="7904F63E" w:rsidR="00712741" w:rsidRDefault="00712741" w:rsidP="00AE1C0A">
      <w:pPr>
        <w:spacing w:after="0"/>
        <w:ind w:firstLine="709"/>
        <w:jc w:val="both"/>
        <w:rPr>
          <w:rFonts w:ascii="Times New Roman" w:hAnsi="Times New Roman" w:cs="Times New Roman"/>
          <w:color w:val="000000"/>
        </w:rPr>
      </w:pPr>
    </w:p>
    <w:p w14:paraId="4E67B05E" w14:textId="7AE5EC1F" w:rsidR="00712741" w:rsidRDefault="00712741" w:rsidP="00AE1C0A">
      <w:pPr>
        <w:spacing w:after="0"/>
        <w:ind w:firstLine="709"/>
        <w:jc w:val="both"/>
        <w:rPr>
          <w:rFonts w:ascii="Times New Roman" w:hAnsi="Times New Roman" w:cs="Times New Roman"/>
          <w:color w:val="000000"/>
        </w:rPr>
      </w:pPr>
    </w:p>
    <w:p w14:paraId="61A069A1" w14:textId="620135CE" w:rsidR="00712741" w:rsidRDefault="00712741" w:rsidP="00AE1C0A">
      <w:pPr>
        <w:spacing w:after="0"/>
        <w:ind w:firstLine="709"/>
        <w:jc w:val="both"/>
        <w:rPr>
          <w:rFonts w:ascii="Times New Roman" w:hAnsi="Times New Roman" w:cs="Times New Roman"/>
          <w:color w:val="000000"/>
        </w:rPr>
      </w:pPr>
    </w:p>
    <w:p w14:paraId="637A0463" w14:textId="5B074106" w:rsidR="00712741" w:rsidRDefault="00712741" w:rsidP="00AE1C0A">
      <w:pPr>
        <w:spacing w:after="0"/>
        <w:ind w:firstLine="709"/>
        <w:jc w:val="both"/>
        <w:rPr>
          <w:rFonts w:ascii="Times New Roman" w:hAnsi="Times New Roman" w:cs="Times New Roman"/>
          <w:color w:val="000000"/>
        </w:rPr>
      </w:pPr>
    </w:p>
    <w:p w14:paraId="40567512" w14:textId="4FD610F9" w:rsidR="00712741" w:rsidRDefault="00712741" w:rsidP="00AE1C0A">
      <w:pPr>
        <w:spacing w:after="0"/>
        <w:ind w:firstLine="709"/>
        <w:jc w:val="both"/>
        <w:rPr>
          <w:rFonts w:ascii="Times New Roman" w:hAnsi="Times New Roman" w:cs="Times New Roman"/>
          <w:color w:val="000000"/>
        </w:rPr>
      </w:pPr>
    </w:p>
    <w:p w14:paraId="62560DB3" w14:textId="1A5885CA" w:rsidR="00712741" w:rsidRDefault="00712741" w:rsidP="00AE1C0A">
      <w:pPr>
        <w:spacing w:after="0"/>
        <w:ind w:firstLine="709"/>
        <w:jc w:val="both"/>
        <w:rPr>
          <w:rFonts w:ascii="Times New Roman" w:hAnsi="Times New Roman" w:cs="Times New Roman"/>
          <w:color w:val="000000"/>
        </w:rPr>
      </w:pPr>
    </w:p>
    <w:p w14:paraId="5111503A" w14:textId="203FA39A" w:rsidR="00712741" w:rsidRDefault="00712741" w:rsidP="00AE1C0A">
      <w:pPr>
        <w:spacing w:after="0"/>
        <w:ind w:firstLine="709"/>
        <w:jc w:val="both"/>
        <w:rPr>
          <w:rFonts w:ascii="Times New Roman" w:hAnsi="Times New Roman" w:cs="Times New Roman"/>
          <w:color w:val="000000"/>
        </w:rPr>
      </w:pPr>
    </w:p>
    <w:p w14:paraId="44741F51" w14:textId="35E22E22" w:rsidR="00712741" w:rsidRDefault="00712741" w:rsidP="00AE1C0A">
      <w:pPr>
        <w:spacing w:after="0"/>
        <w:ind w:firstLine="709"/>
        <w:jc w:val="both"/>
        <w:rPr>
          <w:rFonts w:ascii="Times New Roman" w:hAnsi="Times New Roman" w:cs="Times New Roman"/>
          <w:color w:val="000000"/>
        </w:rPr>
      </w:pPr>
    </w:p>
    <w:p w14:paraId="4110A1AC" w14:textId="36171CBA" w:rsidR="00712741" w:rsidRDefault="00712741" w:rsidP="00AE1C0A">
      <w:pPr>
        <w:spacing w:after="0"/>
        <w:ind w:firstLine="709"/>
        <w:jc w:val="both"/>
        <w:rPr>
          <w:rFonts w:ascii="Times New Roman" w:hAnsi="Times New Roman" w:cs="Times New Roman"/>
          <w:color w:val="000000"/>
        </w:rPr>
      </w:pPr>
    </w:p>
    <w:p w14:paraId="2FB5CBDC" w14:textId="6C5A8AEA" w:rsidR="00712741" w:rsidRDefault="00712741" w:rsidP="00AE1C0A">
      <w:pPr>
        <w:spacing w:after="0"/>
        <w:ind w:firstLine="709"/>
        <w:jc w:val="both"/>
        <w:rPr>
          <w:rFonts w:ascii="Times New Roman" w:hAnsi="Times New Roman" w:cs="Times New Roman"/>
          <w:color w:val="000000"/>
        </w:rPr>
      </w:pPr>
    </w:p>
    <w:p w14:paraId="68902499" w14:textId="7CD8E981" w:rsidR="00712741" w:rsidRDefault="00712741" w:rsidP="00AE1C0A">
      <w:pPr>
        <w:spacing w:after="0"/>
        <w:ind w:firstLine="709"/>
        <w:jc w:val="both"/>
        <w:rPr>
          <w:rFonts w:ascii="Times New Roman" w:hAnsi="Times New Roman" w:cs="Times New Roman"/>
          <w:color w:val="000000"/>
        </w:rPr>
      </w:pPr>
    </w:p>
    <w:p w14:paraId="2882F798" w14:textId="43615444" w:rsidR="00712741" w:rsidRDefault="00712741" w:rsidP="00AE1C0A">
      <w:pPr>
        <w:spacing w:after="0"/>
        <w:ind w:firstLine="709"/>
        <w:jc w:val="both"/>
        <w:rPr>
          <w:rFonts w:ascii="Times New Roman" w:hAnsi="Times New Roman" w:cs="Times New Roman"/>
          <w:color w:val="000000"/>
        </w:rPr>
      </w:pPr>
    </w:p>
    <w:p w14:paraId="07EA8A93" w14:textId="7B1DE68D" w:rsidR="00712741" w:rsidRDefault="00712741" w:rsidP="00AE1C0A">
      <w:pPr>
        <w:spacing w:after="0"/>
        <w:ind w:firstLine="709"/>
        <w:jc w:val="both"/>
        <w:rPr>
          <w:rFonts w:ascii="Times New Roman" w:hAnsi="Times New Roman" w:cs="Times New Roman"/>
          <w:color w:val="000000"/>
        </w:rPr>
      </w:pPr>
    </w:p>
    <w:p w14:paraId="4522A323" w14:textId="5CD94F8D" w:rsidR="00B02AE5" w:rsidRDefault="00B02AE5" w:rsidP="00AE1C0A">
      <w:pPr>
        <w:spacing w:after="0"/>
        <w:ind w:firstLine="709"/>
        <w:jc w:val="both"/>
        <w:rPr>
          <w:rFonts w:ascii="Times New Roman" w:hAnsi="Times New Roman" w:cs="Times New Roman"/>
          <w:color w:val="000000"/>
        </w:rPr>
      </w:pPr>
    </w:p>
    <w:p w14:paraId="17CDCC43" w14:textId="4D21D95E" w:rsidR="00B02AE5" w:rsidRDefault="00B02AE5" w:rsidP="00AE1C0A">
      <w:pPr>
        <w:spacing w:after="0"/>
        <w:ind w:firstLine="709"/>
        <w:jc w:val="both"/>
        <w:rPr>
          <w:rFonts w:ascii="Times New Roman" w:hAnsi="Times New Roman" w:cs="Times New Roman"/>
          <w:color w:val="000000"/>
        </w:rPr>
      </w:pPr>
    </w:p>
    <w:p w14:paraId="269CB960" w14:textId="658063A0" w:rsidR="00B02AE5" w:rsidRDefault="00B02AE5" w:rsidP="00AE1C0A">
      <w:pPr>
        <w:spacing w:after="0"/>
        <w:ind w:firstLine="709"/>
        <w:jc w:val="both"/>
        <w:rPr>
          <w:rFonts w:ascii="Times New Roman" w:hAnsi="Times New Roman" w:cs="Times New Roman"/>
          <w:color w:val="000000"/>
        </w:rPr>
      </w:pPr>
    </w:p>
    <w:p w14:paraId="097AE378" w14:textId="4A752D1D" w:rsidR="00B02AE5" w:rsidRDefault="00B02AE5" w:rsidP="00AE1C0A">
      <w:pPr>
        <w:spacing w:after="0"/>
        <w:ind w:firstLine="709"/>
        <w:jc w:val="both"/>
        <w:rPr>
          <w:rFonts w:ascii="Times New Roman" w:hAnsi="Times New Roman" w:cs="Times New Roman"/>
          <w:color w:val="000000"/>
        </w:rPr>
      </w:pPr>
    </w:p>
    <w:p w14:paraId="0C50860F" w14:textId="08339CBC" w:rsidR="00B02AE5" w:rsidRDefault="00B02AE5" w:rsidP="00AE1C0A">
      <w:pPr>
        <w:spacing w:after="0"/>
        <w:ind w:firstLine="709"/>
        <w:jc w:val="both"/>
        <w:rPr>
          <w:rFonts w:ascii="Times New Roman" w:hAnsi="Times New Roman" w:cs="Times New Roman"/>
          <w:color w:val="000000"/>
        </w:rPr>
      </w:pPr>
    </w:p>
    <w:p w14:paraId="1E2105AE" w14:textId="50564E57" w:rsidR="00804ABC" w:rsidRDefault="00804ABC" w:rsidP="00804ABC">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sidR="00433950">
        <w:rPr>
          <w:rFonts w:ascii="Times New Roman" w:hAnsi="Times New Roman" w:cs="Times New Roman"/>
          <w:sz w:val="24"/>
          <w:szCs w:val="24"/>
        </w:rPr>
        <w:t>2</w:t>
      </w:r>
      <w:r w:rsidRPr="004C2587">
        <w:rPr>
          <w:rFonts w:ascii="Times New Roman" w:hAnsi="Times New Roman" w:cs="Times New Roman"/>
          <w:sz w:val="24"/>
          <w:szCs w:val="24"/>
        </w:rPr>
        <w:t xml:space="preserve"> к протоколу заседания Правления </w:t>
      </w:r>
    </w:p>
    <w:p w14:paraId="73E3A58C" w14:textId="77777777" w:rsidR="00804ABC" w:rsidRDefault="00804ABC" w:rsidP="00804ABC">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7F52D4AE" w14:textId="1A36E62B" w:rsidR="00804ABC" w:rsidRDefault="00804ABC" w:rsidP="00804ABC">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4728B186" w14:textId="7F2F3A77" w:rsidR="00A62CC5" w:rsidRDefault="00A62CC5" w:rsidP="00804ABC">
      <w:pPr>
        <w:tabs>
          <w:tab w:val="left" w:pos="284"/>
          <w:tab w:val="left" w:pos="3402"/>
        </w:tabs>
        <w:spacing w:after="0" w:line="240" w:lineRule="auto"/>
        <w:ind w:left="3402"/>
        <w:jc w:val="right"/>
        <w:rPr>
          <w:rFonts w:ascii="Times New Roman" w:hAnsi="Times New Roman" w:cs="Times New Roman"/>
        </w:rPr>
      </w:pPr>
    </w:p>
    <w:p w14:paraId="0A3CAED5" w14:textId="77777777" w:rsidR="00A62CC5" w:rsidRPr="00A62CC5" w:rsidRDefault="00A62CC5" w:rsidP="00A62CC5">
      <w:pPr>
        <w:spacing w:after="0" w:line="240" w:lineRule="auto"/>
        <w:jc w:val="center"/>
        <w:rPr>
          <w:rFonts w:ascii="Times New Roman" w:hAnsi="Times New Roman" w:cs="Times New Roman"/>
          <w:b/>
          <w:sz w:val="24"/>
          <w:szCs w:val="24"/>
        </w:rPr>
      </w:pPr>
      <w:r w:rsidRPr="00A62CC5">
        <w:rPr>
          <w:rFonts w:ascii="Times New Roman" w:hAnsi="Times New Roman" w:cs="Times New Roman"/>
          <w:b/>
          <w:sz w:val="24"/>
          <w:szCs w:val="24"/>
        </w:rPr>
        <w:t>Долгосрочные параметры</w:t>
      </w:r>
    </w:p>
    <w:p w14:paraId="550BEA5C" w14:textId="7C8DBA6E" w:rsidR="00A62CC5" w:rsidRPr="00A62CC5" w:rsidRDefault="00A62CC5" w:rsidP="00A62CC5">
      <w:pPr>
        <w:spacing w:after="0" w:line="240" w:lineRule="auto"/>
        <w:jc w:val="center"/>
        <w:rPr>
          <w:rFonts w:ascii="Times New Roman" w:hAnsi="Times New Roman" w:cs="Times New Roman"/>
          <w:b/>
          <w:sz w:val="24"/>
          <w:szCs w:val="24"/>
        </w:rPr>
      </w:pPr>
      <w:r w:rsidRPr="00A62CC5">
        <w:rPr>
          <w:rFonts w:ascii="Times New Roman" w:hAnsi="Times New Roman" w:cs="Times New Roman"/>
          <w:b/>
          <w:sz w:val="24"/>
          <w:szCs w:val="24"/>
        </w:rPr>
        <w:t xml:space="preserve"> регулирования тарифов на питьевую воду, </w:t>
      </w:r>
      <w:proofErr w:type="gramStart"/>
      <w:r w:rsidRPr="00A62CC5">
        <w:rPr>
          <w:rFonts w:ascii="Times New Roman" w:hAnsi="Times New Roman" w:cs="Times New Roman"/>
          <w:b/>
          <w:sz w:val="24"/>
          <w:szCs w:val="24"/>
        </w:rPr>
        <w:t xml:space="preserve">водоотведение </w:t>
      </w:r>
      <w:r w:rsidR="008E16D3">
        <w:rPr>
          <w:rFonts w:ascii="Times New Roman" w:hAnsi="Times New Roman" w:cs="Times New Roman"/>
          <w:b/>
          <w:sz w:val="24"/>
          <w:szCs w:val="24"/>
        </w:rPr>
        <w:t xml:space="preserve"> </w:t>
      </w:r>
      <w:r w:rsidRPr="00A62CC5">
        <w:rPr>
          <w:rFonts w:ascii="Times New Roman" w:hAnsi="Times New Roman" w:cs="Times New Roman"/>
          <w:b/>
          <w:sz w:val="24"/>
          <w:szCs w:val="24"/>
        </w:rPr>
        <w:t>ОАО</w:t>
      </w:r>
      <w:proofErr w:type="gramEnd"/>
      <w:r w:rsidRPr="00A62CC5">
        <w:rPr>
          <w:rFonts w:ascii="Times New Roman" w:hAnsi="Times New Roman" w:cs="Times New Roman"/>
          <w:b/>
          <w:sz w:val="24"/>
          <w:szCs w:val="24"/>
        </w:rPr>
        <w:t xml:space="preserve"> «РЖД» </w:t>
      </w:r>
      <w:r w:rsidRPr="00A62CC5">
        <w:rPr>
          <w:rFonts w:ascii="Times New Roman" w:hAnsi="Times New Roman" w:cs="Times New Roman"/>
          <w:b/>
          <w:bCs/>
          <w:sz w:val="24"/>
          <w:szCs w:val="24"/>
        </w:rPr>
        <w:t xml:space="preserve">(Центральная дирекция по тепловодоснабжению </w:t>
      </w:r>
    </w:p>
    <w:p w14:paraId="452AA21D" w14:textId="77777777" w:rsidR="00A62CC5" w:rsidRPr="00A62CC5" w:rsidRDefault="00A62CC5" w:rsidP="00A62CC5">
      <w:pPr>
        <w:spacing w:after="0" w:line="240" w:lineRule="auto"/>
        <w:jc w:val="center"/>
        <w:rPr>
          <w:rFonts w:ascii="Times New Roman" w:hAnsi="Times New Roman" w:cs="Times New Roman"/>
          <w:b/>
          <w:sz w:val="24"/>
          <w:szCs w:val="24"/>
        </w:rPr>
      </w:pPr>
      <w:r w:rsidRPr="00A62CC5">
        <w:rPr>
          <w:rFonts w:ascii="Times New Roman" w:hAnsi="Times New Roman" w:cs="Times New Roman"/>
          <w:b/>
          <w:bCs/>
          <w:sz w:val="24"/>
          <w:szCs w:val="24"/>
        </w:rPr>
        <w:t xml:space="preserve">Западно-Сибирская дирекция по тепловодоснабжению </w:t>
      </w:r>
    </w:p>
    <w:p w14:paraId="0F9A1272" w14:textId="77777777" w:rsidR="00A62CC5" w:rsidRPr="00A62CC5" w:rsidRDefault="00A62CC5" w:rsidP="00A62CC5">
      <w:pPr>
        <w:spacing w:after="0" w:line="240" w:lineRule="auto"/>
        <w:jc w:val="center"/>
        <w:rPr>
          <w:rFonts w:ascii="Times New Roman" w:hAnsi="Times New Roman" w:cs="Times New Roman"/>
          <w:b/>
          <w:bCs/>
          <w:color w:val="FF0000"/>
          <w:kern w:val="32"/>
          <w:sz w:val="24"/>
          <w:szCs w:val="24"/>
        </w:rPr>
      </w:pPr>
      <w:r w:rsidRPr="00A62CC5">
        <w:rPr>
          <w:rFonts w:ascii="Times New Roman" w:hAnsi="Times New Roman" w:cs="Times New Roman"/>
          <w:b/>
          <w:bCs/>
          <w:sz w:val="24"/>
          <w:szCs w:val="24"/>
        </w:rPr>
        <w:t>Кузбасский территориальный участок)</w:t>
      </w:r>
      <w:r w:rsidRPr="00A62CC5">
        <w:rPr>
          <w:rFonts w:ascii="Times New Roman" w:hAnsi="Times New Roman" w:cs="Times New Roman"/>
          <w:b/>
          <w:bCs/>
          <w:color w:val="FF0000"/>
          <w:kern w:val="32"/>
          <w:sz w:val="24"/>
          <w:szCs w:val="24"/>
        </w:rPr>
        <w:t xml:space="preserve"> </w:t>
      </w:r>
      <w:r w:rsidRPr="00A62CC5">
        <w:rPr>
          <w:rFonts w:ascii="Times New Roman" w:hAnsi="Times New Roman" w:cs="Times New Roman"/>
          <w:b/>
          <w:sz w:val="24"/>
          <w:szCs w:val="24"/>
        </w:rPr>
        <w:t>(г. Кемерово)</w:t>
      </w:r>
    </w:p>
    <w:p w14:paraId="24C26613" w14:textId="77777777" w:rsidR="00A62CC5" w:rsidRPr="00A62CC5" w:rsidRDefault="00A62CC5" w:rsidP="00A62CC5">
      <w:pPr>
        <w:spacing w:after="0" w:line="240" w:lineRule="auto"/>
        <w:jc w:val="center"/>
        <w:rPr>
          <w:rFonts w:ascii="Times New Roman" w:hAnsi="Times New Roman" w:cs="Times New Roman"/>
          <w:b/>
          <w:sz w:val="24"/>
          <w:szCs w:val="24"/>
        </w:rPr>
      </w:pPr>
      <w:r w:rsidRPr="00A62CC5">
        <w:rPr>
          <w:rFonts w:ascii="Times New Roman" w:hAnsi="Times New Roman" w:cs="Times New Roman"/>
          <w:b/>
          <w:sz w:val="24"/>
          <w:szCs w:val="24"/>
        </w:rPr>
        <w:t>на период с 01.01.2019 по 31.12.2023</w:t>
      </w:r>
    </w:p>
    <w:p w14:paraId="50D2A564" w14:textId="77777777" w:rsidR="00A62CC5" w:rsidRDefault="00A62CC5" w:rsidP="00A62CC5">
      <w:pPr>
        <w:jc w:val="center"/>
        <w:rPr>
          <w:b/>
          <w:sz w:val="28"/>
          <w:szCs w:val="28"/>
        </w:rPr>
      </w:pPr>
    </w:p>
    <w:tbl>
      <w:tblPr>
        <w:tblStyle w:val="ac"/>
        <w:tblW w:w="11057" w:type="dxa"/>
        <w:tblInd w:w="-1139"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A62CC5" w:rsidRPr="00A62CC5" w14:paraId="4BBEB7ED" w14:textId="77777777" w:rsidTr="00A62CC5">
        <w:trPr>
          <w:trHeight w:val="922"/>
        </w:trPr>
        <w:tc>
          <w:tcPr>
            <w:tcW w:w="567" w:type="dxa"/>
            <w:vMerge w:val="restart"/>
            <w:vAlign w:val="center"/>
          </w:tcPr>
          <w:p w14:paraId="3C1FD9E6"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 п/п</w:t>
            </w:r>
          </w:p>
        </w:tc>
        <w:tc>
          <w:tcPr>
            <w:tcW w:w="1843" w:type="dxa"/>
            <w:vMerge w:val="restart"/>
            <w:vAlign w:val="center"/>
          </w:tcPr>
          <w:p w14:paraId="2CF72DF7"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Наименование услуг</w:t>
            </w:r>
          </w:p>
        </w:tc>
        <w:tc>
          <w:tcPr>
            <w:tcW w:w="851" w:type="dxa"/>
            <w:vMerge w:val="restart"/>
            <w:vAlign w:val="center"/>
          </w:tcPr>
          <w:p w14:paraId="21AB154E"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Годы</w:t>
            </w:r>
          </w:p>
        </w:tc>
        <w:tc>
          <w:tcPr>
            <w:tcW w:w="1843" w:type="dxa"/>
            <w:vMerge w:val="restart"/>
            <w:vAlign w:val="center"/>
          </w:tcPr>
          <w:p w14:paraId="3B5D0A22"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Базовый уровень операционных расходов,</w:t>
            </w:r>
          </w:p>
          <w:p w14:paraId="7B5A880D"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тыс. руб.</w:t>
            </w:r>
          </w:p>
        </w:tc>
        <w:tc>
          <w:tcPr>
            <w:tcW w:w="1842" w:type="dxa"/>
            <w:vMerge w:val="restart"/>
            <w:vAlign w:val="center"/>
          </w:tcPr>
          <w:p w14:paraId="5B22426C"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Индекс эффективности операционных расходов, %</w:t>
            </w:r>
          </w:p>
        </w:tc>
        <w:tc>
          <w:tcPr>
            <w:tcW w:w="1701" w:type="dxa"/>
            <w:vMerge w:val="restart"/>
            <w:vAlign w:val="center"/>
          </w:tcPr>
          <w:p w14:paraId="4C5B120F"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Нормативный уровень прибыли, %</w:t>
            </w:r>
          </w:p>
        </w:tc>
        <w:tc>
          <w:tcPr>
            <w:tcW w:w="2410" w:type="dxa"/>
            <w:gridSpan w:val="2"/>
            <w:vAlign w:val="center"/>
          </w:tcPr>
          <w:p w14:paraId="5CD0A7B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Показатели энергосбережения и энергетической эффективности</w:t>
            </w:r>
          </w:p>
        </w:tc>
      </w:tr>
      <w:tr w:rsidR="00A62CC5" w:rsidRPr="00A62CC5" w14:paraId="260EA905" w14:textId="77777777" w:rsidTr="00A62CC5">
        <w:trPr>
          <w:trHeight w:val="897"/>
        </w:trPr>
        <w:tc>
          <w:tcPr>
            <w:tcW w:w="567" w:type="dxa"/>
            <w:vMerge/>
          </w:tcPr>
          <w:p w14:paraId="6EA2CB86" w14:textId="77777777" w:rsidR="00A62CC5" w:rsidRPr="00A62CC5" w:rsidRDefault="00A62CC5" w:rsidP="00A62CC5">
            <w:pPr>
              <w:tabs>
                <w:tab w:val="left" w:pos="0"/>
              </w:tabs>
              <w:jc w:val="center"/>
              <w:rPr>
                <w:rFonts w:ascii="Times New Roman" w:hAnsi="Times New Roman"/>
              </w:rPr>
            </w:pPr>
          </w:p>
        </w:tc>
        <w:tc>
          <w:tcPr>
            <w:tcW w:w="1843" w:type="dxa"/>
            <w:vMerge/>
            <w:vAlign w:val="center"/>
          </w:tcPr>
          <w:p w14:paraId="7666B801" w14:textId="77777777" w:rsidR="00A62CC5" w:rsidRPr="00A62CC5" w:rsidRDefault="00A62CC5" w:rsidP="00A62CC5">
            <w:pPr>
              <w:tabs>
                <w:tab w:val="left" w:pos="0"/>
              </w:tabs>
              <w:jc w:val="center"/>
              <w:rPr>
                <w:rFonts w:ascii="Times New Roman" w:hAnsi="Times New Roman"/>
              </w:rPr>
            </w:pPr>
          </w:p>
        </w:tc>
        <w:tc>
          <w:tcPr>
            <w:tcW w:w="851" w:type="dxa"/>
            <w:vMerge/>
          </w:tcPr>
          <w:p w14:paraId="5DAE06F5" w14:textId="77777777" w:rsidR="00A62CC5" w:rsidRPr="00A62CC5" w:rsidRDefault="00A62CC5" w:rsidP="00A62CC5">
            <w:pPr>
              <w:tabs>
                <w:tab w:val="left" w:pos="0"/>
              </w:tabs>
              <w:jc w:val="center"/>
              <w:rPr>
                <w:rFonts w:ascii="Times New Roman" w:hAnsi="Times New Roman"/>
              </w:rPr>
            </w:pPr>
          </w:p>
        </w:tc>
        <w:tc>
          <w:tcPr>
            <w:tcW w:w="1843" w:type="dxa"/>
            <w:vMerge/>
          </w:tcPr>
          <w:p w14:paraId="784DC3EF" w14:textId="77777777" w:rsidR="00A62CC5" w:rsidRPr="00A62CC5" w:rsidRDefault="00A62CC5" w:rsidP="00A62CC5">
            <w:pPr>
              <w:tabs>
                <w:tab w:val="left" w:pos="0"/>
              </w:tabs>
              <w:jc w:val="center"/>
              <w:rPr>
                <w:rFonts w:ascii="Times New Roman" w:hAnsi="Times New Roman"/>
              </w:rPr>
            </w:pPr>
          </w:p>
        </w:tc>
        <w:tc>
          <w:tcPr>
            <w:tcW w:w="1842" w:type="dxa"/>
            <w:vMerge/>
          </w:tcPr>
          <w:p w14:paraId="5A62AD58" w14:textId="77777777" w:rsidR="00A62CC5" w:rsidRPr="00A62CC5" w:rsidRDefault="00A62CC5" w:rsidP="00A62CC5">
            <w:pPr>
              <w:tabs>
                <w:tab w:val="left" w:pos="0"/>
              </w:tabs>
              <w:jc w:val="center"/>
              <w:rPr>
                <w:rFonts w:ascii="Times New Roman" w:hAnsi="Times New Roman"/>
              </w:rPr>
            </w:pPr>
          </w:p>
        </w:tc>
        <w:tc>
          <w:tcPr>
            <w:tcW w:w="1701" w:type="dxa"/>
            <w:vMerge/>
            <w:vAlign w:val="center"/>
          </w:tcPr>
          <w:p w14:paraId="16A0FD2F" w14:textId="77777777" w:rsidR="00A62CC5" w:rsidRPr="00A62CC5" w:rsidRDefault="00A62CC5" w:rsidP="00A62CC5">
            <w:pPr>
              <w:tabs>
                <w:tab w:val="left" w:pos="0"/>
              </w:tabs>
              <w:jc w:val="center"/>
              <w:rPr>
                <w:rFonts w:ascii="Times New Roman" w:hAnsi="Times New Roman"/>
              </w:rPr>
            </w:pPr>
          </w:p>
        </w:tc>
        <w:tc>
          <w:tcPr>
            <w:tcW w:w="1134" w:type="dxa"/>
          </w:tcPr>
          <w:p w14:paraId="391DC359"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Уровень потерь воды, %</w:t>
            </w:r>
          </w:p>
        </w:tc>
        <w:tc>
          <w:tcPr>
            <w:tcW w:w="1276" w:type="dxa"/>
          </w:tcPr>
          <w:p w14:paraId="45DC0DEA"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 xml:space="preserve">Удельный расход </w:t>
            </w:r>
            <w:proofErr w:type="gramStart"/>
            <w:r w:rsidRPr="00A62CC5">
              <w:rPr>
                <w:rFonts w:ascii="Times New Roman" w:hAnsi="Times New Roman"/>
              </w:rPr>
              <w:t>электри-ческой</w:t>
            </w:r>
            <w:proofErr w:type="gramEnd"/>
            <w:r w:rsidRPr="00A62CC5">
              <w:rPr>
                <w:rFonts w:ascii="Times New Roman" w:hAnsi="Times New Roman"/>
              </w:rPr>
              <w:t xml:space="preserve"> энергии, </w:t>
            </w:r>
            <w:r w:rsidRPr="00A62CC5">
              <w:rPr>
                <w:rFonts w:ascii="Times New Roman" w:hAnsi="Times New Roman"/>
                <w:color w:val="000000" w:themeColor="text1"/>
              </w:rPr>
              <w:t>кВт*ч/ м</w:t>
            </w:r>
            <w:r w:rsidRPr="00A62CC5">
              <w:rPr>
                <w:rFonts w:ascii="Times New Roman" w:hAnsi="Times New Roman"/>
                <w:color w:val="000000" w:themeColor="text1"/>
                <w:vertAlign w:val="superscript"/>
              </w:rPr>
              <w:t>3</w:t>
            </w:r>
          </w:p>
        </w:tc>
      </w:tr>
      <w:tr w:rsidR="00A62CC5" w:rsidRPr="00A62CC5" w14:paraId="5CDE55E6" w14:textId="77777777" w:rsidTr="00A62CC5">
        <w:tc>
          <w:tcPr>
            <w:tcW w:w="567" w:type="dxa"/>
            <w:vMerge w:val="restart"/>
            <w:vAlign w:val="center"/>
          </w:tcPr>
          <w:p w14:paraId="1B76E49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843" w:type="dxa"/>
            <w:vMerge w:val="restart"/>
            <w:vAlign w:val="center"/>
          </w:tcPr>
          <w:p w14:paraId="3B2BF1B6" w14:textId="77777777" w:rsidR="00A62CC5" w:rsidRPr="00A62CC5" w:rsidRDefault="00A62CC5" w:rsidP="00A62CC5">
            <w:pPr>
              <w:tabs>
                <w:tab w:val="left" w:pos="0"/>
              </w:tabs>
              <w:rPr>
                <w:rFonts w:ascii="Times New Roman" w:hAnsi="Times New Roman"/>
              </w:rPr>
            </w:pPr>
            <w:r w:rsidRPr="00A62CC5">
              <w:rPr>
                <w:rFonts w:ascii="Times New Roman" w:hAnsi="Times New Roman"/>
              </w:rPr>
              <w:t>Питьевая вода</w:t>
            </w:r>
          </w:p>
        </w:tc>
        <w:tc>
          <w:tcPr>
            <w:tcW w:w="851" w:type="dxa"/>
          </w:tcPr>
          <w:p w14:paraId="1FE494D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2019</w:t>
            </w:r>
          </w:p>
        </w:tc>
        <w:tc>
          <w:tcPr>
            <w:tcW w:w="1843" w:type="dxa"/>
            <w:vAlign w:val="center"/>
          </w:tcPr>
          <w:p w14:paraId="1F2E6E52"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2853,45</w:t>
            </w:r>
          </w:p>
        </w:tc>
        <w:tc>
          <w:tcPr>
            <w:tcW w:w="1842" w:type="dxa"/>
            <w:vAlign w:val="center"/>
          </w:tcPr>
          <w:p w14:paraId="534B0971"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х</w:t>
            </w:r>
          </w:p>
        </w:tc>
        <w:tc>
          <w:tcPr>
            <w:tcW w:w="1701" w:type="dxa"/>
          </w:tcPr>
          <w:p w14:paraId="00B62319"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vAlign w:val="center"/>
          </w:tcPr>
          <w:p w14:paraId="666D30E6"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4,45</w:t>
            </w:r>
          </w:p>
        </w:tc>
        <w:tc>
          <w:tcPr>
            <w:tcW w:w="1276" w:type="dxa"/>
            <w:vAlign w:val="center"/>
          </w:tcPr>
          <w:p w14:paraId="05F9D7F4"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1,59</w:t>
            </w:r>
          </w:p>
        </w:tc>
      </w:tr>
      <w:tr w:rsidR="00A62CC5" w:rsidRPr="00A62CC5" w14:paraId="37C19AC2" w14:textId="77777777" w:rsidTr="00A62CC5">
        <w:tc>
          <w:tcPr>
            <w:tcW w:w="567" w:type="dxa"/>
            <w:vMerge/>
            <w:vAlign w:val="center"/>
          </w:tcPr>
          <w:p w14:paraId="5892437A" w14:textId="77777777" w:rsidR="00A62CC5" w:rsidRPr="00A62CC5" w:rsidRDefault="00A62CC5" w:rsidP="00A62CC5">
            <w:pPr>
              <w:tabs>
                <w:tab w:val="left" w:pos="0"/>
              </w:tabs>
              <w:jc w:val="center"/>
              <w:rPr>
                <w:rFonts w:ascii="Times New Roman" w:hAnsi="Times New Roman"/>
              </w:rPr>
            </w:pPr>
          </w:p>
        </w:tc>
        <w:tc>
          <w:tcPr>
            <w:tcW w:w="1843" w:type="dxa"/>
            <w:vMerge/>
            <w:vAlign w:val="center"/>
          </w:tcPr>
          <w:p w14:paraId="7E3380E0" w14:textId="77777777" w:rsidR="00A62CC5" w:rsidRPr="00A62CC5" w:rsidRDefault="00A62CC5" w:rsidP="00A62CC5">
            <w:pPr>
              <w:tabs>
                <w:tab w:val="left" w:pos="0"/>
              </w:tabs>
              <w:jc w:val="center"/>
              <w:rPr>
                <w:rFonts w:ascii="Times New Roman" w:hAnsi="Times New Roman"/>
              </w:rPr>
            </w:pPr>
          </w:p>
        </w:tc>
        <w:tc>
          <w:tcPr>
            <w:tcW w:w="851" w:type="dxa"/>
          </w:tcPr>
          <w:p w14:paraId="18E3FE40"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2020</w:t>
            </w:r>
          </w:p>
        </w:tc>
        <w:tc>
          <w:tcPr>
            <w:tcW w:w="1843" w:type="dxa"/>
          </w:tcPr>
          <w:p w14:paraId="7D9D8DE0"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2058C629"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08B6C912"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vAlign w:val="center"/>
          </w:tcPr>
          <w:p w14:paraId="674C7787"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4,45</w:t>
            </w:r>
          </w:p>
        </w:tc>
        <w:tc>
          <w:tcPr>
            <w:tcW w:w="1276" w:type="dxa"/>
            <w:vAlign w:val="center"/>
          </w:tcPr>
          <w:p w14:paraId="7B925486"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1,59</w:t>
            </w:r>
          </w:p>
        </w:tc>
      </w:tr>
      <w:tr w:rsidR="00A62CC5" w:rsidRPr="00A62CC5" w14:paraId="6B6B32DB" w14:textId="77777777" w:rsidTr="00A62CC5">
        <w:tc>
          <w:tcPr>
            <w:tcW w:w="567" w:type="dxa"/>
            <w:vMerge/>
            <w:vAlign w:val="center"/>
          </w:tcPr>
          <w:p w14:paraId="195AC48B" w14:textId="77777777" w:rsidR="00A62CC5" w:rsidRPr="00A62CC5" w:rsidRDefault="00A62CC5" w:rsidP="00A62CC5">
            <w:pPr>
              <w:tabs>
                <w:tab w:val="left" w:pos="0"/>
              </w:tabs>
              <w:jc w:val="center"/>
              <w:rPr>
                <w:rFonts w:ascii="Times New Roman" w:hAnsi="Times New Roman"/>
              </w:rPr>
            </w:pPr>
          </w:p>
        </w:tc>
        <w:tc>
          <w:tcPr>
            <w:tcW w:w="1843" w:type="dxa"/>
            <w:vMerge/>
            <w:vAlign w:val="center"/>
          </w:tcPr>
          <w:p w14:paraId="4A32C796" w14:textId="77777777" w:rsidR="00A62CC5" w:rsidRPr="00A62CC5" w:rsidRDefault="00A62CC5" w:rsidP="00A62CC5">
            <w:pPr>
              <w:tabs>
                <w:tab w:val="left" w:pos="0"/>
              </w:tabs>
              <w:jc w:val="center"/>
              <w:rPr>
                <w:rFonts w:ascii="Times New Roman" w:hAnsi="Times New Roman"/>
              </w:rPr>
            </w:pPr>
          </w:p>
        </w:tc>
        <w:tc>
          <w:tcPr>
            <w:tcW w:w="851" w:type="dxa"/>
          </w:tcPr>
          <w:p w14:paraId="191F9D16"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2021</w:t>
            </w:r>
          </w:p>
        </w:tc>
        <w:tc>
          <w:tcPr>
            <w:tcW w:w="1843" w:type="dxa"/>
          </w:tcPr>
          <w:p w14:paraId="6CDA156E"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0574FEE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74635A40"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vAlign w:val="center"/>
          </w:tcPr>
          <w:p w14:paraId="228A38E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4,45</w:t>
            </w:r>
          </w:p>
        </w:tc>
        <w:tc>
          <w:tcPr>
            <w:tcW w:w="1276" w:type="dxa"/>
            <w:vAlign w:val="center"/>
          </w:tcPr>
          <w:p w14:paraId="2BB5758B"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1,59</w:t>
            </w:r>
          </w:p>
        </w:tc>
      </w:tr>
      <w:tr w:rsidR="00A62CC5" w:rsidRPr="00A62CC5" w14:paraId="552BB8EF" w14:textId="77777777" w:rsidTr="00A62CC5">
        <w:tc>
          <w:tcPr>
            <w:tcW w:w="567" w:type="dxa"/>
            <w:vMerge/>
            <w:vAlign w:val="center"/>
          </w:tcPr>
          <w:p w14:paraId="0A8AE1D7" w14:textId="77777777" w:rsidR="00A62CC5" w:rsidRPr="00A62CC5" w:rsidRDefault="00A62CC5" w:rsidP="00A62CC5">
            <w:pPr>
              <w:tabs>
                <w:tab w:val="left" w:pos="0"/>
              </w:tabs>
              <w:jc w:val="center"/>
              <w:rPr>
                <w:rFonts w:ascii="Times New Roman" w:hAnsi="Times New Roman"/>
              </w:rPr>
            </w:pPr>
          </w:p>
        </w:tc>
        <w:tc>
          <w:tcPr>
            <w:tcW w:w="1843" w:type="dxa"/>
            <w:vMerge/>
            <w:vAlign w:val="center"/>
          </w:tcPr>
          <w:p w14:paraId="0D06A656" w14:textId="77777777" w:rsidR="00A62CC5" w:rsidRPr="00A62CC5" w:rsidRDefault="00A62CC5" w:rsidP="00A62CC5">
            <w:pPr>
              <w:tabs>
                <w:tab w:val="left" w:pos="0"/>
              </w:tabs>
              <w:jc w:val="center"/>
              <w:rPr>
                <w:rFonts w:ascii="Times New Roman" w:hAnsi="Times New Roman"/>
              </w:rPr>
            </w:pPr>
          </w:p>
        </w:tc>
        <w:tc>
          <w:tcPr>
            <w:tcW w:w="851" w:type="dxa"/>
          </w:tcPr>
          <w:p w14:paraId="5327F1AE"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2022</w:t>
            </w:r>
          </w:p>
        </w:tc>
        <w:tc>
          <w:tcPr>
            <w:tcW w:w="1843" w:type="dxa"/>
          </w:tcPr>
          <w:p w14:paraId="3E6F8225"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56E0886D"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7EDEA645"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vAlign w:val="center"/>
          </w:tcPr>
          <w:p w14:paraId="3E9D9BC1"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4,45</w:t>
            </w:r>
          </w:p>
        </w:tc>
        <w:tc>
          <w:tcPr>
            <w:tcW w:w="1276" w:type="dxa"/>
            <w:vAlign w:val="center"/>
          </w:tcPr>
          <w:p w14:paraId="3F6D0A2A"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1,59</w:t>
            </w:r>
          </w:p>
        </w:tc>
      </w:tr>
      <w:tr w:rsidR="00A62CC5" w:rsidRPr="00A62CC5" w14:paraId="3B426E2E" w14:textId="77777777" w:rsidTr="00A62CC5">
        <w:tc>
          <w:tcPr>
            <w:tcW w:w="567" w:type="dxa"/>
            <w:vMerge/>
            <w:vAlign w:val="center"/>
          </w:tcPr>
          <w:p w14:paraId="09629433" w14:textId="77777777" w:rsidR="00A62CC5" w:rsidRPr="00A62CC5" w:rsidRDefault="00A62CC5" w:rsidP="00A62CC5">
            <w:pPr>
              <w:tabs>
                <w:tab w:val="left" w:pos="0"/>
              </w:tabs>
              <w:jc w:val="center"/>
              <w:rPr>
                <w:rFonts w:ascii="Times New Roman" w:hAnsi="Times New Roman"/>
              </w:rPr>
            </w:pPr>
          </w:p>
        </w:tc>
        <w:tc>
          <w:tcPr>
            <w:tcW w:w="1843" w:type="dxa"/>
            <w:vMerge/>
            <w:vAlign w:val="center"/>
          </w:tcPr>
          <w:p w14:paraId="25DC272B" w14:textId="77777777" w:rsidR="00A62CC5" w:rsidRPr="00A62CC5" w:rsidRDefault="00A62CC5" w:rsidP="00A62CC5">
            <w:pPr>
              <w:tabs>
                <w:tab w:val="left" w:pos="0"/>
              </w:tabs>
              <w:jc w:val="center"/>
              <w:rPr>
                <w:rFonts w:ascii="Times New Roman" w:hAnsi="Times New Roman"/>
              </w:rPr>
            </w:pPr>
          </w:p>
        </w:tc>
        <w:tc>
          <w:tcPr>
            <w:tcW w:w="851" w:type="dxa"/>
          </w:tcPr>
          <w:p w14:paraId="09D770C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2023</w:t>
            </w:r>
          </w:p>
        </w:tc>
        <w:tc>
          <w:tcPr>
            <w:tcW w:w="1843" w:type="dxa"/>
          </w:tcPr>
          <w:p w14:paraId="290DE85F"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15983DD6"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0C88EC7F"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vAlign w:val="center"/>
          </w:tcPr>
          <w:p w14:paraId="7BE58EFD"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4,45</w:t>
            </w:r>
          </w:p>
        </w:tc>
        <w:tc>
          <w:tcPr>
            <w:tcW w:w="1276" w:type="dxa"/>
            <w:vAlign w:val="center"/>
          </w:tcPr>
          <w:p w14:paraId="30AB6B5C"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1,59</w:t>
            </w:r>
          </w:p>
        </w:tc>
      </w:tr>
      <w:tr w:rsidR="00A62CC5" w:rsidRPr="00A62CC5" w14:paraId="368EBB57" w14:textId="77777777" w:rsidTr="00A62CC5">
        <w:tc>
          <w:tcPr>
            <w:tcW w:w="567" w:type="dxa"/>
            <w:vMerge w:val="restart"/>
            <w:vAlign w:val="center"/>
          </w:tcPr>
          <w:p w14:paraId="7E89B8AB"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w:t>
            </w:r>
          </w:p>
        </w:tc>
        <w:tc>
          <w:tcPr>
            <w:tcW w:w="1843" w:type="dxa"/>
            <w:vMerge w:val="restart"/>
            <w:vAlign w:val="center"/>
          </w:tcPr>
          <w:p w14:paraId="047E6FC9" w14:textId="77777777" w:rsidR="00A62CC5" w:rsidRPr="00A62CC5" w:rsidRDefault="00A62CC5" w:rsidP="00A62CC5">
            <w:pPr>
              <w:tabs>
                <w:tab w:val="left" w:pos="0"/>
              </w:tabs>
              <w:rPr>
                <w:rFonts w:ascii="Times New Roman" w:hAnsi="Times New Roman"/>
              </w:rPr>
            </w:pPr>
            <w:r w:rsidRPr="00A62CC5">
              <w:rPr>
                <w:rFonts w:ascii="Times New Roman" w:hAnsi="Times New Roman"/>
              </w:rPr>
              <w:t>Водоотведение</w:t>
            </w:r>
          </w:p>
        </w:tc>
        <w:tc>
          <w:tcPr>
            <w:tcW w:w="851" w:type="dxa"/>
          </w:tcPr>
          <w:p w14:paraId="019328A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2019</w:t>
            </w:r>
          </w:p>
        </w:tc>
        <w:tc>
          <w:tcPr>
            <w:tcW w:w="1843" w:type="dxa"/>
            <w:vAlign w:val="center"/>
          </w:tcPr>
          <w:p w14:paraId="058B0561"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969,07</w:t>
            </w:r>
          </w:p>
        </w:tc>
        <w:tc>
          <w:tcPr>
            <w:tcW w:w="1842" w:type="dxa"/>
            <w:vAlign w:val="center"/>
          </w:tcPr>
          <w:p w14:paraId="415A1FFF"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х</w:t>
            </w:r>
          </w:p>
        </w:tc>
        <w:tc>
          <w:tcPr>
            <w:tcW w:w="1701" w:type="dxa"/>
          </w:tcPr>
          <w:p w14:paraId="398A6318"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tcPr>
          <w:p w14:paraId="0D086810"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276" w:type="dxa"/>
            <w:vAlign w:val="center"/>
          </w:tcPr>
          <w:p w14:paraId="168CE736"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1,58</w:t>
            </w:r>
          </w:p>
        </w:tc>
      </w:tr>
      <w:tr w:rsidR="00A62CC5" w:rsidRPr="00A62CC5" w14:paraId="10DDE621" w14:textId="77777777" w:rsidTr="00A62CC5">
        <w:tc>
          <w:tcPr>
            <w:tcW w:w="567" w:type="dxa"/>
            <w:vMerge/>
          </w:tcPr>
          <w:p w14:paraId="1CB5BF57" w14:textId="77777777" w:rsidR="00A62CC5" w:rsidRPr="00A62CC5" w:rsidRDefault="00A62CC5" w:rsidP="00A62CC5">
            <w:pPr>
              <w:tabs>
                <w:tab w:val="left" w:pos="0"/>
              </w:tabs>
              <w:jc w:val="center"/>
              <w:rPr>
                <w:rFonts w:ascii="Times New Roman" w:hAnsi="Times New Roman"/>
              </w:rPr>
            </w:pPr>
          </w:p>
        </w:tc>
        <w:tc>
          <w:tcPr>
            <w:tcW w:w="1843" w:type="dxa"/>
            <w:vMerge/>
          </w:tcPr>
          <w:p w14:paraId="037A3211" w14:textId="77777777" w:rsidR="00A62CC5" w:rsidRPr="00A62CC5" w:rsidRDefault="00A62CC5" w:rsidP="00A62CC5">
            <w:pPr>
              <w:tabs>
                <w:tab w:val="left" w:pos="0"/>
              </w:tabs>
              <w:jc w:val="center"/>
              <w:rPr>
                <w:rFonts w:ascii="Times New Roman" w:hAnsi="Times New Roman"/>
              </w:rPr>
            </w:pPr>
          </w:p>
        </w:tc>
        <w:tc>
          <w:tcPr>
            <w:tcW w:w="851" w:type="dxa"/>
          </w:tcPr>
          <w:p w14:paraId="01DF7844"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2020</w:t>
            </w:r>
          </w:p>
        </w:tc>
        <w:tc>
          <w:tcPr>
            <w:tcW w:w="1843" w:type="dxa"/>
          </w:tcPr>
          <w:p w14:paraId="7515841E"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557A74AD"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55DAF27A"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tcPr>
          <w:p w14:paraId="4B952629"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276" w:type="dxa"/>
            <w:vAlign w:val="center"/>
          </w:tcPr>
          <w:p w14:paraId="33E5C5B1"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1,58</w:t>
            </w:r>
          </w:p>
        </w:tc>
      </w:tr>
      <w:tr w:rsidR="00A62CC5" w:rsidRPr="00A62CC5" w14:paraId="4795A368" w14:textId="77777777" w:rsidTr="00A62CC5">
        <w:tc>
          <w:tcPr>
            <w:tcW w:w="567" w:type="dxa"/>
            <w:vMerge/>
          </w:tcPr>
          <w:p w14:paraId="2BD236C3" w14:textId="77777777" w:rsidR="00A62CC5" w:rsidRPr="00A62CC5" w:rsidRDefault="00A62CC5" w:rsidP="00A62CC5">
            <w:pPr>
              <w:tabs>
                <w:tab w:val="left" w:pos="0"/>
              </w:tabs>
              <w:jc w:val="center"/>
              <w:rPr>
                <w:rFonts w:ascii="Times New Roman" w:hAnsi="Times New Roman"/>
              </w:rPr>
            </w:pPr>
          </w:p>
        </w:tc>
        <w:tc>
          <w:tcPr>
            <w:tcW w:w="1843" w:type="dxa"/>
            <w:vMerge/>
          </w:tcPr>
          <w:p w14:paraId="3A8BA836" w14:textId="77777777" w:rsidR="00A62CC5" w:rsidRPr="00A62CC5" w:rsidRDefault="00A62CC5" w:rsidP="00A62CC5">
            <w:pPr>
              <w:tabs>
                <w:tab w:val="left" w:pos="0"/>
              </w:tabs>
              <w:jc w:val="center"/>
              <w:rPr>
                <w:rFonts w:ascii="Times New Roman" w:hAnsi="Times New Roman"/>
              </w:rPr>
            </w:pPr>
          </w:p>
        </w:tc>
        <w:tc>
          <w:tcPr>
            <w:tcW w:w="851" w:type="dxa"/>
          </w:tcPr>
          <w:p w14:paraId="1AC10380"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2021</w:t>
            </w:r>
          </w:p>
        </w:tc>
        <w:tc>
          <w:tcPr>
            <w:tcW w:w="1843" w:type="dxa"/>
          </w:tcPr>
          <w:p w14:paraId="79AFFDD8"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6FAA381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70367E21"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tcPr>
          <w:p w14:paraId="7591A59B"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276" w:type="dxa"/>
            <w:vAlign w:val="center"/>
          </w:tcPr>
          <w:p w14:paraId="6F8B219E"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1,58</w:t>
            </w:r>
          </w:p>
        </w:tc>
      </w:tr>
      <w:tr w:rsidR="00A62CC5" w:rsidRPr="00A62CC5" w14:paraId="6E38F6D3" w14:textId="77777777" w:rsidTr="00A62CC5">
        <w:tc>
          <w:tcPr>
            <w:tcW w:w="567" w:type="dxa"/>
            <w:vMerge/>
          </w:tcPr>
          <w:p w14:paraId="52AAB41B" w14:textId="77777777" w:rsidR="00A62CC5" w:rsidRPr="00A62CC5" w:rsidRDefault="00A62CC5" w:rsidP="00A62CC5">
            <w:pPr>
              <w:tabs>
                <w:tab w:val="left" w:pos="0"/>
              </w:tabs>
              <w:jc w:val="center"/>
              <w:rPr>
                <w:rFonts w:ascii="Times New Roman" w:hAnsi="Times New Roman"/>
              </w:rPr>
            </w:pPr>
          </w:p>
        </w:tc>
        <w:tc>
          <w:tcPr>
            <w:tcW w:w="1843" w:type="dxa"/>
            <w:vMerge/>
          </w:tcPr>
          <w:p w14:paraId="79CC5C27" w14:textId="77777777" w:rsidR="00A62CC5" w:rsidRPr="00A62CC5" w:rsidRDefault="00A62CC5" w:rsidP="00A62CC5">
            <w:pPr>
              <w:tabs>
                <w:tab w:val="left" w:pos="0"/>
              </w:tabs>
              <w:jc w:val="center"/>
              <w:rPr>
                <w:rFonts w:ascii="Times New Roman" w:hAnsi="Times New Roman"/>
              </w:rPr>
            </w:pPr>
          </w:p>
        </w:tc>
        <w:tc>
          <w:tcPr>
            <w:tcW w:w="851" w:type="dxa"/>
          </w:tcPr>
          <w:p w14:paraId="2FF83709"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2022</w:t>
            </w:r>
          </w:p>
        </w:tc>
        <w:tc>
          <w:tcPr>
            <w:tcW w:w="1843" w:type="dxa"/>
          </w:tcPr>
          <w:p w14:paraId="60641947"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7B2A9DCB"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2CF46F41"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tcPr>
          <w:p w14:paraId="385CE9DB"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276" w:type="dxa"/>
            <w:vAlign w:val="center"/>
          </w:tcPr>
          <w:p w14:paraId="5F8436D8"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1,58</w:t>
            </w:r>
          </w:p>
        </w:tc>
      </w:tr>
      <w:tr w:rsidR="00A62CC5" w:rsidRPr="00A62CC5" w14:paraId="116387A8" w14:textId="77777777" w:rsidTr="00A62CC5">
        <w:tc>
          <w:tcPr>
            <w:tcW w:w="567" w:type="dxa"/>
            <w:vMerge/>
          </w:tcPr>
          <w:p w14:paraId="1A61EE3F" w14:textId="77777777" w:rsidR="00A62CC5" w:rsidRPr="00A62CC5" w:rsidRDefault="00A62CC5" w:rsidP="00A62CC5">
            <w:pPr>
              <w:tabs>
                <w:tab w:val="left" w:pos="0"/>
              </w:tabs>
              <w:jc w:val="center"/>
              <w:rPr>
                <w:rFonts w:ascii="Times New Roman" w:hAnsi="Times New Roman"/>
              </w:rPr>
            </w:pPr>
          </w:p>
        </w:tc>
        <w:tc>
          <w:tcPr>
            <w:tcW w:w="1843" w:type="dxa"/>
            <w:vMerge/>
          </w:tcPr>
          <w:p w14:paraId="39FDA873" w14:textId="77777777" w:rsidR="00A62CC5" w:rsidRPr="00A62CC5" w:rsidRDefault="00A62CC5" w:rsidP="00A62CC5">
            <w:pPr>
              <w:tabs>
                <w:tab w:val="left" w:pos="0"/>
              </w:tabs>
              <w:jc w:val="center"/>
              <w:rPr>
                <w:rFonts w:ascii="Times New Roman" w:hAnsi="Times New Roman"/>
              </w:rPr>
            </w:pPr>
          </w:p>
        </w:tc>
        <w:tc>
          <w:tcPr>
            <w:tcW w:w="851" w:type="dxa"/>
          </w:tcPr>
          <w:p w14:paraId="53341B25"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2023</w:t>
            </w:r>
          </w:p>
        </w:tc>
        <w:tc>
          <w:tcPr>
            <w:tcW w:w="1843" w:type="dxa"/>
          </w:tcPr>
          <w:p w14:paraId="11022C57"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842" w:type="dxa"/>
            <w:vAlign w:val="center"/>
          </w:tcPr>
          <w:p w14:paraId="1B6BCD8A"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w:t>
            </w:r>
          </w:p>
        </w:tc>
        <w:tc>
          <w:tcPr>
            <w:tcW w:w="1701" w:type="dxa"/>
          </w:tcPr>
          <w:p w14:paraId="11B8E8FF"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134" w:type="dxa"/>
          </w:tcPr>
          <w:p w14:paraId="7DCF4B82" w14:textId="77777777" w:rsidR="00A62CC5" w:rsidRPr="00A62CC5" w:rsidRDefault="00A62CC5" w:rsidP="00A62CC5">
            <w:pPr>
              <w:jc w:val="center"/>
              <w:rPr>
                <w:rFonts w:ascii="Times New Roman" w:hAnsi="Times New Roman"/>
              </w:rPr>
            </w:pPr>
            <w:r w:rsidRPr="00A62CC5">
              <w:rPr>
                <w:rFonts w:ascii="Times New Roman" w:hAnsi="Times New Roman"/>
              </w:rPr>
              <w:t>х</w:t>
            </w:r>
          </w:p>
        </w:tc>
        <w:tc>
          <w:tcPr>
            <w:tcW w:w="1276" w:type="dxa"/>
            <w:vAlign w:val="center"/>
          </w:tcPr>
          <w:p w14:paraId="1490C85E" w14:textId="77777777" w:rsidR="00A62CC5" w:rsidRPr="00A62CC5" w:rsidRDefault="00A62CC5" w:rsidP="00A62CC5">
            <w:pPr>
              <w:tabs>
                <w:tab w:val="left" w:pos="0"/>
              </w:tabs>
              <w:jc w:val="center"/>
              <w:rPr>
                <w:rFonts w:ascii="Times New Roman" w:hAnsi="Times New Roman"/>
              </w:rPr>
            </w:pPr>
            <w:r w:rsidRPr="00A62CC5">
              <w:rPr>
                <w:rFonts w:ascii="Times New Roman" w:hAnsi="Times New Roman"/>
              </w:rPr>
              <w:t>1,58</w:t>
            </w:r>
          </w:p>
        </w:tc>
      </w:tr>
    </w:tbl>
    <w:p w14:paraId="51E2F0CC" w14:textId="77777777" w:rsidR="00A62CC5" w:rsidRPr="00F72875" w:rsidRDefault="00A62CC5" w:rsidP="00804ABC">
      <w:pPr>
        <w:tabs>
          <w:tab w:val="left" w:pos="284"/>
          <w:tab w:val="left" w:pos="3402"/>
        </w:tabs>
        <w:spacing w:after="0" w:line="240" w:lineRule="auto"/>
        <w:ind w:left="3402"/>
        <w:jc w:val="right"/>
        <w:rPr>
          <w:rFonts w:ascii="Times New Roman" w:hAnsi="Times New Roman" w:cs="Times New Roman"/>
        </w:rPr>
      </w:pPr>
    </w:p>
    <w:p w14:paraId="745C2ACD" w14:textId="3E501AA2" w:rsidR="00712741" w:rsidRDefault="00712741" w:rsidP="00AE1C0A">
      <w:pPr>
        <w:spacing w:after="0"/>
        <w:ind w:firstLine="709"/>
        <w:jc w:val="both"/>
        <w:rPr>
          <w:rFonts w:ascii="Times New Roman" w:hAnsi="Times New Roman" w:cs="Times New Roman"/>
          <w:color w:val="000000"/>
        </w:rPr>
      </w:pPr>
    </w:p>
    <w:p w14:paraId="221A9F48" w14:textId="725D4C3E" w:rsidR="00527448" w:rsidRDefault="00527448" w:rsidP="00AE1C0A">
      <w:pPr>
        <w:spacing w:after="0"/>
        <w:ind w:firstLine="709"/>
        <w:jc w:val="both"/>
        <w:rPr>
          <w:rFonts w:ascii="Times New Roman" w:hAnsi="Times New Roman" w:cs="Times New Roman"/>
          <w:color w:val="000000"/>
        </w:rPr>
      </w:pPr>
    </w:p>
    <w:p w14:paraId="0042E47B" w14:textId="21440333" w:rsidR="00527448" w:rsidRDefault="00527448" w:rsidP="00AE1C0A">
      <w:pPr>
        <w:spacing w:after="0"/>
        <w:ind w:firstLine="709"/>
        <w:jc w:val="both"/>
        <w:rPr>
          <w:rFonts w:ascii="Times New Roman" w:hAnsi="Times New Roman" w:cs="Times New Roman"/>
          <w:color w:val="000000"/>
        </w:rPr>
      </w:pPr>
    </w:p>
    <w:p w14:paraId="493B7E11" w14:textId="0A601F6E" w:rsidR="00527448" w:rsidRDefault="00527448" w:rsidP="00AE1C0A">
      <w:pPr>
        <w:spacing w:after="0"/>
        <w:ind w:firstLine="709"/>
        <w:jc w:val="both"/>
        <w:rPr>
          <w:rFonts w:ascii="Times New Roman" w:hAnsi="Times New Roman" w:cs="Times New Roman"/>
          <w:color w:val="000000"/>
        </w:rPr>
      </w:pPr>
    </w:p>
    <w:p w14:paraId="24A27CDB" w14:textId="089C9263" w:rsidR="00527448" w:rsidRDefault="00527448" w:rsidP="00AE1C0A">
      <w:pPr>
        <w:spacing w:after="0"/>
        <w:ind w:firstLine="709"/>
        <w:jc w:val="both"/>
        <w:rPr>
          <w:rFonts w:ascii="Times New Roman" w:hAnsi="Times New Roman" w:cs="Times New Roman"/>
          <w:color w:val="000000"/>
        </w:rPr>
      </w:pPr>
    </w:p>
    <w:p w14:paraId="79A8959C" w14:textId="538083F9" w:rsidR="00527448" w:rsidRDefault="00527448" w:rsidP="00AE1C0A">
      <w:pPr>
        <w:spacing w:after="0"/>
        <w:ind w:firstLine="709"/>
        <w:jc w:val="both"/>
        <w:rPr>
          <w:rFonts w:ascii="Times New Roman" w:hAnsi="Times New Roman" w:cs="Times New Roman"/>
          <w:color w:val="000000"/>
        </w:rPr>
      </w:pPr>
    </w:p>
    <w:p w14:paraId="0453BC81" w14:textId="1B735A90" w:rsidR="00527448" w:rsidRDefault="00527448" w:rsidP="00AE1C0A">
      <w:pPr>
        <w:spacing w:after="0"/>
        <w:ind w:firstLine="709"/>
        <w:jc w:val="both"/>
        <w:rPr>
          <w:rFonts w:ascii="Times New Roman" w:hAnsi="Times New Roman" w:cs="Times New Roman"/>
          <w:color w:val="000000"/>
        </w:rPr>
      </w:pPr>
    </w:p>
    <w:p w14:paraId="3365F48B" w14:textId="6963551B" w:rsidR="00527448" w:rsidRDefault="00527448" w:rsidP="00AE1C0A">
      <w:pPr>
        <w:spacing w:after="0"/>
        <w:ind w:firstLine="709"/>
        <w:jc w:val="both"/>
        <w:rPr>
          <w:rFonts w:ascii="Times New Roman" w:hAnsi="Times New Roman" w:cs="Times New Roman"/>
          <w:color w:val="000000"/>
        </w:rPr>
      </w:pPr>
    </w:p>
    <w:p w14:paraId="22C4DA22" w14:textId="74F0FE59" w:rsidR="00527448" w:rsidRDefault="00527448" w:rsidP="00AE1C0A">
      <w:pPr>
        <w:spacing w:after="0"/>
        <w:ind w:firstLine="709"/>
        <w:jc w:val="both"/>
        <w:rPr>
          <w:rFonts w:ascii="Times New Roman" w:hAnsi="Times New Roman" w:cs="Times New Roman"/>
          <w:color w:val="000000"/>
        </w:rPr>
      </w:pPr>
    </w:p>
    <w:p w14:paraId="5C5A9EC8" w14:textId="1B8A41A4" w:rsidR="00527448" w:rsidRDefault="00527448" w:rsidP="00AE1C0A">
      <w:pPr>
        <w:spacing w:after="0"/>
        <w:ind w:firstLine="709"/>
        <w:jc w:val="both"/>
        <w:rPr>
          <w:rFonts w:ascii="Times New Roman" w:hAnsi="Times New Roman" w:cs="Times New Roman"/>
          <w:color w:val="000000"/>
        </w:rPr>
      </w:pPr>
    </w:p>
    <w:p w14:paraId="2204E208" w14:textId="30602240" w:rsidR="00527448" w:rsidRDefault="00527448" w:rsidP="00AE1C0A">
      <w:pPr>
        <w:spacing w:after="0"/>
        <w:ind w:firstLine="709"/>
        <w:jc w:val="both"/>
        <w:rPr>
          <w:rFonts w:ascii="Times New Roman" w:hAnsi="Times New Roman" w:cs="Times New Roman"/>
          <w:color w:val="000000"/>
        </w:rPr>
      </w:pPr>
    </w:p>
    <w:p w14:paraId="730EC6D1" w14:textId="18EE2A67" w:rsidR="00527448" w:rsidRDefault="00527448" w:rsidP="00AE1C0A">
      <w:pPr>
        <w:spacing w:after="0"/>
        <w:ind w:firstLine="709"/>
        <w:jc w:val="both"/>
        <w:rPr>
          <w:rFonts w:ascii="Times New Roman" w:hAnsi="Times New Roman" w:cs="Times New Roman"/>
          <w:color w:val="000000"/>
        </w:rPr>
      </w:pPr>
    </w:p>
    <w:p w14:paraId="03DD693E" w14:textId="601B2F5C" w:rsidR="00527448" w:rsidRDefault="00527448" w:rsidP="00AE1C0A">
      <w:pPr>
        <w:spacing w:after="0"/>
        <w:ind w:firstLine="709"/>
        <w:jc w:val="both"/>
        <w:rPr>
          <w:rFonts w:ascii="Times New Roman" w:hAnsi="Times New Roman" w:cs="Times New Roman"/>
          <w:color w:val="000000"/>
        </w:rPr>
      </w:pPr>
    </w:p>
    <w:p w14:paraId="0DF4D356" w14:textId="045C47D6" w:rsidR="00527448" w:rsidRDefault="00527448" w:rsidP="00AE1C0A">
      <w:pPr>
        <w:spacing w:after="0"/>
        <w:ind w:firstLine="709"/>
        <w:jc w:val="both"/>
        <w:rPr>
          <w:rFonts w:ascii="Times New Roman" w:hAnsi="Times New Roman" w:cs="Times New Roman"/>
          <w:color w:val="000000"/>
        </w:rPr>
      </w:pPr>
    </w:p>
    <w:p w14:paraId="633C9C0E" w14:textId="273BB195" w:rsidR="00527448" w:rsidRDefault="00527448" w:rsidP="00AE1C0A">
      <w:pPr>
        <w:spacing w:after="0"/>
        <w:ind w:firstLine="709"/>
        <w:jc w:val="both"/>
        <w:rPr>
          <w:rFonts w:ascii="Times New Roman" w:hAnsi="Times New Roman" w:cs="Times New Roman"/>
          <w:color w:val="000000"/>
        </w:rPr>
      </w:pPr>
    </w:p>
    <w:p w14:paraId="38187B91" w14:textId="1E494CBC" w:rsidR="00527448" w:rsidRDefault="00527448" w:rsidP="00AE1C0A">
      <w:pPr>
        <w:spacing w:after="0"/>
        <w:ind w:firstLine="709"/>
        <w:jc w:val="both"/>
        <w:rPr>
          <w:rFonts w:ascii="Times New Roman" w:hAnsi="Times New Roman" w:cs="Times New Roman"/>
          <w:color w:val="000000"/>
        </w:rPr>
      </w:pPr>
    </w:p>
    <w:p w14:paraId="7D1180B7" w14:textId="2383E411" w:rsidR="00527448" w:rsidRDefault="00527448" w:rsidP="00AE1C0A">
      <w:pPr>
        <w:spacing w:after="0"/>
        <w:ind w:firstLine="709"/>
        <w:jc w:val="both"/>
        <w:rPr>
          <w:rFonts w:ascii="Times New Roman" w:hAnsi="Times New Roman" w:cs="Times New Roman"/>
          <w:color w:val="000000"/>
        </w:rPr>
      </w:pPr>
    </w:p>
    <w:p w14:paraId="15D1361F" w14:textId="161603DA" w:rsidR="00527448" w:rsidRDefault="00527448" w:rsidP="00AE1C0A">
      <w:pPr>
        <w:spacing w:after="0"/>
        <w:ind w:firstLine="709"/>
        <w:jc w:val="both"/>
        <w:rPr>
          <w:rFonts w:ascii="Times New Roman" w:hAnsi="Times New Roman" w:cs="Times New Roman"/>
          <w:color w:val="000000"/>
        </w:rPr>
      </w:pPr>
    </w:p>
    <w:p w14:paraId="659E8BB3" w14:textId="0E623323" w:rsidR="00527448" w:rsidRDefault="00527448" w:rsidP="00AE1C0A">
      <w:pPr>
        <w:spacing w:after="0"/>
        <w:ind w:firstLine="709"/>
        <w:jc w:val="both"/>
        <w:rPr>
          <w:rFonts w:ascii="Times New Roman" w:hAnsi="Times New Roman" w:cs="Times New Roman"/>
          <w:color w:val="000000"/>
        </w:rPr>
      </w:pPr>
    </w:p>
    <w:p w14:paraId="685088C6" w14:textId="749C0392" w:rsidR="00527448" w:rsidRDefault="00527448" w:rsidP="00AE1C0A">
      <w:pPr>
        <w:spacing w:after="0"/>
        <w:ind w:firstLine="709"/>
        <w:jc w:val="both"/>
        <w:rPr>
          <w:rFonts w:ascii="Times New Roman" w:hAnsi="Times New Roman" w:cs="Times New Roman"/>
          <w:color w:val="000000"/>
        </w:rPr>
      </w:pPr>
    </w:p>
    <w:p w14:paraId="2041EA9B" w14:textId="1BD20BCF" w:rsidR="00527448" w:rsidRDefault="00527448" w:rsidP="00AE1C0A">
      <w:pPr>
        <w:spacing w:after="0"/>
        <w:ind w:firstLine="709"/>
        <w:jc w:val="both"/>
        <w:rPr>
          <w:rFonts w:ascii="Times New Roman" w:hAnsi="Times New Roman" w:cs="Times New Roman"/>
          <w:color w:val="000000"/>
        </w:rPr>
      </w:pPr>
    </w:p>
    <w:p w14:paraId="641BD352" w14:textId="53EA80BA" w:rsidR="00527448" w:rsidRDefault="00527448" w:rsidP="00B02AE5">
      <w:pPr>
        <w:spacing w:after="0"/>
        <w:ind w:firstLine="709"/>
        <w:jc w:val="center"/>
        <w:rPr>
          <w:rFonts w:ascii="Times New Roman" w:hAnsi="Times New Roman" w:cs="Times New Roman"/>
          <w:color w:val="000000"/>
        </w:rPr>
      </w:pPr>
    </w:p>
    <w:p w14:paraId="665945FF" w14:textId="77777777" w:rsidR="00B02AE5" w:rsidRDefault="00B02AE5" w:rsidP="00B02AE5">
      <w:pPr>
        <w:spacing w:after="0"/>
        <w:ind w:firstLine="709"/>
        <w:jc w:val="center"/>
        <w:rPr>
          <w:rFonts w:ascii="Times New Roman" w:hAnsi="Times New Roman" w:cs="Times New Roman"/>
          <w:color w:val="000000"/>
        </w:rPr>
      </w:pPr>
    </w:p>
    <w:p w14:paraId="44C41E5C" w14:textId="32CD94CD" w:rsidR="00527448" w:rsidRDefault="00527448" w:rsidP="00AE1C0A">
      <w:pPr>
        <w:spacing w:after="0"/>
        <w:ind w:firstLine="709"/>
        <w:jc w:val="both"/>
        <w:rPr>
          <w:rFonts w:ascii="Times New Roman" w:hAnsi="Times New Roman" w:cs="Times New Roman"/>
          <w:color w:val="000000"/>
        </w:rPr>
      </w:pPr>
    </w:p>
    <w:p w14:paraId="4A098B70" w14:textId="4BD7F653" w:rsidR="00527448" w:rsidRDefault="00527448" w:rsidP="00527448">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sidR="00433950">
        <w:rPr>
          <w:rFonts w:ascii="Times New Roman" w:hAnsi="Times New Roman" w:cs="Times New Roman"/>
          <w:sz w:val="24"/>
          <w:szCs w:val="24"/>
        </w:rPr>
        <w:t>3</w:t>
      </w:r>
      <w:r w:rsidRPr="004C2587">
        <w:rPr>
          <w:rFonts w:ascii="Times New Roman" w:hAnsi="Times New Roman" w:cs="Times New Roman"/>
          <w:sz w:val="24"/>
          <w:szCs w:val="24"/>
        </w:rPr>
        <w:t xml:space="preserve"> к протоколу заседания Правления </w:t>
      </w:r>
    </w:p>
    <w:p w14:paraId="6B372379" w14:textId="77777777" w:rsidR="00527448" w:rsidRDefault="00527448" w:rsidP="00527448">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3D58C65A" w14:textId="061843A7" w:rsidR="00527448" w:rsidRDefault="00527448" w:rsidP="00527448">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6BE81423" w14:textId="415984F1" w:rsidR="00B02AE5" w:rsidRDefault="00B02AE5" w:rsidP="00527448">
      <w:pPr>
        <w:tabs>
          <w:tab w:val="left" w:pos="284"/>
          <w:tab w:val="left" w:pos="3402"/>
        </w:tabs>
        <w:spacing w:after="0" w:line="240" w:lineRule="auto"/>
        <w:ind w:left="3402"/>
        <w:jc w:val="right"/>
        <w:rPr>
          <w:rFonts w:ascii="Times New Roman" w:hAnsi="Times New Roman" w:cs="Times New Roman"/>
        </w:rPr>
      </w:pPr>
    </w:p>
    <w:p w14:paraId="2C7EAB73" w14:textId="77777777" w:rsidR="00B02AE5" w:rsidRPr="00B02AE5" w:rsidRDefault="00B02AE5" w:rsidP="00B02AE5">
      <w:pPr>
        <w:tabs>
          <w:tab w:val="left" w:pos="3052"/>
        </w:tabs>
        <w:spacing w:after="0" w:line="240" w:lineRule="auto"/>
        <w:jc w:val="center"/>
        <w:rPr>
          <w:rFonts w:ascii="Times New Roman" w:hAnsi="Times New Roman" w:cs="Times New Roman"/>
          <w:b/>
          <w:bCs/>
          <w:sz w:val="24"/>
          <w:szCs w:val="24"/>
          <w:lang w:eastAsia="ru-RU"/>
        </w:rPr>
      </w:pPr>
      <w:r w:rsidRPr="00B02AE5">
        <w:rPr>
          <w:rFonts w:ascii="Times New Roman" w:hAnsi="Times New Roman" w:cs="Times New Roman"/>
          <w:b/>
          <w:bCs/>
          <w:sz w:val="24"/>
          <w:szCs w:val="24"/>
          <w:lang w:eastAsia="ru-RU"/>
        </w:rPr>
        <w:t xml:space="preserve">Производственная программа </w:t>
      </w:r>
    </w:p>
    <w:p w14:paraId="128414ED" w14:textId="77777777" w:rsidR="00B02AE5" w:rsidRPr="00B02AE5" w:rsidRDefault="00B02AE5" w:rsidP="00B02AE5">
      <w:pPr>
        <w:spacing w:after="0" w:line="240" w:lineRule="auto"/>
        <w:jc w:val="center"/>
        <w:rPr>
          <w:rFonts w:ascii="Times New Roman" w:hAnsi="Times New Roman" w:cs="Times New Roman"/>
          <w:b/>
          <w:sz w:val="24"/>
          <w:szCs w:val="24"/>
        </w:rPr>
      </w:pPr>
      <w:r w:rsidRPr="00B02AE5">
        <w:rPr>
          <w:rFonts w:ascii="Times New Roman" w:hAnsi="Times New Roman" w:cs="Times New Roman"/>
          <w:b/>
          <w:sz w:val="24"/>
          <w:szCs w:val="24"/>
        </w:rPr>
        <w:t xml:space="preserve">ОАО «РЖД» </w:t>
      </w:r>
      <w:r w:rsidRPr="00B02AE5">
        <w:rPr>
          <w:rFonts w:ascii="Times New Roman" w:hAnsi="Times New Roman" w:cs="Times New Roman"/>
          <w:b/>
          <w:bCs/>
          <w:sz w:val="24"/>
          <w:szCs w:val="24"/>
        </w:rPr>
        <w:t xml:space="preserve">(Центральная дирекция по тепловодоснабжению </w:t>
      </w:r>
    </w:p>
    <w:p w14:paraId="702379C6" w14:textId="77777777" w:rsidR="00B02AE5" w:rsidRPr="00B02AE5" w:rsidRDefault="00B02AE5" w:rsidP="00B02AE5">
      <w:pPr>
        <w:spacing w:after="0" w:line="240" w:lineRule="auto"/>
        <w:jc w:val="center"/>
        <w:rPr>
          <w:rFonts w:ascii="Times New Roman" w:hAnsi="Times New Roman" w:cs="Times New Roman"/>
          <w:b/>
          <w:bCs/>
          <w:sz w:val="24"/>
          <w:szCs w:val="24"/>
        </w:rPr>
      </w:pPr>
      <w:r w:rsidRPr="00B02AE5">
        <w:rPr>
          <w:rFonts w:ascii="Times New Roman" w:hAnsi="Times New Roman" w:cs="Times New Roman"/>
          <w:b/>
          <w:bCs/>
          <w:sz w:val="24"/>
          <w:szCs w:val="24"/>
        </w:rPr>
        <w:t xml:space="preserve">Западно-Сибирская дирекция по тепловодоснабжению </w:t>
      </w:r>
    </w:p>
    <w:p w14:paraId="1C038B2E" w14:textId="77777777" w:rsidR="00B02AE5" w:rsidRPr="00B02AE5" w:rsidRDefault="00B02AE5" w:rsidP="00B02AE5">
      <w:pPr>
        <w:spacing w:after="0" w:line="240" w:lineRule="auto"/>
        <w:jc w:val="center"/>
        <w:rPr>
          <w:rFonts w:ascii="Times New Roman" w:hAnsi="Times New Roman" w:cs="Times New Roman"/>
          <w:b/>
          <w:bCs/>
          <w:color w:val="FF0000"/>
          <w:kern w:val="32"/>
          <w:sz w:val="24"/>
          <w:szCs w:val="24"/>
        </w:rPr>
      </w:pPr>
      <w:r w:rsidRPr="00B02AE5">
        <w:rPr>
          <w:rFonts w:ascii="Times New Roman" w:hAnsi="Times New Roman" w:cs="Times New Roman"/>
          <w:b/>
          <w:bCs/>
          <w:sz w:val="24"/>
          <w:szCs w:val="24"/>
        </w:rPr>
        <w:t>Кузбасский территориальный участок)</w:t>
      </w:r>
      <w:r w:rsidRPr="00B02AE5">
        <w:rPr>
          <w:rFonts w:ascii="Times New Roman" w:hAnsi="Times New Roman" w:cs="Times New Roman"/>
          <w:b/>
          <w:bCs/>
          <w:color w:val="FF0000"/>
          <w:kern w:val="32"/>
          <w:sz w:val="24"/>
          <w:szCs w:val="24"/>
        </w:rPr>
        <w:t xml:space="preserve"> </w:t>
      </w:r>
      <w:r w:rsidRPr="00B02AE5">
        <w:rPr>
          <w:rFonts w:ascii="Times New Roman" w:hAnsi="Times New Roman" w:cs="Times New Roman"/>
          <w:b/>
          <w:sz w:val="24"/>
          <w:szCs w:val="24"/>
        </w:rPr>
        <w:t>(г. Кемерово)</w:t>
      </w:r>
    </w:p>
    <w:p w14:paraId="4EFF2D11" w14:textId="77777777" w:rsidR="00B02AE5" w:rsidRPr="00B02AE5" w:rsidRDefault="00B02AE5" w:rsidP="00B02AE5">
      <w:pPr>
        <w:tabs>
          <w:tab w:val="left" w:pos="3052"/>
        </w:tabs>
        <w:spacing w:after="0" w:line="240" w:lineRule="auto"/>
        <w:jc w:val="center"/>
        <w:rPr>
          <w:rFonts w:ascii="Times New Roman" w:hAnsi="Times New Roman" w:cs="Times New Roman"/>
          <w:b/>
          <w:bCs/>
          <w:sz w:val="24"/>
          <w:szCs w:val="24"/>
          <w:lang w:eastAsia="ru-RU"/>
        </w:rPr>
      </w:pPr>
      <w:r w:rsidRPr="00B02AE5">
        <w:rPr>
          <w:rFonts w:ascii="Times New Roman" w:hAnsi="Times New Roman" w:cs="Times New Roman"/>
          <w:b/>
          <w:bCs/>
          <w:color w:val="FF0000"/>
          <w:kern w:val="32"/>
          <w:sz w:val="24"/>
          <w:szCs w:val="24"/>
        </w:rPr>
        <w:t xml:space="preserve"> </w:t>
      </w:r>
      <w:r w:rsidRPr="00B02AE5">
        <w:rPr>
          <w:rFonts w:ascii="Times New Roman" w:hAnsi="Times New Roman" w:cs="Times New Roman"/>
          <w:b/>
          <w:bCs/>
          <w:sz w:val="24"/>
          <w:szCs w:val="24"/>
          <w:lang w:eastAsia="ru-RU"/>
        </w:rPr>
        <w:t xml:space="preserve">в сфере холодного водоснабжения питьевой водой, водоотведения </w:t>
      </w:r>
    </w:p>
    <w:p w14:paraId="2E70B859" w14:textId="77777777" w:rsidR="00B02AE5" w:rsidRPr="00B02AE5" w:rsidRDefault="00B02AE5" w:rsidP="00B02AE5">
      <w:pPr>
        <w:tabs>
          <w:tab w:val="left" w:pos="3052"/>
        </w:tabs>
        <w:spacing w:after="0" w:line="240" w:lineRule="auto"/>
        <w:jc w:val="center"/>
        <w:rPr>
          <w:rFonts w:ascii="Times New Roman" w:hAnsi="Times New Roman" w:cs="Times New Roman"/>
          <w:b/>
          <w:sz w:val="24"/>
          <w:szCs w:val="24"/>
        </w:rPr>
      </w:pPr>
      <w:r w:rsidRPr="00B02AE5">
        <w:rPr>
          <w:rFonts w:ascii="Times New Roman" w:hAnsi="Times New Roman" w:cs="Times New Roman"/>
          <w:b/>
          <w:bCs/>
          <w:sz w:val="24"/>
          <w:szCs w:val="24"/>
          <w:lang w:eastAsia="ru-RU"/>
        </w:rPr>
        <w:t>на период с 01.01.2019 по 31.12.2023</w:t>
      </w:r>
    </w:p>
    <w:p w14:paraId="4AE1AABF" w14:textId="77777777" w:rsidR="00B02AE5" w:rsidRPr="00B02AE5" w:rsidRDefault="00B02AE5" w:rsidP="00B02AE5">
      <w:pPr>
        <w:rPr>
          <w:rFonts w:ascii="Times New Roman" w:hAnsi="Times New Roman" w:cs="Times New Roman"/>
          <w:sz w:val="24"/>
          <w:szCs w:val="24"/>
        </w:rPr>
      </w:pPr>
    </w:p>
    <w:p w14:paraId="4E6034A2" w14:textId="77777777" w:rsidR="00B02AE5" w:rsidRPr="00B02AE5" w:rsidRDefault="00B02AE5" w:rsidP="00B02AE5">
      <w:pPr>
        <w:jc w:val="center"/>
        <w:rPr>
          <w:rFonts w:ascii="Times New Roman" w:hAnsi="Times New Roman" w:cs="Times New Roman"/>
          <w:sz w:val="24"/>
          <w:szCs w:val="24"/>
          <w:lang w:eastAsia="ru-RU"/>
        </w:rPr>
      </w:pPr>
      <w:r w:rsidRPr="00B02AE5">
        <w:rPr>
          <w:rFonts w:ascii="Times New Roman" w:hAnsi="Times New Roman" w:cs="Times New Roman"/>
          <w:sz w:val="24"/>
          <w:szCs w:val="24"/>
          <w:lang w:eastAsia="ru-RU"/>
        </w:rPr>
        <w:t>Раздел 1. Паспорт производственной программы</w:t>
      </w:r>
    </w:p>
    <w:p w14:paraId="5BCFFD1F" w14:textId="77777777" w:rsidR="00B02AE5" w:rsidRPr="00B02AE5" w:rsidRDefault="00B02AE5" w:rsidP="00B02AE5">
      <w:pPr>
        <w:jc w:val="center"/>
        <w:rPr>
          <w:rFonts w:ascii="Times New Roman" w:hAnsi="Times New Roman" w:cs="Times New Roman"/>
          <w:sz w:val="24"/>
          <w:szCs w:val="24"/>
          <w:lang w:eastAsia="ru-RU"/>
        </w:rPr>
      </w:pPr>
    </w:p>
    <w:tbl>
      <w:tblPr>
        <w:tblStyle w:val="ac"/>
        <w:tblW w:w="10065" w:type="dxa"/>
        <w:tblInd w:w="-431" w:type="dxa"/>
        <w:tblLook w:val="04A0" w:firstRow="1" w:lastRow="0" w:firstColumn="1" w:lastColumn="0" w:noHBand="0" w:noVBand="1"/>
      </w:tblPr>
      <w:tblGrid>
        <w:gridCol w:w="5103"/>
        <w:gridCol w:w="4962"/>
      </w:tblGrid>
      <w:tr w:rsidR="00B02AE5" w:rsidRPr="00B02AE5" w14:paraId="01AEF695" w14:textId="77777777" w:rsidTr="00EB42A2">
        <w:trPr>
          <w:trHeight w:val="1221"/>
        </w:trPr>
        <w:tc>
          <w:tcPr>
            <w:tcW w:w="5103" w:type="dxa"/>
            <w:vAlign w:val="center"/>
          </w:tcPr>
          <w:p w14:paraId="552E7909"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Наименование организации</w:t>
            </w:r>
          </w:p>
        </w:tc>
        <w:tc>
          <w:tcPr>
            <w:tcW w:w="4962" w:type="dxa"/>
            <w:vAlign w:val="center"/>
          </w:tcPr>
          <w:p w14:paraId="72E621E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B02AE5" w:rsidRPr="00B02AE5" w14:paraId="01FEFED4" w14:textId="77777777" w:rsidTr="00EB42A2">
        <w:trPr>
          <w:trHeight w:val="1109"/>
        </w:trPr>
        <w:tc>
          <w:tcPr>
            <w:tcW w:w="5103" w:type="dxa"/>
            <w:vAlign w:val="center"/>
          </w:tcPr>
          <w:p w14:paraId="30366202"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Юридический адрес, почтовый адрес</w:t>
            </w:r>
          </w:p>
        </w:tc>
        <w:tc>
          <w:tcPr>
            <w:tcW w:w="4962" w:type="dxa"/>
            <w:vAlign w:val="center"/>
          </w:tcPr>
          <w:p w14:paraId="315AC331" w14:textId="48D0B259"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 xml:space="preserve">650992, г. </w:t>
            </w:r>
            <w:proofErr w:type="gramStart"/>
            <w:r w:rsidRPr="00B02AE5">
              <w:rPr>
                <w:rFonts w:ascii="Times New Roman" w:hAnsi="Times New Roman"/>
                <w:sz w:val="24"/>
                <w:szCs w:val="24"/>
              </w:rPr>
              <w:t>Кемерово,  ул.</w:t>
            </w:r>
            <w:proofErr w:type="gramEnd"/>
            <w:r w:rsidRPr="00B02AE5">
              <w:rPr>
                <w:rFonts w:ascii="Times New Roman" w:hAnsi="Times New Roman"/>
                <w:sz w:val="24"/>
                <w:szCs w:val="24"/>
              </w:rPr>
              <w:t xml:space="preserve"> Карболитовская, 2</w:t>
            </w:r>
          </w:p>
        </w:tc>
      </w:tr>
      <w:tr w:rsidR="00B02AE5" w:rsidRPr="00B02AE5" w14:paraId="3E07933F" w14:textId="77777777" w:rsidTr="00EB42A2">
        <w:tc>
          <w:tcPr>
            <w:tcW w:w="5103" w:type="dxa"/>
            <w:vAlign w:val="center"/>
          </w:tcPr>
          <w:p w14:paraId="2E82BE31"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Наименование уполномоченного органа, утвердившего производственную программу</w:t>
            </w:r>
          </w:p>
        </w:tc>
        <w:tc>
          <w:tcPr>
            <w:tcW w:w="4962" w:type="dxa"/>
            <w:vAlign w:val="center"/>
          </w:tcPr>
          <w:p w14:paraId="68C739F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региональная энергетическая комиссия Кемеровской области</w:t>
            </w:r>
          </w:p>
        </w:tc>
      </w:tr>
      <w:tr w:rsidR="00B02AE5" w:rsidRPr="00B02AE5" w14:paraId="57634837" w14:textId="77777777" w:rsidTr="00EB42A2">
        <w:tc>
          <w:tcPr>
            <w:tcW w:w="5103" w:type="dxa"/>
            <w:vAlign w:val="center"/>
          </w:tcPr>
          <w:p w14:paraId="43A89B8C"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Юридический адрес, почтовый адрес уполномоченного органа, утвердившего программу</w:t>
            </w:r>
          </w:p>
        </w:tc>
        <w:tc>
          <w:tcPr>
            <w:tcW w:w="4962" w:type="dxa"/>
            <w:vAlign w:val="center"/>
          </w:tcPr>
          <w:p w14:paraId="3664248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 xml:space="preserve">650993, г. Кемерово, </w:t>
            </w:r>
          </w:p>
          <w:p w14:paraId="3AD9FA4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ул. Н. Островского, д. 32</w:t>
            </w:r>
          </w:p>
        </w:tc>
      </w:tr>
    </w:tbl>
    <w:p w14:paraId="527F366D" w14:textId="77777777" w:rsidR="00B02AE5" w:rsidRPr="00B02AE5" w:rsidRDefault="00B02AE5" w:rsidP="00B02AE5">
      <w:pPr>
        <w:jc w:val="center"/>
        <w:rPr>
          <w:rFonts w:ascii="Times New Roman" w:hAnsi="Times New Roman" w:cs="Times New Roman"/>
          <w:sz w:val="24"/>
          <w:szCs w:val="24"/>
          <w:lang w:eastAsia="ru-RU"/>
        </w:rPr>
      </w:pPr>
    </w:p>
    <w:p w14:paraId="7557C63E" w14:textId="77777777" w:rsidR="00B02AE5" w:rsidRPr="00B02AE5" w:rsidRDefault="00B02AE5" w:rsidP="00B02AE5">
      <w:pPr>
        <w:jc w:val="center"/>
        <w:rPr>
          <w:rFonts w:ascii="Times New Roman" w:hAnsi="Times New Roman" w:cs="Times New Roman"/>
          <w:sz w:val="24"/>
          <w:szCs w:val="24"/>
          <w:lang w:eastAsia="ru-RU"/>
        </w:rPr>
      </w:pPr>
    </w:p>
    <w:p w14:paraId="435D1FC6" w14:textId="77777777" w:rsidR="00B02AE5" w:rsidRPr="00B02AE5" w:rsidRDefault="00B02AE5" w:rsidP="00B02AE5">
      <w:pPr>
        <w:jc w:val="center"/>
        <w:rPr>
          <w:rFonts w:ascii="Times New Roman" w:hAnsi="Times New Roman" w:cs="Times New Roman"/>
          <w:sz w:val="24"/>
          <w:szCs w:val="24"/>
          <w:lang w:eastAsia="ru-RU"/>
        </w:rPr>
      </w:pPr>
    </w:p>
    <w:p w14:paraId="2B892281" w14:textId="77777777" w:rsidR="00B02AE5" w:rsidRPr="00B02AE5" w:rsidRDefault="00B02AE5" w:rsidP="00B02AE5">
      <w:pPr>
        <w:jc w:val="center"/>
        <w:rPr>
          <w:rFonts w:ascii="Times New Roman" w:hAnsi="Times New Roman" w:cs="Times New Roman"/>
          <w:sz w:val="24"/>
          <w:szCs w:val="24"/>
          <w:lang w:eastAsia="ru-RU"/>
        </w:rPr>
      </w:pPr>
      <w:r w:rsidRPr="00B02AE5">
        <w:rPr>
          <w:rFonts w:ascii="Times New Roman" w:hAnsi="Times New Roman" w:cs="Times New Roman"/>
          <w:sz w:val="24"/>
          <w:szCs w:val="24"/>
          <w:lang w:eastAsia="ru-RU"/>
        </w:rPr>
        <w:t xml:space="preserve">Раздел 2. Перечень плановых мероприятий по ремонту объектов централизованных систем холодного водоснабжения и водоотведения </w:t>
      </w:r>
    </w:p>
    <w:p w14:paraId="46FD749F" w14:textId="77777777" w:rsidR="00B02AE5" w:rsidRPr="00B02AE5" w:rsidRDefault="00B02AE5" w:rsidP="00B02AE5">
      <w:pPr>
        <w:jc w:val="center"/>
        <w:rPr>
          <w:rFonts w:ascii="Times New Roman" w:hAnsi="Times New Roman" w:cs="Times New Roman"/>
          <w:sz w:val="24"/>
          <w:szCs w:val="24"/>
          <w:lang w:eastAsia="ru-RU"/>
        </w:rPr>
      </w:pPr>
    </w:p>
    <w:tbl>
      <w:tblPr>
        <w:tblStyle w:val="ac"/>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B02AE5" w:rsidRPr="00B02AE5" w14:paraId="19C1A8CC" w14:textId="77777777" w:rsidTr="00EB42A2">
        <w:trPr>
          <w:trHeight w:val="706"/>
        </w:trPr>
        <w:tc>
          <w:tcPr>
            <w:tcW w:w="3334" w:type="dxa"/>
            <w:vMerge w:val="restart"/>
            <w:vAlign w:val="center"/>
          </w:tcPr>
          <w:p w14:paraId="046FD5B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мероприятия</w:t>
            </w:r>
          </w:p>
        </w:tc>
        <w:tc>
          <w:tcPr>
            <w:tcW w:w="992" w:type="dxa"/>
            <w:vMerge w:val="restart"/>
            <w:vAlign w:val="center"/>
          </w:tcPr>
          <w:p w14:paraId="5166EB8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 xml:space="preserve">Срок </w:t>
            </w:r>
            <w:proofErr w:type="gramStart"/>
            <w:r w:rsidRPr="00B02AE5">
              <w:rPr>
                <w:rFonts w:ascii="Times New Roman" w:hAnsi="Times New Roman"/>
                <w:sz w:val="24"/>
                <w:szCs w:val="24"/>
              </w:rPr>
              <w:t>реали-зации</w:t>
            </w:r>
            <w:proofErr w:type="gramEnd"/>
          </w:p>
        </w:tc>
        <w:tc>
          <w:tcPr>
            <w:tcW w:w="1451" w:type="dxa"/>
            <w:vMerge w:val="restart"/>
          </w:tcPr>
          <w:p w14:paraId="746590C6" w14:textId="77777777" w:rsidR="00B02AE5" w:rsidRPr="00B02AE5" w:rsidRDefault="00B02AE5" w:rsidP="00EB42A2">
            <w:pPr>
              <w:jc w:val="center"/>
              <w:rPr>
                <w:rFonts w:ascii="Times New Roman" w:hAnsi="Times New Roman"/>
                <w:sz w:val="24"/>
                <w:szCs w:val="24"/>
              </w:rPr>
            </w:pPr>
            <w:proofErr w:type="gramStart"/>
            <w:r w:rsidRPr="00B02AE5">
              <w:rPr>
                <w:rFonts w:ascii="Times New Roman" w:hAnsi="Times New Roman"/>
                <w:sz w:val="24"/>
                <w:szCs w:val="24"/>
              </w:rPr>
              <w:t>Финан-совые</w:t>
            </w:r>
            <w:proofErr w:type="gramEnd"/>
            <w:r w:rsidRPr="00B02AE5">
              <w:rPr>
                <w:rFonts w:ascii="Times New Roman" w:hAnsi="Times New Roman"/>
                <w:sz w:val="24"/>
                <w:szCs w:val="24"/>
              </w:rPr>
              <w:t xml:space="preserve"> потреб-ности, тыс. руб. (без НДС)</w:t>
            </w:r>
          </w:p>
        </w:tc>
        <w:tc>
          <w:tcPr>
            <w:tcW w:w="4401" w:type="dxa"/>
            <w:gridSpan w:val="3"/>
            <w:vAlign w:val="center"/>
          </w:tcPr>
          <w:p w14:paraId="776FDEC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Ожидаемый эффект</w:t>
            </w:r>
          </w:p>
        </w:tc>
      </w:tr>
      <w:tr w:rsidR="00B02AE5" w:rsidRPr="00B02AE5" w14:paraId="4937E257" w14:textId="77777777" w:rsidTr="00EB42A2">
        <w:trPr>
          <w:trHeight w:val="844"/>
        </w:trPr>
        <w:tc>
          <w:tcPr>
            <w:tcW w:w="3334" w:type="dxa"/>
            <w:vMerge/>
          </w:tcPr>
          <w:p w14:paraId="35755860" w14:textId="77777777" w:rsidR="00B02AE5" w:rsidRPr="00B02AE5" w:rsidRDefault="00B02AE5" w:rsidP="00EB42A2">
            <w:pPr>
              <w:jc w:val="center"/>
              <w:rPr>
                <w:rFonts w:ascii="Times New Roman" w:hAnsi="Times New Roman"/>
                <w:sz w:val="24"/>
                <w:szCs w:val="24"/>
              </w:rPr>
            </w:pPr>
          </w:p>
        </w:tc>
        <w:tc>
          <w:tcPr>
            <w:tcW w:w="992" w:type="dxa"/>
            <w:vMerge/>
          </w:tcPr>
          <w:p w14:paraId="71CC328A" w14:textId="77777777" w:rsidR="00B02AE5" w:rsidRPr="00B02AE5" w:rsidRDefault="00B02AE5" w:rsidP="00EB42A2">
            <w:pPr>
              <w:jc w:val="center"/>
              <w:rPr>
                <w:rFonts w:ascii="Times New Roman" w:hAnsi="Times New Roman"/>
                <w:sz w:val="24"/>
                <w:szCs w:val="24"/>
              </w:rPr>
            </w:pPr>
          </w:p>
        </w:tc>
        <w:tc>
          <w:tcPr>
            <w:tcW w:w="1451" w:type="dxa"/>
            <w:vMerge/>
          </w:tcPr>
          <w:p w14:paraId="41BBC5E7" w14:textId="77777777" w:rsidR="00B02AE5" w:rsidRPr="00B02AE5" w:rsidRDefault="00B02AE5" w:rsidP="00EB42A2">
            <w:pPr>
              <w:jc w:val="center"/>
              <w:rPr>
                <w:rFonts w:ascii="Times New Roman" w:hAnsi="Times New Roman"/>
                <w:sz w:val="24"/>
                <w:szCs w:val="24"/>
              </w:rPr>
            </w:pPr>
          </w:p>
        </w:tc>
        <w:tc>
          <w:tcPr>
            <w:tcW w:w="2275" w:type="dxa"/>
            <w:vAlign w:val="center"/>
          </w:tcPr>
          <w:p w14:paraId="5BA40CC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показателей</w:t>
            </w:r>
          </w:p>
        </w:tc>
        <w:tc>
          <w:tcPr>
            <w:tcW w:w="992" w:type="dxa"/>
            <w:vAlign w:val="center"/>
          </w:tcPr>
          <w:p w14:paraId="3F8C052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тыс. руб.</w:t>
            </w:r>
          </w:p>
        </w:tc>
        <w:tc>
          <w:tcPr>
            <w:tcW w:w="1134" w:type="dxa"/>
            <w:vAlign w:val="center"/>
          </w:tcPr>
          <w:p w14:paraId="79AEFD4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261A654C" w14:textId="77777777" w:rsidTr="00EB42A2">
        <w:tc>
          <w:tcPr>
            <w:tcW w:w="10178" w:type="dxa"/>
            <w:gridSpan w:val="6"/>
          </w:tcPr>
          <w:p w14:paraId="7FF2F127" w14:textId="77777777" w:rsidR="00B02AE5" w:rsidRPr="00B02AE5" w:rsidRDefault="00B02AE5" w:rsidP="009962EF">
            <w:pPr>
              <w:pStyle w:val="a9"/>
              <w:numPr>
                <w:ilvl w:val="0"/>
                <w:numId w:val="7"/>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Холодное водоснабжение питьевой водой</w:t>
            </w:r>
          </w:p>
        </w:tc>
      </w:tr>
      <w:tr w:rsidR="00B02AE5" w:rsidRPr="00B02AE5" w14:paraId="30FCA296" w14:textId="77777777" w:rsidTr="00EB42A2">
        <w:tc>
          <w:tcPr>
            <w:tcW w:w="3334" w:type="dxa"/>
          </w:tcPr>
          <w:p w14:paraId="5DACDF76" w14:textId="77777777" w:rsidR="00B02AE5" w:rsidRPr="00B02AE5" w:rsidRDefault="00B02AE5" w:rsidP="00EB42A2">
            <w:pPr>
              <w:jc w:val="center"/>
              <w:rPr>
                <w:rFonts w:ascii="Times New Roman" w:hAnsi="Times New Roman"/>
                <w:color w:val="FF0000"/>
                <w:sz w:val="24"/>
                <w:szCs w:val="24"/>
              </w:rPr>
            </w:pPr>
            <w:r w:rsidRPr="00B02AE5">
              <w:rPr>
                <w:rFonts w:ascii="Times New Roman" w:hAnsi="Times New Roman"/>
                <w:sz w:val="24"/>
                <w:szCs w:val="24"/>
              </w:rPr>
              <w:t>-</w:t>
            </w:r>
          </w:p>
        </w:tc>
        <w:tc>
          <w:tcPr>
            <w:tcW w:w="992" w:type="dxa"/>
          </w:tcPr>
          <w:p w14:paraId="4C059D5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451" w:type="dxa"/>
          </w:tcPr>
          <w:p w14:paraId="0E70F20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2275" w:type="dxa"/>
          </w:tcPr>
          <w:p w14:paraId="1E02134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992" w:type="dxa"/>
          </w:tcPr>
          <w:p w14:paraId="50AAFDC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tcPr>
          <w:p w14:paraId="4AD6E42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0B653B30" w14:textId="77777777" w:rsidTr="00EB42A2">
        <w:tc>
          <w:tcPr>
            <w:tcW w:w="10178" w:type="dxa"/>
            <w:gridSpan w:val="6"/>
          </w:tcPr>
          <w:p w14:paraId="66F62137" w14:textId="77777777" w:rsidR="00B02AE5" w:rsidRPr="00B02AE5" w:rsidRDefault="00B02AE5" w:rsidP="009962EF">
            <w:pPr>
              <w:pStyle w:val="a9"/>
              <w:numPr>
                <w:ilvl w:val="0"/>
                <w:numId w:val="7"/>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 xml:space="preserve">Водоотведение </w:t>
            </w:r>
          </w:p>
        </w:tc>
      </w:tr>
      <w:tr w:rsidR="00B02AE5" w:rsidRPr="00B02AE5" w14:paraId="25018943" w14:textId="77777777" w:rsidTr="00EB42A2">
        <w:tc>
          <w:tcPr>
            <w:tcW w:w="3334" w:type="dxa"/>
          </w:tcPr>
          <w:p w14:paraId="459C4BBF" w14:textId="77777777" w:rsidR="00B02AE5" w:rsidRPr="00B02AE5" w:rsidRDefault="00B02AE5" w:rsidP="00EB42A2">
            <w:pPr>
              <w:jc w:val="center"/>
              <w:rPr>
                <w:rFonts w:ascii="Times New Roman" w:hAnsi="Times New Roman"/>
                <w:color w:val="FF0000"/>
                <w:sz w:val="24"/>
                <w:szCs w:val="24"/>
              </w:rPr>
            </w:pPr>
            <w:r w:rsidRPr="00B02AE5">
              <w:rPr>
                <w:rFonts w:ascii="Times New Roman" w:hAnsi="Times New Roman"/>
                <w:sz w:val="24"/>
                <w:szCs w:val="24"/>
              </w:rPr>
              <w:t>-</w:t>
            </w:r>
          </w:p>
        </w:tc>
        <w:tc>
          <w:tcPr>
            <w:tcW w:w="992" w:type="dxa"/>
          </w:tcPr>
          <w:p w14:paraId="1812B7C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451" w:type="dxa"/>
          </w:tcPr>
          <w:p w14:paraId="21211B8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2275" w:type="dxa"/>
          </w:tcPr>
          <w:p w14:paraId="0E29891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992" w:type="dxa"/>
          </w:tcPr>
          <w:p w14:paraId="6A7C438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tcPr>
          <w:p w14:paraId="3C36FFD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bl>
    <w:p w14:paraId="46FBA4FC" w14:textId="77777777" w:rsidR="00B02AE5" w:rsidRPr="00B02AE5" w:rsidRDefault="00B02AE5" w:rsidP="00B02AE5">
      <w:pPr>
        <w:jc w:val="center"/>
        <w:rPr>
          <w:rFonts w:ascii="Times New Roman" w:hAnsi="Times New Roman" w:cs="Times New Roman"/>
          <w:sz w:val="24"/>
          <w:szCs w:val="24"/>
          <w:lang w:eastAsia="ru-RU"/>
        </w:rPr>
      </w:pPr>
    </w:p>
    <w:p w14:paraId="3EF522A0" w14:textId="77777777" w:rsidR="00B02AE5" w:rsidRPr="00B02AE5" w:rsidRDefault="00B02AE5" w:rsidP="00B02AE5">
      <w:pPr>
        <w:jc w:val="center"/>
        <w:rPr>
          <w:rFonts w:ascii="Times New Roman" w:hAnsi="Times New Roman" w:cs="Times New Roman"/>
          <w:sz w:val="24"/>
          <w:szCs w:val="24"/>
          <w:lang w:eastAsia="ru-RU"/>
        </w:rPr>
      </w:pPr>
    </w:p>
    <w:p w14:paraId="5D3E2E1D" w14:textId="77777777" w:rsidR="00B02AE5" w:rsidRPr="00B02AE5" w:rsidRDefault="00B02AE5" w:rsidP="00B02AE5">
      <w:pPr>
        <w:jc w:val="center"/>
        <w:rPr>
          <w:rFonts w:ascii="Times New Roman" w:hAnsi="Times New Roman" w:cs="Times New Roman"/>
          <w:sz w:val="24"/>
          <w:szCs w:val="24"/>
          <w:lang w:eastAsia="ru-RU"/>
        </w:rPr>
      </w:pPr>
    </w:p>
    <w:p w14:paraId="304593FB" w14:textId="77777777" w:rsidR="00B02AE5" w:rsidRPr="00B02AE5" w:rsidRDefault="00B02AE5" w:rsidP="00B02AE5">
      <w:pPr>
        <w:jc w:val="center"/>
        <w:rPr>
          <w:rFonts w:ascii="Times New Roman" w:hAnsi="Times New Roman" w:cs="Times New Roman"/>
          <w:sz w:val="24"/>
          <w:szCs w:val="24"/>
          <w:lang w:eastAsia="ru-RU"/>
        </w:rPr>
      </w:pPr>
      <w:r w:rsidRPr="00B02AE5">
        <w:rPr>
          <w:rFonts w:ascii="Times New Roman" w:hAnsi="Times New Roman" w:cs="Times New Roman"/>
          <w:sz w:val="24"/>
          <w:szCs w:val="24"/>
          <w:lang w:eastAsia="ru-RU"/>
        </w:rPr>
        <w:lastRenderedPageBreak/>
        <w:t>Раздел 3. Перечень плановых мероприятий, направленных на улучшение качества питьевой воды и качества очистки сточных вод</w:t>
      </w:r>
    </w:p>
    <w:p w14:paraId="784AD3FB" w14:textId="77777777" w:rsidR="00B02AE5" w:rsidRPr="00B02AE5" w:rsidRDefault="00B02AE5" w:rsidP="00B02AE5">
      <w:pPr>
        <w:jc w:val="center"/>
        <w:rPr>
          <w:rFonts w:ascii="Times New Roman" w:hAnsi="Times New Roman" w:cs="Times New Roman"/>
          <w:sz w:val="24"/>
          <w:szCs w:val="24"/>
          <w:lang w:eastAsia="ru-RU"/>
        </w:rPr>
      </w:pPr>
    </w:p>
    <w:tbl>
      <w:tblPr>
        <w:tblStyle w:val="ac"/>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B02AE5" w:rsidRPr="00B02AE5" w14:paraId="3E44E319" w14:textId="77777777" w:rsidTr="00EB42A2">
        <w:trPr>
          <w:trHeight w:val="706"/>
        </w:trPr>
        <w:tc>
          <w:tcPr>
            <w:tcW w:w="3334" w:type="dxa"/>
            <w:vMerge w:val="restart"/>
            <w:vAlign w:val="center"/>
          </w:tcPr>
          <w:p w14:paraId="69B32F2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мероприятия</w:t>
            </w:r>
          </w:p>
        </w:tc>
        <w:tc>
          <w:tcPr>
            <w:tcW w:w="992" w:type="dxa"/>
            <w:vMerge w:val="restart"/>
            <w:vAlign w:val="center"/>
          </w:tcPr>
          <w:p w14:paraId="1A25E03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 xml:space="preserve">Срок </w:t>
            </w:r>
            <w:proofErr w:type="gramStart"/>
            <w:r w:rsidRPr="00B02AE5">
              <w:rPr>
                <w:rFonts w:ascii="Times New Roman" w:hAnsi="Times New Roman"/>
                <w:sz w:val="24"/>
                <w:szCs w:val="24"/>
              </w:rPr>
              <w:t>реали-зации</w:t>
            </w:r>
            <w:proofErr w:type="gramEnd"/>
          </w:p>
        </w:tc>
        <w:tc>
          <w:tcPr>
            <w:tcW w:w="1451" w:type="dxa"/>
            <w:vMerge w:val="restart"/>
          </w:tcPr>
          <w:p w14:paraId="3A18468C" w14:textId="77777777" w:rsidR="00B02AE5" w:rsidRPr="00B02AE5" w:rsidRDefault="00B02AE5" w:rsidP="00EB42A2">
            <w:pPr>
              <w:jc w:val="center"/>
              <w:rPr>
                <w:rFonts w:ascii="Times New Roman" w:hAnsi="Times New Roman"/>
                <w:sz w:val="24"/>
                <w:szCs w:val="24"/>
              </w:rPr>
            </w:pPr>
            <w:proofErr w:type="gramStart"/>
            <w:r w:rsidRPr="00B02AE5">
              <w:rPr>
                <w:rFonts w:ascii="Times New Roman" w:hAnsi="Times New Roman"/>
                <w:sz w:val="24"/>
                <w:szCs w:val="24"/>
              </w:rPr>
              <w:t>Финан-совые</w:t>
            </w:r>
            <w:proofErr w:type="gramEnd"/>
            <w:r w:rsidRPr="00B02AE5">
              <w:rPr>
                <w:rFonts w:ascii="Times New Roman" w:hAnsi="Times New Roman"/>
                <w:sz w:val="24"/>
                <w:szCs w:val="24"/>
              </w:rPr>
              <w:t xml:space="preserve"> потреб-ности, тыс. руб. (без НДС)</w:t>
            </w:r>
          </w:p>
        </w:tc>
        <w:tc>
          <w:tcPr>
            <w:tcW w:w="4401" w:type="dxa"/>
            <w:gridSpan w:val="3"/>
            <w:vAlign w:val="center"/>
          </w:tcPr>
          <w:p w14:paraId="5057402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Ожидаемый эффект</w:t>
            </w:r>
          </w:p>
        </w:tc>
      </w:tr>
      <w:tr w:rsidR="00B02AE5" w:rsidRPr="00B02AE5" w14:paraId="2B73F1A0" w14:textId="77777777" w:rsidTr="00EB42A2">
        <w:trPr>
          <w:trHeight w:val="844"/>
        </w:trPr>
        <w:tc>
          <w:tcPr>
            <w:tcW w:w="3334" w:type="dxa"/>
            <w:vMerge/>
          </w:tcPr>
          <w:p w14:paraId="73C90222" w14:textId="77777777" w:rsidR="00B02AE5" w:rsidRPr="00B02AE5" w:rsidRDefault="00B02AE5" w:rsidP="00EB42A2">
            <w:pPr>
              <w:jc w:val="center"/>
              <w:rPr>
                <w:rFonts w:ascii="Times New Roman" w:hAnsi="Times New Roman"/>
                <w:sz w:val="24"/>
                <w:szCs w:val="24"/>
              </w:rPr>
            </w:pPr>
          </w:p>
        </w:tc>
        <w:tc>
          <w:tcPr>
            <w:tcW w:w="992" w:type="dxa"/>
            <w:vMerge/>
          </w:tcPr>
          <w:p w14:paraId="0163BA35" w14:textId="77777777" w:rsidR="00B02AE5" w:rsidRPr="00B02AE5" w:rsidRDefault="00B02AE5" w:rsidP="00EB42A2">
            <w:pPr>
              <w:jc w:val="center"/>
              <w:rPr>
                <w:rFonts w:ascii="Times New Roman" w:hAnsi="Times New Roman"/>
                <w:sz w:val="24"/>
                <w:szCs w:val="24"/>
              </w:rPr>
            </w:pPr>
          </w:p>
        </w:tc>
        <w:tc>
          <w:tcPr>
            <w:tcW w:w="1451" w:type="dxa"/>
            <w:vMerge/>
          </w:tcPr>
          <w:p w14:paraId="69EB2D70" w14:textId="77777777" w:rsidR="00B02AE5" w:rsidRPr="00B02AE5" w:rsidRDefault="00B02AE5" w:rsidP="00EB42A2">
            <w:pPr>
              <w:jc w:val="center"/>
              <w:rPr>
                <w:rFonts w:ascii="Times New Roman" w:hAnsi="Times New Roman"/>
                <w:sz w:val="24"/>
                <w:szCs w:val="24"/>
              </w:rPr>
            </w:pPr>
          </w:p>
        </w:tc>
        <w:tc>
          <w:tcPr>
            <w:tcW w:w="2275" w:type="dxa"/>
            <w:vAlign w:val="center"/>
          </w:tcPr>
          <w:p w14:paraId="7E3B05A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показателей</w:t>
            </w:r>
          </w:p>
        </w:tc>
        <w:tc>
          <w:tcPr>
            <w:tcW w:w="992" w:type="dxa"/>
            <w:vAlign w:val="center"/>
          </w:tcPr>
          <w:p w14:paraId="395455B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тыс. руб.</w:t>
            </w:r>
          </w:p>
        </w:tc>
        <w:tc>
          <w:tcPr>
            <w:tcW w:w="1134" w:type="dxa"/>
            <w:vAlign w:val="center"/>
          </w:tcPr>
          <w:p w14:paraId="7369587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721C54F5" w14:textId="77777777" w:rsidTr="00EB42A2">
        <w:tc>
          <w:tcPr>
            <w:tcW w:w="10178" w:type="dxa"/>
            <w:gridSpan w:val="6"/>
          </w:tcPr>
          <w:p w14:paraId="1A094EAF" w14:textId="77777777" w:rsidR="00B02AE5" w:rsidRPr="00B02AE5" w:rsidRDefault="00B02AE5" w:rsidP="009962EF">
            <w:pPr>
              <w:pStyle w:val="a9"/>
              <w:numPr>
                <w:ilvl w:val="0"/>
                <w:numId w:val="11"/>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Холодное водоснабжение питьевой водой</w:t>
            </w:r>
          </w:p>
        </w:tc>
      </w:tr>
      <w:tr w:rsidR="00B02AE5" w:rsidRPr="00B02AE5" w14:paraId="667B6400" w14:textId="77777777" w:rsidTr="00EB42A2">
        <w:tc>
          <w:tcPr>
            <w:tcW w:w="3334" w:type="dxa"/>
          </w:tcPr>
          <w:p w14:paraId="43F41C7C" w14:textId="77777777" w:rsidR="00B02AE5" w:rsidRPr="00B02AE5" w:rsidRDefault="00B02AE5" w:rsidP="00EB42A2">
            <w:pPr>
              <w:jc w:val="center"/>
              <w:rPr>
                <w:rFonts w:ascii="Times New Roman" w:hAnsi="Times New Roman"/>
                <w:color w:val="FF0000"/>
                <w:sz w:val="24"/>
                <w:szCs w:val="24"/>
              </w:rPr>
            </w:pPr>
            <w:r w:rsidRPr="00B02AE5">
              <w:rPr>
                <w:rFonts w:ascii="Times New Roman" w:hAnsi="Times New Roman"/>
                <w:sz w:val="24"/>
                <w:szCs w:val="24"/>
              </w:rPr>
              <w:t>-</w:t>
            </w:r>
          </w:p>
        </w:tc>
        <w:tc>
          <w:tcPr>
            <w:tcW w:w="992" w:type="dxa"/>
          </w:tcPr>
          <w:p w14:paraId="06F5A70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451" w:type="dxa"/>
          </w:tcPr>
          <w:p w14:paraId="1915733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2275" w:type="dxa"/>
          </w:tcPr>
          <w:p w14:paraId="66F0C26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992" w:type="dxa"/>
          </w:tcPr>
          <w:p w14:paraId="3D5E5AE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tcPr>
          <w:p w14:paraId="67D160C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034D5C93" w14:textId="77777777" w:rsidTr="00EB42A2">
        <w:tc>
          <w:tcPr>
            <w:tcW w:w="10178" w:type="dxa"/>
            <w:gridSpan w:val="6"/>
          </w:tcPr>
          <w:p w14:paraId="26B83170" w14:textId="77777777" w:rsidR="00B02AE5" w:rsidRPr="00B02AE5" w:rsidRDefault="00B02AE5" w:rsidP="009962EF">
            <w:pPr>
              <w:pStyle w:val="a9"/>
              <w:numPr>
                <w:ilvl w:val="0"/>
                <w:numId w:val="11"/>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 xml:space="preserve">Водоотведение </w:t>
            </w:r>
          </w:p>
        </w:tc>
      </w:tr>
      <w:tr w:rsidR="00B02AE5" w:rsidRPr="00B02AE5" w14:paraId="3231FDA0" w14:textId="77777777" w:rsidTr="00EB42A2">
        <w:tc>
          <w:tcPr>
            <w:tcW w:w="3334" w:type="dxa"/>
          </w:tcPr>
          <w:p w14:paraId="49E5206F" w14:textId="77777777" w:rsidR="00B02AE5" w:rsidRPr="00B02AE5" w:rsidRDefault="00B02AE5" w:rsidP="00EB42A2">
            <w:pPr>
              <w:jc w:val="center"/>
              <w:rPr>
                <w:rFonts w:ascii="Times New Roman" w:hAnsi="Times New Roman"/>
                <w:color w:val="FF0000"/>
                <w:sz w:val="24"/>
                <w:szCs w:val="24"/>
              </w:rPr>
            </w:pPr>
            <w:r w:rsidRPr="00B02AE5">
              <w:rPr>
                <w:rFonts w:ascii="Times New Roman" w:hAnsi="Times New Roman"/>
                <w:sz w:val="24"/>
                <w:szCs w:val="24"/>
              </w:rPr>
              <w:t>-</w:t>
            </w:r>
          </w:p>
        </w:tc>
        <w:tc>
          <w:tcPr>
            <w:tcW w:w="992" w:type="dxa"/>
          </w:tcPr>
          <w:p w14:paraId="761A228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451" w:type="dxa"/>
          </w:tcPr>
          <w:p w14:paraId="63ABB4F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2275" w:type="dxa"/>
          </w:tcPr>
          <w:p w14:paraId="4D494D0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992" w:type="dxa"/>
          </w:tcPr>
          <w:p w14:paraId="101BF5D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tcPr>
          <w:p w14:paraId="1BB2B76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bl>
    <w:p w14:paraId="42DBA07E" w14:textId="77777777" w:rsidR="00B02AE5" w:rsidRPr="00B02AE5" w:rsidRDefault="00B02AE5" w:rsidP="00B02AE5">
      <w:pPr>
        <w:jc w:val="center"/>
        <w:rPr>
          <w:rFonts w:ascii="Times New Roman" w:hAnsi="Times New Roman" w:cs="Times New Roman"/>
          <w:sz w:val="24"/>
          <w:szCs w:val="24"/>
          <w:lang w:eastAsia="ru-RU"/>
        </w:rPr>
      </w:pPr>
    </w:p>
    <w:p w14:paraId="7EA8D28B" w14:textId="77777777" w:rsidR="00B02AE5" w:rsidRPr="00B02AE5" w:rsidRDefault="00B02AE5" w:rsidP="00B02AE5">
      <w:pPr>
        <w:jc w:val="center"/>
        <w:rPr>
          <w:rFonts w:ascii="Times New Roman" w:hAnsi="Times New Roman" w:cs="Times New Roman"/>
          <w:sz w:val="24"/>
          <w:szCs w:val="24"/>
          <w:lang w:eastAsia="ru-RU"/>
        </w:rPr>
      </w:pPr>
    </w:p>
    <w:p w14:paraId="2DA2175B" w14:textId="77777777" w:rsidR="00B02AE5" w:rsidRPr="00B02AE5" w:rsidRDefault="00B02AE5" w:rsidP="00B02AE5">
      <w:pPr>
        <w:jc w:val="center"/>
        <w:rPr>
          <w:rFonts w:ascii="Times New Roman" w:hAnsi="Times New Roman" w:cs="Times New Roman"/>
          <w:sz w:val="24"/>
          <w:szCs w:val="24"/>
          <w:lang w:eastAsia="ru-RU"/>
        </w:rPr>
      </w:pPr>
    </w:p>
    <w:p w14:paraId="26D302FF" w14:textId="053B9E8E" w:rsidR="00B02AE5" w:rsidRPr="00B02AE5" w:rsidRDefault="00B02AE5" w:rsidP="00B02AE5">
      <w:pPr>
        <w:jc w:val="center"/>
        <w:rPr>
          <w:rFonts w:ascii="Times New Roman" w:hAnsi="Times New Roman" w:cs="Times New Roman"/>
          <w:sz w:val="24"/>
          <w:szCs w:val="24"/>
          <w:lang w:eastAsia="ru-RU"/>
        </w:rPr>
      </w:pPr>
      <w:r w:rsidRPr="00B02AE5">
        <w:rPr>
          <w:rFonts w:ascii="Times New Roman" w:hAnsi="Times New Roman" w:cs="Times New Roman"/>
          <w:sz w:val="24"/>
          <w:szCs w:val="24"/>
          <w:lang w:eastAsia="ru-RU"/>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w:t>
      </w:r>
      <w:proofErr w:type="gramStart"/>
      <w:r w:rsidRPr="00B02AE5">
        <w:rPr>
          <w:rFonts w:ascii="Times New Roman" w:hAnsi="Times New Roman" w:cs="Times New Roman"/>
          <w:sz w:val="24"/>
          <w:szCs w:val="24"/>
          <w:lang w:eastAsia="ru-RU"/>
        </w:rPr>
        <w:t xml:space="preserve">транспортировке)   </w:t>
      </w:r>
      <w:proofErr w:type="gramEnd"/>
      <w:r w:rsidRPr="00B02AE5">
        <w:rPr>
          <w:rFonts w:ascii="Times New Roman" w:hAnsi="Times New Roman" w:cs="Times New Roman"/>
          <w:sz w:val="24"/>
          <w:szCs w:val="24"/>
          <w:lang w:eastAsia="ru-RU"/>
        </w:rPr>
        <w:t xml:space="preserve">                         и водоотведения</w:t>
      </w:r>
    </w:p>
    <w:p w14:paraId="0826C708" w14:textId="77777777" w:rsidR="00B02AE5" w:rsidRPr="00B02AE5" w:rsidRDefault="00B02AE5" w:rsidP="00B02AE5">
      <w:pPr>
        <w:jc w:val="center"/>
        <w:rPr>
          <w:rFonts w:ascii="Times New Roman" w:hAnsi="Times New Roman" w:cs="Times New Roman"/>
          <w:sz w:val="24"/>
          <w:szCs w:val="24"/>
          <w:lang w:eastAsia="ru-RU"/>
        </w:rPr>
      </w:pPr>
    </w:p>
    <w:tbl>
      <w:tblPr>
        <w:tblStyle w:val="ac"/>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B02AE5" w:rsidRPr="00B02AE5" w14:paraId="7C831141" w14:textId="77777777" w:rsidTr="00EB42A2">
        <w:trPr>
          <w:trHeight w:val="706"/>
        </w:trPr>
        <w:tc>
          <w:tcPr>
            <w:tcW w:w="3334" w:type="dxa"/>
            <w:vMerge w:val="restart"/>
            <w:vAlign w:val="center"/>
          </w:tcPr>
          <w:p w14:paraId="52AE41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мероприятия</w:t>
            </w:r>
          </w:p>
        </w:tc>
        <w:tc>
          <w:tcPr>
            <w:tcW w:w="992" w:type="dxa"/>
            <w:vMerge w:val="restart"/>
            <w:vAlign w:val="center"/>
          </w:tcPr>
          <w:p w14:paraId="022491B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 xml:space="preserve">Срок </w:t>
            </w:r>
            <w:proofErr w:type="gramStart"/>
            <w:r w:rsidRPr="00B02AE5">
              <w:rPr>
                <w:rFonts w:ascii="Times New Roman" w:hAnsi="Times New Roman"/>
                <w:sz w:val="24"/>
                <w:szCs w:val="24"/>
              </w:rPr>
              <w:t>реали-зации</w:t>
            </w:r>
            <w:proofErr w:type="gramEnd"/>
          </w:p>
        </w:tc>
        <w:tc>
          <w:tcPr>
            <w:tcW w:w="1451" w:type="dxa"/>
            <w:vMerge w:val="restart"/>
          </w:tcPr>
          <w:p w14:paraId="4FF616A8" w14:textId="77777777" w:rsidR="00B02AE5" w:rsidRPr="00B02AE5" w:rsidRDefault="00B02AE5" w:rsidP="00EB42A2">
            <w:pPr>
              <w:jc w:val="center"/>
              <w:rPr>
                <w:rFonts w:ascii="Times New Roman" w:hAnsi="Times New Roman"/>
                <w:sz w:val="24"/>
                <w:szCs w:val="24"/>
              </w:rPr>
            </w:pPr>
            <w:proofErr w:type="gramStart"/>
            <w:r w:rsidRPr="00B02AE5">
              <w:rPr>
                <w:rFonts w:ascii="Times New Roman" w:hAnsi="Times New Roman"/>
                <w:sz w:val="24"/>
                <w:szCs w:val="24"/>
              </w:rPr>
              <w:t>Финан-совые</w:t>
            </w:r>
            <w:proofErr w:type="gramEnd"/>
            <w:r w:rsidRPr="00B02AE5">
              <w:rPr>
                <w:rFonts w:ascii="Times New Roman" w:hAnsi="Times New Roman"/>
                <w:sz w:val="24"/>
                <w:szCs w:val="24"/>
              </w:rPr>
              <w:t xml:space="preserve"> потреб-ности, тыс. руб. (без НДС)</w:t>
            </w:r>
          </w:p>
        </w:tc>
        <w:tc>
          <w:tcPr>
            <w:tcW w:w="4401" w:type="dxa"/>
            <w:gridSpan w:val="3"/>
            <w:vAlign w:val="center"/>
          </w:tcPr>
          <w:p w14:paraId="2ECFFF5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Ожидаемый эффект</w:t>
            </w:r>
          </w:p>
        </w:tc>
      </w:tr>
      <w:tr w:rsidR="00B02AE5" w:rsidRPr="00B02AE5" w14:paraId="1F3F74D7" w14:textId="77777777" w:rsidTr="00EB42A2">
        <w:trPr>
          <w:trHeight w:val="844"/>
        </w:trPr>
        <w:tc>
          <w:tcPr>
            <w:tcW w:w="3334" w:type="dxa"/>
            <w:vMerge/>
          </w:tcPr>
          <w:p w14:paraId="4B39DF5A" w14:textId="77777777" w:rsidR="00B02AE5" w:rsidRPr="00B02AE5" w:rsidRDefault="00B02AE5" w:rsidP="00EB42A2">
            <w:pPr>
              <w:jc w:val="center"/>
              <w:rPr>
                <w:rFonts w:ascii="Times New Roman" w:hAnsi="Times New Roman"/>
                <w:sz w:val="24"/>
                <w:szCs w:val="24"/>
              </w:rPr>
            </w:pPr>
          </w:p>
        </w:tc>
        <w:tc>
          <w:tcPr>
            <w:tcW w:w="992" w:type="dxa"/>
            <w:vMerge/>
          </w:tcPr>
          <w:p w14:paraId="063A598A" w14:textId="77777777" w:rsidR="00B02AE5" w:rsidRPr="00B02AE5" w:rsidRDefault="00B02AE5" w:rsidP="00EB42A2">
            <w:pPr>
              <w:jc w:val="center"/>
              <w:rPr>
                <w:rFonts w:ascii="Times New Roman" w:hAnsi="Times New Roman"/>
                <w:sz w:val="24"/>
                <w:szCs w:val="24"/>
              </w:rPr>
            </w:pPr>
          </w:p>
        </w:tc>
        <w:tc>
          <w:tcPr>
            <w:tcW w:w="1451" w:type="dxa"/>
            <w:vMerge/>
          </w:tcPr>
          <w:p w14:paraId="0789AE72" w14:textId="77777777" w:rsidR="00B02AE5" w:rsidRPr="00B02AE5" w:rsidRDefault="00B02AE5" w:rsidP="00EB42A2">
            <w:pPr>
              <w:jc w:val="center"/>
              <w:rPr>
                <w:rFonts w:ascii="Times New Roman" w:hAnsi="Times New Roman"/>
                <w:sz w:val="24"/>
                <w:szCs w:val="24"/>
              </w:rPr>
            </w:pPr>
          </w:p>
        </w:tc>
        <w:tc>
          <w:tcPr>
            <w:tcW w:w="2275" w:type="dxa"/>
            <w:vAlign w:val="center"/>
          </w:tcPr>
          <w:p w14:paraId="47F5FE7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показателей</w:t>
            </w:r>
          </w:p>
        </w:tc>
        <w:tc>
          <w:tcPr>
            <w:tcW w:w="992" w:type="dxa"/>
            <w:vAlign w:val="center"/>
          </w:tcPr>
          <w:p w14:paraId="432F034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тыс. руб.</w:t>
            </w:r>
          </w:p>
        </w:tc>
        <w:tc>
          <w:tcPr>
            <w:tcW w:w="1134" w:type="dxa"/>
            <w:vAlign w:val="center"/>
          </w:tcPr>
          <w:p w14:paraId="7D9D868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13E08C63" w14:textId="77777777" w:rsidTr="00EB42A2">
        <w:tc>
          <w:tcPr>
            <w:tcW w:w="10178" w:type="dxa"/>
            <w:gridSpan w:val="6"/>
          </w:tcPr>
          <w:p w14:paraId="607216C6" w14:textId="77777777" w:rsidR="00B02AE5" w:rsidRPr="00B02AE5" w:rsidRDefault="00B02AE5" w:rsidP="009962EF">
            <w:pPr>
              <w:pStyle w:val="a9"/>
              <w:numPr>
                <w:ilvl w:val="0"/>
                <w:numId w:val="12"/>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Холодное водоснабжение питьевой водой</w:t>
            </w:r>
          </w:p>
        </w:tc>
      </w:tr>
      <w:tr w:rsidR="00B02AE5" w:rsidRPr="00B02AE5" w14:paraId="481F2960" w14:textId="77777777" w:rsidTr="00EB42A2">
        <w:tc>
          <w:tcPr>
            <w:tcW w:w="3334" w:type="dxa"/>
          </w:tcPr>
          <w:p w14:paraId="28767F5E" w14:textId="77777777" w:rsidR="00B02AE5" w:rsidRPr="00B02AE5" w:rsidRDefault="00B02AE5" w:rsidP="00EB42A2">
            <w:pPr>
              <w:jc w:val="center"/>
              <w:rPr>
                <w:rFonts w:ascii="Times New Roman" w:hAnsi="Times New Roman"/>
                <w:color w:val="FF0000"/>
                <w:sz w:val="24"/>
                <w:szCs w:val="24"/>
              </w:rPr>
            </w:pPr>
            <w:r w:rsidRPr="00B02AE5">
              <w:rPr>
                <w:rFonts w:ascii="Times New Roman" w:hAnsi="Times New Roman"/>
                <w:sz w:val="24"/>
                <w:szCs w:val="24"/>
              </w:rPr>
              <w:t>-</w:t>
            </w:r>
          </w:p>
        </w:tc>
        <w:tc>
          <w:tcPr>
            <w:tcW w:w="992" w:type="dxa"/>
          </w:tcPr>
          <w:p w14:paraId="650104F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451" w:type="dxa"/>
          </w:tcPr>
          <w:p w14:paraId="7328BDC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2275" w:type="dxa"/>
          </w:tcPr>
          <w:p w14:paraId="7D04E4F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992" w:type="dxa"/>
          </w:tcPr>
          <w:p w14:paraId="3FD0ACC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tcPr>
          <w:p w14:paraId="4381081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377D7D7B" w14:textId="77777777" w:rsidTr="00EB42A2">
        <w:tc>
          <w:tcPr>
            <w:tcW w:w="10178" w:type="dxa"/>
            <w:gridSpan w:val="6"/>
          </w:tcPr>
          <w:p w14:paraId="6E83205D" w14:textId="77777777" w:rsidR="00B02AE5" w:rsidRPr="00B02AE5" w:rsidRDefault="00B02AE5" w:rsidP="009962EF">
            <w:pPr>
              <w:pStyle w:val="a9"/>
              <w:numPr>
                <w:ilvl w:val="0"/>
                <w:numId w:val="12"/>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 xml:space="preserve">Водоотведение </w:t>
            </w:r>
          </w:p>
        </w:tc>
      </w:tr>
      <w:tr w:rsidR="00B02AE5" w:rsidRPr="00B02AE5" w14:paraId="3E0C3827" w14:textId="77777777" w:rsidTr="00EB42A2">
        <w:tc>
          <w:tcPr>
            <w:tcW w:w="3334" w:type="dxa"/>
          </w:tcPr>
          <w:p w14:paraId="6443AE86" w14:textId="77777777" w:rsidR="00B02AE5" w:rsidRPr="00B02AE5" w:rsidRDefault="00B02AE5" w:rsidP="00EB42A2">
            <w:pPr>
              <w:jc w:val="center"/>
              <w:rPr>
                <w:rFonts w:ascii="Times New Roman" w:hAnsi="Times New Roman"/>
                <w:color w:val="FF0000"/>
                <w:sz w:val="24"/>
                <w:szCs w:val="24"/>
              </w:rPr>
            </w:pPr>
            <w:r w:rsidRPr="00B02AE5">
              <w:rPr>
                <w:rFonts w:ascii="Times New Roman" w:hAnsi="Times New Roman"/>
                <w:sz w:val="24"/>
                <w:szCs w:val="24"/>
              </w:rPr>
              <w:t>-</w:t>
            </w:r>
          </w:p>
        </w:tc>
        <w:tc>
          <w:tcPr>
            <w:tcW w:w="992" w:type="dxa"/>
          </w:tcPr>
          <w:p w14:paraId="138B388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451" w:type="dxa"/>
          </w:tcPr>
          <w:p w14:paraId="5F04517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2275" w:type="dxa"/>
          </w:tcPr>
          <w:p w14:paraId="43B5DB1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992" w:type="dxa"/>
          </w:tcPr>
          <w:p w14:paraId="32A3805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tcPr>
          <w:p w14:paraId="457F41C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bl>
    <w:p w14:paraId="75D31279" w14:textId="77777777" w:rsidR="00B02AE5" w:rsidRPr="00B02AE5" w:rsidRDefault="00B02AE5" w:rsidP="00B02AE5">
      <w:pPr>
        <w:jc w:val="center"/>
        <w:rPr>
          <w:rFonts w:ascii="Times New Roman" w:hAnsi="Times New Roman" w:cs="Times New Roman"/>
          <w:sz w:val="24"/>
          <w:szCs w:val="24"/>
          <w:lang w:eastAsia="ru-RU"/>
        </w:rPr>
      </w:pPr>
    </w:p>
    <w:p w14:paraId="3D7891C9" w14:textId="77777777" w:rsidR="00B02AE5" w:rsidRPr="00B02AE5" w:rsidRDefault="00B02AE5" w:rsidP="00B02AE5">
      <w:pPr>
        <w:jc w:val="center"/>
        <w:rPr>
          <w:rFonts w:ascii="Times New Roman" w:hAnsi="Times New Roman" w:cs="Times New Roman"/>
          <w:sz w:val="24"/>
          <w:szCs w:val="24"/>
          <w:lang w:eastAsia="ru-RU"/>
        </w:rPr>
      </w:pPr>
    </w:p>
    <w:p w14:paraId="557DA02A" w14:textId="77777777" w:rsidR="00B02AE5" w:rsidRPr="00B02AE5" w:rsidRDefault="00B02AE5" w:rsidP="00B02AE5">
      <w:pPr>
        <w:jc w:val="center"/>
        <w:rPr>
          <w:rFonts w:ascii="Times New Roman" w:hAnsi="Times New Roman" w:cs="Times New Roman"/>
          <w:sz w:val="24"/>
          <w:szCs w:val="24"/>
          <w:lang w:eastAsia="ru-RU"/>
        </w:rPr>
      </w:pPr>
    </w:p>
    <w:p w14:paraId="4F76446C" w14:textId="77777777" w:rsidR="00B02AE5" w:rsidRPr="00B02AE5" w:rsidRDefault="00B02AE5" w:rsidP="00B02AE5">
      <w:pPr>
        <w:jc w:val="center"/>
        <w:rPr>
          <w:rFonts w:ascii="Times New Roman" w:hAnsi="Times New Roman" w:cs="Times New Roman"/>
          <w:sz w:val="24"/>
          <w:szCs w:val="24"/>
          <w:lang w:eastAsia="ru-RU"/>
        </w:rPr>
      </w:pPr>
    </w:p>
    <w:p w14:paraId="072BC2EC" w14:textId="77777777" w:rsidR="00B02AE5" w:rsidRPr="00B02AE5" w:rsidRDefault="00B02AE5" w:rsidP="00B02AE5">
      <w:pPr>
        <w:jc w:val="center"/>
        <w:rPr>
          <w:rFonts w:ascii="Times New Roman" w:hAnsi="Times New Roman" w:cs="Times New Roman"/>
          <w:sz w:val="24"/>
          <w:szCs w:val="24"/>
          <w:lang w:eastAsia="ru-RU"/>
        </w:rPr>
      </w:pPr>
    </w:p>
    <w:p w14:paraId="34E1897D" w14:textId="77777777" w:rsidR="00B02AE5" w:rsidRPr="00B02AE5" w:rsidRDefault="00B02AE5" w:rsidP="00B02AE5">
      <w:pPr>
        <w:jc w:val="center"/>
        <w:rPr>
          <w:rFonts w:ascii="Times New Roman" w:hAnsi="Times New Roman" w:cs="Times New Roman"/>
          <w:sz w:val="24"/>
          <w:szCs w:val="24"/>
          <w:lang w:eastAsia="ru-RU"/>
        </w:rPr>
      </w:pPr>
    </w:p>
    <w:p w14:paraId="4B644B43" w14:textId="77777777" w:rsidR="00B02AE5" w:rsidRPr="00B02AE5" w:rsidRDefault="00B02AE5" w:rsidP="00B02AE5">
      <w:pPr>
        <w:jc w:val="center"/>
        <w:rPr>
          <w:rFonts w:ascii="Times New Roman" w:hAnsi="Times New Roman" w:cs="Times New Roman"/>
          <w:sz w:val="24"/>
          <w:szCs w:val="24"/>
          <w:lang w:eastAsia="ru-RU"/>
        </w:rPr>
      </w:pPr>
    </w:p>
    <w:p w14:paraId="61A834C9" w14:textId="77777777" w:rsidR="00B02AE5" w:rsidRPr="00B02AE5" w:rsidRDefault="00B02AE5" w:rsidP="00B02AE5">
      <w:pPr>
        <w:jc w:val="center"/>
        <w:rPr>
          <w:rFonts w:ascii="Times New Roman" w:hAnsi="Times New Roman" w:cs="Times New Roman"/>
          <w:sz w:val="24"/>
          <w:szCs w:val="24"/>
          <w:lang w:eastAsia="ru-RU"/>
        </w:rPr>
      </w:pPr>
    </w:p>
    <w:p w14:paraId="0CFDEEFF" w14:textId="77777777" w:rsidR="00B02AE5" w:rsidRPr="00B02AE5" w:rsidRDefault="00B02AE5" w:rsidP="00B02AE5">
      <w:pPr>
        <w:jc w:val="center"/>
        <w:rPr>
          <w:rFonts w:ascii="Times New Roman" w:hAnsi="Times New Roman" w:cs="Times New Roman"/>
          <w:sz w:val="24"/>
          <w:szCs w:val="24"/>
          <w:lang w:eastAsia="ru-RU"/>
        </w:rPr>
      </w:pPr>
    </w:p>
    <w:p w14:paraId="04C6564D" w14:textId="77777777" w:rsidR="00B02AE5" w:rsidRPr="00B02AE5" w:rsidRDefault="00B02AE5" w:rsidP="00B02AE5">
      <w:pPr>
        <w:jc w:val="center"/>
        <w:rPr>
          <w:rFonts w:ascii="Times New Roman" w:hAnsi="Times New Roman" w:cs="Times New Roman"/>
          <w:sz w:val="24"/>
          <w:szCs w:val="24"/>
          <w:lang w:eastAsia="ru-RU"/>
        </w:rPr>
      </w:pPr>
    </w:p>
    <w:p w14:paraId="47E97B26" w14:textId="77777777" w:rsidR="00B02AE5" w:rsidRPr="00B02AE5" w:rsidRDefault="00B02AE5" w:rsidP="00B02AE5">
      <w:pPr>
        <w:jc w:val="center"/>
        <w:rPr>
          <w:rFonts w:ascii="Times New Roman" w:hAnsi="Times New Roman" w:cs="Times New Roman"/>
          <w:sz w:val="24"/>
          <w:szCs w:val="24"/>
          <w:lang w:eastAsia="ru-RU"/>
        </w:rPr>
      </w:pPr>
    </w:p>
    <w:p w14:paraId="088C4835" w14:textId="77777777" w:rsidR="00B02AE5" w:rsidRPr="00B02AE5" w:rsidRDefault="00B02AE5" w:rsidP="00B02AE5">
      <w:pPr>
        <w:jc w:val="center"/>
        <w:rPr>
          <w:rFonts w:ascii="Times New Roman" w:hAnsi="Times New Roman" w:cs="Times New Roman"/>
          <w:sz w:val="24"/>
          <w:szCs w:val="24"/>
          <w:lang w:eastAsia="ru-RU"/>
        </w:rPr>
        <w:sectPr w:rsidR="00B02AE5" w:rsidRPr="00B02AE5" w:rsidSect="00EB42A2">
          <w:pgSz w:w="11906" w:h="16838"/>
          <w:pgMar w:top="851" w:right="1418" w:bottom="709" w:left="1559" w:header="709" w:footer="709" w:gutter="0"/>
          <w:cols w:space="708"/>
          <w:titlePg/>
          <w:docGrid w:linePitch="360"/>
        </w:sectPr>
      </w:pPr>
    </w:p>
    <w:p w14:paraId="08BAC1DF" w14:textId="4EDF836C" w:rsidR="00B02AE5" w:rsidRDefault="00B02AE5" w:rsidP="00B02AE5">
      <w:pPr>
        <w:jc w:val="center"/>
        <w:rPr>
          <w:rFonts w:ascii="Times New Roman" w:hAnsi="Times New Roman" w:cs="Times New Roman"/>
          <w:sz w:val="24"/>
          <w:szCs w:val="24"/>
          <w:lang w:eastAsia="ru-RU"/>
        </w:rPr>
      </w:pPr>
      <w:r w:rsidRPr="00B02AE5">
        <w:rPr>
          <w:rFonts w:ascii="Times New Roman" w:hAnsi="Times New Roman" w:cs="Times New Roman"/>
          <w:sz w:val="24"/>
          <w:szCs w:val="24"/>
          <w:lang w:eastAsia="ru-RU"/>
        </w:rPr>
        <w:lastRenderedPageBreak/>
        <w:t>Раздел 5. Планируемые объемы подачи питьевой воды и объемы принимаемых сточных вод</w:t>
      </w:r>
    </w:p>
    <w:tbl>
      <w:tblPr>
        <w:tblStyle w:val="ac"/>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B02AE5" w:rsidRPr="00B02AE5" w14:paraId="3D4C768B" w14:textId="77777777" w:rsidTr="00EB42A2">
        <w:trPr>
          <w:trHeight w:val="673"/>
        </w:trPr>
        <w:tc>
          <w:tcPr>
            <w:tcW w:w="992" w:type="dxa"/>
            <w:vMerge w:val="restart"/>
            <w:vAlign w:val="center"/>
          </w:tcPr>
          <w:p w14:paraId="288D46BD" w14:textId="77777777" w:rsidR="00D64BD2" w:rsidRDefault="00D64BD2" w:rsidP="00EB42A2">
            <w:pPr>
              <w:jc w:val="center"/>
              <w:rPr>
                <w:rFonts w:ascii="Times New Roman" w:hAnsi="Times New Roman"/>
                <w:sz w:val="24"/>
                <w:szCs w:val="24"/>
              </w:rPr>
            </w:pPr>
          </w:p>
          <w:p w14:paraId="0DBA7CDE" w14:textId="76229A7B"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 п/п</w:t>
            </w:r>
          </w:p>
        </w:tc>
        <w:tc>
          <w:tcPr>
            <w:tcW w:w="1985" w:type="dxa"/>
            <w:vMerge w:val="restart"/>
            <w:vAlign w:val="center"/>
          </w:tcPr>
          <w:p w14:paraId="4655150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Наименование показателя</w:t>
            </w:r>
          </w:p>
        </w:tc>
        <w:tc>
          <w:tcPr>
            <w:tcW w:w="851" w:type="dxa"/>
            <w:vMerge w:val="restart"/>
            <w:vAlign w:val="center"/>
          </w:tcPr>
          <w:p w14:paraId="4915B41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Ед. изм.</w:t>
            </w:r>
          </w:p>
        </w:tc>
        <w:tc>
          <w:tcPr>
            <w:tcW w:w="2268" w:type="dxa"/>
            <w:gridSpan w:val="2"/>
            <w:vAlign w:val="center"/>
          </w:tcPr>
          <w:p w14:paraId="60A9E54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2019 год</w:t>
            </w:r>
          </w:p>
        </w:tc>
        <w:tc>
          <w:tcPr>
            <w:tcW w:w="2551" w:type="dxa"/>
            <w:gridSpan w:val="2"/>
            <w:vAlign w:val="center"/>
          </w:tcPr>
          <w:p w14:paraId="70CE1E0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2020 год</w:t>
            </w:r>
          </w:p>
        </w:tc>
        <w:tc>
          <w:tcPr>
            <w:tcW w:w="2410" w:type="dxa"/>
            <w:gridSpan w:val="2"/>
            <w:vAlign w:val="center"/>
          </w:tcPr>
          <w:p w14:paraId="2E63AE3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2021 год</w:t>
            </w:r>
          </w:p>
        </w:tc>
        <w:tc>
          <w:tcPr>
            <w:tcW w:w="2268" w:type="dxa"/>
            <w:gridSpan w:val="2"/>
            <w:vAlign w:val="center"/>
          </w:tcPr>
          <w:p w14:paraId="411F578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2022 год</w:t>
            </w:r>
          </w:p>
        </w:tc>
        <w:tc>
          <w:tcPr>
            <w:tcW w:w="2268" w:type="dxa"/>
            <w:gridSpan w:val="2"/>
            <w:vAlign w:val="center"/>
          </w:tcPr>
          <w:p w14:paraId="6A6EF22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2023 год</w:t>
            </w:r>
          </w:p>
        </w:tc>
      </w:tr>
      <w:tr w:rsidR="00B02AE5" w:rsidRPr="00B02AE5" w14:paraId="24595116" w14:textId="77777777" w:rsidTr="00EB42A2">
        <w:trPr>
          <w:trHeight w:val="796"/>
        </w:trPr>
        <w:tc>
          <w:tcPr>
            <w:tcW w:w="992" w:type="dxa"/>
            <w:vMerge/>
          </w:tcPr>
          <w:p w14:paraId="396C8B10" w14:textId="77777777" w:rsidR="00B02AE5" w:rsidRPr="00B02AE5" w:rsidRDefault="00B02AE5" w:rsidP="00EB42A2">
            <w:pPr>
              <w:jc w:val="both"/>
              <w:rPr>
                <w:rFonts w:ascii="Times New Roman" w:hAnsi="Times New Roman"/>
                <w:sz w:val="24"/>
                <w:szCs w:val="24"/>
              </w:rPr>
            </w:pPr>
          </w:p>
        </w:tc>
        <w:tc>
          <w:tcPr>
            <w:tcW w:w="1985" w:type="dxa"/>
            <w:vMerge/>
          </w:tcPr>
          <w:p w14:paraId="141FB31E" w14:textId="77777777" w:rsidR="00B02AE5" w:rsidRPr="00B02AE5" w:rsidRDefault="00B02AE5" w:rsidP="00EB42A2">
            <w:pPr>
              <w:jc w:val="both"/>
              <w:rPr>
                <w:rFonts w:ascii="Times New Roman" w:hAnsi="Times New Roman"/>
                <w:sz w:val="24"/>
                <w:szCs w:val="24"/>
              </w:rPr>
            </w:pPr>
          </w:p>
        </w:tc>
        <w:tc>
          <w:tcPr>
            <w:tcW w:w="851" w:type="dxa"/>
            <w:vMerge/>
          </w:tcPr>
          <w:p w14:paraId="1F273242" w14:textId="77777777" w:rsidR="00B02AE5" w:rsidRPr="00B02AE5" w:rsidRDefault="00B02AE5" w:rsidP="00EB42A2">
            <w:pPr>
              <w:jc w:val="both"/>
              <w:rPr>
                <w:rFonts w:ascii="Times New Roman" w:hAnsi="Times New Roman"/>
                <w:sz w:val="24"/>
                <w:szCs w:val="24"/>
              </w:rPr>
            </w:pPr>
          </w:p>
        </w:tc>
        <w:tc>
          <w:tcPr>
            <w:tcW w:w="1134" w:type="dxa"/>
            <w:vAlign w:val="center"/>
          </w:tcPr>
          <w:p w14:paraId="3DBFD5D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134" w:type="dxa"/>
            <w:vAlign w:val="center"/>
          </w:tcPr>
          <w:p w14:paraId="037B2DA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01.07.     по 31.12.</w:t>
            </w:r>
          </w:p>
        </w:tc>
        <w:tc>
          <w:tcPr>
            <w:tcW w:w="1275" w:type="dxa"/>
            <w:vAlign w:val="center"/>
          </w:tcPr>
          <w:p w14:paraId="2792973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276" w:type="dxa"/>
            <w:vAlign w:val="center"/>
          </w:tcPr>
          <w:p w14:paraId="3DBFDA0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01.07.   по 31.12.</w:t>
            </w:r>
          </w:p>
        </w:tc>
        <w:tc>
          <w:tcPr>
            <w:tcW w:w="1276" w:type="dxa"/>
            <w:vAlign w:val="center"/>
          </w:tcPr>
          <w:p w14:paraId="041BBEC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134" w:type="dxa"/>
            <w:vAlign w:val="center"/>
          </w:tcPr>
          <w:p w14:paraId="377253F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01.07. по 31.12.</w:t>
            </w:r>
          </w:p>
        </w:tc>
        <w:tc>
          <w:tcPr>
            <w:tcW w:w="1134" w:type="dxa"/>
            <w:vAlign w:val="center"/>
          </w:tcPr>
          <w:p w14:paraId="380B569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134" w:type="dxa"/>
            <w:vAlign w:val="center"/>
          </w:tcPr>
          <w:p w14:paraId="2605930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01.07. по 31.12.</w:t>
            </w:r>
          </w:p>
        </w:tc>
        <w:tc>
          <w:tcPr>
            <w:tcW w:w="1134" w:type="dxa"/>
            <w:vAlign w:val="center"/>
          </w:tcPr>
          <w:p w14:paraId="3EE5776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134" w:type="dxa"/>
            <w:vAlign w:val="center"/>
          </w:tcPr>
          <w:p w14:paraId="0421EBA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01.07. по 31.12.</w:t>
            </w:r>
          </w:p>
        </w:tc>
      </w:tr>
      <w:tr w:rsidR="00B02AE5" w:rsidRPr="00B02AE5" w14:paraId="2C1D4394" w14:textId="77777777" w:rsidTr="00EB42A2">
        <w:trPr>
          <w:trHeight w:val="253"/>
        </w:trPr>
        <w:tc>
          <w:tcPr>
            <w:tcW w:w="992" w:type="dxa"/>
          </w:tcPr>
          <w:p w14:paraId="11888B6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w:t>
            </w:r>
          </w:p>
        </w:tc>
        <w:tc>
          <w:tcPr>
            <w:tcW w:w="1985" w:type="dxa"/>
          </w:tcPr>
          <w:p w14:paraId="3E5933D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w:t>
            </w:r>
          </w:p>
        </w:tc>
        <w:tc>
          <w:tcPr>
            <w:tcW w:w="851" w:type="dxa"/>
          </w:tcPr>
          <w:p w14:paraId="7F2723E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3</w:t>
            </w:r>
          </w:p>
        </w:tc>
        <w:tc>
          <w:tcPr>
            <w:tcW w:w="1134" w:type="dxa"/>
            <w:vAlign w:val="center"/>
          </w:tcPr>
          <w:p w14:paraId="1B9A7DB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w:t>
            </w:r>
          </w:p>
        </w:tc>
        <w:tc>
          <w:tcPr>
            <w:tcW w:w="1134" w:type="dxa"/>
            <w:vAlign w:val="center"/>
          </w:tcPr>
          <w:p w14:paraId="10D4982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w:t>
            </w:r>
          </w:p>
        </w:tc>
        <w:tc>
          <w:tcPr>
            <w:tcW w:w="1275" w:type="dxa"/>
            <w:vAlign w:val="center"/>
          </w:tcPr>
          <w:p w14:paraId="46DD505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6</w:t>
            </w:r>
          </w:p>
        </w:tc>
        <w:tc>
          <w:tcPr>
            <w:tcW w:w="1276" w:type="dxa"/>
            <w:vAlign w:val="center"/>
          </w:tcPr>
          <w:p w14:paraId="335F89A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7</w:t>
            </w:r>
          </w:p>
        </w:tc>
        <w:tc>
          <w:tcPr>
            <w:tcW w:w="1276" w:type="dxa"/>
            <w:vAlign w:val="center"/>
          </w:tcPr>
          <w:p w14:paraId="733064B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8</w:t>
            </w:r>
          </w:p>
        </w:tc>
        <w:tc>
          <w:tcPr>
            <w:tcW w:w="1134" w:type="dxa"/>
            <w:vAlign w:val="center"/>
          </w:tcPr>
          <w:p w14:paraId="2293CDC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9</w:t>
            </w:r>
          </w:p>
        </w:tc>
        <w:tc>
          <w:tcPr>
            <w:tcW w:w="1134" w:type="dxa"/>
          </w:tcPr>
          <w:p w14:paraId="1B49AE9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10</w:t>
            </w:r>
          </w:p>
        </w:tc>
        <w:tc>
          <w:tcPr>
            <w:tcW w:w="1134" w:type="dxa"/>
          </w:tcPr>
          <w:p w14:paraId="74BBE79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11</w:t>
            </w:r>
          </w:p>
        </w:tc>
        <w:tc>
          <w:tcPr>
            <w:tcW w:w="1134" w:type="dxa"/>
          </w:tcPr>
          <w:p w14:paraId="67B16F8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12</w:t>
            </w:r>
          </w:p>
        </w:tc>
        <w:tc>
          <w:tcPr>
            <w:tcW w:w="1134" w:type="dxa"/>
          </w:tcPr>
          <w:p w14:paraId="1D10E49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w:t>
            </w:r>
          </w:p>
        </w:tc>
      </w:tr>
      <w:tr w:rsidR="00B02AE5" w:rsidRPr="00B02AE5" w14:paraId="5FF7246A" w14:textId="77777777" w:rsidTr="00EB42A2">
        <w:trPr>
          <w:trHeight w:val="337"/>
        </w:trPr>
        <w:tc>
          <w:tcPr>
            <w:tcW w:w="15593" w:type="dxa"/>
            <w:gridSpan w:val="13"/>
            <w:vAlign w:val="center"/>
          </w:tcPr>
          <w:p w14:paraId="79B64161" w14:textId="77777777" w:rsidR="00B02AE5" w:rsidRPr="00B02AE5" w:rsidRDefault="00B02AE5" w:rsidP="009962EF">
            <w:pPr>
              <w:pStyle w:val="a9"/>
              <w:numPr>
                <w:ilvl w:val="0"/>
                <w:numId w:val="10"/>
              </w:numPr>
              <w:spacing w:after="0" w:line="240" w:lineRule="auto"/>
              <w:contextualSpacing/>
              <w:jc w:val="center"/>
              <w:rPr>
                <w:rFonts w:ascii="Times New Roman" w:hAnsi="Times New Roman"/>
                <w:sz w:val="24"/>
                <w:szCs w:val="24"/>
              </w:rPr>
            </w:pPr>
            <w:r w:rsidRPr="00B02AE5">
              <w:rPr>
                <w:rFonts w:ascii="Times New Roman" w:hAnsi="Times New Roman"/>
                <w:sz w:val="24"/>
                <w:szCs w:val="24"/>
              </w:rPr>
              <w:t>Холодное водоснабжение питьевой водой</w:t>
            </w:r>
          </w:p>
        </w:tc>
      </w:tr>
      <w:tr w:rsidR="00B02AE5" w:rsidRPr="00B02AE5" w14:paraId="09E45BA9" w14:textId="77777777" w:rsidTr="00EB42A2">
        <w:trPr>
          <w:trHeight w:val="439"/>
        </w:trPr>
        <w:tc>
          <w:tcPr>
            <w:tcW w:w="992" w:type="dxa"/>
            <w:vAlign w:val="center"/>
          </w:tcPr>
          <w:p w14:paraId="273CF23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1.1.</w:t>
            </w:r>
          </w:p>
        </w:tc>
        <w:tc>
          <w:tcPr>
            <w:tcW w:w="1985" w:type="dxa"/>
            <w:vAlign w:val="center"/>
          </w:tcPr>
          <w:p w14:paraId="6824FD8C"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Поднято воды</w:t>
            </w:r>
          </w:p>
        </w:tc>
        <w:tc>
          <w:tcPr>
            <w:tcW w:w="851" w:type="dxa"/>
            <w:vAlign w:val="center"/>
          </w:tcPr>
          <w:p w14:paraId="6E1FCE54" w14:textId="77777777" w:rsidR="00B02AE5" w:rsidRPr="00B02AE5" w:rsidRDefault="00B02AE5" w:rsidP="00EB42A2">
            <w:pPr>
              <w:jc w:val="center"/>
              <w:rPr>
                <w:rFonts w:ascii="Times New Roman" w:hAnsi="Times New Roman"/>
                <w:sz w:val="24"/>
                <w:szCs w:val="24"/>
                <w:vertAlign w:val="superscript"/>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553B70F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646A792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5" w:type="dxa"/>
            <w:vAlign w:val="center"/>
          </w:tcPr>
          <w:p w14:paraId="63B6551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6" w:type="dxa"/>
            <w:vAlign w:val="center"/>
          </w:tcPr>
          <w:p w14:paraId="64EBF6C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6" w:type="dxa"/>
            <w:vAlign w:val="center"/>
          </w:tcPr>
          <w:p w14:paraId="4B660CF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250BA10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4A2CEF0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38DA611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2CCC8E9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3E88319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r>
      <w:tr w:rsidR="00B02AE5" w:rsidRPr="00B02AE5" w14:paraId="7482D86B" w14:textId="77777777" w:rsidTr="00EB42A2">
        <w:tc>
          <w:tcPr>
            <w:tcW w:w="992" w:type="dxa"/>
            <w:vAlign w:val="center"/>
          </w:tcPr>
          <w:p w14:paraId="189D0D0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1.2.</w:t>
            </w:r>
          </w:p>
        </w:tc>
        <w:tc>
          <w:tcPr>
            <w:tcW w:w="1985" w:type="dxa"/>
            <w:vAlign w:val="center"/>
          </w:tcPr>
          <w:p w14:paraId="5C09ACF1"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Получено со стороны</w:t>
            </w:r>
          </w:p>
        </w:tc>
        <w:tc>
          <w:tcPr>
            <w:tcW w:w="851" w:type="dxa"/>
            <w:vAlign w:val="center"/>
          </w:tcPr>
          <w:p w14:paraId="7A3C8CD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7FF4E90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719C9D5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204DE15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66C97C8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5ABAFEF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2D32A5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A0CD7D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9C1842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7FF7FB0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6766F99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361C3353" w14:textId="77777777" w:rsidTr="00EB42A2">
        <w:trPr>
          <w:trHeight w:val="912"/>
        </w:trPr>
        <w:tc>
          <w:tcPr>
            <w:tcW w:w="992" w:type="dxa"/>
            <w:vAlign w:val="center"/>
          </w:tcPr>
          <w:p w14:paraId="5AB57FA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w:t>
            </w:r>
          </w:p>
        </w:tc>
        <w:tc>
          <w:tcPr>
            <w:tcW w:w="1985" w:type="dxa"/>
            <w:vAlign w:val="center"/>
          </w:tcPr>
          <w:p w14:paraId="7FEEEA07"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Расход воды на коммунально-бытовые нужды</w:t>
            </w:r>
          </w:p>
        </w:tc>
        <w:tc>
          <w:tcPr>
            <w:tcW w:w="851" w:type="dxa"/>
            <w:vAlign w:val="center"/>
          </w:tcPr>
          <w:p w14:paraId="0B950FD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708EA54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B6717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2D0E444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175F305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39CD4DF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434117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C8DA4F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0FE892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4FE136F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E06CE1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0A6952D4" w14:textId="77777777" w:rsidTr="00EB42A2">
        <w:trPr>
          <w:trHeight w:val="968"/>
        </w:trPr>
        <w:tc>
          <w:tcPr>
            <w:tcW w:w="992" w:type="dxa"/>
            <w:vAlign w:val="center"/>
          </w:tcPr>
          <w:p w14:paraId="72E9C62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1.4.</w:t>
            </w:r>
          </w:p>
        </w:tc>
        <w:tc>
          <w:tcPr>
            <w:tcW w:w="1985" w:type="dxa"/>
            <w:vAlign w:val="center"/>
          </w:tcPr>
          <w:p w14:paraId="0D62A4B3"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Расход воды на нужды предприятия:</w:t>
            </w:r>
          </w:p>
        </w:tc>
        <w:tc>
          <w:tcPr>
            <w:tcW w:w="851" w:type="dxa"/>
            <w:vAlign w:val="center"/>
          </w:tcPr>
          <w:p w14:paraId="1C55303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0B28330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03A8D7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015162E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2A4CD20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6022054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432272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631448D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C3C871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916CB9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A8DBBC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6C3389AB" w14:textId="77777777" w:rsidTr="00EB42A2">
        <w:tc>
          <w:tcPr>
            <w:tcW w:w="992" w:type="dxa"/>
            <w:vAlign w:val="center"/>
          </w:tcPr>
          <w:p w14:paraId="059B55D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1.4.1.</w:t>
            </w:r>
          </w:p>
        </w:tc>
        <w:tc>
          <w:tcPr>
            <w:tcW w:w="1985" w:type="dxa"/>
            <w:vAlign w:val="center"/>
          </w:tcPr>
          <w:p w14:paraId="33384C15"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 на очистные сооружения</w:t>
            </w:r>
          </w:p>
        </w:tc>
        <w:tc>
          <w:tcPr>
            <w:tcW w:w="851" w:type="dxa"/>
            <w:vAlign w:val="center"/>
          </w:tcPr>
          <w:p w14:paraId="11CB7F9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46EACC6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38AF56C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39A0798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5C628E6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4BFDC9E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62377D8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5D6AED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7FEDE1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79B5D6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E5BA0C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588D282C" w14:textId="77777777" w:rsidTr="00EB42A2">
        <w:tc>
          <w:tcPr>
            <w:tcW w:w="992" w:type="dxa"/>
            <w:vAlign w:val="center"/>
          </w:tcPr>
          <w:p w14:paraId="103558B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1.4.2.</w:t>
            </w:r>
          </w:p>
        </w:tc>
        <w:tc>
          <w:tcPr>
            <w:tcW w:w="1985" w:type="dxa"/>
            <w:vAlign w:val="center"/>
          </w:tcPr>
          <w:p w14:paraId="699A08A0"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 на промывку сетей</w:t>
            </w:r>
          </w:p>
        </w:tc>
        <w:tc>
          <w:tcPr>
            <w:tcW w:w="851" w:type="dxa"/>
            <w:vAlign w:val="center"/>
          </w:tcPr>
          <w:p w14:paraId="5549C44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09FBD60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D4F66A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0A22A5E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6E44864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55E15F4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4211649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304CAC0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86F703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3630BD4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6D9473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488CD584" w14:textId="77777777" w:rsidTr="00EB42A2">
        <w:trPr>
          <w:trHeight w:val="385"/>
        </w:trPr>
        <w:tc>
          <w:tcPr>
            <w:tcW w:w="992" w:type="dxa"/>
            <w:vAlign w:val="center"/>
          </w:tcPr>
          <w:p w14:paraId="3A4B061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1.4.3.</w:t>
            </w:r>
          </w:p>
        </w:tc>
        <w:tc>
          <w:tcPr>
            <w:tcW w:w="1985" w:type="dxa"/>
            <w:vAlign w:val="center"/>
          </w:tcPr>
          <w:p w14:paraId="6B36501D"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 прочие</w:t>
            </w:r>
          </w:p>
        </w:tc>
        <w:tc>
          <w:tcPr>
            <w:tcW w:w="851" w:type="dxa"/>
            <w:vAlign w:val="center"/>
          </w:tcPr>
          <w:p w14:paraId="1DAC509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769D560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CFB015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146F77E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1357476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165A677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54063E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324456D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2C3BD5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A4265A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0437FD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732A40A5" w14:textId="77777777" w:rsidTr="00EB42A2">
        <w:trPr>
          <w:trHeight w:val="1539"/>
        </w:trPr>
        <w:tc>
          <w:tcPr>
            <w:tcW w:w="992" w:type="dxa"/>
            <w:vAlign w:val="center"/>
          </w:tcPr>
          <w:p w14:paraId="5DE8047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w:t>
            </w:r>
          </w:p>
        </w:tc>
        <w:tc>
          <w:tcPr>
            <w:tcW w:w="1985" w:type="dxa"/>
            <w:vAlign w:val="center"/>
          </w:tcPr>
          <w:p w14:paraId="28FF3493"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Объем пропущенной воды через очистные сооружения</w:t>
            </w:r>
          </w:p>
        </w:tc>
        <w:tc>
          <w:tcPr>
            <w:tcW w:w="851" w:type="dxa"/>
            <w:vAlign w:val="center"/>
          </w:tcPr>
          <w:p w14:paraId="6190B6D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07C3C60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7C90C58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5" w:type="dxa"/>
            <w:vAlign w:val="center"/>
          </w:tcPr>
          <w:p w14:paraId="58F75EE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6" w:type="dxa"/>
            <w:vAlign w:val="center"/>
          </w:tcPr>
          <w:p w14:paraId="24FFC17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6" w:type="dxa"/>
            <w:vAlign w:val="center"/>
          </w:tcPr>
          <w:p w14:paraId="02ADE95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64DE8DA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48ECCC4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3F64DE3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1BAE90F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12FC468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r>
      <w:tr w:rsidR="00B02AE5" w:rsidRPr="00B02AE5" w14:paraId="1BB3BDDE" w14:textId="77777777" w:rsidTr="00EB42A2">
        <w:tc>
          <w:tcPr>
            <w:tcW w:w="992" w:type="dxa"/>
            <w:vAlign w:val="center"/>
          </w:tcPr>
          <w:p w14:paraId="36FEDC1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1.6.</w:t>
            </w:r>
          </w:p>
        </w:tc>
        <w:tc>
          <w:tcPr>
            <w:tcW w:w="1985" w:type="dxa"/>
            <w:vAlign w:val="center"/>
          </w:tcPr>
          <w:p w14:paraId="6A4E831F"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Подано воды в сеть</w:t>
            </w:r>
          </w:p>
        </w:tc>
        <w:tc>
          <w:tcPr>
            <w:tcW w:w="851" w:type="dxa"/>
            <w:vAlign w:val="center"/>
          </w:tcPr>
          <w:p w14:paraId="6109268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371738C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10EAAF5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5" w:type="dxa"/>
            <w:vAlign w:val="center"/>
          </w:tcPr>
          <w:p w14:paraId="1655968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6" w:type="dxa"/>
            <w:vAlign w:val="center"/>
          </w:tcPr>
          <w:p w14:paraId="6C7C0DB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276" w:type="dxa"/>
            <w:vAlign w:val="center"/>
          </w:tcPr>
          <w:p w14:paraId="6E27BF9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05EDB2B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0AECD1A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3A337A4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63E6359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c>
          <w:tcPr>
            <w:tcW w:w="1134" w:type="dxa"/>
            <w:vAlign w:val="center"/>
          </w:tcPr>
          <w:p w14:paraId="11A2556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53610,68</w:t>
            </w:r>
          </w:p>
        </w:tc>
      </w:tr>
      <w:tr w:rsidR="00B02AE5" w:rsidRPr="00B02AE5" w14:paraId="4EAEB5F1" w14:textId="77777777" w:rsidTr="00EB42A2">
        <w:trPr>
          <w:trHeight w:val="447"/>
        </w:trPr>
        <w:tc>
          <w:tcPr>
            <w:tcW w:w="992" w:type="dxa"/>
            <w:vAlign w:val="center"/>
          </w:tcPr>
          <w:p w14:paraId="5987B8E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1.7.</w:t>
            </w:r>
          </w:p>
        </w:tc>
        <w:tc>
          <w:tcPr>
            <w:tcW w:w="1985" w:type="dxa"/>
            <w:vAlign w:val="center"/>
          </w:tcPr>
          <w:p w14:paraId="70EEC1B8" w14:textId="77777777" w:rsidR="00B02AE5" w:rsidRDefault="00B02AE5" w:rsidP="00EB42A2">
            <w:pPr>
              <w:rPr>
                <w:rFonts w:ascii="Times New Roman" w:hAnsi="Times New Roman"/>
                <w:sz w:val="24"/>
                <w:szCs w:val="24"/>
              </w:rPr>
            </w:pPr>
            <w:r w:rsidRPr="00B02AE5">
              <w:rPr>
                <w:rFonts w:ascii="Times New Roman" w:hAnsi="Times New Roman"/>
                <w:sz w:val="24"/>
                <w:szCs w:val="24"/>
              </w:rPr>
              <w:t>Потери воды</w:t>
            </w:r>
          </w:p>
          <w:p w14:paraId="46CC514D" w14:textId="713DF50C" w:rsidR="00D64BD2" w:rsidRPr="00B02AE5" w:rsidRDefault="00D64BD2" w:rsidP="00EB42A2">
            <w:pPr>
              <w:rPr>
                <w:rFonts w:ascii="Times New Roman" w:hAnsi="Times New Roman"/>
                <w:sz w:val="24"/>
                <w:szCs w:val="24"/>
              </w:rPr>
            </w:pPr>
          </w:p>
        </w:tc>
        <w:tc>
          <w:tcPr>
            <w:tcW w:w="851" w:type="dxa"/>
            <w:vAlign w:val="center"/>
          </w:tcPr>
          <w:p w14:paraId="2757CE5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6E93B18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134" w:type="dxa"/>
            <w:vAlign w:val="center"/>
          </w:tcPr>
          <w:p w14:paraId="330D69C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275" w:type="dxa"/>
            <w:vAlign w:val="center"/>
          </w:tcPr>
          <w:p w14:paraId="24A078F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276" w:type="dxa"/>
            <w:vAlign w:val="center"/>
          </w:tcPr>
          <w:p w14:paraId="3B4DB55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276" w:type="dxa"/>
            <w:vAlign w:val="center"/>
          </w:tcPr>
          <w:p w14:paraId="2F3265A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134" w:type="dxa"/>
            <w:vAlign w:val="center"/>
          </w:tcPr>
          <w:p w14:paraId="3B72A77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134" w:type="dxa"/>
            <w:vAlign w:val="center"/>
          </w:tcPr>
          <w:p w14:paraId="388F340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134" w:type="dxa"/>
            <w:vAlign w:val="center"/>
          </w:tcPr>
          <w:p w14:paraId="68CAF7E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134" w:type="dxa"/>
            <w:vAlign w:val="center"/>
          </w:tcPr>
          <w:p w14:paraId="4D956E8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c>
          <w:tcPr>
            <w:tcW w:w="1134" w:type="dxa"/>
            <w:vAlign w:val="center"/>
          </w:tcPr>
          <w:p w14:paraId="78BEE6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2385,68</w:t>
            </w:r>
          </w:p>
        </w:tc>
      </w:tr>
      <w:tr w:rsidR="00B02AE5" w:rsidRPr="00B02AE5" w14:paraId="761E9299" w14:textId="77777777" w:rsidTr="00EB42A2">
        <w:trPr>
          <w:trHeight w:val="296"/>
        </w:trPr>
        <w:tc>
          <w:tcPr>
            <w:tcW w:w="992" w:type="dxa"/>
            <w:vAlign w:val="center"/>
          </w:tcPr>
          <w:p w14:paraId="1F86CB4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lastRenderedPageBreak/>
              <w:t>1</w:t>
            </w:r>
          </w:p>
        </w:tc>
        <w:tc>
          <w:tcPr>
            <w:tcW w:w="1985" w:type="dxa"/>
            <w:vAlign w:val="center"/>
          </w:tcPr>
          <w:p w14:paraId="1131056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w:t>
            </w:r>
          </w:p>
        </w:tc>
        <w:tc>
          <w:tcPr>
            <w:tcW w:w="851" w:type="dxa"/>
            <w:vAlign w:val="center"/>
          </w:tcPr>
          <w:p w14:paraId="20A963D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3</w:t>
            </w:r>
          </w:p>
        </w:tc>
        <w:tc>
          <w:tcPr>
            <w:tcW w:w="1134" w:type="dxa"/>
            <w:vAlign w:val="center"/>
          </w:tcPr>
          <w:p w14:paraId="1D67E8A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w:t>
            </w:r>
          </w:p>
        </w:tc>
        <w:tc>
          <w:tcPr>
            <w:tcW w:w="1134" w:type="dxa"/>
            <w:vAlign w:val="center"/>
          </w:tcPr>
          <w:p w14:paraId="3655155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w:t>
            </w:r>
          </w:p>
        </w:tc>
        <w:tc>
          <w:tcPr>
            <w:tcW w:w="1275" w:type="dxa"/>
            <w:vAlign w:val="center"/>
          </w:tcPr>
          <w:p w14:paraId="791FF60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6</w:t>
            </w:r>
          </w:p>
        </w:tc>
        <w:tc>
          <w:tcPr>
            <w:tcW w:w="1276" w:type="dxa"/>
            <w:vAlign w:val="center"/>
          </w:tcPr>
          <w:p w14:paraId="5A2D70E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7</w:t>
            </w:r>
          </w:p>
        </w:tc>
        <w:tc>
          <w:tcPr>
            <w:tcW w:w="1276" w:type="dxa"/>
            <w:vAlign w:val="center"/>
          </w:tcPr>
          <w:p w14:paraId="1C52624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8</w:t>
            </w:r>
          </w:p>
        </w:tc>
        <w:tc>
          <w:tcPr>
            <w:tcW w:w="1134" w:type="dxa"/>
            <w:vAlign w:val="center"/>
          </w:tcPr>
          <w:p w14:paraId="1F92303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9</w:t>
            </w:r>
          </w:p>
        </w:tc>
        <w:tc>
          <w:tcPr>
            <w:tcW w:w="1134" w:type="dxa"/>
            <w:vAlign w:val="center"/>
          </w:tcPr>
          <w:p w14:paraId="46516F3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10</w:t>
            </w:r>
          </w:p>
        </w:tc>
        <w:tc>
          <w:tcPr>
            <w:tcW w:w="1134" w:type="dxa"/>
            <w:vAlign w:val="center"/>
          </w:tcPr>
          <w:p w14:paraId="3D23C59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11</w:t>
            </w:r>
          </w:p>
        </w:tc>
        <w:tc>
          <w:tcPr>
            <w:tcW w:w="1134" w:type="dxa"/>
            <w:vAlign w:val="center"/>
          </w:tcPr>
          <w:p w14:paraId="2060892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12</w:t>
            </w:r>
          </w:p>
        </w:tc>
        <w:tc>
          <w:tcPr>
            <w:tcW w:w="1134" w:type="dxa"/>
            <w:vAlign w:val="center"/>
          </w:tcPr>
          <w:p w14:paraId="327964D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w:t>
            </w:r>
          </w:p>
        </w:tc>
      </w:tr>
      <w:tr w:rsidR="00B02AE5" w:rsidRPr="00B02AE5" w14:paraId="6314EC35" w14:textId="77777777" w:rsidTr="00EB42A2">
        <w:trPr>
          <w:trHeight w:val="977"/>
        </w:trPr>
        <w:tc>
          <w:tcPr>
            <w:tcW w:w="992" w:type="dxa"/>
            <w:vAlign w:val="center"/>
          </w:tcPr>
          <w:p w14:paraId="0DEAF98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1.8.</w:t>
            </w:r>
          </w:p>
        </w:tc>
        <w:tc>
          <w:tcPr>
            <w:tcW w:w="1985" w:type="dxa"/>
            <w:vAlign w:val="center"/>
          </w:tcPr>
          <w:p w14:paraId="0A72C8DF"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Уровень потерь к объему поданной воды в сеть</w:t>
            </w:r>
          </w:p>
        </w:tc>
        <w:tc>
          <w:tcPr>
            <w:tcW w:w="851" w:type="dxa"/>
            <w:vAlign w:val="center"/>
          </w:tcPr>
          <w:p w14:paraId="7090C1E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7C6C22F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134" w:type="dxa"/>
            <w:vAlign w:val="center"/>
          </w:tcPr>
          <w:p w14:paraId="5B8672C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275" w:type="dxa"/>
            <w:vAlign w:val="center"/>
          </w:tcPr>
          <w:p w14:paraId="4FED879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276" w:type="dxa"/>
            <w:vAlign w:val="center"/>
          </w:tcPr>
          <w:p w14:paraId="66789E0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276" w:type="dxa"/>
            <w:vAlign w:val="center"/>
          </w:tcPr>
          <w:p w14:paraId="3C524B8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134" w:type="dxa"/>
            <w:vAlign w:val="center"/>
          </w:tcPr>
          <w:p w14:paraId="3C28589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134" w:type="dxa"/>
            <w:vAlign w:val="center"/>
          </w:tcPr>
          <w:p w14:paraId="72DBEEA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134" w:type="dxa"/>
            <w:vAlign w:val="center"/>
          </w:tcPr>
          <w:p w14:paraId="7A5E526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134" w:type="dxa"/>
            <w:vAlign w:val="center"/>
          </w:tcPr>
          <w:p w14:paraId="0F8D2BC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c>
          <w:tcPr>
            <w:tcW w:w="1134" w:type="dxa"/>
            <w:vAlign w:val="center"/>
          </w:tcPr>
          <w:p w14:paraId="35D5B88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4,45</w:t>
            </w:r>
          </w:p>
        </w:tc>
      </w:tr>
      <w:tr w:rsidR="00B02AE5" w:rsidRPr="00B02AE5" w14:paraId="37536F1B" w14:textId="77777777" w:rsidTr="00EB42A2">
        <w:tc>
          <w:tcPr>
            <w:tcW w:w="992" w:type="dxa"/>
            <w:vAlign w:val="center"/>
          </w:tcPr>
          <w:p w14:paraId="34B68CF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1.9.</w:t>
            </w:r>
          </w:p>
        </w:tc>
        <w:tc>
          <w:tcPr>
            <w:tcW w:w="1985" w:type="dxa"/>
            <w:vAlign w:val="center"/>
          </w:tcPr>
          <w:p w14:paraId="5A49AB4D"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Отпущено воды по категориям потребителей</w:t>
            </w:r>
          </w:p>
        </w:tc>
        <w:tc>
          <w:tcPr>
            <w:tcW w:w="851" w:type="dxa"/>
            <w:vAlign w:val="center"/>
          </w:tcPr>
          <w:p w14:paraId="573D9A3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71510EE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4DB4E01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275" w:type="dxa"/>
            <w:vAlign w:val="center"/>
          </w:tcPr>
          <w:p w14:paraId="2F05090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276" w:type="dxa"/>
            <w:vAlign w:val="center"/>
          </w:tcPr>
          <w:p w14:paraId="6F37258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276" w:type="dxa"/>
            <w:vAlign w:val="center"/>
          </w:tcPr>
          <w:p w14:paraId="31A6C44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65C44F0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37188FB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444E46F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0A04F8E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7BCE605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r>
      <w:tr w:rsidR="00B02AE5" w:rsidRPr="00B02AE5" w14:paraId="5A1023D3" w14:textId="77777777" w:rsidTr="00EB42A2">
        <w:trPr>
          <w:trHeight w:val="576"/>
        </w:trPr>
        <w:tc>
          <w:tcPr>
            <w:tcW w:w="992" w:type="dxa"/>
            <w:vAlign w:val="center"/>
          </w:tcPr>
          <w:p w14:paraId="16DA35F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1.9.1.</w:t>
            </w:r>
          </w:p>
        </w:tc>
        <w:tc>
          <w:tcPr>
            <w:tcW w:w="1985" w:type="dxa"/>
            <w:vAlign w:val="center"/>
          </w:tcPr>
          <w:p w14:paraId="4C548EA2" w14:textId="77777777" w:rsidR="00B02AE5" w:rsidRPr="00B02AE5" w:rsidRDefault="00B02AE5" w:rsidP="00EB42A2">
            <w:pPr>
              <w:rPr>
                <w:rFonts w:ascii="Times New Roman" w:hAnsi="Times New Roman"/>
                <w:sz w:val="24"/>
                <w:szCs w:val="24"/>
              </w:rPr>
            </w:pPr>
            <w:proofErr w:type="gramStart"/>
            <w:r w:rsidRPr="00B02AE5">
              <w:rPr>
                <w:rFonts w:ascii="Times New Roman" w:hAnsi="Times New Roman"/>
                <w:sz w:val="24"/>
                <w:szCs w:val="24"/>
              </w:rPr>
              <w:t>Потребитель-ский</w:t>
            </w:r>
            <w:proofErr w:type="gramEnd"/>
            <w:r w:rsidRPr="00B02AE5">
              <w:rPr>
                <w:rFonts w:ascii="Times New Roman" w:hAnsi="Times New Roman"/>
                <w:sz w:val="24"/>
                <w:szCs w:val="24"/>
              </w:rPr>
              <w:t xml:space="preserve"> рынок</w:t>
            </w:r>
          </w:p>
        </w:tc>
        <w:tc>
          <w:tcPr>
            <w:tcW w:w="851" w:type="dxa"/>
            <w:vAlign w:val="center"/>
          </w:tcPr>
          <w:p w14:paraId="62F0B12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46C8BF8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1E690E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275" w:type="dxa"/>
            <w:vAlign w:val="center"/>
          </w:tcPr>
          <w:p w14:paraId="3F6EE60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276" w:type="dxa"/>
            <w:vAlign w:val="center"/>
          </w:tcPr>
          <w:p w14:paraId="1C7C6AE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276" w:type="dxa"/>
            <w:vAlign w:val="center"/>
          </w:tcPr>
          <w:p w14:paraId="6C1DBBC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4BBA241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3F07CCB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2944749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4238EFD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c>
          <w:tcPr>
            <w:tcW w:w="1134" w:type="dxa"/>
            <w:vAlign w:val="center"/>
          </w:tcPr>
          <w:p w14:paraId="1D54D22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51225,00</w:t>
            </w:r>
          </w:p>
        </w:tc>
      </w:tr>
      <w:tr w:rsidR="00B02AE5" w:rsidRPr="00B02AE5" w14:paraId="1EFEEF1D" w14:textId="77777777" w:rsidTr="00EB42A2">
        <w:trPr>
          <w:trHeight w:val="325"/>
        </w:trPr>
        <w:tc>
          <w:tcPr>
            <w:tcW w:w="992" w:type="dxa"/>
            <w:vAlign w:val="center"/>
          </w:tcPr>
          <w:p w14:paraId="383B2BD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1.9.1.1.</w:t>
            </w:r>
          </w:p>
        </w:tc>
        <w:tc>
          <w:tcPr>
            <w:tcW w:w="1985" w:type="dxa"/>
            <w:vAlign w:val="center"/>
          </w:tcPr>
          <w:p w14:paraId="510CECC8"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 население</w:t>
            </w:r>
          </w:p>
        </w:tc>
        <w:tc>
          <w:tcPr>
            <w:tcW w:w="851" w:type="dxa"/>
            <w:vAlign w:val="center"/>
          </w:tcPr>
          <w:p w14:paraId="77E4982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17AE3F2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134" w:type="dxa"/>
            <w:vAlign w:val="center"/>
          </w:tcPr>
          <w:p w14:paraId="12B88D9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275" w:type="dxa"/>
            <w:vAlign w:val="center"/>
          </w:tcPr>
          <w:p w14:paraId="4D1B861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276" w:type="dxa"/>
            <w:vAlign w:val="center"/>
          </w:tcPr>
          <w:p w14:paraId="33F4ADE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276" w:type="dxa"/>
            <w:vAlign w:val="center"/>
          </w:tcPr>
          <w:p w14:paraId="4CBF2BB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134" w:type="dxa"/>
            <w:vAlign w:val="center"/>
          </w:tcPr>
          <w:p w14:paraId="5CFCCD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134" w:type="dxa"/>
            <w:vAlign w:val="center"/>
          </w:tcPr>
          <w:p w14:paraId="697574C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134" w:type="dxa"/>
            <w:vAlign w:val="center"/>
          </w:tcPr>
          <w:p w14:paraId="5A0F165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134" w:type="dxa"/>
            <w:vAlign w:val="center"/>
          </w:tcPr>
          <w:p w14:paraId="0FDA06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c>
          <w:tcPr>
            <w:tcW w:w="1134" w:type="dxa"/>
            <w:vAlign w:val="center"/>
          </w:tcPr>
          <w:p w14:paraId="3A49098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47115,69</w:t>
            </w:r>
          </w:p>
        </w:tc>
      </w:tr>
      <w:tr w:rsidR="00B02AE5" w:rsidRPr="00B02AE5" w14:paraId="14008081" w14:textId="77777777" w:rsidTr="00EB42A2">
        <w:trPr>
          <w:trHeight w:val="673"/>
        </w:trPr>
        <w:tc>
          <w:tcPr>
            <w:tcW w:w="992" w:type="dxa"/>
            <w:vAlign w:val="center"/>
          </w:tcPr>
          <w:p w14:paraId="3527DD1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1.9.1.2.</w:t>
            </w:r>
          </w:p>
        </w:tc>
        <w:tc>
          <w:tcPr>
            <w:tcW w:w="1985" w:type="dxa"/>
            <w:vAlign w:val="center"/>
          </w:tcPr>
          <w:p w14:paraId="55588B20"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 прочие потребители</w:t>
            </w:r>
          </w:p>
        </w:tc>
        <w:tc>
          <w:tcPr>
            <w:tcW w:w="851" w:type="dxa"/>
            <w:vAlign w:val="center"/>
          </w:tcPr>
          <w:p w14:paraId="40DE1C1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23E7C96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134" w:type="dxa"/>
            <w:vAlign w:val="center"/>
          </w:tcPr>
          <w:p w14:paraId="0E25B58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275" w:type="dxa"/>
            <w:vAlign w:val="center"/>
          </w:tcPr>
          <w:p w14:paraId="57B2D33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276" w:type="dxa"/>
            <w:vAlign w:val="center"/>
          </w:tcPr>
          <w:p w14:paraId="025DBB8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276" w:type="dxa"/>
            <w:vAlign w:val="center"/>
          </w:tcPr>
          <w:p w14:paraId="60EFD5A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134" w:type="dxa"/>
            <w:vAlign w:val="center"/>
          </w:tcPr>
          <w:p w14:paraId="6BE4369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134" w:type="dxa"/>
            <w:vAlign w:val="center"/>
          </w:tcPr>
          <w:p w14:paraId="2D0E53C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134" w:type="dxa"/>
            <w:vAlign w:val="center"/>
          </w:tcPr>
          <w:p w14:paraId="19B10A4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134" w:type="dxa"/>
            <w:vAlign w:val="center"/>
          </w:tcPr>
          <w:p w14:paraId="37E431D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c>
          <w:tcPr>
            <w:tcW w:w="1134" w:type="dxa"/>
            <w:vAlign w:val="center"/>
          </w:tcPr>
          <w:p w14:paraId="4858DC1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4109,32</w:t>
            </w:r>
          </w:p>
        </w:tc>
      </w:tr>
      <w:tr w:rsidR="00B02AE5" w:rsidRPr="00B02AE5" w14:paraId="57E12445" w14:textId="77777777" w:rsidTr="00EB42A2">
        <w:trPr>
          <w:trHeight w:val="863"/>
        </w:trPr>
        <w:tc>
          <w:tcPr>
            <w:tcW w:w="992" w:type="dxa"/>
            <w:vAlign w:val="center"/>
          </w:tcPr>
          <w:p w14:paraId="724E8B0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1.9.2.</w:t>
            </w:r>
          </w:p>
        </w:tc>
        <w:tc>
          <w:tcPr>
            <w:tcW w:w="1985" w:type="dxa"/>
            <w:vAlign w:val="center"/>
          </w:tcPr>
          <w:p w14:paraId="4A38BE9F"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Собственные нужды производства</w:t>
            </w:r>
          </w:p>
        </w:tc>
        <w:tc>
          <w:tcPr>
            <w:tcW w:w="851" w:type="dxa"/>
            <w:vAlign w:val="center"/>
          </w:tcPr>
          <w:p w14:paraId="7DF5B86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56AFE45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34D7BBF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5351DA5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063190D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368DACF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74326AE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4D3C2FE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9079BC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3F0AEE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37202C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77CD41AC" w14:textId="77777777" w:rsidTr="00EB42A2">
        <w:trPr>
          <w:trHeight w:val="490"/>
        </w:trPr>
        <w:tc>
          <w:tcPr>
            <w:tcW w:w="15593" w:type="dxa"/>
            <w:gridSpan w:val="13"/>
            <w:vAlign w:val="center"/>
          </w:tcPr>
          <w:p w14:paraId="733949B3" w14:textId="77777777" w:rsidR="00B02AE5" w:rsidRPr="00B02AE5" w:rsidRDefault="00B02AE5" w:rsidP="00EB42A2">
            <w:pPr>
              <w:ind w:left="360"/>
              <w:jc w:val="center"/>
              <w:rPr>
                <w:rFonts w:ascii="Times New Roman" w:hAnsi="Times New Roman"/>
                <w:sz w:val="24"/>
                <w:szCs w:val="24"/>
              </w:rPr>
            </w:pPr>
            <w:r w:rsidRPr="00B02AE5">
              <w:rPr>
                <w:rFonts w:ascii="Times New Roman" w:hAnsi="Times New Roman"/>
                <w:sz w:val="24"/>
                <w:szCs w:val="24"/>
              </w:rPr>
              <w:t>2. Водоотведение</w:t>
            </w:r>
          </w:p>
        </w:tc>
      </w:tr>
      <w:tr w:rsidR="00B02AE5" w:rsidRPr="00B02AE5" w14:paraId="40B28A95" w14:textId="77777777" w:rsidTr="00EB42A2">
        <w:tc>
          <w:tcPr>
            <w:tcW w:w="992" w:type="dxa"/>
            <w:vAlign w:val="center"/>
          </w:tcPr>
          <w:p w14:paraId="185D682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2.1.</w:t>
            </w:r>
          </w:p>
        </w:tc>
        <w:tc>
          <w:tcPr>
            <w:tcW w:w="1985" w:type="dxa"/>
          </w:tcPr>
          <w:p w14:paraId="5272A0ED"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Объем отведенных стоков</w:t>
            </w:r>
          </w:p>
        </w:tc>
        <w:tc>
          <w:tcPr>
            <w:tcW w:w="851" w:type="dxa"/>
            <w:vAlign w:val="center"/>
          </w:tcPr>
          <w:p w14:paraId="1294736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641AE41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76AD4BB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5" w:type="dxa"/>
            <w:vAlign w:val="center"/>
          </w:tcPr>
          <w:p w14:paraId="713F04B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19A410A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4620D25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7431C8A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4EC0E0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5EE30E8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47B0ADF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600F295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r>
      <w:tr w:rsidR="00B02AE5" w:rsidRPr="00B02AE5" w14:paraId="4F9D926B" w14:textId="77777777" w:rsidTr="00EB42A2">
        <w:tc>
          <w:tcPr>
            <w:tcW w:w="992" w:type="dxa"/>
            <w:vAlign w:val="center"/>
          </w:tcPr>
          <w:p w14:paraId="1C7B600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2.2.</w:t>
            </w:r>
          </w:p>
        </w:tc>
        <w:tc>
          <w:tcPr>
            <w:tcW w:w="1985" w:type="dxa"/>
          </w:tcPr>
          <w:p w14:paraId="441ED317"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Хозяйственные нужды предприятия</w:t>
            </w:r>
          </w:p>
        </w:tc>
        <w:tc>
          <w:tcPr>
            <w:tcW w:w="851" w:type="dxa"/>
            <w:vAlign w:val="center"/>
          </w:tcPr>
          <w:p w14:paraId="6D94F33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064296D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43A1694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2250CB5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1094CC4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376E72B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233316D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7A01145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675672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31041E0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6002BD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66CE7B4A" w14:textId="77777777" w:rsidTr="00EB42A2">
        <w:tc>
          <w:tcPr>
            <w:tcW w:w="992" w:type="dxa"/>
            <w:vAlign w:val="center"/>
          </w:tcPr>
          <w:p w14:paraId="6B06F42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w:t>
            </w:r>
          </w:p>
        </w:tc>
        <w:tc>
          <w:tcPr>
            <w:tcW w:w="1985" w:type="dxa"/>
          </w:tcPr>
          <w:p w14:paraId="04D066FD"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Принято сточных вод по категориям потребителей</w:t>
            </w:r>
          </w:p>
        </w:tc>
        <w:tc>
          <w:tcPr>
            <w:tcW w:w="851" w:type="dxa"/>
            <w:vAlign w:val="center"/>
          </w:tcPr>
          <w:p w14:paraId="4A0BB90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3EC5EF1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4A727CB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5" w:type="dxa"/>
            <w:vAlign w:val="center"/>
          </w:tcPr>
          <w:p w14:paraId="2526F17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62092CA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1503E4A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5166D10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706DB98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C7374E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4582A9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567B66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r>
      <w:tr w:rsidR="00B02AE5" w:rsidRPr="00B02AE5" w14:paraId="067AB4D9" w14:textId="77777777" w:rsidTr="00EB42A2">
        <w:trPr>
          <w:trHeight w:val="594"/>
        </w:trPr>
        <w:tc>
          <w:tcPr>
            <w:tcW w:w="992" w:type="dxa"/>
            <w:vAlign w:val="center"/>
          </w:tcPr>
          <w:p w14:paraId="1A5CC43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2.3.1.</w:t>
            </w:r>
          </w:p>
        </w:tc>
        <w:tc>
          <w:tcPr>
            <w:tcW w:w="1985" w:type="dxa"/>
          </w:tcPr>
          <w:p w14:paraId="73E02EE5" w14:textId="77777777" w:rsidR="00B02AE5" w:rsidRPr="00B02AE5" w:rsidRDefault="00B02AE5" w:rsidP="00EB42A2">
            <w:pPr>
              <w:rPr>
                <w:rFonts w:ascii="Times New Roman" w:hAnsi="Times New Roman"/>
                <w:sz w:val="24"/>
                <w:szCs w:val="24"/>
              </w:rPr>
            </w:pPr>
            <w:proofErr w:type="gramStart"/>
            <w:r w:rsidRPr="00B02AE5">
              <w:rPr>
                <w:rFonts w:ascii="Times New Roman" w:hAnsi="Times New Roman"/>
                <w:sz w:val="24"/>
                <w:szCs w:val="24"/>
              </w:rPr>
              <w:t>Потребитель-ский</w:t>
            </w:r>
            <w:proofErr w:type="gramEnd"/>
            <w:r w:rsidRPr="00B02AE5">
              <w:rPr>
                <w:rFonts w:ascii="Times New Roman" w:hAnsi="Times New Roman"/>
                <w:sz w:val="24"/>
                <w:szCs w:val="24"/>
              </w:rPr>
              <w:t xml:space="preserve"> рынок</w:t>
            </w:r>
          </w:p>
        </w:tc>
        <w:tc>
          <w:tcPr>
            <w:tcW w:w="851" w:type="dxa"/>
            <w:vAlign w:val="center"/>
          </w:tcPr>
          <w:p w14:paraId="7A73FAE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4E6C74F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1CFD88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5" w:type="dxa"/>
            <w:vAlign w:val="center"/>
          </w:tcPr>
          <w:p w14:paraId="0DB1D69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7A81E66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6471A45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76BA4EA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6469687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AD87B0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1DF3F24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32A1DBD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r>
      <w:tr w:rsidR="00B02AE5" w:rsidRPr="00B02AE5" w14:paraId="095F4EBA" w14:textId="77777777" w:rsidTr="00EB42A2">
        <w:trPr>
          <w:trHeight w:val="377"/>
        </w:trPr>
        <w:tc>
          <w:tcPr>
            <w:tcW w:w="992" w:type="dxa"/>
            <w:vAlign w:val="center"/>
          </w:tcPr>
          <w:p w14:paraId="2C78AD1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2.3.1.1.</w:t>
            </w:r>
          </w:p>
        </w:tc>
        <w:tc>
          <w:tcPr>
            <w:tcW w:w="1985" w:type="dxa"/>
          </w:tcPr>
          <w:p w14:paraId="2C953767"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 население</w:t>
            </w:r>
          </w:p>
        </w:tc>
        <w:tc>
          <w:tcPr>
            <w:tcW w:w="851" w:type="dxa"/>
            <w:vAlign w:val="center"/>
          </w:tcPr>
          <w:p w14:paraId="737B4168"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5A892E9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134" w:type="dxa"/>
            <w:vAlign w:val="center"/>
          </w:tcPr>
          <w:p w14:paraId="5BCC26D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275" w:type="dxa"/>
            <w:vAlign w:val="center"/>
          </w:tcPr>
          <w:p w14:paraId="41FB392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276" w:type="dxa"/>
            <w:vAlign w:val="center"/>
          </w:tcPr>
          <w:p w14:paraId="5DCD9E8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276" w:type="dxa"/>
            <w:vAlign w:val="center"/>
          </w:tcPr>
          <w:p w14:paraId="3448AFA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134" w:type="dxa"/>
            <w:vAlign w:val="center"/>
          </w:tcPr>
          <w:p w14:paraId="6387CCD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134" w:type="dxa"/>
            <w:vAlign w:val="center"/>
          </w:tcPr>
          <w:p w14:paraId="6BC979B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134" w:type="dxa"/>
            <w:vAlign w:val="center"/>
          </w:tcPr>
          <w:p w14:paraId="2B50459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134" w:type="dxa"/>
            <w:vAlign w:val="center"/>
          </w:tcPr>
          <w:p w14:paraId="418B7EE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c>
          <w:tcPr>
            <w:tcW w:w="1134" w:type="dxa"/>
            <w:vAlign w:val="center"/>
          </w:tcPr>
          <w:p w14:paraId="1F90998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15265,08</w:t>
            </w:r>
          </w:p>
        </w:tc>
      </w:tr>
      <w:tr w:rsidR="00B02AE5" w:rsidRPr="00B02AE5" w14:paraId="2DB1105F" w14:textId="77777777" w:rsidTr="00EB42A2">
        <w:tc>
          <w:tcPr>
            <w:tcW w:w="992" w:type="dxa"/>
            <w:vAlign w:val="center"/>
          </w:tcPr>
          <w:p w14:paraId="285BF842"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2.3.1.2.</w:t>
            </w:r>
          </w:p>
        </w:tc>
        <w:tc>
          <w:tcPr>
            <w:tcW w:w="1985" w:type="dxa"/>
          </w:tcPr>
          <w:p w14:paraId="6E14C828" w14:textId="77777777" w:rsidR="00B02AE5" w:rsidRDefault="00B02AE5" w:rsidP="00EB42A2">
            <w:pPr>
              <w:rPr>
                <w:rFonts w:ascii="Times New Roman" w:hAnsi="Times New Roman"/>
                <w:sz w:val="24"/>
                <w:szCs w:val="24"/>
              </w:rPr>
            </w:pPr>
            <w:r w:rsidRPr="00B02AE5">
              <w:rPr>
                <w:rFonts w:ascii="Times New Roman" w:hAnsi="Times New Roman"/>
                <w:sz w:val="24"/>
                <w:szCs w:val="24"/>
              </w:rPr>
              <w:t>- прочие потребители</w:t>
            </w:r>
          </w:p>
          <w:p w14:paraId="6B4FC8C7" w14:textId="128AB37F" w:rsidR="00D64BD2" w:rsidRPr="00B02AE5" w:rsidRDefault="00D64BD2" w:rsidP="00EB42A2">
            <w:pPr>
              <w:rPr>
                <w:rFonts w:ascii="Times New Roman" w:hAnsi="Times New Roman"/>
                <w:sz w:val="24"/>
                <w:szCs w:val="24"/>
              </w:rPr>
            </w:pPr>
          </w:p>
        </w:tc>
        <w:tc>
          <w:tcPr>
            <w:tcW w:w="851" w:type="dxa"/>
            <w:vAlign w:val="center"/>
          </w:tcPr>
          <w:p w14:paraId="6ED65B1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3071C1F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134" w:type="dxa"/>
            <w:vAlign w:val="center"/>
          </w:tcPr>
          <w:p w14:paraId="172C2D7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275" w:type="dxa"/>
            <w:vAlign w:val="center"/>
          </w:tcPr>
          <w:p w14:paraId="14D972F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276" w:type="dxa"/>
            <w:vAlign w:val="center"/>
          </w:tcPr>
          <w:p w14:paraId="751D53A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276" w:type="dxa"/>
            <w:vAlign w:val="center"/>
          </w:tcPr>
          <w:p w14:paraId="011F6EF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134" w:type="dxa"/>
            <w:vAlign w:val="center"/>
          </w:tcPr>
          <w:p w14:paraId="2DF1854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134" w:type="dxa"/>
            <w:vAlign w:val="center"/>
          </w:tcPr>
          <w:p w14:paraId="2593A6F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134" w:type="dxa"/>
            <w:vAlign w:val="center"/>
          </w:tcPr>
          <w:p w14:paraId="2C78A4A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134" w:type="dxa"/>
            <w:vAlign w:val="center"/>
          </w:tcPr>
          <w:p w14:paraId="2B51CA9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c>
          <w:tcPr>
            <w:tcW w:w="1134" w:type="dxa"/>
            <w:vAlign w:val="center"/>
          </w:tcPr>
          <w:p w14:paraId="7BD4CC5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13941,26</w:t>
            </w:r>
          </w:p>
        </w:tc>
      </w:tr>
      <w:tr w:rsidR="00B02AE5" w:rsidRPr="00B02AE5" w14:paraId="2D3DE7CA" w14:textId="77777777" w:rsidTr="00EB42A2">
        <w:tc>
          <w:tcPr>
            <w:tcW w:w="992" w:type="dxa"/>
            <w:vAlign w:val="center"/>
          </w:tcPr>
          <w:p w14:paraId="7CCDE30D"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lastRenderedPageBreak/>
              <w:t>1</w:t>
            </w:r>
          </w:p>
        </w:tc>
        <w:tc>
          <w:tcPr>
            <w:tcW w:w="1985" w:type="dxa"/>
            <w:vAlign w:val="center"/>
          </w:tcPr>
          <w:p w14:paraId="018C621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w:t>
            </w:r>
          </w:p>
        </w:tc>
        <w:tc>
          <w:tcPr>
            <w:tcW w:w="851" w:type="dxa"/>
            <w:vAlign w:val="center"/>
          </w:tcPr>
          <w:p w14:paraId="019AA88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3</w:t>
            </w:r>
          </w:p>
        </w:tc>
        <w:tc>
          <w:tcPr>
            <w:tcW w:w="1134" w:type="dxa"/>
            <w:vAlign w:val="center"/>
          </w:tcPr>
          <w:p w14:paraId="253F022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4</w:t>
            </w:r>
          </w:p>
        </w:tc>
        <w:tc>
          <w:tcPr>
            <w:tcW w:w="1134" w:type="dxa"/>
            <w:vAlign w:val="center"/>
          </w:tcPr>
          <w:p w14:paraId="7D436F3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5</w:t>
            </w:r>
          </w:p>
        </w:tc>
        <w:tc>
          <w:tcPr>
            <w:tcW w:w="1275" w:type="dxa"/>
            <w:vAlign w:val="center"/>
          </w:tcPr>
          <w:p w14:paraId="1F0E93F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6</w:t>
            </w:r>
          </w:p>
        </w:tc>
        <w:tc>
          <w:tcPr>
            <w:tcW w:w="1276" w:type="dxa"/>
            <w:vAlign w:val="center"/>
          </w:tcPr>
          <w:p w14:paraId="0D50550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7</w:t>
            </w:r>
          </w:p>
        </w:tc>
        <w:tc>
          <w:tcPr>
            <w:tcW w:w="1276" w:type="dxa"/>
            <w:vAlign w:val="center"/>
          </w:tcPr>
          <w:p w14:paraId="5DDA107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8</w:t>
            </w:r>
          </w:p>
        </w:tc>
        <w:tc>
          <w:tcPr>
            <w:tcW w:w="1134" w:type="dxa"/>
            <w:vAlign w:val="center"/>
          </w:tcPr>
          <w:p w14:paraId="11B727F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9</w:t>
            </w:r>
          </w:p>
        </w:tc>
        <w:tc>
          <w:tcPr>
            <w:tcW w:w="1134" w:type="dxa"/>
            <w:vAlign w:val="center"/>
          </w:tcPr>
          <w:p w14:paraId="3A84C3B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10</w:t>
            </w:r>
          </w:p>
        </w:tc>
        <w:tc>
          <w:tcPr>
            <w:tcW w:w="1134" w:type="dxa"/>
            <w:vAlign w:val="center"/>
          </w:tcPr>
          <w:p w14:paraId="1254F19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11</w:t>
            </w:r>
          </w:p>
        </w:tc>
        <w:tc>
          <w:tcPr>
            <w:tcW w:w="1134" w:type="dxa"/>
            <w:vAlign w:val="center"/>
          </w:tcPr>
          <w:p w14:paraId="5FC3EFF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12</w:t>
            </w:r>
          </w:p>
        </w:tc>
        <w:tc>
          <w:tcPr>
            <w:tcW w:w="1134" w:type="dxa"/>
            <w:vAlign w:val="center"/>
          </w:tcPr>
          <w:p w14:paraId="7ADA8C1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13</w:t>
            </w:r>
          </w:p>
        </w:tc>
      </w:tr>
      <w:tr w:rsidR="00B02AE5" w:rsidRPr="00B02AE5" w14:paraId="47EEFA7D" w14:textId="77777777" w:rsidTr="00EB42A2">
        <w:tc>
          <w:tcPr>
            <w:tcW w:w="992" w:type="dxa"/>
            <w:vAlign w:val="center"/>
          </w:tcPr>
          <w:p w14:paraId="3AF1ED2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2.3.2.</w:t>
            </w:r>
          </w:p>
        </w:tc>
        <w:tc>
          <w:tcPr>
            <w:tcW w:w="1985" w:type="dxa"/>
          </w:tcPr>
          <w:p w14:paraId="6E23B08E"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Собственные нужды производства</w:t>
            </w:r>
          </w:p>
        </w:tc>
        <w:tc>
          <w:tcPr>
            <w:tcW w:w="851" w:type="dxa"/>
            <w:vAlign w:val="center"/>
          </w:tcPr>
          <w:p w14:paraId="6A392B0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2E35681E"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1E80AE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5" w:type="dxa"/>
            <w:vAlign w:val="center"/>
          </w:tcPr>
          <w:p w14:paraId="4DF849F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493A6C1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276" w:type="dxa"/>
            <w:vAlign w:val="center"/>
          </w:tcPr>
          <w:p w14:paraId="61515C4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94E43A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1A850235"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7BB25DC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04C39F4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c>
          <w:tcPr>
            <w:tcW w:w="1134" w:type="dxa"/>
            <w:vAlign w:val="center"/>
          </w:tcPr>
          <w:p w14:paraId="5FC29C3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w:t>
            </w:r>
          </w:p>
        </w:tc>
      </w:tr>
      <w:tr w:rsidR="00B02AE5" w:rsidRPr="00B02AE5" w14:paraId="333B6206" w14:textId="77777777" w:rsidTr="00EB42A2">
        <w:tc>
          <w:tcPr>
            <w:tcW w:w="992" w:type="dxa"/>
            <w:vAlign w:val="center"/>
          </w:tcPr>
          <w:p w14:paraId="360C5C7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2.4.</w:t>
            </w:r>
          </w:p>
        </w:tc>
        <w:tc>
          <w:tcPr>
            <w:tcW w:w="1985" w:type="dxa"/>
          </w:tcPr>
          <w:p w14:paraId="1343E68C" w14:textId="77777777" w:rsidR="00B02AE5" w:rsidRPr="00B02AE5" w:rsidRDefault="00B02AE5" w:rsidP="00EB42A2">
            <w:pPr>
              <w:rPr>
                <w:rFonts w:ascii="Times New Roman" w:hAnsi="Times New Roman"/>
                <w:sz w:val="24"/>
                <w:szCs w:val="24"/>
              </w:rPr>
            </w:pPr>
            <w:r w:rsidRPr="00B02AE5">
              <w:rPr>
                <w:rFonts w:ascii="Times New Roman" w:hAnsi="Times New Roman"/>
                <w:sz w:val="24"/>
                <w:szCs w:val="24"/>
              </w:rPr>
              <w:t>Пропущено через собственные очистные сооружения</w:t>
            </w:r>
          </w:p>
        </w:tc>
        <w:tc>
          <w:tcPr>
            <w:tcW w:w="851" w:type="dxa"/>
            <w:vAlign w:val="center"/>
          </w:tcPr>
          <w:p w14:paraId="2EF04DDF"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м</w:t>
            </w:r>
            <w:r w:rsidRPr="00B02AE5">
              <w:rPr>
                <w:rFonts w:ascii="Times New Roman" w:hAnsi="Times New Roman"/>
                <w:sz w:val="24"/>
                <w:szCs w:val="24"/>
                <w:vertAlign w:val="superscript"/>
              </w:rPr>
              <w:t>3</w:t>
            </w:r>
          </w:p>
        </w:tc>
        <w:tc>
          <w:tcPr>
            <w:tcW w:w="1134" w:type="dxa"/>
            <w:vAlign w:val="center"/>
          </w:tcPr>
          <w:p w14:paraId="53E822A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0B8634D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5" w:type="dxa"/>
            <w:vAlign w:val="center"/>
          </w:tcPr>
          <w:p w14:paraId="36A4E8BA"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6F81074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276" w:type="dxa"/>
            <w:vAlign w:val="center"/>
          </w:tcPr>
          <w:p w14:paraId="440020B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53F470C9"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6397BA7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4ED95334"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0259C1EB"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c>
          <w:tcPr>
            <w:tcW w:w="1134" w:type="dxa"/>
            <w:vAlign w:val="center"/>
          </w:tcPr>
          <w:p w14:paraId="4871078C"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29206,33</w:t>
            </w:r>
          </w:p>
        </w:tc>
      </w:tr>
    </w:tbl>
    <w:p w14:paraId="082C5AB2" w14:textId="77777777" w:rsidR="00B02AE5" w:rsidRPr="00B02AE5" w:rsidRDefault="00B02AE5" w:rsidP="00B02AE5">
      <w:pPr>
        <w:jc w:val="both"/>
        <w:rPr>
          <w:rFonts w:ascii="Times New Roman" w:hAnsi="Times New Roman" w:cs="Times New Roman"/>
          <w:sz w:val="24"/>
          <w:szCs w:val="24"/>
        </w:rPr>
      </w:pPr>
    </w:p>
    <w:p w14:paraId="28A02253" w14:textId="77777777" w:rsidR="00B02AE5" w:rsidRPr="00B02AE5" w:rsidRDefault="00B02AE5" w:rsidP="00B02AE5">
      <w:pPr>
        <w:jc w:val="both"/>
        <w:rPr>
          <w:rFonts w:ascii="Times New Roman" w:hAnsi="Times New Roman" w:cs="Times New Roman"/>
          <w:sz w:val="24"/>
          <w:szCs w:val="24"/>
        </w:rPr>
      </w:pPr>
    </w:p>
    <w:p w14:paraId="2251A4D1" w14:textId="77777777" w:rsidR="00B02AE5" w:rsidRPr="00B02AE5" w:rsidRDefault="00B02AE5" w:rsidP="00B02AE5">
      <w:pPr>
        <w:jc w:val="both"/>
        <w:rPr>
          <w:rFonts w:ascii="Times New Roman" w:hAnsi="Times New Roman" w:cs="Times New Roman"/>
          <w:sz w:val="24"/>
          <w:szCs w:val="24"/>
        </w:rPr>
      </w:pPr>
    </w:p>
    <w:p w14:paraId="312CB786" w14:textId="77777777" w:rsidR="00B02AE5" w:rsidRPr="00B02AE5" w:rsidRDefault="00B02AE5" w:rsidP="00B02AE5">
      <w:pPr>
        <w:jc w:val="both"/>
        <w:rPr>
          <w:rFonts w:ascii="Times New Roman" w:hAnsi="Times New Roman" w:cs="Times New Roman"/>
          <w:sz w:val="24"/>
          <w:szCs w:val="24"/>
        </w:rPr>
      </w:pPr>
    </w:p>
    <w:p w14:paraId="1B89621A" w14:textId="77777777" w:rsidR="00B02AE5" w:rsidRPr="00B02AE5" w:rsidRDefault="00B02AE5" w:rsidP="00B02AE5">
      <w:pPr>
        <w:jc w:val="both"/>
        <w:rPr>
          <w:rFonts w:ascii="Times New Roman" w:hAnsi="Times New Roman" w:cs="Times New Roman"/>
          <w:sz w:val="24"/>
          <w:szCs w:val="24"/>
        </w:rPr>
      </w:pPr>
    </w:p>
    <w:p w14:paraId="008551CC" w14:textId="77777777" w:rsidR="00B02AE5" w:rsidRPr="00B02AE5" w:rsidRDefault="00B02AE5" w:rsidP="00B02AE5">
      <w:pPr>
        <w:jc w:val="both"/>
        <w:rPr>
          <w:rFonts w:ascii="Times New Roman" w:hAnsi="Times New Roman" w:cs="Times New Roman"/>
          <w:sz w:val="24"/>
          <w:szCs w:val="24"/>
        </w:rPr>
      </w:pPr>
    </w:p>
    <w:p w14:paraId="467987FD" w14:textId="77777777" w:rsidR="00B02AE5" w:rsidRPr="00B02AE5" w:rsidRDefault="00B02AE5" w:rsidP="00B02AE5">
      <w:pPr>
        <w:jc w:val="both"/>
        <w:rPr>
          <w:rFonts w:ascii="Times New Roman" w:hAnsi="Times New Roman" w:cs="Times New Roman"/>
          <w:sz w:val="24"/>
          <w:szCs w:val="24"/>
        </w:rPr>
      </w:pPr>
    </w:p>
    <w:p w14:paraId="3F62D32C" w14:textId="77777777" w:rsidR="00B02AE5" w:rsidRPr="00B02AE5" w:rsidRDefault="00B02AE5" w:rsidP="00B02AE5">
      <w:pPr>
        <w:jc w:val="both"/>
        <w:rPr>
          <w:rFonts w:ascii="Times New Roman" w:hAnsi="Times New Roman" w:cs="Times New Roman"/>
          <w:sz w:val="24"/>
          <w:szCs w:val="24"/>
        </w:rPr>
      </w:pPr>
    </w:p>
    <w:p w14:paraId="4D4C05CB" w14:textId="77777777" w:rsidR="00B02AE5" w:rsidRPr="00B02AE5" w:rsidRDefault="00B02AE5" w:rsidP="00B02AE5">
      <w:pPr>
        <w:jc w:val="both"/>
        <w:rPr>
          <w:rFonts w:ascii="Times New Roman" w:hAnsi="Times New Roman" w:cs="Times New Roman"/>
          <w:sz w:val="24"/>
          <w:szCs w:val="24"/>
        </w:rPr>
      </w:pPr>
    </w:p>
    <w:p w14:paraId="7887092B" w14:textId="77777777" w:rsidR="00B02AE5" w:rsidRPr="00B02AE5" w:rsidRDefault="00B02AE5" w:rsidP="00B02AE5">
      <w:pPr>
        <w:jc w:val="both"/>
        <w:rPr>
          <w:rFonts w:ascii="Times New Roman" w:hAnsi="Times New Roman" w:cs="Times New Roman"/>
          <w:sz w:val="24"/>
          <w:szCs w:val="24"/>
        </w:rPr>
      </w:pPr>
    </w:p>
    <w:p w14:paraId="6F77C150" w14:textId="77777777" w:rsidR="00B02AE5" w:rsidRPr="00B02AE5" w:rsidRDefault="00B02AE5" w:rsidP="00B02AE5">
      <w:pPr>
        <w:jc w:val="both"/>
        <w:rPr>
          <w:rFonts w:ascii="Times New Roman" w:hAnsi="Times New Roman" w:cs="Times New Roman"/>
          <w:sz w:val="24"/>
          <w:szCs w:val="24"/>
        </w:rPr>
      </w:pPr>
    </w:p>
    <w:p w14:paraId="603FFC4B" w14:textId="77777777" w:rsidR="00B02AE5" w:rsidRPr="00B02AE5" w:rsidRDefault="00B02AE5" w:rsidP="00B02AE5">
      <w:pPr>
        <w:jc w:val="both"/>
        <w:rPr>
          <w:rFonts w:ascii="Times New Roman" w:hAnsi="Times New Roman" w:cs="Times New Roman"/>
          <w:sz w:val="24"/>
          <w:szCs w:val="24"/>
        </w:rPr>
      </w:pPr>
    </w:p>
    <w:p w14:paraId="11BEA82F" w14:textId="77777777" w:rsidR="00B02AE5" w:rsidRPr="00B02AE5" w:rsidRDefault="00B02AE5" w:rsidP="00B02AE5">
      <w:pPr>
        <w:jc w:val="both"/>
        <w:rPr>
          <w:rFonts w:ascii="Times New Roman" w:hAnsi="Times New Roman" w:cs="Times New Roman"/>
          <w:sz w:val="24"/>
          <w:szCs w:val="24"/>
        </w:rPr>
      </w:pPr>
    </w:p>
    <w:p w14:paraId="5A46CBDE" w14:textId="77777777" w:rsidR="00B02AE5" w:rsidRPr="00B02AE5" w:rsidRDefault="00B02AE5" w:rsidP="00B02AE5">
      <w:pPr>
        <w:jc w:val="both"/>
        <w:rPr>
          <w:rFonts w:ascii="Times New Roman" w:hAnsi="Times New Roman" w:cs="Times New Roman"/>
          <w:sz w:val="24"/>
          <w:szCs w:val="24"/>
        </w:rPr>
      </w:pPr>
    </w:p>
    <w:p w14:paraId="6907F7B6" w14:textId="77777777" w:rsidR="00B02AE5" w:rsidRPr="00B02AE5" w:rsidRDefault="00B02AE5" w:rsidP="00B02AE5">
      <w:pPr>
        <w:jc w:val="both"/>
        <w:rPr>
          <w:rFonts w:ascii="Times New Roman" w:hAnsi="Times New Roman" w:cs="Times New Roman"/>
          <w:sz w:val="24"/>
          <w:szCs w:val="24"/>
        </w:rPr>
      </w:pPr>
    </w:p>
    <w:p w14:paraId="71B6E8D1" w14:textId="77777777" w:rsidR="00B02AE5" w:rsidRPr="00B02AE5" w:rsidRDefault="00B02AE5" w:rsidP="00B02AE5">
      <w:pPr>
        <w:jc w:val="both"/>
        <w:rPr>
          <w:rFonts w:ascii="Times New Roman" w:hAnsi="Times New Roman" w:cs="Times New Roman"/>
          <w:sz w:val="24"/>
          <w:szCs w:val="24"/>
        </w:rPr>
      </w:pPr>
    </w:p>
    <w:p w14:paraId="74BADE15" w14:textId="77777777" w:rsidR="00B02AE5" w:rsidRPr="00B02AE5" w:rsidRDefault="00B02AE5" w:rsidP="00B02AE5">
      <w:pPr>
        <w:ind w:left="-567"/>
        <w:jc w:val="center"/>
        <w:rPr>
          <w:rFonts w:ascii="Times New Roman" w:hAnsi="Times New Roman" w:cs="Times New Roman"/>
          <w:bCs/>
          <w:color w:val="000000"/>
          <w:sz w:val="24"/>
          <w:szCs w:val="24"/>
          <w:lang w:eastAsia="ru-RU"/>
        </w:rPr>
      </w:pPr>
      <w:r w:rsidRPr="00B02AE5">
        <w:rPr>
          <w:rFonts w:ascii="Times New Roman" w:hAnsi="Times New Roman" w:cs="Times New Roman"/>
          <w:bCs/>
          <w:color w:val="000000"/>
          <w:sz w:val="24"/>
          <w:szCs w:val="24"/>
          <w:lang w:eastAsia="ru-RU"/>
        </w:rPr>
        <w:lastRenderedPageBreak/>
        <w:t>Раздел 6. Объем финансовых потребностей, необходимых для реализации производственной программы</w:t>
      </w:r>
    </w:p>
    <w:tbl>
      <w:tblPr>
        <w:tblStyle w:val="ac"/>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B02AE5" w:rsidRPr="00B02AE5" w14:paraId="45EC81C7" w14:textId="77777777" w:rsidTr="00EB42A2">
        <w:trPr>
          <w:trHeight w:val="631"/>
        </w:trPr>
        <w:tc>
          <w:tcPr>
            <w:tcW w:w="595" w:type="dxa"/>
            <w:vMerge w:val="restart"/>
            <w:vAlign w:val="center"/>
          </w:tcPr>
          <w:p w14:paraId="1257B10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 п/п</w:t>
            </w:r>
          </w:p>
        </w:tc>
        <w:tc>
          <w:tcPr>
            <w:tcW w:w="2668" w:type="dxa"/>
            <w:vMerge w:val="restart"/>
            <w:vAlign w:val="center"/>
          </w:tcPr>
          <w:p w14:paraId="492EFF7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Наименование показателя</w:t>
            </w:r>
          </w:p>
        </w:tc>
        <w:tc>
          <w:tcPr>
            <w:tcW w:w="2416" w:type="dxa"/>
            <w:gridSpan w:val="2"/>
            <w:vAlign w:val="center"/>
          </w:tcPr>
          <w:p w14:paraId="2B0B01E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2019 год</w:t>
            </w:r>
          </w:p>
        </w:tc>
        <w:tc>
          <w:tcPr>
            <w:tcW w:w="2415" w:type="dxa"/>
            <w:gridSpan w:val="2"/>
            <w:vAlign w:val="center"/>
          </w:tcPr>
          <w:p w14:paraId="60549897"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2020 год</w:t>
            </w:r>
          </w:p>
        </w:tc>
        <w:tc>
          <w:tcPr>
            <w:tcW w:w="2415" w:type="dxa"/>
            <w:gridSpan w:val="2"/>
            <w:vAlign w:val="center"/>
          </w:tcPr>
          <w:p w14:paraId="286EB000"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2021 год</w:t>
            </w:r>
          </w:p>
        </w:tc>
        <w:tc>
          <w:tcPr>
            <w:tcW w:w="2390" w:type="dxa"/>
            <w:gridSpan w:val="2"/>
            <w:vAlign w:val="center"/>
          </w:tcPr>
          <w:p w14:paraId="3962ACFE"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2022 год</w:t>
            </w:r>
          </w:p>
        </w:tc>
        <w:tc>
          <w:tcPr>
            <w:tcW w:w="2268" w:type="dxa"/>
            <w:gridSpan w:val="2"/>
            <w:vAlign w:val="center"/>
          </w:tcPr>
          <w:p w14:paraId="19936092"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2023 год</w:t>
            </w:r>
          </w:p>
        </w:tc>
      </w:tr>
      <w:tr w:rsidR="00B02AE5" w:rsidRPr="00B02AE5" w14:paraId="17452091" w14:textId="77777777" w:rsidTr="00EB42A2">
        <w:trPr>
          <w:trHeight w:val="980"/>
        </w:trPr>
        <w:tc>
          <w:tcPr>
            <w:tcW w:w="595" w:type="dxa"/>
            <w:vMerge/>
          </w:tcPr>
          <w:p w14:paraId="1D3B86BD" w14:textId="77777777" w:rsidR="00B02AE5" w:rsidRPr="00B02AE5" w:rsidRDefault="00B02AE5" w:rsidP="00EB42A2">
            <w:pPr>
              <w:jc w:val="center"/>
              <w:rPr>
                <w:rFonts w:ascii="Times New Roman" w:hAnsi="Times New Roman"/>
                <w:bCs/>
                <w:color w:val="000000"/>
                <w:sz w:val="24"/>
                <w:szCs w:val="24"/>
              </w:rPr>
            </w:pPr>
          </w:p>
        </w:tc>
        <w:tc>
          <w:tcPr>
            <w:tcW w:w="2668" w:type="dxa"/>
            <w:vMerge/>
          </w:tcPr>
          <w:p w14:paraId="0FACB32A" w14:textId="77777777" w:rsidR="00B02AE5" w:rsidRPr="00B02AE5" w:rsidRDefault="00B02AE5" w:rsidP="00EB42A2">
            <w:pPr>
              <w:jc w:val="center"/>
              <w:rPr>
                <w:rFonts w:ascii="Times New Roman" w:hAnsi="Times New Roman"/>
                <w:bCs/>
                <w:color w:val="000000"/>
                <w:sz w:val="24"/>
                <w:szCs w:val="24"/>
              </w:rPr>
            </w:pPr>
          </w:p>
        </w:tc>
        <w:tc>
          <w:tcPr>
            <w:tcW w:w="1208" w:type="dxa"/>
            <w:vAlign w:val="center"/>
          </w:tcPr>
          <w:p w14:paraId="6F621611"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208" w:type="dxa"/>
            <w:vAlign w:val="center"/>
          </w:tcPr>
          <w:p w14:paraId="20F572C7"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sz w:val="24"/>
                <w:szCs w:val="24"/>
              </w:rPr>
              <w:t>с 01.07.     по 31.12.</w:t>
            </w:r>
          </w:p>
        </w:tc>
        <w:tc>
          <w:tcPr>
            <w:tcW w:w="1208" w:type="dxa"/>
            <w:vAlign w:val="center"/>
          </w:tcPr>
          <w:p w14:paraId="034105A7"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207" w:type="dxa"/>
            <w:vAlign w:val="center"/>
          </w:tcPr>
          <w:p w14:paraId="70828479"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sz w:val="24"/>
                <w:szCs w:val="24"/>
              </w:rPr>
              <w:t>с 01.07.     по 31.12.</w:t>
            </w:r>
          </w:p>
        </w:tc>
        <w:tc>
          <w:tcPr>
            <w:tcW w:w="1207" w:type="dxa"/>
            <w:vAlign w:val="center"/>
          </w:tcPr>
          <w:p w14:paraId="5A2107A0"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208" w:type="dxa"/>
            <w:vAlign w:val="center"/>
          </w:tcPr>
          <w:p w14:paraId="402E64A9"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sz w:val="24"/>
                <w:szCs w:val="24"/>
              </w:rPr>
              <w:t>с 01.07.     по 31.12.</w:t>
            </w:r>
          </w:p>
        </w:tc>
        <w:tc>
          <w:tcPr>
            <w:tcW w:w="1256" w:type="dxa"/>
            <w:vAlign w:val="center"/>
          </w:tcPr>
          <w:p w14:paraId="4ED87193"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134" w:type="dxa"/>
            <w:vAlign w:val="center"/>
          </w:tcPr>
          <w:p w14:paraId="6089E77F"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sz w:val="24"/>
                <w:szCs w:val="24"/>
              </w:rPr>
              <w:t>с 01.07.     по 31.12.</w:t>
            </w:r>
          </w:p>
        </w:tc>
        <w:tc>
          <w:tcPr>
            <w:tcW w:w="1134" w:type="dxa"/>
            <w:vAlign w:val="center"/>
          </w:tcPr>
          <w:p w14:paraId="2582DDD6" w14:textId="77777777" w:rsidR="00B02AE5" w:rsidRPr="00B02AE5" w:rsidRDefault="00B02AE5" w:rsidP="00EB42A2">
            <w:pPr>
              <w:jc w:val="center"/>
              <w:rPr>
                <w:rFonts w:ascii="Times New Roman" w:hAnsi="Times New Roman"/>
                <w:sz w:val="24"/>
                <w:szCs w:val="24"/>
              </w:rPr>
            </w:pPr>
            <w:r w:rsidRPr="00B02AE5">
              <w:rPr>
                <w:rFonts w:ascii="Times New Roman" w:hAnsi="Times New Roman"/>
                <w:sz w:val="24"/>
                <w:szCs w:val="24"/>
              </w:rPr>
              <w:t>с 01.01.    по 30.06.</w:t>
            </w:r>
          </w:p>
        </w:tc>
        <w:tc>
          <w:tcPr>
            <w:tcW w:w="1134" w:type="dxa"/>
            <w:vAlign w:val="center"/>
          </w:tcPr>
          <w:p w14:paraId="2885276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sz w:val="24"/>
                <w:szCs w:val="24"/>
              </w:rPr>
              <w:t>с 01.07.     по 31.12.</w:t>
            </w:r>
          </w:p>
        </w:tc>
      </w:tr>
      <w:tr w:rsidR="00B02AE5" w:rsidRPr="00B02AE5" w14:paraId="247ACEC7" w14:textId="77777777" w:rsidTr="00EB42A2">
        <w:tc>
          <w:tcPr>
            <w:tcW w:w="595" w:type="dxa"/>
          </w:tcPr>
          <w:p w14:paraId="51FF0A1B"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w:t>
            </w:r>
          </w:p>
        </w:tc>
        <w:tc>
          <w:tcPr>
            <w:tcW w:w="2668" w:type="dxa"/>
          </w:tcPr>
          <w:p w14:paraId="403386D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w:t>
            </w:r>
          </w:p>
        </w:tc>
        <w:tc>
          <w:tcPr>
            <w:tcW w:w="1208" w:type="dxa"/>
          </w:tcPr>
          <w:p w14:paraId="13C81E67"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3</w:t>
            </w:r>
          </w:p>
        </w:tc>
        <w:tc>
          <w:tcPr>
            <w:tcW w:w="1208" w:type="dxa"/>
          </w:tcPr>
          <w:p w14:paraId="7F430F69"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4</w:t>
            </w:r>
          </w:p>
        </w:tc>
        <w:tc>
          <w:tcPr>
            <w:tcW w:w="1208" w:type="dxa"/>
          </w:tcPr>
          <w:p w14:paraId="4AB31F9D"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5</w:t>
            </w:r>
          </w:p>
        </w:tc>
        <w:tc>
          <w:tcPr>
            <w:tcW w:w="1207" w:type="dxa"/>
          </w:tcPr>
          <w:p w14:paraId="54D0963C"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6</w:t>
            </w:r>
          </w:p>
        </w:tc>
        <w:tc>
          <w:tcPr>
            <w:tcW w:w="1207" w:type="dxa"/>
          </w:tcPr>
          <w:p w14:paraId="6120719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7</w:t>
            </w:r>
          </w:p>
        </w:tc>
        <w:tc>
          <w:tcPr>
            <w:tcW w:w="1208" w:type="dxa"/>
          </w:tcPr>
          <w:p w14:paraId="34B24FA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8</w:t>
            </w:r>
          </w:p>
        </w:tc>
        <w:tc>
          <w:tcPr>
            <w:tcW w:w="1256" w:type="dxa"/>
          </w:tcPr>
          <w:p w14:paraId="37A66A1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w:t>
            </w:r>
          </w:p>
        </w:tc>
        <w:tc>
          <w:tcPr>
            <w:tcW w:w="1134" w:type="dxa"/>
          </w:tcPr>
          <w:p w14:paraId="06401B6B"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10</w:t>
            </w:r>
          </w:p>
        </w:tc>
        <w:tc>
          <w:tcPr>
            <w:tcW w:w="1134" w:type="dxa"/>
          </w:tcPr>
          <w:p w14:paraId="64689A68"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11</w:t>
            </w:r>
          </w:p>
        </w:tc>
        <w:tc>
          <w:tcPr>
            <w:tcW w:w="1134" w:type="dxa"/>
          </w:tcPr>
          <w:p w14:paraId="1BF86D0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12</w:t>
            </w:r>
          </w:p>
        </w:tc>
      </w:tr>
      <w:tr w:rsidR="00B02AE5" w:rsidRPr="00B02AE5" w14:paraId="45DEF731" w14:textId="77777777" w:rsidTr="00EB42A2">
        <w:trPr>
          <w:trHeight w:val="3759"/>
        </w:trPr>
        <w:tc>
          <w:tcPr>
            <w:tcW w:w="595" w:type="dxa"/>
            <w:vAlign w:val="center"/>
          </w:tcPr>
          <w:p w14:paraId="165B7519"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w:t>
            </w:r>
          </w:p>
        </w:tc>
        <w:tc>
          <w:tcPr>
            <w:tcW w:w="2668" w:type="dxa"/>
            <w:vAlign w:val="center"/>
          </w:tcPr>
          <w:p w14:paraId="4DA7FA87" w14:textId="77777777" w:rsidR="00B02AE5" w:rsidRPr="00B02AE5" w:rsidRDefault="00B02AE5" w:rsidP="00EB42A2">
            <w:pPr>
              <w:rPr>
                <w:rFonts w:ascii="Times New Roman" w:hAnsi="Times New Roman"/>
                <w:bCs/>
                <w:color w:val="000000"/>
                <w:sz w:val="24"/>
                <w:szCs w:val="24"/>
              </w:rPr>
            </w:pPr>
            <w:r w:rsidRPr="00B02AE5">
              <w:rPr>
                <w:rFonts w:ascii="Times New Roman" w:hAnsi="Times New Roman"/>
                <w:bCs/>
                <w:color w:val="000000"/>
                <w:sz w:val="24"/>
                <w:szCs w:val="24"/>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4042DA98"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1952,18</w:t>
            </w:r>
          </w:p>
        </w:tc>
        <w:tc>
          <w:tcPr>
            <w:tcW w:w="1208" w:type="dxa"/>
            <w:vAlign w:val="center"/>
          </w:tcPr>
          <w:p w14:paraId="5FC8D2FB"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2158,62</w:t>
            </w:r>
          </w:p>
        </w:tc>
        <w:tc>
          <w:tcPr>
            <w:tcW w:w="1208" w:type="dxa"/>
            <w:vAlign w:val="center"/>
          </w:tcPr>
          <w:p w14:paraId="3652D840"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2158,62</w:t>
            </w:r>
          </w:p>
        </w:tc>
        <w:tc>
          <w:tcPr>
            <w:tcW w:w="1207" w:type="dxa"/>
            <w:vAlign w:val="center"/>
          </w:tcPr>
          <w:p w14:paraId="233EECC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2180,14</w:t>
            </w:r>
          </w:p>
        </w:tc>
        <w:tc>
          <w:tcPr>
            <w:tcW w:w="1207" w:type="dxa"/>
            <w:vAlign w:val="center"/>
          </w:tcPr>
          <w:p w14:paraId="400DC2B1"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2180,14</w:t>
            </w:r>
          </w:p>
        </w:tc>
        <w:tc>
          <w:tcPr>
            <w:tcW w:w="1208" w:type="dxa"/>
            <w:vAlign w:val="center"/>
          </w:tcPr>
          <w:p w14:paraId="6AF2CF9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2203,70</w:t>
            </w:r>
          </w:p>
        </w:tc>
        <w:tc>
          <w:tcPr>
            <w:tcW w:w="1256" w:type="dxa"/>
            <w:vAlign w:val="center"/>
          </w:tcPr>
          <w:p w14:paraId="00121AFD"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2203,70</w:t>
            </w:r>
          </w:p>
        </w:tc>
        <w:tc>
          <w:tcPr>
            <w:tcW w:w="1134" w:type="dxa"/>
            <w:vAlign w:val="center"/>
          </w:tcPr>
          <w:p w14:paraId="51A214A1"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2223,17</w:t>
            </w:r>
          </w:p>
        </w:tc>
        <w:tc>
          <w:tcPr>
            <w:tcW w:w="1134" w:type="dxa"/>
            <w:vAlign w:val="center"/>
          </w:tcPr>
          <w:p w14:paraId="51FE519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2223,17</w:t>
            </w:r>
          </w:p>
        </w:tc>
        <w:tc>
          <w:tcPr>
            <w:tcW w:w="1134" w:type="dxa"/>
            <w:vAlign w:val="center"/>
          </w:tcPr>
          <w:p w14:paraId="248CBA97"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2232,39</w:t>
            </w:r>
          </w:p>
        </w:tc>
      </w:tr>
      <w:tr w:rsidR="00B02AE5" w:rsidRPr="00B02AE5" w14:paraId="70255066" w14:textId="77777777" w:rsidTr="00EB42A2">
        <w:trPr>
          <w:trHeight w:val="3259"/>
        </w:trPr>
        <w:tc>
          <w:tcPr>
            <w:tcW w:w="595" w:type="dxa"/>
            <w:vAlign w:val="center"/>
          </w:tcPr>
          <w:p w14:paraId="15BDDF7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2.</w:t>
            </w:r>
          </w:p>
        </w:tc>
        <w:tc>
          <w:tcPr>
            <w:tcW w:w="2668" w:type="dxa"/>
            <w:vAlign w:val="center"/>
          </w:tcPr>
          <w:p w14:paraId="30323803" w14:textId="77777777" w:rsidR="00B02AE5" w:rsidRPr="00B02AE5" w:rsidRDefault="00B02AE5" w:rsidP="00EB42A2">
            <w:pPr>
              <w:rPr>
                <w:rFonts w:ascii="Times New Roman" w:hAnsi="Times New Roman"/>
                <w:bCs/>
                <w:color w:val="000000"/>
                <w:sz w:val="24"/>
                <w:szCs w:val="24"/>
              </w:rPr>
            </w:pPr>
            <w:r w:rsidRPr="00B02AE5">
              <w:rPr>
                <w:rFonts w:ascii="Times New Roman" w:hAnsi="Times New Roman"/>
                <w:bCs/>
                <w:color w:val="000000"/>
                <w:sz w:val="24"/>
                <w:szCs w:val="24"/>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119BA0E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853,70</w:t>
            </w:r>
          </w:p>
        </w:tc>
        <w:tc>
          <w:tcPr>
            <w:tcW w:w="1208" w:type="dxa"/>
            <w:vAlign w:val="center"/>
          </w:tcPr>
          <w:p w14:paraId="1A77D71E"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956,22</w:t>
            </w:r>
          </w:p>
        </w:tc>
        <w:tc>
          <w:tcPr>
            <w:tcW w:w="1208" w:type="dxa"/>
            <w:vAlign w:val="center"/>
          </w:tcPr>
          <w:p w14:paraId="02846BA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956,22</w:t>
            </w:r>
          </w:p>
        </w:tc>
        <w:tc>
          <w:tcPr>
            <w:tcW w:w="1207" w:type="dxa"/>
            <w:vAlign w:val="center"/>
          </w:tcPr>
          <w:p w14:paraId="2D22794D"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975,49</w:t>
            </w:r>
          </w:p>
        </w:tc>
        <w:tc>
          <w:tcPr>
            <w:tcW w:w="1207" w:type="dxa"/>
            <w:vAlign w:val="center"/>
          </w:tcPr>
          <w:p w14:paraId="1E94491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975,49</w:t>
            </w:r>
          </w:p>
        </w:tc>
        <w:tc>
          <w:tcPr>
            <w:tcW w:w="1208" w:type="dxa"/>
            <w:vAlign w:val="center"/>
          </w:tcPr>
          <w:p w14:paraId="39C4676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995,94</w:t>
            </w:r>
          </w:p>
        </w:tc>
        <w:tc>
          <w:tcPr>
            <w:tcW w:w="1256" w:type="dxa"/>
            <w:vAlign w:val="center"/>
          </w:tcPr>
          <w:p w14:paraId="3EBF7372"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995,94</w:t>
            </w:r>
          </w:p>
        </w:tc>
        <w:tc>
          <w:tcPr>
            <w:tcW w:w="1134" w:type="dxa"/>
            <w:vAlign w:val="center"/>
          </w:tcPr>
          <w:p w14:paraId="51BCA984"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1019,30</w:t>
            </w:r>
          </w:p>
        </w:tc>
        <w:tc>
          <w:tcPr>
            <w:tcW w:w="1134" w:type="dxa"/>
            <w:vAlign w:val="center"/>
          </w:tcPr>
          <w:p w14:paraId="4DC00345"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1019,30</w:t>
            </w:r>
          </w:p>
        </w:tc>
        <w:tc>
          <w:tcPr>
            <w:tcW w:w="1134" w:type="dxa"/>
            <w:vAlign w:val="center"/>
          </w:tcPr>
          <w:p w14:paraId="5A4A517F" w14:textId="77777777" w:rsidR="00B02AE5" w:rsidRPr="00B02AE5" w:rsidRDefault="00B02AE5" w:rsidP="00EB42A2">
            <w:pPr>
              <w:jc w:val="center"/>
              <w:rPr>
                <w:rFonts w:ascii="Times New Roman" w:hAnsi="Times New Roman"/>
                <w:bCs/>
                <w:color w:val="000000"/>
                <w:sz w:val="24"/>
                <w:szCs w:val="24"/>
                <w:lang w:val="en-US"/>
              </w:rPr>
            </w:pPr>
            <w:r w:rsidRPr="00B02AE5">
              <w:rPr>
                <w:rFonts w:ascii="Times New Roman" w:hAnsi="Times New Roman"/>
                <w:bCs/>
                <w:color w:val="000000"/>
                <w:sz w:val="24"/>
                <w:szCs w:val="24"/>
              </w:rPr>
              <w:t>1045,29</w:t>
            </w:r>
          </w:p>
        </w:tc>
      </w:tr>
    </w:tbl>
    <w:p w14:paraId="628A3C08" w14:textId="77777777" w:rsidR="00B02AE5" w:rsidRPr="00B02AE5" w:rsidRDefault="00B02AE5" w:rsidP="00B02AE5">
      <w:pPr>
        <w:ind w:left="-567"/>
        <w:jc w:val="center"/>
        <w:rPr>
          <w:rFonts w:ascii="Times New Roman" w:hAnsi="Times New Roman" w:cs="Times New Roman"/>
          <w:bCs/>
          <w:color w:val="000000"/>
          <w:sz w:val="24"/>
          <w:szCs w:val="24"/>
          <w:lang w:eastAsia="ru-RU"/>
        </w:rPr>
        <w:sectPr w:rsidR="00B02AE5" w:rsidRPr="00B02AE5" w:rsidSect="00EB42A2">
          <w:pgSz w:w="16838" w:h="11906" w:orient="landscape"/>
          <w:pgMar w:top="851" w:right="851" w:bottom="709" w:left="709" w:header="709" w:footer="709" w:gutter="0"/>
          <w:cols w:space="708"/>
          <w:titlePg/>
          <w:docGrid w:linePitch="360"/>
        </w:sectPr>
      </w:pPr>
    </w:p>
    <w:p w14:paraId="6C2DFD28" w14:textId="77777777" w:rsidR="00B02AE5" w:rsidRPr="00B02AE5" w:rsidRDefault="00B02AE5" w:rsidP="00B02AE5">
      <w:pPr>
        <w:ind w:left="-567"/>
        <w:jc w:val="center"/>
        <w:rPr>
          <w:rFonts w:ascii="Times New Roman" w:hAnsi="Times New Roman" w:cs="Times New Roman"/>
          <w:bCs/>
          <w:color w:val="000000"/>
          <w:sz w:val="24"/>
          <w:szCs w:val="24"/>
          <w:lang w:eastAsia="ru-RU"/>
        </w:rPr>
      </w:pPr>
      <w:r w:rsidRPr="00B02AE5">
        <w:rPr>
          <w:rFonts w:ascii="Times New Roman" w:hAnsi="Times New Roman" w:cs="Times New Roman"/>
          <w:bCs/>
          <w:color w:val="000000"/>
          <w:sz w:val="24"/>
          <w:szCs w:val="24"/>
          <w:lang w:eastAsia="ru-RU"/>
        </w:rPr>
        <w:lastRenderedPageBreak/>
        <w:t>Раздел 7. График реализации мероприятий производственной программы</w:t>
      </w:r>
    </w:p>
    <w:p w14:paraId="3B55EA35" w14:textId="77777777" w:rsidR="00B02AE5" w:rsidRPr="00B02AE5" w:rsidRDefault="00B02AE5" w:rsidP="00B02AE5">
      <w:pPr>
        <w:ind w:left="-567"/>
        <w:jc w:val="center"/>
        <w:rPr>
          <w:rFonts w:ascii="Times New Roman" w:hAnsi="Times New Roman" w:cs="Times New Roman"/>
          <w:bCs/>
          <w:color w:val="000000"/>
          <w:sz w:val="24"/>
          <w:szCs w:val="24"/>
          <w:lang w:eastAsia="ru-RU"/>
        </w:rPr>
      </w:pPr>
    </w:p>
    <w:tbl>
      <w:tblPr>
        <w:tblStyle w:val="ac"/>
        <w:tblW w:w="10060" w:type="dxa"/>
        <w:tblInd w:w="-567" w:type="dxa"/>
        <w:tblLook w:val="04A0" w:firstRow="1" w:lastRow="0" w:firstColumn="1" w:lastColumn="0" w:noHBand="0" w:noVBand="1"/>
      </w:tblPr>
      <w:tblGrid>
        <w:gridCol w:w="3539"/>
        <w:gridCol w:w="3260"/>
        <w:gridCol w:w="3261"/>
      </w:tblGrid>
      <w:tr w:rsidR="00B02AE5" w:rsidRPr="00B02AE5" w14:paraId="71EEE65B" w14:textId="77777777" w:rsidTr="00EB42A2">
        <w:trPr>
          <w:trHeight w:val="914"/>
        </w:trPr>
        <w:tc>
          <w:tcPr>
            <w:tcW w:w="3539" w:type="dxa"/>
            <w:vAlign w:val="center"/>
          </w:tcPr>
          <w:p w14:paraId="6A06C4B3"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Наименование мероприятия</w:t>
            </w:r>
          </w:p>
        </w:tc>
        <w:tc>
          <w:tcPr>
            <w:tcW w:w="3260" w:type="dxa"/>
            <w:vAlign w:val="center"/>
          </w:tcPr>
          <w:p w14:paraId="20B4F1E1"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Дата начала    реализации мероприятий</w:t>
            </w:r>
          </w:p>
        </w:tc>
        <w:tc>
          <w:tcPr>
            <w:tcW w:w="3261" w:type="dxa"/>
            <w:vAlign w:val="center"/>
          </w:tcPr>
          <w:p w14:paraId="58AFF8F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Дата окончания реализации мероприятий</w:t>
            </w:r>
          </w:p>
        </w:tc>
      </w:tr>
      <w:tr w:rsidR="00B02AE5" w:rsidRPr="00B02AE5" w14:paraId="21370AC0" w14:textId="77777777" w:rsidTr="00EB42A2">
        <w:trPr>
          <w:trHeight w:val="1409"/>
        </w:trPr>
        <w:tc>
          <w:tcPr>
            <w:tcW w:w="3539" w:type="dxa"/>
            <w:vAlign w:val="center"/>
          </w:tcPr>
          <w:p w14:paraId="75082DF6"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 xml:space="preserve">Бесперебойное </w:t>
            </w:r>
            <w:r w:rsidRPr="00B02AE5">
              <w:rPr>
                <w:rFonts w:ascii="Times New Roman" w:hAnsi="Times New Roman"/>
                <w:bCs/>
                <w:sz w:val="24"/>
                <w:szCs w:val="24"/>
              </w:rPr>
              <w:t>холодное водоснабжение и водоотведение</w:t>
            </w:r>
          </w:p>
        </w:tc>
        <w:tc>
          <w:tcPr>
            <w:tcW w:w="3260" w:type="dxa"/>
            <w:vAlign w:val="center"/>
          </w:tcPr>
          <w:p w14:paraId="55D82EC7"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01.01.2019</w:t>
            </w:r>
          </w:p>
        </w:tc>
        <w:tc>
          <w:tcPr>
            <w:tcW w:w="3261" w:type="dxa"/>
            <w:vAlign w:val="center"/>
          </w:tcPr>
          <w:p w14:paraId="61875E3C"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31.12.2023</w:t>
            </w:r>
          </w:p>
        </w:tc>
      </w:tr>
    </w:tbl>
    <w:p w14:paraId="57A43141"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1026BB8"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64EB5B44"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34192F59"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53A3589"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65249831"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7EF7E52"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9CDE68E"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7B12BC76"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18D4E3C5"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3A32BB6F"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74D5403"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7C9CC3E3"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2513E2A3"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06EA54C5"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66C2BCF7"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7D840CC"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1E3AAF9F"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C70349D"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079F3A50"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028CC949"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6E12AE2A"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DB06763"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37B218C"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35C2D6DF"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3892B651" w14:textId="77777777" w:rsidR="00B02AE5" w:rsidRPr="00B02AE5" w:rsidRDefault="00B02AE5" w:rsidP="00B02AE5">
      <w:pPr>
        <w:ind w:left="-567"/>
        <w:jc w:val="center"/>
        <w:rPr>
          <w:rFonts w:ascii="Times New Roman" w:hAnsi="Times New Roman" w:cs="Times New Roman"/>
          <w:bCs/>
          <w:color w:val="000000"/>
          <w:sz w:val="24"/>
          <w:szCs w:val="24"/>
          <w:lang w:eastAsia="ru-RU"/>
        </w:rPr>
        <w:sectPr w:rsidR="00B02AE5" w:rsidRPr="00B02AE5" w:rsidSect="00EB42A2">
          <w:pgSz w:w="11906" w:h="16838"/>
          <w:pgMar w:top="851" w:right="709" w:bottom="709" w:left="1559" w:header="709" w:footer="709" w:gutter="0"/>
          <w:cols w:space="708"/>
          <w:titlePg/>
          <w:docGrid w:linePitch="360"/>
        </w:sectPr>
      </w:pPr>
    </w:p>
    <w:p w14:paraId="6F6917D1" w14:textId="77777777" w:rsidR="00B02AE5" w:rsidRPr="00B02AE5" w:rsidRDefault="00B02AE5" w:rsidP="00B02AE5">
      <w:pPr>
        <w:ind w:left="-567"/>
        <w:jc w:val="center"/>
        <w:rPr>
          <w:rFonts w:ascii="Times New Roman" w:hAnsi="Times New Roman" w:cs="Times New Roman"/>
          <w:bCs/>
          <w:color w:val="000000"/>
          <w:sz w:val="24"/>
          <w:szCs w:val="24"/>
          <w:lang w:eastAsia="ru-RU"/>
        </w:rPr>
      </w:pPr>
      <w:r w:rsidRPr="00B02AE5">
        <w:rPr>
          <w:rFonts w:ascii="Times New Roman" w:hAnsi="Times New Roman" w:cs="Times New Roman"/>
          <w:bCs/>
          <w:color w:val="000000"/>
          <w:sz w:val="24"/>
          <w:szCs w:val="24"/>
          <w:lang w:eastAsia="ru-RU"/>
        </w:rPr>
        <w:lastRenderedPageBreak/>
        <w:t>Раздел 8. Показатели надежности, качества, энергетической эффективности</w:t>
      </w:r>
    </w:p>
    <w:p w14:paraId="2DC39753" w14:textId="77777777" w:rsidR="00B02AE5" w:rsidRPr="00B02AE5" w:rsidRDefault="00B02AE5" w:rsidP="00B02AE5">
      <w:pPr>
        <w:ind w:left="-567"/>
        <w:jc w:val="center"/>
        <w:rPr>
          <w:rFonts w:ascii="Times New Roman" w:hAnsi="Times New Roman" w:cs="Times New Roman"/>
          <w:bCs/>
          <w:color w:val="FF0000"/>
          <w:sz w:val="24"/>
          <w:szCs w:val="24"/>
          <w:lang w:eastAsia="ru-RU"/>
        </w:rPr>
      </w:pPr>
      <w:r w:rsidRPr="00B02AE5">
        <w:rPr>
          <w:rFonts w:ascii="Times New Roman" w:hAnsi="Times New Roman" w:cs="Times New Roman"/>
          <w:bCs/>
          <w:color w:val="000000"/>
          <w:sz w:val="24"/>
          <w:szCs w:val="24"/>
          <w:lang w:eastAsia="ru-RU"/>
        </w:rPr>
        <w:t xml:space="preserve"> объектов централизованных систем </w:t>
      </w:r>
      <w:r w:rsidRPr="00B02AE5">
        <w:rPr>
          <w:rFonts w:ascii="Times New Roman" w:hAnsi="Times New Roman" w:cs="Times New Roman"/>
          <w:bCs/>
          <w:sz w:val="24"/>
          <w:szCs w:val="24"/>
          <w:lang w:eastAsia="ru-RU"/>
        </w:rPr>
        <w:t>холодного водоснабжения и водоотведения</w:t>
      </w:r>
    </w:p>
    <w:tbl>
      <w:tblPr>
        <w:tblStyle w:val="ac"/>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B02AE5" w:rsidRPr="00B02AE5" w14:paraId="5CAE2588" w14:textId="77777777" w:rsidTr="00EB42A2">
        <w:trPr>
          <w:trHeight w:val="1154"/>
        </w:trPr>
        <w:tc>
          <w:tcPr>
            <w:tcW w:w="822" w:type="dxa"/>
            <w:vAlign w:val="center"/>
          </w:tcPr>
          <w:p w14:paraId="31DD7A9A"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 п/п</w:t>
            </w:r>
          </w:p>
        </w:tc>
        <w:tc>
          <w:tcPr>
            <w:tcW w:w="3375" w:type="dxa"/>
            <w:vAlign w:val="center"/>
          </w:tcPr>
          <w:p w14:paraId="18B53A3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Наименование показателя</w:t>
            </w:r>
          </w:p>
        </w:tc>
        <w:tc>
          <w:tcPr>
            <w:tcW w:w="993" w:type="dxa"/>
            <w:vAlign w:val="center"/>
          </w:tcPr>
          <w:p w14:paraId="7B881D4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Факт 2017 год</w:t>
            </w:r>
          </w:p>
        </w:tc>
        <w:tc>
          <w:tcPr>
            <w:tcW w:w="1701" w:type="dxa"/>
            <w:vAlign w:val="center"/>
          </w:tcPr>
          <w:p w14:paraId="2FD76AC8"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Ожидаемые значения 2018 год</w:t>
            </w:r>
          </w:p>
        </w:tc>
        <w:tc>
          <w:tcPr>
            <w:tcW w:w="992" w:type="dxa"/>
            <w:vAlign w:val="center"/>
          </w:tcPr>
          <w:p w14:paraId="76285398"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План 2019 год</w:t>
            </w:r>
          </w:p>
        </w:tc>
        <w:tc>
          <w:tcPr>
            <w:tcW w:w="1134" w:type="dxa"/>
            <w:vAlign w:val="center"/>
          </w:tcPr>
          <w:p w14:paraId="041BDF5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План 2020 год</w:t>
            </w:r>
          </w:p>
        </w:tc>
        <w:tc>
          <w:tcPr>
            <w:tcW w:w="1134" w:type="dxa"/>
            <w:vAlign w:val="center"/>
          </w:tcPr>
          <w:p w14:paraId="3C54B10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План 2021 год</w:t>
            </w:r>
          </w:p>
        </w:tc>
        <w:tc>
          <w:tcPr>
            <w:tcW w:w="1105" w:type="dxa"/>
            <w:vAlign w:val="center"/>
          </w:tcPr>
          <w:p w14:paraId="18191764"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План 2022 год</w:t>
            </w:r>
          </w:p>
        </w:tc>
        <w:tc>
          <w:tcPr>
            <w:tcW w:w="1105" w:type="dxa"/>
            <w:vAlign w:val="center"/>
          </w:tcPr>
          <w:p w14:paraId="15A31EB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План 2023 год</w:t>
            </w:r>
          </w:p>
        </w:tc>
        <w:tc>
          <w:tcPr>
            <w:tcW w:w="1105" w:type="dxa"/>
            <w:vAlign w:val="center"/>
          </w:tcPr>
          <w:p w14:paraId="2DDEF01C"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План 2024 год</w:t>
            </w:r>
          </w:p>
        </w:tc>
      </w:tr>
      <w:tr w:rsidR="00B02AE5" w:rsidRPr="00B02AE5" w14:paraId="4CEB3A4A" w14:textId="77777777" w:rsidTr="00EB42A2">
        <w:tc>
          <w:tcPr>
            <w:tcW w:w="822" w:type="dxa"/>
          </w:tcPr>
          <w:p w14:paraId="1FE2B790"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w:t>
            </w:r>
          </w:p>
        </w:tc>
        <w:tc>
          <w:tcPr>
            <w:tcW w:w="3375" w:type="dxa"/>
          </w:tcPr>
          <w:p w14:paraId="57A8CB07"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w:t>
            </w:r>
          </w:p>
        </w:tc>
        <w:tc>
          <w:tcPr>
            <w:tcW w:w="993" w:type="dxa"/>
          </w:tcPr>
          <w:p w14:paraId="0181C2D5"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w:t>
            </w:r>
          </w:p>
        </w:tc>
        <w:tc>
          <w:tcPr>
            <w:tcW w:w="1701" w:type="dxa"/>
          </w:tcPr>
          <w:p w14:paraId="6A1C1F7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w:t>
            </w:r>
          </w:p>
        </w:tc>
        <w:tc>
          <w:tcPr>
            <w:tcW w:w="992" w:type="dxa"/>
          </w:tcPr>
          <w:p w14:paraId="53EF4FDA"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5</w:t>
            </w:r>
          </w:p>
        </w:tc>
        <w:tc>
          <w:tcPr>
            <w:tcW w:w="1134" w:type="dxa"/>
          </w:tcPr>
          <w:p w14:paraId="1ED731AB"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6</w:t>
            </w:r>
          </w:p>
        </w:tc>
        <w:tc>
          <w:tcPr>
            <w:tcW w:w="1134" w:type="dxa"/>
          </w:tcPr>
          <w:p w14:paraId="40992DEF"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7</w:t>
            </w:r>
          </w:p>
        </w:tc>
        <w:tc>
          <w:tcPr>
            <w:tcW w:w="1105" w:type="dxa"/>
          </w:tcPr>
          <w:p w14:paraId="4F84083C"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8</w:t>
            </w:r>
          </w:p>
        </w:tc>
        <w:tc>
          <w:tcPr>
            <w:tcW w:w="1105" w:type="dxa"/>
          </w:tcPr>
          <w:p w14:paraId="173CBA8B"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9</w:t>
            </w:r>
          </w:p>
        </w:tc>
        <w:tc>
          <w:tcPr>
            <w:tcW w:w="1105" w:type="dxa"/>
          </w:tcPr>
          <w:p w14:paraId="0FCD2AAF"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10</w:t>
            </w:r>
          </w:p>
        </w:tc>
      </w:tr>
      <w:tr w:rsidR="00B02AE5" w:rsidRPr="00B02AE5" w14:paraId="552E22AE" w14:textId="77777777" w:rsidTr="00EB42A2">
        <w:trPr>
          <w:trHeight w:val="650"/>
        </w:trPr>
        <w:tc>
          <w:tcPr>
            <w:tcW w:w="13466" w:type="dxa"/>
            <w:gridSpan w:val="10"/>
            <w:vAlign w:val="center"/>
          </w:tcPr>
          <w:p w14:paraId="772803FE" w14:textId="77777777" w:rsidR="00B02AE5" w:rsidRPr="00B02AE5" w:rsidRDefault="00B02AE5" w:rsidP="009962EF">
            <w:pPr>
              <w:pStyle w:val="a9"/>
              <w:numPr>
                <w:ilvl w:val="0"/>
                <w:numId w:val="8"/>
              </w:numPr>
              <w:spacing w:after="0" w:line="240" w:lineRule="auto"/>
              <w:contextualSpacing/>
              <w:jc w:val="center"/>
              <w:rPr>
                <w:rFonts w:ascii="Times New Roman" w:hAnsi="Times New Roman"/>
                <w:bCs/>
                <w:color w:val="000000"/>
                <w:sz w:val="22"/>
                <w:szCs w:val="22"/>
              </w:rPr>
            </w:pPr>
            <w:r w:rsidRPr="00B02AE5">
              <w:rPr>
                <w:rFonts w:ascii="Times New Roman" w:hAnsi="Times New Roman"/>
                <w:bCs/>
                <w:color w:val="000000"/>
                <w:sz w:val="22"/>
                <w:szCs w:val="22"/>
              </w:rPr>
              <w:t>Показатели качества воды</w:t>
            </w:r>
          </w:p>
        </w:tc>
      </w:tr>
      <w:tr w:rsidR="00B02AE5" w:rsidRPr="00B02AE5" w14:paraId="583FFAAF" w14:textId="77777777" w:rsidTr="00EB42A2">
        <w:trPr>
          <w:trHeight w:val="3987"/>
        </w:trPr>
        <w:tc>
          <w:tcPr>
            <w:tcW w:w="822" w:type="dxa"/>
            <w:vAlign w:val="center"/>
          </w:tcPr>
          <w:p w14:paraId="65F54D58"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1.1.</w:t>
            </w:r>
          </w:p>
        </w:tc>
        <w:tc>
          <w:tcPr>
            <w:tcW w:w="3375" w:type="dxa"/>
            <w:vAlign w:val="center"/>
          </w:tcPr>
          <w:p w14:paraId="0EA50489" w14:textId="77777777" w:rsidR="00B02AE5" w:rsidRPr="00B02AE5" w:rsidRDefault="00B02AE5" w:rsidP="00EB42A2">
            <w:pPr>
              <w:rPr>
                <w:rFonts w:ascii="Times New Roman" w:hAnsi="Times New Roman"/>
                <w:color w:val="000000" w:themeColor="text1"/>
                <w:sz w:val="22"/>
                <w:szCs w:val="22"/>
              </w:rPr>
            </w:pPr>
            <w:r w:rsidRPr="00B02AE5">
              <w:rPr>
                <w:rFonts w:ascii="Times New Roman" w:hAnsi="Times New Roman"/>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BABADE5" w14:textId="77777777" w:rsidR="00B02AE5" w:rsidRPr="00B02AE5" w:rsidRDefault="00B02AE5" w:rsidP="00EB42A2">
            <w:pPr>
              <w:jc w:val="center"/>
              <w:rPr>
                <w:rFonts w:ascii="Times New Roman" w:hAnsi="Times New Roman"/>
                <w:bCs/>
                <w:sz w:val="22"/>
                <w:szCs w:val="22"/>
                <w:lang w:val="en-US"/>
              </w:rPr>
            </w:pPr>
            <w:r w:rsidRPr="00B02AE5">
              <w:rPr>
                <w:rFonts w:ascii="Times New Roman" w:hAnsi="Times New Roman"/>
                <w:bCs/>
                <w:sz w:val="22"/>
                <w:szCs w:val="22"/>
                <w:lang w:val="en-US"/>
              </w:rPr>
              <w:t>41,30</w:t>
            </w:r>
          </w:p>
        </w:tc>
        <w:tc>
          <w:tcPr>
            <w:tcW w:w="1701" w:type="dxa"/>
            <w:vAlign w:val="center"/>
          </w:tcPr>
          <w:p w14:paraId="343B17E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39,24</w:t>
            </w:r>
          </w:p>
        </w:tc>
        <w:tc>
          <w:tcPr>
            <w:tcW w:w="992" w:type="dxa"/>
            <w:vAlign w:val="center"/>
          </w:tcPr>
          <w:p w14:paraId="5A10364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37,28</w:t>
            </w:r>
          </w:p>
        </w:tc>
        <w:tc>
          <w:tcPr>
            <w:tcW w:w="1134" w:type="dxa"/>
            <w:vAlign w:val="center"/>
          </w:tcPr>
          <w:p w14:paraId="3B003C2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35,40</w:t>
            </w:r>
          </w:p>
        </w:tc>
        <w:tc>
          <w:tcPr>
            <w:tcW w:w="1134" w:type="dxa"/>
            <w:vAlign w:val="center"/>
          </w:tcPr>
          <w:p w14:paraId="1311957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33,60</w:t>
            </w:r>
          </w:p>
        </w:tc>
        <w:tc>
          <w:tcPr>
            <w:tcW w:w="1105" w:type="dxa"/>
            <w:vAlign w:val="center"/>
          </w:tcPr>
          <w:p w14:paraId="24A0C20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31,96</w:t>
            </w:r>
          </w:p>
        </w:tc>
        <w:tc>
          <w:tcPr>
            <w:tcW w:w="1105" w:type="dxa"/>
            <w:vAlign w:val="center"/>
          </w:tcPr>
          <w:p w14:paraId="463FD29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30,36</w:t>
            </w:r>
          </w:p>
        </w:tc>
        <w:tc>
          <w:tcPr>
            <w:tcW w:w="1105" w:type="dxa"/>
            <w:vAlign w:val="center"/>
          </w:tcPr>
          <w:p w14:paraId="197FD5F6"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28,80</w:t>
            </w:r>
          </w:p>
        </w:tc>
      </w:tr>
      <w:tr w:rsidR="00B02AE5" w:rsidRPr="00B02AE5" w14:paraId="01F40B2A" w14:textId="77777777" w:rsidTr="00EB42A2">
        <w:trPr>
          <w:trHeight w:val="2793"/>
        </w:trPr>
        <w:tc>
          <w:tcPr>
            <w:tcW w:w="822" w:type="dxa"/>
            <w:vAlign w:val="center"/>
          </w:tcPr>
          <w:p w14:paraId="2980EDE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1.2.</w:t>
            </w:r>
          </w:p>
        </w:tc>
        <w:tc>
          <w:tcPr>
            <w:tcW w:w="3375" w:type="dxa"/>
          </w:tcPr>
          <w:p w14:paraId="5232B691"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E92ACB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23,00</w:t>
            </w:r>
          </w:p>
        </w:tc>
        <w:tc>
          <w:tcPr>
            <w:tcW w:w="1701" w:type="dxa"/>
            <w:vAlign w:val="center"/>
          </w:tcPr>
          <w:p w14:paraId="5BF9ED95"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21,85</w:t>
            </w:r>
          </w:p>
        </w:tc>
        <w:tc>
          <w:tcPr>
            <w:tcW w:w="992" w:type="dxa"/>
            <w:vAlign w:val="center"/>
          </w:tcPr>
          <w:p w14:paraId="1E1C510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20,70</w:t>
            </w:r>
          </w:p>
        </w:tc>
        <w:tc>
          <w:tcPr>
            <w:tcW w:w="1134" w:type="dxa"/>
            <w:vAlign w:val="center"/>
          </w:tcPr>
          <w:p w14:paraId="3F5C987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19,66</w:t>
            </w:r>
          </w:p>
        </w:tc>
        <w:tc>
          <w:tcPr>
            <w:tcW w:w="1134" w:type="dxa"/>
            <w:vAlign w:val="center"/>
          </w:tcPr>
          <w:p w14:paraId="5E50CAF1"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18,68</w:t>
            </w:r>
          </w:p>
        </w:tc>
        <w:tc>
          <w:tcPr>
            <w:tcW w:w="1105" w:type="dxa"/>
            <w:vAlign w:val="center"/>
          </w:tcPr>
          <w:p w14:paraId="5C86599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17,70</w:t>
            </w:r>
          </w:p>
        </w:tc>
        <w:tc>
          <w:tcPr>
            <w:tcW w:w="1105" w:type="dxa"/>
            <w:vAlign w:val="center"/>
          </w:tcPr>
          <w:p w14:paraId="2928C29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16,85</w:t>
            </w:r>
          </w:p>
        </w:tc>
        <w:tc>
          <w:tcPr>
            <w:tcW w:w="1105" w:type="dxa"/>
            <w:vAlign w:val="center"/>
          </w:tcPr>
          <w:p w14:paraId="1BBECE1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16,00</w:t>
            </w:r>
          </w:p>
        </w:tc>
      </w:tr>
      <w:tr w:rsidR="00B02AE5" w:rsidRPr="00B02AE5" w14:paraId="7469C95D" w14:textId="77777777" w:rsidTr="00EB42A2">
        <w:trPr>
          <w:trHeight w:val="438"/>
        </w:trPr>
        <w:tc>
          <w:tcPr>
            <w:tcW w:w="822" w:type="dxa"/>
            <w:vAlign w:val="center"/>
          </w:tcPr>
          <w:p w14:paraId="0A5D0B73"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lastRenderedPageBreak/>
              <w:t>1</w:t>
            </w:r>
          </w:p>
        </w:tc>
        <w:tc>
          <w:tcPr>
            <w:tcW w:w="3375" w:type="dxa"/>
            <w:vAlign w:val="center"/>
          </w:tcPr>
          <w:p w14:paraId="2E8CEF4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w:t>
            </w:r>
          </w:p>
        </w:tc>
        <w:tc>
          <w:tcPr>
            <w:tcW w:w="993" w:type="dxa"/>
            <w:vAlign w:val="center"/>
          </w:tcPr>
          <w:p w14:paraId="6FC55A77"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w:t>
            </w:r>
          </w:p>
        </w:tc>
        <w:tc>
          <w:tcPr>
            <w:tcW w:w="1701" w:type="dxa"/>
            <w:vAlign w:val="center"/>
          </w:tcPr>
          <w:p w14:paraId="012C81B4"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w:t>
            </w:r>
          </w:p>
        </w:tc>
        <w:tc>
          <w:tcPr>
            <w:tcW w:w="992" w:type="dxa"/>
            <w:vAlign w:val="center"/>
          </w:tcPr>
          <w:p w14:paraId="23789901"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5</w:t>
            </w:r>
          </w:p>
        </w:tc>
        <w:tc>
          <w:tcPr>
            <w:tcW w:w="1134" w:type="dxa"/>
            <w:vAlign w:val="center"/>
          </w:tcPr>
          <w:p w14:paraId="6492813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6</w:t>
            </w:r>
          </w:p>
        </w:tc>
        <w:tc>
          <w:tcPr>
            <w:tcW w:w="1134" w:type="dxa"/>
            <w:vAlign w:val="center"/>
          </w:tcPr>
          <w:p w14:paraId="63734B98"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7</w:t>
            </w:r>
          </w:p>
        </w:tc>
        <w:tc>
          <w:tcPr>
            <w:tcW w:w="1105" w:type="dxa"/>
            <w:vAlign w:val="center"/>
          </w:tcPr>
          <w:p w14:paraId="5927E214"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8</w:t>
            </w:r>
          </w:p>
        </w:tc>
        <w:tc>
          <w:tcPr>
            <w:tcW w:w="1105" w:type="dxa"/>
            <w:vAlign w:val="center"/>
          </w:tcPr>
          <w:p w14:paraId="6A190DA1"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9</w:t>
            </w:r>
          </w:p>
        </w:tc>
        <w:tc>
          <w:tcPr>
            <w:tcW w:w="1105" w:type="dxa"/>
            <w:vAlign w:val="center"/>
          </w:tcPr>
          <w:p w14:paraId="5E2CB6B3"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10</w:t>
            </w:r>
          </w:p>
        </w:tc>
      </w:tr>
      <w:tr w:rsidR="00B02AE5" w:rsidRPr="00B02AE5" w14:paraId="6BCC7583" w14:textId="77777777" w:rsidTr="00EB42A2">
        <w:trPr>
          <w:trHeight w:val="514"/>
        </w:trPr>
        <w:tc>
          <w:tcPr>
            <w:tcW w:w="13466" w:type="dxa"/>
            <w:gridSpan w:val="10"/>
            <w:vAlign w:val="center"/>
          </w:tcPr>
          <w:p w14:paraId="195EFAE9" w14:textId="77777777" w:rsidR="00B02AE5" w:rsidRPr="00B02AE5" w:rsidRDefault="00B02AE5" w:rsidP="009962EF">
            <w:pPr>
              <w:pStyle w:val="a9"/>
              <w:numPr>
                <w:ilvl w:val="0"/>
                <w:numId w:val="8"/>
              </w:numPr>
              <w:spacing w:after="0" w:line="240" w:lineRule="auto"/>
              <w:contextualSpacing/>
              <w:jc w:val="center"/>
              <w:rPr>
                <w:rFonts w:ascii="Times New Roman" w:hAnsi="Times New Roman"/>
                <w:bCs/>
                <w:color w:val="000000"/>
                <w:sz w:val="22"/>
                <w:szCs w:val="22"/>
              </w:rPr>
            </w:pPr>
            <w:r w:rsidRPr="00B02AE5">
              <w:rPr>
                <w:rFonts w:ascii="Times New Roman" w:hAnsi="Times New Roman"/>
                <w:bCs/>
                <w:color w:val="000000"/>
                <w:sz w:val="22"/>
                <w:szCs w:val="22"/>
              </w:rPr>
              <w:t>Показатели надежности и бесперебойности водоснабжения и водоотведения</w:t>
            </w:r>
          </w:p>
        </w:tc>
      </w:tr>
      <w:tr w:rsidR="00B02AE5" w:rsidRPr="00B02AE5" w14:paraId="2D4EECFC" w14:textId="77777777" w:rsidTr="00EB42A2">
        <w:trPr>
          <w:trHeight w:val="4519"/>
        </w:trPr>
        <w:tc>
          <w:tcPr>
            <w:tcW w:w="822" w:type="dxa"/>
            <w:vAlign w:val="center"/>
          </w:tcPr>
          <w:p w14:paraId="1DC51DA0"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2.1.</w:t>
            </w:r>
          </w:p>
        </w:tc>
        <w:tc>
          <w:tcPr>
            <w:tcW w:w="3375" w:type="dxa"/>
          </w:tcPr>
          <w:p w14:paraId="2E0E407E"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3CCF28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0,70</w:t>
            </w:r>
          </w:p>
        </w:tc>
        <w:tc>
          <w:tcPr>
            <w:tcW w:w="1701" w:type="dxa"/>
            <w:vAlign w:val="center"/>
          </w:tcPr>
          <w:p w14:paraId="1881B75C"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0,67</w:t>
            </w:r>
          </w:p>
        </w:tc>
        <w:tc>
          <w:tcPr>
            <w:tcW w:w="992" w:type="dxa"/>
            <w:vAlign w:val="center"/>
          </w:tcPr>
          <w:p w14:paraId="4363F77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0,63</w:t>
            </w:r>
          </w:p>
        </w:tc>
        <w:tc>
          <w:tcPr>
            <w:tcW w:w="1134" w:type="dxa"/>
            <w:vAlign w:val="center"/>
          </w:tcPr>
          <w:p w14:paraId="6D18C50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0,06</w:t>
            </w:r>
          </w:p>
        </w:tc>
        <w:tc>
          <w:tcPr>
            <w:tcW w:w="1134" w:type="dxa"/>
            <w:vAlign w:val="center"/>
          </w:tcPr>
          <w:p w14:paraId="6A4A831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0,06</w:t>
            </w:r>
          </w:p>
        </w:tc>
        <w:tc>
          <w:tcPr>
            <w:tcW w:w="1105" w:type="dxa"/>
            <w:vAlign w:val="center"/>
          </w:tcPr>
          <w:p w14:paraId="4794E1F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0,05</w:t>
            </w:r>
          </w:p>
        </w:tc>
        <w:tc>
          <w:tcPr>
            <w:tcW w:w="1105" w:type="dxa"/>
            <w:vAlign w:val="center"/>
          </w:tcPr>
          <w:p w14:paraId="35AD0F21"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0,05</w:t>
            </w:r>
          </w:p>
        </w:tc>
        <w:tc>
          <w:tcPr>
            <w:tcW w:w="1105" w:type="dxa"/>
            <w:vAlign w:val="center"/>
          </w:tcPr>
          <w:p w14:paraId="4B2A356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0,05</w:t>
            </w:r>
          </w:p>
        </w:tc>
      </w:tr>
      <w:tr w:rsidR="00B02AE5" w:rsidRPr="00B02AE5" w14:paraId="7F1A6825" w14:textId="77777777" w:rsidTr="00EB42A2">
        <w:trPr>
          <w:trHeight w:val="1167"/>
        </w:trPr>
        <w:tc>
          <w:tcPr>
            <w:tcW w:w="822" w:type="dxa"/>
            <w:vAlign w:val="center"/>
          </w:tcPr>
          <w:p w14:paraId="47E6471A"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2.2.</w:t>
            </w:r>
          </w:p>
        </w:tc>
        <w:tc>
          <w:tcPr>
            <w:tcW w:w="3375" w:type="dxa"/>
          </w:tcPr>
          <w:p w14:paraId="68429C31"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E6EE548"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0,10</w:t>
            </w:r>
          </w:p>
        </w:tc>
        <w:tc>
          <w:tcPr>
            <w:tcW w:w="1701" w:type="dxa"/>
            <w:vAlign w:val="center"/>
          </w:tcPr>
          <w:p w14:paraId="5F5EE10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0,10</w:t>
            </w:r>
          </w:p>
        </w:tc>
        <w:tc>
          <w:tcPr>
            <w:tcW w:w="992" w:type="dxa"/>
            <w:vAlign w:val="center"/>
          </w:tcPr>
          <w:p w14:paraId="55ECD77C"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0,09</w:t>
            </w:r>
          </w:p>
        </w:tc>
        <w:tc>
          <w:tcPr>
            <w:tcW w:w="1134" w:type="dxa"/>
            <w:vAlign w:val="center"/>
          </w:tcPr>
          <w:p w14:paraId="7A13A47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0,09</w:t>
            </w:r>
          </w:p>
        </w:tc>
        <w:tc>
          <w:tcPr>
            <w:tcW w:w="1134" w:type="dxa"/>
            <w:vAlign w:val="center"/>
          </w:tcPr>
          <w:p w14:paraId="5E9A0D39"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0,08</w:t>
            </w:r>
          </w:p>
        </w:tc>
        <w:tc>
          <w:tcPr>
            <w:tcW w:w="1105" w:type="dxa"/>
            <w:vAlign w:val="center"/>
          </w:tcPr>
          <w:p w14:paraId="56FA3E5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0,08</w:t>
            </w:r>
          </w:p>
        </w:tc>
        <w:tc>
          <w:tcPr>
            <w:tcW w:w="1105" w:type="dxa"/>
            <w:vAlign w:val="center"/>
          </w:tcPr>
          <w:p w14:paraId="59375CE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0,07</w:t>
            </w:r>
          </w:p>
        </w:tc>
        <w:tc>
          <w:tcPr>
            <w:tcW w:w="1105" w:type="dxa"/>
            <w:vAlign w:val="center"/>
          </w:tcPr>
          <w:p w14:paraId="3BF347E8"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0,06</w:t>
            </w:r>
          </w:p>
        </w:tc>
      </w:tr>
      <w:tr w:rsidR="00B02AE5" w:rsidRPr="00B02AE5" w14:paraId="10BA98B7" w14:textId="77777777" w:rsidTr="00EB42A2">
        <w:trPr>
          <w:trHeight w:val="630"/>
        </w:trPr>
        <w:tc>
          <w:tcPr>
            <w:tcW w:w="13466" w:type="dxa"/>
            <w:gridSpan w:val="10"/>
            <w:vAlign w:val="center"/>
          </w:tcPr>
          <w:p w14:paraId="331A3D9E" w14:textId="77777777" w:rsidR="00B02AE5" w:rsidRPr="00B02AE5" w:rsidRDefault="00B02AE5" w:rsidP="009962EF">
            <w:pPr>
              <w:pStyle w:val="a9"/>
              <w:numPr>
                <w:ilvl w:val="0"/>
                <w:numId w:val="8"/>
              </w:numPr>
              <w:spacing w:after="0" w:line="240" w:lineRule="auto"/>
              <w:contextualSpacing/>
              <w:jc w:val="center"/>
              <w:rPr>
                <w:rFonts w:ascii="Times New Roman" w:hAnsi="Times New Roman"/>
                <w:bCs/>
                <w:color w:val="000000"/>
                <w:sz w:val="22"/>
                <w:szCs w:val="22"/>
              </w:rPr>
            </w:pPr>
            <w:r w:rsidRPr="00B02AE5">
              <w:rPr>
                <w:rFonts w:ascii="Times New Roman" w:hAnsi="Times New Roman"/>
                <w:bCs/>
                <w:color w:val="000000"/>
                <w:sz w:val="22"/>
                <w:szCs w:val="22"/>
              </w:rPr>
              <w:t>Показатели качества очистки сточных вод</w:t>
            </w:r>
          </w:p>
        </w:tc>
      </w:tr>
      <w:tr w:rsidR="00B02AE5" w:rsidRPr="00B02AE5" w14:paraId="11CD9CEB" w14:textId="77777777" w:rsidTr="00EB42A2">
        <w:trPr>
          <w:trHeight w:val="2166"/>
        </w:trPr>
        <w:tc>
          <w:tcPr>
            <w:tcW w:w="822" w:type="dxa"/>
            <w:vAlign w:val="center"/>
          </w:tcPr>
          <w:p w14:paraId="61814E70"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3.1.</w:t>
            </w:r>
          </w:p>
        </w:tc>
        <w:tc>
          <w:tcPr>
            <w:tcW w:w="3375" w:type="dxa"/>
            <w:vAlign w:val="center"/>
          </w:tcPr>
          <w:p w14:paraId="38AB141A" w14:textId="77777777" w:rsidR="00B02AE5" w:rsidRPr="00B02AE5" w:rsidRDefault="00B02AE5" w:rsidP="00EB42A2">
            <w:pPr>
              <w:rPr>
                <w:rFonts w:ascii="Times New Roman" w:hAnsi="Times New Roman"/>
                <w:color w:val="000000" w:themeColor="text1"/>
                <w:sz w:val="22"/>
                <w:szCs w:val="22"/>
              </w:rPr>
            </w:pPr>
            <w:r w:rsidRPr="00B02AE5">
              <w:rPr>
                <w:rFonts w:ascii="Times New Roman" w:hAnsi="Times New Roman"/>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62EF52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1701" w:type="dxa"/>
            <w:vAlign w:val="center"/>
          </w:tcPr>
          <w:p w14:paraId="227E91A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992" w:type="dxa"/>
            <w:vAlign w:val="center"/>
          </w:tcPr>
          <w:p w14:paraId="6CA5D8DA"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1134" w:type="dxa"/>
            <w:vAlign w:val="center"/>
          </w:tcPr>
          <w:p w14:paraId="317D1DB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1134" w:type="dxa"/>
            <w:vAlign w:val="center"/>
          </w:tcPr>
          <w:p w14:paraId="27E95BA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1105" w:type="dxa"/>
            <w:vAlign w:val="center"/>
          </w:tcPr>
          <w:p w14:paraId="3E6D162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1105" w:type="dxa"/>
            <w:vAlign w:val="center"/>
          </w:tcPr>
          <w:p w14:paraId="79F7371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c>
          <w:tcPr>
            <w:tcW w:w="1105" w:type="dxa"/>
            <w:vAlign w:val="center"/>
          </w:tcPr>
          <w:p w14:paraId="1C089F2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1,00</w:t>
            </w:r>
          </w:p>
        </w:tc>
      </w:tr>
      <w:tr w:rsidR="00B02AE5" w:rsidRPr="00B02AE5" w14:paraId="74FBABA3" w14:textId="77777777" w:rsidTr="00EB42A2">
        <w:trPr>
          <w:trHeight w:val="438"/>
        </w:trPr>
        <w:tc>
          <w:tcPr>
            <w:tcW w:w="822" w:type="dxa"/>
            <w:vAlign w:val="center"/>
          </w:tcPr>
          <w:p w14:paraId="18099461"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lastRenderedPageBreak/>
              <w:t>1</w:t>
            </w:r>
          </w:p>
        </w:tc>
        <w:tc>
          <w:tcPr>
            <w:tcW w:w="3375" w:type="dxa"/>
            <w:vAlign w:val="center"/>
          </w:tcPr>
          <w:p w14:paraId="428DF8C6"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w:t>
            </w:r>
          </w:p>
        </w:tc>
        <w:tc>
          <w:tcPr>
            <w:tcW w:w="993" w:type="dxa"/>
            <w:vAlign w:val="center"/>
          </w:tcPr>
          <w:p w14:paraId="5B8D8BDC"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w:t>
            </w:r>
          </w:p>
        </w:tc>
        <w:tc>
          <w:tcPr>
            <w:tcW w:w="1701" w:type="dxa"/>
            <w:vAlign w:val="center"/>
          </w:tcPr>
          <w:p w14:paraId="603B5F25"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w:t>
            </w:r>
          </w:p>
        </w:tc>
        <w:tc>
          <w:tcPr>
            <w:tcW w:w="992" w:type="dxa"/>
            <w:vAlign w:val="center"/>
          </w:tcPr>
          <w:p w14:paraId="60BE01A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5</w:t>
            </w:r>
          </w:p>
        </w:tc>
        <w:tc>
          <w:tcPr>
            <w:tcW w:w="1134" w:type="dxa"/>
            <w:vAlign w:val="center"/>
          </w:tcPr>
          <w:p w14:paraId="745357FC"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6</w:t>
            </w:r>
          </w:p>
        </w:tc>
        <w:tc>
          <w:tcPr>
            <w:tcW w:w="1134" w:type="dxa"/>
            <w:vAlign w:val="center"/>
          </w:tcPr>
          <w:p w14:paraId="3C634E57"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7</w:t>
            </w:r>
          </w:p>
        </w:tc>
        <w:tc>
          <w:tcPr>
            <w:tcW w:w="1105" w:type="dxa"/>
            <w:vAlign w:val="center"/>
          </w:tcPr>
          <w:p w14:paraId="48C139B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8</w:t>
            </w:r>
          </w:p>
        </w:tc>
        <w:tc>
          <w:tcPr>
            <w:tcW w:w="1105" w:type="dxa"/>
            <w:vAlign w:val="center"/>
          </w:tcPr>
          <w:p w14:paraId="37D11B9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9</w:t>
            </w:r>
          </w:p>
        </w:tc>
        <w:tc>
          <w:tcPr>
            <w:tcW w:w="1105" w:type="dxa"/>
            <w:vAlign w:val="center"/>
          </w:tcPr>
          <w:p w14:paraId="6C1B78F1"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10</w:t>
            </w:r>
          </w:p>
        </w:tc>
      </w:tr>
      <w:tr w:rsidR="00B02AE5" w:rsidRPr="00B02AE5" w14:paraId="67DCBBE3" w14:textId="77777777" w:rsidTr="00EB42A2">
        <w:trPr>
          <w:trHeight w:val="2244"/>
        </w:trPr>
        <w:tc>
          <w:tcPr>
            <w:tcW w:w="822" w:type="dxa"/>
            <w:vAlign w:val="center"/>
          </w:tcPr>
          <w:p w14:paraId="75F4703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3.2.</w:t>
            </w:r>
          </w:p>
        </w:tc>
        <w:tc>
          <w:tcPr>
            <w:tcW w:w="3375" w:type="dxa"/>
            <w:vAlign w:val="center"/>
          </w:tcPr>
          <w:p w14:paraId="3D82E73F"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1EE24F1"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701" w:type="dxa"/>
            <w:vAlign w:val="center"/>
          </w:tcPr>
          <w:p w14:paraId="080C0F37"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992" w:type="dxa"/>
            <w:vAlign w:val="center"/>
          </w:tcPr>
          <w:p w14:paraId="51B06667"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77556AC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22EF8EE5"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5B49BF3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373A24A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4C9E16C7"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r>
      <w:tr w:rsidR="00B02AE5" w:rsidRPr="00B02AE5" w14:paraId="29100FAE" w14:textId="77777777" w:rsidTr="00EB42A2">
        <w:trPr>
          <w:trHeight w:val="3537"/>
        </w:trPr>
        <w:tc>
          <w:tcPr>
            <w:tcW w:w="822" w:type="dxa"/>
            <w:vAlign w:val="center"/>
          </w:tcPr>
          <w:p w14:paraId="1A20ED60"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3.3.</w:t>
            </w:r>
          </w:p>
        </w:tc>
        <w:tc>
          <w:tcPr>
            <w:tcW w:w="3375" w:type="dxa"/>
            <w:vAlign w:val="center"/>
          </w:tcPr>
          <w:p w14:paraId="7C3F43A7" w14:textId="77777777" w:rsidR="00B02AE5" w:rsidRPr="00B02AE5" w:rsidRDefault="00B02AE5" w:rsidP="00EB42A2">
            <w:pPr>
              <w:rPr>
                <w:rFonts w:ascii="Times New Roman" w:hAnsi="Times New Roman"/>
                <w:color w:val="000000" w:themeColor="text1"/>
                <w:sz w:val="22"/>
                <w:szCs w:val="22"/>
              </w:rPr>
            </w:pPr>
            <w:r w:rsidRPr="00B02AE5">
              <w:rPr>
                <w:rFonts w:ascii="Times New Roman" w:hAnsi="Times New Roman"/>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2135E5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0,89</w:t>
            </w:r>
          </w:p>
        </w:tc>
        <w:tc>
          <w:tcPr>
            <w:tcW w:w="1701" w:type="dxa"/>
            <w:vAlign w:val="center"/>
          </w:tcPr>
          <w:p w14:paraId="5C1644F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0,85</w:t>
            </w:r>
          </w:p>
        </w:tc>
        <w:tc>
          <w:tcPr>
            <w:tcW w:w="992" w:type="dxa"/>
            <w:vAlign w:val="center"/>
          </w:tcPr>
          <w:p w14:paraId="5D613F2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0,80</w:t>
            </w:r>
          </w:p>
        </w:tc>
        <w:tc>
          <w:tcPr>
            <w:tcW w:w="1134" w:type="dxa"/>
            <w:vAlign w:val="center"/>
          </w:tcPr>
          <w:p w14:paraId="76C1940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0,75</w:t>
            </w:r>
          </w:p>
        </w:tc>
        <w:tc>
          <w:tcPr>
            <w:tcW w:w="1134" w:type="dxa"/>
            <w:vAlign w:val="center"/>
          </w:tcPr>
          <w:p w14:paraId="7B5A072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0,70</w:t>
            </w:r>
          </w:p>
        </w:tc>
        <w:tc>
          <w:tcPr>
            <w:tcW w:w="1105" w:type="dxa"/>
            <w:vAlign w:val="center"/>
          </w:tcPr>
          <w:p w14:paraId="47D20969"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0,65</w:t>
            </w:r>
          </w:p>
        </w:tc>
        <w:tc>
          <w:tcPr>
            <w:tcW w:w="1105" w:type="dxa"/>
            <w:vAlign w:val="center"/>
          </w:tcPr>
          <w:p w14:paraId="5FBFE6AC"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0,60</w:t>
            </w:r>
          </w:p>
        </w:tc>
        <w:tc>
          <w:tcPr>
            <w:tcW w:w="1105" w:type="dxa"/>
            <w:vAlign w:val="center"/>
          </w:tcPr>
          <w:p w14:paraId="6001330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0,55</w:t>
            </w:r>
          </w:p>
        </w:tc>
      </w:tr>
      <w:tr w:rsidR="00B02AE5" w:rsidRPr="00B02AE5" w14:paraId="0494B800" w14:textId="77777777" w:rsidTr="00EB42A2">
        <w:trPr>
          <w:trHeight w:val="1133"/>
        </w:trPr>
        <w:tc>
          <w:tcPr>
            <w:tcW w:w="13466" w:type="dxa"/>
            <w:gridSpan w:val="10"/>
            <w:vAlign w:val="center"/>
          </w:tcPr>
          <w:p w14:paraId="68364227" w14:textId="77777777" w:rsidR="00B02AE5" w:rsidRPr="00B02AE5" w:rsidRDefault="00B02AE5" w:rsidP="009962EF">
            <w:pPr>
              <w:pStyle w:val="a9"/>
              <w:numPr>
                <w:ilvl w:val="0"/>
                <w:numId w:val="8"/>
              </w:numPr>
              <w:spacing w:after="0" w:line="240" w:lineRule="auto"/>
              <w:contextualSpacing/>
              <w:jc w:val="center"/>
              <w:rPr>
                <w:rFonts w:ascii="Times New Roman" w:hAnsi="Times New Roman"/>
                <w:bCs/>
                <w:color w:val="000000"/>
                <w:sz w:val="22"/>
                <w:szCs w:val="22"/>
              </w:rPr>
            </w:pPr>
            <w:r w:rsidRPr="00B02AE5">
              <w:rPr>
                <w:rFonts w:ascii="Times New Roman" w:hAnsi="Times New Roman"/>
                <w:bCs/>
                <w:color w:val="000000"/>
                <w:sz w:val="22"/>
                <w:szCs w:val="22"/>
              </w:rPr>
              <w:t>Показатели энергетической эффективности использования ресурсов, в том числе уровень потерь воды</w:t>
            </w:r>
          </w:p>
        </w:tc>
      </w:tr>
      <w:tr w:rsidR="00B02AE5" w:rsidRPr="00B02AE5" w14:paraId="64585D08" w14:textId="77777777" w:rsidTr="00EB42A2">
        <w:trPr>
          <w:trHeight w:val="2255"/>
        </w:trPr>
        <w:tc>
          <w:tcPr>
            <w:tcW w:w="822" w:type="dxa"/>
            <w:vAlign w:val="center"/>
          </w:tcPr>
          <w:p w14:paraId="586385B5"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4.1.</w:t>
            </w:r>
          </w:p>
        </w:tc>
        <w:tc>
          <w:tcPr>
            <w:tcW w:w="3375" w:type="dxa"/>
            <w:vAlign w:val="center"/>
          </w:tcPr>
          <w:p w14:paraId="7D0D42F2"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993" w:type="dxa"/>
            <w:vAlign w:val="center"/>
          </w:tcPr>
          <w:p w14:paraId="00CE4816"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7,58</w:t>
            </w:r>
          </w:p>
        </w:tc>
        <w:tc>
          <w:tcPr>
            <w:tcW w:w="1701" w:type="dxa"/>
            <w:vAlign w:val="center"/>
          </w:tcPr>
          <w:p w14:paraId="04B0256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c>
          <w:tcPr>
            <w:tcW w:w="992" w:type="dxa"/>
            <w:vAlign w:val="center"/>
          </w:tcPr>
          <w:p w14:paraId="74967BE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c>
          <w:tcPr>
            <w:tcW w:w="1134" w:type="dxa"/>
            <w:vAlign w:val="center"/>
          </w:tcPr>
          <w:p w14:paraId="4C1B98A7"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c>
          <w:tcPr>
            <w:tcW w:w="1134" w:type="dxa"/>
            <w:vAlign w:val="center"/>
          </w:tcPr>
          <w:p w14:paraId="59BC0985"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c>
          <w:tcPr>
            <w:tcW w:w="1105" w:type="dxa"/>
            <w:vAlign w:val="center"/>
          </w:tcPr>
          <w:p w14:paraId="1DC61EC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c>
          <w:tcPr>
            <w:tcW w:w="1105" w:type="dxa"/>
            <w:vAlign w:val="center"/>
          </w:tcPr>
          <w:p w14:paraId="54970AD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c>
          <w:tcPr>
            <w:tcW w:w="1105" w:type="dxa"/>
            <w:vAlign w:val="center"/>
          </w:tcPr>
          <w:p w14:paraId="41869D96"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4,45</w:t>
            </w:r>
          </w:p>
        </w:tc>
      </w:tr>
      <w:tr w:rsidR="00B02AE5" w:rsidRPr="00B02AE5" w14:paraId="47455421" w14:textId="77777777" w:rsidTr="00EB42A2">
        <w:trPr>
          <w:trHeight w:val="296"/>
        </w:trPr>
        <w:tc>
          <w:tcPr>
            <w:tcW w:w="822" w:type="dxa"/>
            <w:vAlign w:val="center"/>
          </w:tcPr>
          <w:p w14:paraId="2CF5D81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lastRenderedPageBreak/>
              <w:t>1</w:t>
            </w:r>
          </w:p>
        </w:tc>
        <w:tc>
          <w:tcPr>
            <w:tcW w:w="3375" w:type="dxa"/>
            <w:vAlign w:val="center"/>
          </w:tcPr>
          <w:p w14:paraId="6E6EEE0C"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w:t>
            </w:r>
          </w:p>
        </w:tc>
        <w:tc>
          <w:tcPr>
            <w:tcW w:w="993" w:type="dxa"/>
            <w:vAlign w:val="center"/>
          </w:tcPr>
          <w:p w14:paraId="30AF3573"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w:t>
            </w:r>
          </w:p>
        </w:tc>
        <w:tc>
          <w:tcPr>
            <w:tcW w:w="1701" w:type="dxa"/>
            <w:vAlign w:val="center"/>
          </w:tcPr>
          <w:p w14:paraId="4CA2569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w:t>
            </w:r>
          </w:p>
        </w:tc>
        <w:tc>
          <w:tcPr>
            <w:tcW w:w="992" w:type="dxa"/>
            <w:vAlign w:val="center"/>
          </w:tcPr>
          <w:p w14:paraId="0AE1BD13"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5</w:t>
            </w:r>
          </w:p>
        </w:tc>
        <w:tc>
          <w:tcPr>
            <w:tcW w:w="1134" w:type="dxa"/>
            <w:vAlign w:val="center"/>
          </w:tcPr>
          <w:p w14:paraId="111F34EF"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6</w:t>
            </w:r>
          </w:p>
        </w:tc>
        <w:tc>
          <w:tcPr>
            <w:tcW w:w="1134" w:type="dxa"/>
            <w:vAlign w:val="center"/>
          </w:tcPr>
          <w:p w14:paraId="753E5CAF"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7</w:t>
            </w:r>
          </w:p>
        </w:tc>
        <w:tc>
          <w:tcPr>
            <w:tcW w:w="1105" w:type="dxa"/>
            <w:vAlign w:val="center"/>
          </w:tcPr>
          <w:p w14:paraId="747697B0"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8</w:t>
            </w:r>
          </w:p>
        </w:tc>
        <w:tc>
          <w:tcPr>
            <w:tcW w:w="1105" w:type="dxa"/>
            <w:vAlign w:val="center"/>
          </w:tcPr>
          <w:p w14:paraId="04A62D5B"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9</w:t>
            </w:r>
          </w:p>
        </w:tc>
        <w:tc>
          <w:tcPr>
            <w:tcW w:w="1105" w:type="dxa"/>
            <w:vAlign w:val="center"/>
          </w:tcPr>
          <w:p w14:paraId="7626BD9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10</w:t>
            </w:r>
          </w:p>
        </w:tc>
      </w:tr>
      <w:tr w:rsidR="00B02AE5" w:rsidRPr="00B02AE5" w14:paraId="5476366D" w14:textId="77777777" w:rsidTr="00EB42A2">
        <w:trPr>
          <w:trHeight w:val="2263"/>
        </w:trPr>
        <w:tc>
          <w:tcPr>
            <w:tcW w:w="822" w:type="dxa"/>
            <w:vAlign w:val="center"/>
          </w:tcPr>
          <w:p w14:paraId="49B94809"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4.2.</w:t>
            </w:r>
          </w:p>
        </w:tc>
        <w:tc>
          <w:tcPr>
            <w:tcW w:w="3375" w:type="dxa"/>
            <w:vAlign w:val="center"/>
          </w:tcPr>
          <w:p w14:paraId="640D5723"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02AE5">
              <w:rPr>
                <w:rFonts w:ascii="Times New Roman" w:hAnsi="Times New Roman"/>
                <w:sz w:val="22"/>
                <w:szCs w:val="22"/>
              </w:rPr>
              <w:t>м</w:t>
            </w:r>
            <w:r w:rsidRPr="00B02AE5">
              <w:rPr>
                <w:rFonts w:ascii="Times New Roman" w:hAnsi="Times New Roman"/>
                <w:sz w:val="22"/>
                <w:szCs w:val="22"/>
                <w:vertAlign w:val="superscript"/>
              </w:rPr>
              <w:t>3</w:t>
            </w:r>
            <w:r w:rsidRPr="00B02AE5">
              <w:rPr>
                <w:rFonts w:ascii="Times New Roman" w:hAnsi="Times New Roman"/>
                <w:color w:val="000000" w:themeColor="text1"/>
                <w:sz w:val="22"/>
                <w:szCs w:val="22"/>
              </w:rPr>
              <w:t xml:space="preserve">) – </w:t>
            </w:r>
            <w:r w:rsidRPr="00B02AE5">
              <w:rPr>
                <w:rFonts w:ascii="Times New Roman" w:hAnsi="Times New Roman"/>
                <w:color w:val="000000" w:themeColor="text1"/>
                <w:sz w:val="22"/>
                <w:szCs w:val="22"/>
                <w:u w:val="single"/>
              </w:rPr>
              <w:t>для организаций, оказывающих услуги по водоподготовке</w:t>
            </w:r>
          </w:p>
        </w:tc>
        <w:tc>
          <w:tcPr>
            <w:tcW w:w="993" w:type="dxa"/>
            <w:vAlign w:val="center"/>
          </w:tcPr>
          <w:p w14:paraId="6ED4B9B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701" w:type="dxa"/>
            <w:vAlign w:val="center"/>
          </w:tcPr>
          <w:p w14:paraId="71E4D5A6"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992" w:type="dxa"/>
            <w:vAlign w:val="center"/>
          </w:tcPr>
          <w:p w14:paraId="72E54866"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61175E1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5880E3D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63B12F8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1F7A37E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2EBE455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r>
      <w:tr w:rsidR="00B02AE5" w:rsidRPr="00B02AE5" w14:paraId="09E5F13D" w14:textId="77777777" w:rsidTr="00EB42A2">
        <w:tc>
          <w:tcPr>
            <w:tcW w:w="822" w:type="dxa"/>
            <w:vAlign w:val="center"/>
          </w:tcPr>
          <w:p w14:paraId="5612D30E"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4.3.</w:t>
            </w:r>
          </w:p>
        </w:tc>
        <w:tc>
          <w:tcPr>
            <w:tcW w:w="3375" w:type="dxa"/>
            <w:vAlign w:val="center"/>
          </w:tcPr>
          <w:p w14:paraId="2B37A9A9" w14:textId="77777777" w:rsidR="00B02AE5" w:rsidRPr="00B02AE5" w:rsidRDefault="00B02AE5" w:rsidP="00EB42A2">
            <w:pPr>
              <w:rPr>
                <w:rFonts w:ascii="Times New Roman" w:hAnsi="Times New Roman"/>
                <w:color w:val="000000" w:themeColor="text1"/>
                <w:sz w:val="22"/>
                <w:szCs w:val="22"/>
              </w:rPr>
            </w:pPr>
            <w:r w:rsidRPr="00B02AE5">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02AE5">
              <w:rPr>
                <w:rFonts w:ascii="Times New Roman" w:hAnsi="Times New Roman"/>
                <w:sz w:val="22"/>
                <w:szCs w:val="22"/>
              </w:rPr>
              <w:t>м</w:t>
            </w:r>
            <w:r w:rsidRPr="00B02AE5">
              <w:rPr>
                <w:rFonts w:ascii="Times New Roman" w:hAnsi="Times New Roman"/>
                <w:sz w:val="22"/>
                <w:szCs w:val="22"/>
                <w:vertAlign w:val="superscript"/>
              </w:rPr>
              <w:t>3</w:t>
            </w:r>
            <w:r w:rsidRPr="00B02AE5">
              <w:rPr>
                <w:rFonts w:ascii="Times New Roman" w:hAnsi="Times New Roman"/>
                <w:color w:val="000000" w:themeColor="text1"/>
                <w:sz w:val="22"/>
                <w:szCs w:val="22"/>
              </w:rPr>
              <w:t xml:space="preserve">) – </w:t>
            </w:r>
            <w:r w:rsidRPr="00B02AE5">
              <w:rPr>
                <w:rFonts w:ascii="Times New Roman" w:hAnsi="Times New Roman"/>
                <w:color w:val="000000" w:themeColor="text1"/>
                <w:sz w:val="22"/>
                <w:szCs w:val="22"/>
                <w:u w:val="single"/>
              </w:rPr>
              <w:t>для организаций, оказывающих услуги по транспортировке</w:t>
            </w:r>
          </w:p>
        </w:tc>
        <w:tc>
          <w:tcPr>
            <w:tcW w:w="993" w:type="dxa"/>
            <w:vAlign w:val="center"/>
          </w:tcPr>
          <w:p w14:paraId="11748F9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701" w:type="dxa"/>
            <w:vAlign w:val="center"/>
          </w:tcPr>
          <w:p w14:paraId="3FB63DF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992" w:type="dxa"/>
            <w:vAlign w:val="center"/>
          </w:tcPr>
          <w:p w14:paraId="4D752FC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23B7FFA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64D863C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5C7840D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0C5BCAB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387C0C05"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r>
      <w:tr w:rsidR="00B02AE5" w:rsidRPr="00B02AE5" w14:paraId="3FBE11D2" w14:textId="77777777" w:rsidTr="00EB42A2">
        <w:tc>
          <w:tcPr>
            <w:tcW w:w="822" w:type="dxa"/>
            <w:vAlign w:val="center"/>
          </w:tcPr>
          <w:p w14:paraId="55646755"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4.4.</w:t>
            </w:r>
          </w:p>
        </w:tc>
        <w:tc>
          <w:tcPr>
            <w:tcW w:w="3375" w:type="dxa"/>
          </w:tcPr>
          <w:p w14:paraId="07DD0E3C" w14:textId="77777777" w:rsidR="00B02AE5" w:rsidRPr="00B02AE5" w:rsidRDefault="00B02AE5" w:rsidP="00EB42A2">
            <w:pPr>
              <w:rPr>
                <w:rFonts w:ascii="Times New Roman" w:hAnsi="Times New Roman"/>
                <w:bCs/>
                <w:color w:val="000000"/>
                <w:sz w:val="22"/>
                <w:szCs w:val="22"/>
              </w:rPr>
            </w:pPr>
            <w:r w:rsidRPr="00B02AE5">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02AE5">
              <w:rPr>
                <w:rFonts w:ascii="Times New Roman" w:hAnsi="Times New Roman"/>
                <w:sz w:val="22"/>
                <w:szCs w:val="22"/>
              </w:rPr>
              <w:t>м</w:t>
            </w:r>
            <w:r w:rsidRPr="00B02AE5">
              <w:rPr>
                <w:rFonts w:ascii="Times New Roman" w:hAnsi="Times New Roman"/>
                <w:sz w:val="22"/>
                <w:szCs w:val="22"/>
                <w:vertAlign w:val="superscript"/>
              </w:rPr>
              <w:t>3</w:t>
            </w:r>
            <w:r w:rsidRPr="00B02AE5">
              <w:rPr>
                <w:rFonts w:ascii="Times New Roman" w:hAnsi="Times New Roman"/>
                <w:color w:val="000000" w:themeColor="text1"/>
                <w:sz w:val="22"/>
                <w:szCs w:val="22"/>
              </w:rPr>
              <w:t xml:space="preserve">) – </w:t>
            </w:r>
            <w:r w:rsidRPr="00B02AE5">
              <w:rPr>
                <w:rFonts w:ascii="Times New Roman" w:hAnsi="Times New Roman"/>
                <w:color w:val="000000" w:themeColor="text1"/>
                <w:sz w:val="22"/>
                <w:szCs w:val="22"/>
                <w:u w:val="single"/>
              </w:rPr>
              <w:t>для организаций, оказывающих услуги водоснабжения (полный цикл)</w:t>
            </w:r>
          </w:p>
        </w:tc>
        <w:tc>
          <w:tcPr>
            <w:tcW w:w="993" w:type="dxa"/>
            <w:vAlign w:val="center"/>
          </w:tcPr>
          <w:p w14:paraId="4677CBE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3,23</w:t>
            </w:r>
          </w:p>
        </w:tc>
        <w:tc>
          <w:tcPr>
            <w:tcW w:w="1701" w:type="dxa"/>
            <w:vAlign w:val="center"/>
          </w:tcPr>
          <w:p w14:paraId="7CD6D21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3,01</w:t>
            </w:r>
          </w:p>
        </w:tc>
        <w:tc>
          <w:tcPr>
            <w:tcW w:w="992" w:type="dxa"/>
            <w:vAlign w:val="center"/>
          </w:tcPr>
          <w:p w14:paraId="5846560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1,59</w:t>
            </w:r>
          </w:p>
        </w:tc>
        <w:tc>
          <w:tcPr>
            <w:tcW w:w="1134" w:type="dxa"/>
            <w:vAlign w:val="center"/>
          </w:tcPr>
          <w:p w14:paraId="1D603C9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1,59</w:t>
            </w:r>
          </w:p>
        </w:tc>
        <w:tc>
          <w:tcPr>
            <w:tcW w:w="1134" w:type="dxa"/>
            <w:vAlign w:val="center"/>
          </w:tcPr>
          <w:p w14:paraId="10023199"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1,59</w:t>
            </w:r>
          </w:p>
        </w:tc>
        <w:tc>
          <w:tcPr>
            <w:tcW w:w="1105" w:type="dxa"/>
            <w:vAlign w:val="center"/>
          </w:tcPr>
          <w:p w14:paraId="3F3576E6"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1,59</w:t>
            </w:r>
          </w:p>
        </w:tc>
        <w:tc>
          <w:tcPr>
            <w:tcW w:w="1105" w:type="dxa"/>
            <w:vAlign w:val="center"/>
          </w:tcPr>
          <w:p w14:paraId="011F37DD"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1,59</w:t>
            </w:r>
          </w:p>
        </w:tc>
        <w:tc>
          <w:tcPr>
            <w:tcW w:w="1105" w:type="dxa"/>
            <w:vAlign w:val="center"/>
          </w:tcPr>
          <w:p w14:paraId="25AED8C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1,59</w:t>
            </w:r>
          </w:p>
        </w:tc>
      </w:tr>
      <w:tr w:rsidR="00B02AE5" w:rsidRPr="00B02AE5" w14:paraId="2E381313" w14:textId="77777777" w:rsidTr="00EB42A2">
        <w:trPr>
          <w:trHeight w:val="2246"/>
        </w:trPr>
        <w:tc>
          <w:tcPr>
            <w:tcW w:w="822" w:type="dxa"/>
            <w:vAlign w:val="center"/>
          </w:tcPr>
          <w:p w14:paraId="79BE82FC"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4.5.</w:t>
            </w:r>
          </w:p>
        </w:tc>
        <w:tc>
          <w:tcPr>
            <w:tcW w:w="3375" w:type="dxa"/>
          </w:tcPr>
          <w:p w14:paraId="3C4CDF0E" w14:textId="77777777" w:rsidR="00B02AE5" w:rsidRDefault="00B02AE5" w:rsidP="00EB42A2">
            <w:pPr>
              <w:rPr>
                <w:rFonts w:ascii="Times New Roman" w:hAnsi="Times New Roman"/>
                <w:color w:val="000000" w:themeColor="text1"/>
                <w:sz w:val="22"/>
                <w:szCs w:val="22"/>
                <w:u w:val="single"/>
              </w:rPr>
            </w:pPr>
            <w:r w:rsidRPr="00B02AE5">
              <w:rPr>
                <w:rFonts w:ascii="Times New Roman" w:hAnsi="Times New Roman"/>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02AE5">
              <w:rPr>
                <w:rFonts w:ascii="Times New Roman" w:hAnsi="Times New Roman"/>
                <w:color w:val="000000" w:themeColor="text1"/>
                <w:sz w:val="22"/>
                <w:szCs w:val="22"/>
                <w:vertAlign w:val="superscript"/>
              </w:rPr>
              <w:t>3</w:t>
            </w:r>
            <w:r w:rsidRPr="00B02AE5">
              <w:rPr>
                <w:rFonts w:ascii="Times New Roman" w:hAnsi="Times New Roman"/>
                <w:color w:val="000000" w:themeColor="text1"/>
                <w:sz w:val="22"/>
                <w:szCs w:val="22"/>
              </w:rPr>
              <w:t xml:space="preserve">) – </w:t>
            </w:r>
            <w:r w:rsidRPr="00B02AE5">
              <w:rPr>
                <w:rFonts w:ascii="Times New Roman" w:hAnsi="Times New Roman"/>
                <w:color w:val="000000" w:themeColor="text1"/>
                <w:sz w:val="22"/>
                <w:szCs w:val="22"/>
                <w:u w:val="single"/>
              </w:rPr>
              <w:t>для организаций, оказывающих услуги по очистке сточных вод</w:t>
            </w:r>
          </w:p>
          <w:p w14:paraId="1CB3F00A" w14:textId="2E4F8923" w:rsidR="00D64BD2" w:rsidRPr="00B02AE5" w:rsidRDefault="00D64BD2" w:rsidP="00EB42A2">
            <w:pPr>
              <w:rPr>
                <w:rFonts w:ascii="Times New Roman" w:hAnsi="Times New Roman"/>
                <w:bCs/>
                <w:color w:val="000000"/>
                <w:sz w:val="22"/>
                <w:szCs w:val="22"/>
              </w:rPr>
            </w:pPr>
          </w:p>
        </w:tc>
        <w:tc>
          <w:tcPr>
            <w:tcW w:w="993" w:type="dxa"/>
            <w:vAlign w:val="center"/>
          </w:tcPr>
          <w:p w14:paraId="3E0C7817"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701" w:type="dxa"/>
            <w:vAlign w:val="center"/>
          </w:tcPr>
          <w:p w14:paraId="7F67D6A1"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992" w:type="dxa"/>
            <w:vAlign w:val="center"/>
          </w:tcPr>
          <w:p w14:paraId="4DA1DB3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5564C3FF"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15BFEBC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7EC3DD9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3B19F16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6D4FECB0"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r>
      <w:tr w:rsidR="00B02AE5" w:rsidRPr="00B02AE5" w14:paraId="392E5231" w14:textId="77777777" w:rsidTr="00EB42A2">
        <w:tc>
          <w:tcPr>
            <w:tcW w:w="822" w:type="dxa"/>
            <w:vAlign w:val="center"/>
          </w:tcPr>
          <w:p w14:paraId="3840928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lastRenderedPageBreak/>
              <w:t>1</w:t>
            </w:r>
          </w:p>
        </w:tc>
        <w:tc>
          <w:tcPr>
            <w:tcW w:w="3375" w:type="dxa"/>
            <w:vAlign w:val="center"/>
          </w:tcPr>
          <w:p w14:paraId="2042EC1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2</w:t>
            </w:r>
          </w:p>
        </w:tc>
        <w:tc>
          <w:tcPr>
            <w:tcW w:w="993" w:type="dxa"/>
            <w:vAlign w:val="center"/>
          </w:tcPr>
          <w:p w14:paraId="4268D38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3</w:t>
            </w:r>
          </w:p>
        </w:tc>
        <w:tc>
          <w:tcPr>
            <w:tcW w:w="1701" w:type="dxa"/>
            <w:vAlign w:val="center"/>
          </w:tcPr>
          <w:p w14:paraId="4A8898D8"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w:t>
            </w:r>
          </w:p>
        </w:tc>
        <w:tc>
          <w:tcPr>
            <w:tcW w:w="992" w:type="dxa"/>
            <w:vAlign w:val="center"/>
          </w:tcPr>
          <w:p w14:paraId="755C8163"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5</w:t>
            </w:r>
          </w:p>
        </w:tc>
        <w:tc>
          <w:tcPr>
            <w:tcW w:w="1134" w:type="dxa"/>
            <w:vAlign w:val="center"/>
          </w:tcPr>
          <w:p w14:paraId="78DCBAE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6</w:t>
            </w:r>
          </w:p>
        </w:tc>
        <w:tc>
          <w:tcPr>
            <w:tcW w:w="1134" w:type="dxa"/>
            <w:vAlign w:val="center"/>
          </w:tcPr>
          <w:p w14:paraId="46FA5D1F"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7</w:t>
            </w:r>
          </w:p>
        </w:tc>
        <w:tc>
          <w:tcPr>
            <w:tcW w:w="1105" w:type="dxa"/>
            <w:vAlign w:val="center"/>
          </w:tcPr>
          <w:p w14:paraId="0DD35332"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8</w:t>
            </w:r>
          </w:p>
        </w:tc>
        <w:tc>
          <w:tcPr>
            <w:tcW w:w="1105" w:type="dxa"/>
            <w:vAlign w:val="center"/>
          </w:tcPr>
          <w:p w14:paraId="7F2B4BF9"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9</w:t>
            </w:r>
          </w:p>
        </w:tc>
        <w:tc>
          <w:tcPr>
            <w:tcW w:w="1105" w:type="dxa"/>
            <w:vAlign w:val="center"/>
          </w:tcPr>
          <w:p w14:paraId="3B0E931B"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10</w:t>
            </w:r>
          </w:p>
        </w:tc>
      </w:tr>
      <w:tr w:rsidR="00B02AE5" w:rsidRPr="00B02AE5" w14:paraId="78B785F8" w14:textId="77777777" w:rsidTr="00EB42A2">
        <w:tc>
          <w:tcPr>
            <w:tcW w:w="822" w:type="dxa"/>
            <w:vAlign w:val="center"/>
          </w:tcPr>
          <w:p w14:paraId="41140468"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4.6.</w:t>
            </w:r>
          </w:p>
        </w:tc>
        <w:tc>
          <w:tcPr>
            <w:tcW w:w="3375" w:type="dxa"/>
            <w:vAlign w:val="center"/>
          </w:tcPr>
          <w:p w14:paraId="37F9E51F" w14:textId="77777777" w:rsidR="00B02AE5" w:rsidRPr="00B02AE5" w:rsidRDefault="00B02AE5" w:rsidP="00EB42A2">
            <w:pPr>
              <w:rPr>
                <w:rFonts w:ascii="Times New Roman" w:hAnsi="Times New Roman"/>
                <w:color w:val="000000" w:themeColor="text1"/>
                <w:sz w:val="22"/>
                <w:szCs w:val="22"/>
              </w:rPr>
            </w:pPr>
            <w:r w:rsidRPr="00B02AE5">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02AE5">
              <w:rPr>
                <w:rFonts w:ascii="Times New Roman" w:hAnsi="Times New Roman"/>
                <w:color w:val="000000" w:themeColor="text1"/>
                <w:sz w:val="22"/>
                <w:szCs w:val="22"/>
                <w:vertAlign w:val="superscript"/>
              </w:rPr>
              <w:t>3</w:t>
            </w:r>
            <w:r w:rsidRPr="00B02AE5">
              <w:rPr>
                <w:rFonts w:ascii="Times New Roman" w:hAnsi="Times New Roman"/>
                <w:color w:val="000000" w:themeColor="text1"/>
                <w:sz w:val="22"/>
                <w:szCs w:val="22"/>
              </w:rPr>
              <w:t xml:space="preserve">) – </w:t>
            </w:r>
            <w:r w:rsidRPr="00B02AE5">
              <w:rPr>
                <w:rFonts w:ascii="Times New Roman" w:hAnsi="Times New Roman"/>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08D799DA"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701" w:type="dxa"/>
            <w:vAlign w:val="center"/>
          </w:tcPr>
          <w:p w14:paraId="5235ED87"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992" w:type="dxa"/>
            <w:vAlign w:val="center"/>
          </w:tcPr>
          <w:p w14:paraId="79E629C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0DDCEFE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34" w:type="dxa"/>
            <w:vAlign w:val="center"/>
          </w:tcPr>
          <w:p w14:paraId="6FEBAD68"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3F6855BC"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20ADD6F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c>
          <w:tcPr>
            <w:tcW w:w="1105" w:type="dxa"/>
            <w:vAlign w:val="center"/>
          </w:tcPr>
          <w:p w14:paraId="481C175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w:t>
            </w:r>
          </w:p>
        </w:tc>
      </w:tr>
      <w:tr w:rsidR="00B02AE5" w:rsidRPr="00B02AE5" w14:paraId="6D5EFE8E" w14:textId="77777777" w:rsidTr="00EB42A2">
        <w:tc>
          <w:tcPr>
            <w:tcW w:w="822" w:type="dxa"/>
            <w:vAlign w:val="center"/>
          </w:tcPr>
          <w:p w14:paraId="339B6B7D" w14:textId="77777777" w:rsidR="00B02AE5" w:rsidRPr="00B02AE5" w:rsidRDefault="00B02AE5" w:rsidP="00EB42A2">
            <w:pPr>
              <w:jc w:val="center"/>
              <w:rPr>
                <w:rFonts w:ascii="Times New Roman" w:hAnsi="Times New Roman"/>
                <w:bCs/>
                <w:color w:val="000000"/>
                <w:sz w:val="22"/>
                <w:szCs w:val="22"/>
              </w:rPr>
            </w:pPr>
            <w:r w:rsidRPr="00B02AE5">
              <w:rPr>
                <w:rFonts w:ascii="Times New Roman" w:hAnsi="Times New Roman"/>
                <w:bCs/>
                <w:color w:val="000000"/>
                <w:sz w:val="22"/>
                <w:szCs w:val="22"/>
              </w:rPr>
              <w:t>4.7.</w:t>
            </w:r>
          </w:p>
        </w:tc>
        <w:tc>
          <w:tcPr>
            <w:tcW w:w="3375" w:type="dxa"/>
            <w:vAlign w:val="center"/>
          </w:tcPr>
          <w:p w14:paraId="6C775F91" w14:textId="77777777" w:rsidR="00B02AE5" w:rsidRPr="00B02AE5" w:rsidRDefault="00B02AE5" w:rsidP="00EB42A2">
            <w:pPr>
              <w:rPr>
                <w:rFonts w:ascii="Times New Roman" w:hAnsi="Times New Roman"/>
                <w:color w:val="000000" w:themeColor="text1"/>
                <w:sz w:val="22"/>
                <w:szCs w:val="22"/>
              </w:rPr>
            </w:pPr>
            <w:r w:rsidRPr="00B02AE5">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02AE5">
              <w:rPr>
                <w:rFonts w:ascii="Times New Roman" w:hAnsi="Times New Roman"/>
                <w:color w:val="000000" w:themeColor="text1"/>
                <w:sz w:val="22"/>
                <w:szCs w:val="22"/>
                <w:vertAlign w:val="superscript"/>
              </w:rPr>
              <w:t>3</w:t>
            </w:r>
            <w:r w:rsidRPr="00B02AE5">
              <w:rPr>
                <w:rFonts w:ascii="Times New Roman" w:hAnsi="Times New Roman"/>
                <w:color w:val="000000" w:themeColor="text1"/>
                <w:sz w:val="22"/>
                <w:szCs w:val="22"/>
              </w:rPr>
              <w:t xml:space="preserve">) – </w:t>
            </w:r>
            <w:r w:rsidRPr="00B02AE5">
              <w:rPr>
                <w:rFonts w:ascii="Times New Roman" w:hAnsi="Times New Roman"/>
                <w:color w:val="000000" w:themeColor="text1"/>
                <w:sz w:val="22"/>
                <w:szCs w:val="22"/>
                <w:u w:val="single"/>
              </w:rPr>
              <w:t>для организаций, оказывающих услуги по водоотведению</w:t>
            </w:r>
          </w:p>
        </w:tc>
        <w:tc>
          <w:tcPr>
            <w:tcW w:w="993" w:type="dxa"/>
            <w:vAlign w:val="center"/>
          </w:tcPr>
          <w:p w14:paraId="3A9A309E"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7,59</w:t>
            </w:r>
          </w:p>
        </w:tc>
        <w:tc>
          <w:tcPr>
            <w:tcW w:w="1701" w:type="dxa"/>
            <w:vAlign w:val="center"/>
          </w:tcPr>
          <w:p w14:paraId="4847E973"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7,59</w:t>
            </w:r>
          </w:p>
        </w:tc>
        <w:tc>
          <w:tcPr>
            <w:tcW w:w="992" w:type="dxa"/>
            <w:vAlign w:val="center"/>
          </w:tcPr>
          <w:p w14:paraId="09D3C8A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1,58</w:t>
            </w:r>
          </w:p>
        </w:tc>
        <w:tc>
          <w:tcPr>
            <w:tcW w:w="1134" w:type="dxa"/>
            <w:vAlign w:val="center"/>
          </w:tcPr>
          <w:p w14:paraId="1CC498E4"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1,58</w:t>
            </w:r>
          </w:p>
        </w:tc>
        <w:tc>
          <w:tcPr>
            <w:tcW w:w="1134" w:type="dxa"/>
            <w:vAlign w:val="center"/>
          </w:tcPr>
          <w:p w14:paraId="3D2A127C"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1,58</w:t>
            </w:r>
          </w:p>
        </w:tc>
        <w:tc>
          <w:tcPr>
            <w:tcW w:w="1105" w:type="dxa"/>
            <w:vAlign w:val="center"/>
          </w:tcPr>
          <w:p w14:paraId="1213E69B"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1,58</w:t>
            </w:r>
          </w:p>
        </w:tc>
        <w:tc>
          <w:tcPr>
            <w:tcW w:w="1105" w:type="dxa"/>
            <w:vAlign w:val="center"/>
          </w:tcPr>
          <w:p w14:paraId="20828DB2"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1,58</w:t>
            </w:r>
          </w:p>
        </w:tc>
        <w:tc>
          <w:tcPr>
            <w:tcW w:w="1105" w:type="dxa"/>
            <w:vAlign w:val="center"/>
          </w:tcPr>
          <w:p w14:paraId="4B82A0C8" w14:textId="77777777" w:rsidR="00B02AE5" w:rsidRPr="00B02AE5" w:rsidRDefault="00B02AE5" w:rsidP="00EB42A2">
            <w:pPr>
              <w:jc w:val="center"/>
              <w:rPr>
                <w:rFonts w:ascii="Times New Roman" w:hAnsi="Times New Roman"/>
                <w:bCs/>
                <w:sz w:val="22"/>
                <w:szCs w:val="22"/>
              </w:rPr>
            </w:pPr>
            <w:r w:rsidRPr="00B02AE5">
              <w:rPr>
                <w:rFonts w:ascii="Times New Roman" w:hAnsi="Times New Roman"/>
                <w:bCs/>
                <w:sz w:val="22"/>
                <w:szCs w:val="22"/>
              </w:rPr>
              <w:t>1,58</w:t>
            </w:r>
          </w:p>
        </w:tc>
      </w:tr>
    </w:tbl>
    <w:p w14:paraId="70588EFC"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10724E10"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0C2980AD"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A8B2A4E" w14:textId="77777777" w:rsidR="00B02AE5" w:rsidRPr="00B02AE5" w:rsidRDefault="00B02AE5" w:rsidP="00B02AE5">
      <w:pPr>
        <w:ind w:left="-567"/>
        <w:jc w:val="center"/>
        <w:rPr>
          <w:rFonts w:ascii="Times New Roman" w:hAnsi="Times New Roman" w:cs="Times New Roman"/>
          <w:bCs/>
          <w:color w:val="000000"/>
          <w:sz w:val="24"/>
          <w:szCs w:val="24"/>
          <w:lang w:eastAsia="ru-RU"/>
        </w:rPr>
        <w:sectPr w:rsidR="00B02AE5" w:rsidRPr="00B02AE5" w:rsidSect="00EB42A2">
          <w:pgSz w:w="16838" w:h="11906" w:orient="landscape"/>
          <w:pgMar w:top="851" w:right="851" w:bottom="709" w:left="709" w:header="709" w:footer="709" w:gutter="0"/>
          <w:cols w:space="708"/>
          <w:titlePg/>
          <w:docGrid w:linePitch="360"/>
        </w:sectPr>
      </w:pPr>
    </w:p>
    <w:p w14:paraId="27E2DAA3" w14:textId="77777777" w:rsidR="00B02AE5" w:rsidRPr="00B02AE5" w:rsidRDefault="00B02AE5" w:rsidP="00B02AE5">
      <w:pPr>
        <w:ind w:left="-567"/>
        <w:jc w:val="center"/>
        <w:rPr>
          <w:rFonts w:ascii="Times New Roman" w:hAnsi="Times New Roman" w:cs="Times New Roman"/>
          <w:bCs/>
          <w:color w:val="000000"/>
          <w:sz w:val="24"/>
          <w:szCs w:val="24"/>
          <w:lang w:eastAsia="ru-RU"/>
        </w:rPr>
      </w:pPr>
      <w:r w:rsidRPr="00B02AE5">
        <w:rPr>
          <w:rFonts w:ascii="Times New Roman" w:hAnsi="Times New Roman" w:cs="Times New Roman"/>
          <w:bCs/>
          <w:color w:val="000000"/>
          <w:sz w:val="24"/>
          <w:szCs w:val="24"/>
          <w:lang w:eastAsia="ru-RU"/>
        </w:rPr>
        <w:lastRenderedPageBreak/>
        <w:t>Раздел 9. Расчет эффективности производственной программы</w:t>
      </w:r>
    </w:p>
    <w:p w14:paraId="44EA730F" w14:textId="77777777" w:rsidR="00B02AE5" w:rsidRPr="00B02AE5" w:rsidRDefault="00B02AE5" w:rsidP="00B02AE5">
      <w:pPr>
        <w:ind w:left="-567"/>
        <w:jc w:val="center"/>
        <w:rPr>
          <w:rFonts w:ascii="Times New Roman" w:hAnsi="Times New Roman" w:cs="Times New Roman"/>
          <w:bCs/>
          <w:color w:val="000000"/>
          <w:sz w:val="24"/>
          <w:szCs w:val="24"/>
          <w:lang w:eastAsia="ru-RU"/>
        </w:rPr>
      </w:pPr>
    </w:p>
    <w:tbl>
      <w:tblPr>
        <w:tblStyle w:val="ac"/>
        <w:tblW w:w="10630" w:type="dxa"/>
        <w:tblInd w:w="-856" w:type="dxa"/>
        <w:tblLayout w:type="fixed"/>
        <w:tblLook w:val="04A0" w:firstRow="1" w:lastRow="0" w:firstColumn="1" w:lastColumn="0" w:noHBand="0" w:noVBand="1"/>
      </w:tblPr>
      <w:tblGrid>
        <w:gridCol w:w="736"/>
        <w:gridCol w:w="3659"/>
        <w:gridCol w:w="1559"/>
        <w:gridCol w:w="2551"/>
        <w:gridCol w:w="2125"/>
      </w:tblGrid>
      <w:tr w:rsidR="00B02AE5" w:rsidRPr="00B02AE5" w14:paraId="022A7E77" w14:textId="77777777" w:rsidTr="00EB42A2">
        <w:trPr>
          <w:trHeight w:val="2430"/>
        </w:trPr>
        <w:tc>
          <w:tcPr>
            <w:tcW w:w="736" w:type="dxa"/>
            <w:vAlign w:val="center"/>
          </w:tcPr>
          <w:p w14:paraId="714CEA1A"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 п/п</w:t>
            </w:r>
          </w:p>
        </w:tc>
        <w:tc>
          <w:tcPr>
            <w:tcW w:w="3659" w:type="dxa"/>
            <w:vAlign w:val="center"/>
          </w:tcPr>
          <w:p w14:paraId="2EBDD79D"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Наименование показателя</w:t>
            </w:r>
          </w:p>
        </w:tc>
        <w:tc>
          <w:tcPr>
            <w:tcW w:w="1559" w:type="dxa"/>
            <w:vAlign w:val="center"/>
          </w:tcPr>
          <w:p w14:paraId="440578BA"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Значение показателя в базовом периоде    2019 год</w:t>
            </w:r>
          </w:p>
        </w:tc>
        <w:tc>
          <w:tcPr>
            <w:tcW w:w="2551" w:type="dxa"/>
            <w:vAlign w:val="center"/>
          </w:tcPr>
          <w:p w14:paraId="20F5577B"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Планируемое значение показателя по итогам реализации производственной программы                  2024 год</w:t>
            </w:r>
          </w:p>
        </w:tc>
        <w:tc>
          <w:tcPr>
            <w:tcW w:w="2125" w:type="dxa"/>
            <w:vAlign w:val="center"/>
          </w:tcPr>
          <w:p w14:paraId="7F29D056"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 xml:space="preserve">Эффективность </w:t>
            </w:r>
            <w:proofErr w:type="gramStart"/>
            <w:r w:rsidRPr="00B02AE5">
              <w:rPr>
                <w:rFonts w:ascii="Times New Roman" w:hAnsi="Times New Roman"/>
                <w:bCs/>
                <w:color w:val="000000"/>
              </w:rPr>
              <w:t>производствен-ной</w:t>
            </w:r>
            <w:proofErr w:type="gramEnd"/>
            <w:r w:rsidRPr="00B02AE5">
              <w:rPr>
                <w:rFonts w:ascii="Times New Roman" w:hAnsi="Times New Roman"/>
                <w:bCs/>
                <w:color w:val="000000"/>
              </w:rPr>
              <w:t xml:space="preserve"> программы, тыс. руб.</w:t>
            </w:r>
          </w:p>
        </w:tc>
      </w:tr>
      <w:tr w:rsidR="00B02AE5" w:rsidRPr="00B02AE5" w14:paraId="6439F925" w14:textId="77777777" w:rsidTr="00EB42A2">
        <w:tc>
          <w:tcPr>
            <w:tcW w:w="736" w:type="dxa"/>
          </w:tcPr>
          <w:p w14:paraId="33423B3A"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1</w:t>
            </w:r>
          </w:p>
        </w:tc>
        <w:tc>
          <w:tcPr>
            <w:tcW w:w="3659" w:type="dxa"/>
          </w:tcPr>
          <w:p w14:paraId="0EE6E90E"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2</w:t>
            </w:r>
          </w:p>
        </w:tc>
        <w:tc>
          <w:tcPr>
            <w:tcW w:w="1559" w:type="dxa"/>
          </w:tcPr>
          <w:p w14:paraId="4B87856B"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3</w:t>
            </w:r>
          </w:p>
        </w:tc>
        <w:tc>
          <w:tcPr>
            <w:tcW w:w="2551" w:type="dxa"/>
          </w:tcPr>
          <w:p w14:paraId="291630B7"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w:t>
            </w:r>
          </w:p>
        </w:tc>
        <w:tc>
          <w:tcPr>
            <w:tcW w:w="2125" w:type="dxa"/>
          </w:tcPr>
          <w:p w14:paraId="5357A3F6"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5</w:t>
            </w:r>
          </w:p>
        </w:tc>
      </w:tr>
      <w:tr w:rsidR="00B02AE5" w:rsidRPr="00B02AE5" w14:paraId="72E11985" w14:textId="77777777" w:rsidTr="00EB42A2">
        <w:trPr>
          <w:trHeight w:val="538"/>
        </w:trPr>
        <w:tc>
          <w:tcPr>
            <w:tcW w:w="10630" w:type="dxa"/>
            <w:gridSpan w:val="5"/>
            <w:vAlign w:val="center"/>
          </w:tcPr>
          <w:p w14:paraId="1F17E60C" w14:textId="77777777" w:rsidR="00B02AE5" w:rsidRPr="00B02AE5" w:rsidRDefault="00B02AE5" w:rsidP="009962EF">
            <w:pPr>
              <w:pStyle w:val="a9"/>
              <w:numPr>
                <w:ilvl w:val="0"/>
                <w:numId w:val="9"/>
              </w:numPr>
              <w:spacing w:after="0" w:line="240" w:lineRule="auto"/>
              <w:contextualSpacing/>
              <w:jc w:val="center"/>
              <w:rPr>
                <w:rFonts w:ascii="Times New Roman" w:hAnsi="Times New Roman"/>
                <w:bCs/>
                <w:color w:val="000000"/>
              </w:rPr>
            </w:pPr>
            <w:r w:rsidRPr="00B02AE5">
              <w:rPr>
                <w:rFonts w:ascii="Times New Roman" w:hAnsi="Times New Roman"/>
                <w:bCs/>
                <w:color w:val="000000"/>
              </w:rPr>
              <w:t>Показатели качества воды</w:t>
            </w:r>
          </w:p>
        </w:tc>
      </w:tr>
      <w:tr w:rsidR="00B02AE5" w:rsidRPr="00B02AE5" w14:paraId="052008FB" w14:textId="77777777" w:rsidTr="00EB42A2">
        <w:trPr>
          <w:trHeight w:val="3565"/>
        </w:trPr>
        <w:tc>
          <w:tcPr>
            <w:tcW w:w="736" w:type="dxa"/>
            <w:vAlign w:val="center"/>
          </w:tcPr>
          <w:p w14:paraId="409D083D"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1.1.</w:t>
            </w:r>
          </w:p>
        </w:tc>
        <w:tc>
          <w:tcPr>
            <w:tcW w:w="3659" w:type="dxa"/>
            <w:vAlign w:val="center"/>
          </w:tcPr>
          <w:p w14:paraId="6351EEFD" w14:textId="77777777" w:rsidR="00B02AE5" w:rsidRPr="00B02AE5" w:rsidRDefault="00B02AE5" w:rsidP="00EB42A2">
            <w:pPr>
              <w:rPr>
                <w:rFonts w:ascii="Times New Roman" w:hAnsi="Times New Roman"/>
                <w:color w:val="000000" w:themeColor="text1"/>
              </w:rPr>
            </w:pPr>
            <w:r w:rsidRPr="00B02AE5">
              <w:rPr>
                <w:rFonts w:ascii="Times New Roman" w:hAnsi="Times New Roman"/>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94A5027" w14:textId="77777777" w:rsidR="00B02AE5" w:rsidRPr="00B02AE5" w:rsidRDefault="00B02AE5" w:rsidP="00EB42A2">
            <w:pPr>
              <w:jc w:val="center"/>
              <w:rPr>
                <w:rFonts w:ascii="Times New Roman" w:hAnsi="Times New Roman"/>
                <w:bCs/>
              </w:rPr>
            </w:pPr>
            <w:r w:rsidRPr="00B02AE5">
              <w:rPr>
                <w:rFonts w:ascii="Times New Roman" w:hAnsi="Times New Roman"/>
                <w:bCs/>
              </w:rPr>
              <w:t>37,28</w:t>
            </w:r>
          </w:p>
        </w:tc>
        <w:tc>
          <w:tcPr>
            <w:tcW w:w="2551" w:type="dxa"/>
            <w:vAlign w:val="center"/>
          </w:tcPr>
          <w:p w14:paraId="12F1C5C2" w14:textId="77777777" w:rsidR="00B02AE5" w:rsidRPr="00B02AE5" w:rsidRDefault="00B02AE5" w:rsidP="00EB42A2">
            <w:pPr>
              <w:jc w:val="center"/>
              <w:rPr>
                <w:rFonts w:ascii="Times New Roman" w:hAnsi="Times New Roman"/>
                <w:bCs/>
              </w:rPr>
            </w:pPr>
            <w:r w:rsidRPr="00B02AE5">
              <w:rPr>
                <w:rFonts w:ascii="Times New Roman" w:hAnsi="Times New Roman"/>
                <w:bCs/>
              </w:rPr>
              <w:t>28,80</w:t>
            </w:r>
          </w:p>
        </w:tc>
        <w:tc>
          <w:tcPr>
            <w:tcW w:w="2125" w:type="dxa"/>
            <w:vAlign w:val="center"/>
          </w:tcPr>
          <w:p w14:paraId="603C51EE"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46A13972" w14:textId="77777777" w:rsidTr="00EB42A2">
        <w:trPr>
          <w:trHeight w:val="2387"/>
        </w:trPr>
        <w:tc>
          <w:tcPr>
            <w:tcW w:w="736" w:type="dxa"/>
            <w:vAlign w:val="center"/>
          </w:tcPr>
          <w:p w14:paraId="39053FC7"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1.2.</w:t>
            </w:r>
          </w:p>
        </w:tc>
        <w:tc>
          <w:tcPr>
            <w:tcW w:w="3659" w:type="dxa"/>
            <w:vAlign w:val="center"/>
          </w:tcPr>
          <w:p w14:paraId="196C90C8"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B02AE5">
              <w:rPr>
                <w:rFonts w:ascii="Times New Roman" w:hAnsi="Times New Roman"/>
                <w:color w:val="000000" w:themeColor="text1"/>
              </w:rPr>
              <w:t xml:space="preserve">   (</w:t>
            </w:r>
            <w:proofErr w:type="gramEnd"/>
            <w:r w:rsidRPr="00B02AE5">
              <w:rPr>
                <w:rFonts w:ascii="Times New Roman" w:hAnsi="Times New Roman"/>
                <w:color w:val="000000" w:themeColor="text1"/>
              </w:rPr>
              <w:t>в процентах)</w:t>
            </w:r>
          </w:p>
        </w:tc>
        <w:tc>
          <w:tcPr>
            <w:tcW w:w="1559" w:type="dxa"/>
            <w:vAlign w:val="center"/>
          </w:tcPr>
          <w:p w14:paraId="74FB1A2D" w14:textId="77777777" w:rsidR="00B02AE5" w:rsidRPr="00B02AE5" w:rsidRDefault="00B02AE5" w:rsidP="00EB42A2">
            <w:pPr>
              <w:jc w:val="center"/>
              <w:rPr>
                <w:rFonts w:ascii="Times New Roman" w:hAnsi="Times New Roman"/>
                <w:bCs/>
              </w:rPr>
            </w:pPr>
            <w:r w:rsidRPr="00B02AE5">
              <w:rPr>
                <w:rFonts w:ascii="Times New Roman" w:hAnsi="Times New Roman"/>
                <w:bCs/>
              </w:rPr>
              <w:t>20,70</w:t>
            </w:r>
          </w:p>
        </w:tc>
        <w:tc>
          <w:tcPr>
            <w:tcW w:w="2551" w:type="dxa"/>
            <w:vAlign w:val="center"/>
          </w:tcPr>
          <w:p w14:paraId="60282229" w14:textId="77777777" w:rsidR="00B02AE5" w:rsidRPr="00B02AE5" w:rsidRDefault="00B02AE5" w:rsidP="00EB42A2">
            <w:pPr>
              <w:jc w:val="center"/>
              <w:rPr>
                <w:rFonts w:ascii="Times New Roman" w:hAnsi="Times New Roman"/>
                <w:bCs/>
              </w:rPr>
            </w:pPr>
            <w:r w:rsidRPr="00B02AE5">
              <w:rPr>
                <w:rFonts w:ascii="Times New Roman" w:hAnsi="Times New Roman"/>
                <w:bCs/>
              </w:rPr>
              <w:t>16,00</w:t>
            </w:r>
          </w:p>
        </w:tc>
        <w:tc>
          <w:tcPr>
            <w:tcW w:w="2125" w:type="dxa"/>
            <w:vAlign w:val="center"/>
          </w:tcPr>
          <w:p w14:paraId="7EB37BCC"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677D35E8" w14:textId="77777777" w:rsidTr="00EB42A2">
        <w:trPr>
          <w:trHeight w:val="704"/>
        </w:trPr>
        <w:tc>
          <w:tcPr>
            <w:tcW w:w="10630" w:type="dxa"/>
            <w:gridSpan w:val="5"/>
            <w:vAlign w:val="center"/>
          </w:tcPr>
          <w:p w14:paraId="32259977" w14:textId="77777777" w:rsidR="00B02AE5" w:rsidRPr="00B02AE5" w:rsidRDefault="00B02AE5" w:rsidP="009962EF">
            <w:pPr>
              <w:pStyle w:val="a9"/>
              <w:numPr>
                <w:ilvl w:val="0"/>
                <w:numId w:val="9"/>
              </w:numPr>
              <w:spacing w:after="0" w:line="240" w:lineRule="auto"/>
              <w:contextualSpacing/>
              <w:jc w:val="center"/>
              <w:rPr>
                <w:rFonts w:ascii="Times New Roman" w:hAnsi="Times New Roman"/>
                <w:bCs/>
                <w:color w:val="000000"/>
              </w:rPr>
            </w:pPr>
            <w:r w:rsidRPr="00B02AE5">
              <w:rPr>
                <w:rFonts w:ascii="Times New Roman" w:hAnsi="Times New Roman"/>
                <w:bCs/>
                <w:color w:val="000000"/>
              </w:rPr>
              <w:t>Показатели надежности и бесперебойности водоснабжения и водоотведения</w:t>
            </w:r>
          </w:p>
        </w:tc>
      </w:tr>
      <w:tr w:rsidR="00B02AE5" w:rsidRPr="00B02AE5" w14:paraId="656570CF" w14:textId="77777777" w:rsidTr="00EB42A2">
        <w:trPr>
          <w:trHeight w:val="3982"/>
        </w:trPr>
        <w:tc>
          <w:tcPr>
            <w:tcW w:w="736" w:type="dxa"/>
            <w:vAlign w:val="center"/>
          </w:tcPr>
          <w:p w14:paraId="4989F0A7"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2.1.</w:t>
            </w:r>
          </w:p>
        </w:tc>
        <w:tc>
          <w:tcPr>
            <w:tcW w:w="3659" w:type="dxa"/>
            <w:vAlign w:val="center"/>
          </w:tcPr>
          <w:p w14:paraId="4BE21BAC"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C4C69A1" w14:textId="77777777" w:rsidR="00B02AE5" w:rsidRPr="00B02AE5" w:rsidRDefault="00B02AE5" w:rsidP="00EB42A2">
            <w:pPr>
              <w:jc w:val="center"/>
              <w:rPr>
                <w:rFonts w:ascii="Times New Roman" w:hAnsi="Times New Roman"/>
                <w:bCs/>
              </w:rPr>
            </w:pPr>
            <w:r w:rsidRPr="00B02AE5">
              <w:rPr>
                <w:rFonts w:ascii="Times New Roman" w:hAnsi="Times New Roman"/>
                <w:bCs/>
              </w:rPr>
              <w:t>0,63</w:t>
            </w:r>
          </w:p>
        </w:tc>
        <w:tc>
          <w:tcPr>
            <w:tcW w:w="2551" w:type="dxa"/>
            <w:vAlign w:val="center"/>
          </w:tcPr>
          <w:p w14:paraId="5A7D1EA7" w14:textId="77777777" w:rsidR="00B02AE5" w:rsidRPr="00B02AE5" w:rsidRDefault="00B02AE5" w:rsidP="00EB42A2">
            <w:pPr>
              <w:jc w:val="center"/>
              <w:rPr>
                <w:rFonts w:ascii="Times New Roman" w:hAnsi="Times New Roman"/>
                <w:bCs/>
              </w:rPr>
            </w:pPr>
            <w:r w:rsidRPr="00B02AE5">
              <w:rPr>
                <w:rFonts w:ascii="Times New Roman" w:hAnsi="Times New Roman"/>
                <w:bCs/>
              </w:rPr>
              <w:t>0,05</w:t>
            </w:r>
          </w:p>
        </w:tc>
        <w:tc>
          <w:tcPr>
            <w:tcW w:w="2125" w:type="dxa"/>
            <w:vAlign w:val="center"/>
          </w:tcPr>
          <w:p w14:paraId="0D0DCC5B"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24B2E47B" w14:textId="77777777" w:rsidTr="00EB42A2">
        <w:tc>
          <w:tcPr>
            <w:tcW w:w="736" w:type="dxa"/>
          </w:tcPr>
          <w:p w14:paraId="7FA5A66A"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lastRenderedPageBreak/>
              <w:t>1</w:t>
            </w:r>
          </w:p>
        </w:tc>
        <w:tc>
          <w:tcPr>
            <w:tcW w:w="3659" w:type="dxa"/>
          </w:tcPr>
          <w:p w14:paraId="10EE1BF5"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2</w:t>
            </w:r>
          </w:p>
        </w:tc>
        <w:tc>
          <w:tcPr>
            <w:tcW w:w="1559" w:type="dxa"/>
          </w:tcPr>
          <w:p w14:paraId="19B34BC4"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3</w:t>
            </w:r>
          </w:p>
        </w:tc>
        <w:tc>
          <w:tcPr>
            <w:tcW w:w="2551" w:type="dxa"/>
          </w:tcPr>
          <w:p w14:paraId="0E6E55CE"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w:t>
            </w:r>
          </w:p>
        </w:tc>
        <w:tc>
          <w:tcPr>
            <w:tcW w:w="2125" w:type="dxa"/>
          </w:tcPr>
          <w:p w14:paraId="39DE6AC5"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5</w:t>
            </w:r>
          </w:p>
        </w:tc>
      </w:tr>
      <w:tr w:rsidR="00B02AE5" w:rsidRPr="00B02AE5" w14:paraId="5068B1E1" w14:textId="77777777" w:rsidTr="00EB42A2">
        <w:trPr>
          <w:trHeight w:val="953"/>
        </w:trPr>
        <w:tc>
          <w:tcPr>
            <w:tcW w:w="736" w:type="dxa"/>
            <w:vAlign w:val="center"/>
          </w:tcPr>
          <w:p w14:paraId="7DF3FF26"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2.2.</w:t>
            </w:r>
          </w:p>
        </w:tc>
        <w:tc>
          <w:tcPr>
            <w:tcW w:w="3659" w:type="dxa"/>
            <w:vAlign w:val="center"/>
          </w:tcPr>
          <w:p w14:paraId="1490450D"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Удельное количество аварий и засоров в расчете на протяженность канализационной сети в год (ед./км)</w:t>
            </w:r>
          </w:p>
        </w:tc>
        <w:tc>
          <w:tcPr>
            <w:tcW w:w="1559" w:type="dxa"/>
            <w:vAlign w:val="center"/>
          </w:tcPr>
          <w:p w14:paraId="7DB5BB17" w14:textId="77777777" w:rsidR="00B02AE5" w:rsidRPr="00B02AE5" w:rsidRDefault="00B02AE5" w:rsidP="00EB42A2">
            <w:pPr>
              <w:jc w:val="center"/>
              <w:rPr>
                <w:rFonts w:ascii="Times New Roman" w:hAnsi="Times New Roman"/>
                <w:bCs/>
              </w:rPr>
            </w:pPr>
            <w:r w:rsidRPr="00B02AE5">
              <w:rPr>
                <w:rFonts w:ascii="Times New Roman" w:hAnsi="Times New Roman"/>
                <w:bCs/>
              </w:rPr>
              <w:t>0,09</w:t>
            </w:r>
          </w:p>
        </w:tc>
        <w:tc>
          <w:tcPr>
            <w:tcW w:w="2551" w:type="dxa"/>
            <w:vAlign w:val="center"/>
          </w:tcPr>
          <w:p w14:paraId="3FD76A79" w14:textId="77777777" w:rsidR="00B02AE5" w:rsidRPr="00B02AE5" w:rsidRDefault="00B02AE5" w:rsidP="00EB42A2">
            <w:pPr>
              <w:jc w:val="center"/>
              <w:rPr>
                <w:rFonts w:ascii="Times New Roman" w:hAnsi="Times New Roman"/>
                <w:bCs/>
              </w:rPr>
            </w:pPr>
            <w:r w:rsidRPr="00B02AE5">
              <w:rPr>
                <w:rFonts w:ascii="Times New Roman" w:hAnsi="Times New Roman"/>
                <w:bCs/>
              </w:rPr>
              <w:t>0,06</w:t>
            </w:r>
          </w:p>
        </w:tc>
        <w:tc>
          <w:tcPr>
            <w:tcW w:w="2125" w:type="dxa"/>
            <w:vAlign w:val="center"/>
          </w:tcPr>
          <w:p w14:paraId="461C8D62"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64283AC2" w14:textId="77777777" w:rsidTr="00EB42A2">
        <w:trPr>
          <w:trHeight w:val="498"/>
        </w:trPr>
        <w:tc>
          <w:tcPr>
            <w:tcW w:w="10630" w:type="dxa"/>
            <w:gridSpan w:val="5"/>
            <w:vAlign w:val="center"/>
          </w:tcPr>
          <w:p w14:paraId="5B7CF74D" w14:textId="77777777" w:rsidR="00B02AE5" w:rsidRPr="00B02AE5" w:rsidRDefault="00B02AE5" w:rsidP="009962EF">
            <w:pPr>
              <w:pStyle w:val="a9"/>
              <w:numPr>
                <w:ilvl w:val="0"/>
                <w:numId w:val="9"/>
              </w:numPr>
              <w:spacing w:after="0" w:line="240" w:lineRule="auto"/>
              <w:contextualSpacing/>
              <w:jc w:val="center"/>
              <w:rPr>
                <w:rFonts w:ascii="Times New Roman" w:hAnsi="Times New Roman"/>
                <w:bCs/>
                <w:color w:val="000000"/>
              </w:rPr>
            </w:pPr>
            <w:r w:rsidRPr="00B02AE5">
              <w:rPr>
                <w:rFonts w:ascii="Times New Roman" w:hAnsi="Times New Roman"/>
                <w:bCs/>
                <w:color w:val="000000"/>
              </w:rPr>
              <w:t>Показатели качества очистки сточных вод</w:t>
            </w:r>
          </w:p>
        </w:tc>
      </w:tr>
      <w:tr w:rsidR="00B02AE5" w:rsidRPr="00B02AE5" w14:paraId="2AABA4A7" w14:textId="77777777" w:rsidTr="00EB42A2">
        <w:trPr>
          <w:trHeight w:val="1894"/>
        </w:trPr>
        <w:tc>
          <w:tcPr>
            <w:tcW w:w="736" w:type="dxa"/>
            <w:vAlign w:val="center"/>
          </w:tcPr>
          <w:p w14:paraId="766312FE"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3.1.</w:t>
            </w:r>
          </w:p>
        </w:tc>
        <w:tc>
          <w:tcPr>
            <w:tcW w:w="3659" w:type="dxa"/>
            <w:vAlign w:val="center"/>
          </w:tcPr>
          <w:p w14:paraId="51DC9767" w14:textId="77777777" w:rsidR="00B02AE5" w:rsidRPr="00B02AE5" w:rsidRDefault="00B02AE5" w:rsidP="00EB42A2">
            <w:pPr>
              <w:rPr>
                <w:rFonts w:ascii="Times New Roman" w:hAnsi="Times New Roman"/>
                <w:color w:val="000000" w:themeColor="text1"/>
              </w:rPr>
            </w:pPr>
            <w:r w:rsidRPr="00B02AE5">
              <w:rPr>
                <w:rFonts w:ascii="Times New Roman" w:hAnsi="Times New Roman"/>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6A93172" w14:textId="77777777" w:rsidR="00B02AE5" w:rsidRPr="00B02AE5" w:rsidRDefault="00B02AE5" w:rsidP="00EB42A2">
            <w:pPr>
              <w:jc w:val="center"/>
              <w:rPr>
                <w:rFonts w:ascii="Times New Roman" w:hAnsi="Times New Roman"/>
                <w:bCs/>
              </w:rPr>
            </w:pPr>
            <w:r w:rsidRPr="00B02AE5">
              <w:rPr>
                <w:rFonts w:ascii="Times New Roman" w:hAnsi="Times New Roman"/>
                <w:bCs/>
              </w:rPr>
              <w:t>1,00</w:t>
            </w:r>
          </w:p>
        </w:tc>
        <w:tc>
          <w:tcPr>
            <w:tcW w:w="2551" w:type="dxa"/>
            <w:vAlign w:val="center"/>
          </w:tcPr>
          <w:p w14:paraId="73DAB2E2" w14:textId="77777777" w:rsidR="00B02AE5" w:rsidRPr="00B02AE5" w:rsidRDefault="00B02AE5" w:rsidP="00EB42A2">
            <w:pPr>
              <w:jc w:val="center"/>
              <w:rPr>
                <w:rFonts w:ascii="Times New Roman" w:hAnsi="Times New Roman"/>
                <w:bCs/>
              </w:rPr>
            </w:pPr>
            <w:r w:rsidRPr="00B02AE5">
              <w:rPr>
                <w:rFonts w:ascii="Times New Roman" w:hAnsi="Times New Roman"/>
                <w:bCs/>
              </w:rPr>
              <w:t>1,00</w:t>
            </w:r>
          </w:p>
        </w:tc>
        <w:tc>
          <w:tcPr>
            <w:tcW w:w="2125" w:type="dxa"/>
            <w:vAlign w:val="center"/>
          </w:tcPr>
          <w:p w14:paraId="280D8B74"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40C38CBB" w14:textId="77777777" w:rsidTr="00EB42A2">
        <w:trPr>
          <w:trHeight w:val="2261"/>
        </w:trPr>
        <w:tc>
          <w:tcPr>
            <w:tcW w:w="736" w:type="dxa"/>
            <w:vAlign w:val="center"/>
          </w:tcPr>
          <w:p w14:paraId="15D86766"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3.2.</w:t>
            </w:r>
          </w:p>
        </w:tc>
        <w:tc>
          <w:tcPr>
            <w:tcW w:w="3659" w:type="dxa"/>
            <w:vAlign w:val="center"/>
          </w:tcPr>
          <w:p w14:paraId="2A036788"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roofErr w:type="gramStart"/>
            <w:r w:rsidRPr="00B02AE5">
              <w:rPr>
                <w:rFonts w:ascii="Times New Roman" w:hAnsi="Times New Roman"/>
                <w:color w:val="000000" w:themeColor="text1"/>
              </w:rPr>
              <w:t xml:space="preserve">   (</w:t>
            </w:r>
            <w:proofErr w:type="gramEnd"/>
            <w:r w:rsidRPr="00B02AE5">
              <w:rPr>
                <w:rFonts w:ascii="Times New Roman" w:hAnsi="Times New Roman"/>
                <w:color w:val="000000" w:themeColor="text1"/>
              </w:rPr>
              <w:t>в процентах)</w:t>
            </w:r>
          </w:p>
        </w:tc>
        <w:tc>
          <w:tcPr>
            <w:tcW w:w="1559" w:type="dxa"/>
            <w:vAlign w:val="center"/>
          </w:tcPr>
          <w:p w14:paraId="5FA79E14"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551" w:type="dxa"/>
            <w:vAlign w:val="center"/>
          </w:tcPr>
          <w:p w14:paraId="3C683EA8"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125" w:type="dxa"/>
            <w:vAlign w:val="center"/>
          </w:tcPr>
          <w:p w14:paraId="06388143"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040ED99F" w14:textId="77777777" w:rsidTr="00EB42A2">
        <w:trPr>
          <w:trHeight w:val="3383"/>
        </w:trPr>
        <w:tc>
          <w:tcPr>
            <w:tcW w:w="736" w:type="dxa"/>
            <w:vAlign w:val="center"/>
          </w:tcPr>
          <w:p w14:paraId="28FAADEA"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3.3.</w:t>
            </w:r>
          </w:p>
        </w:tc>
        <w:tc>
          <w:tcPr>
            <w:tcW w:w="3659" w:type="dxa"/>
            <w:vAlign w:val="center"/>
          </w:tcPr>
          <w:p w14:paraId="33EEA487" w14:textId="77777777" w:rsidR="00B02AE5" w:rsidRPr="00B02AE5" w:rsidRDefault="00B02AE5" w:rsidP="00EB42A2">
            <w:pPr>
              <w:rPr>
                <w:rFonts w:ascii="Times New Roman" w:hAnsi="Times New Roman"/>
                <w:color w:val="000000" w:themeColor="text1"/>
              </w:rPr>
            </w:pPr>
            <w:r w:rsidRPr="00B02AE5">
              <w:rPr>
                <w:rFonts w:ascii="Times New Roman" w:hAnsi="Times New Roman"/>
                <w:color w:val="000000" w:themeColor="text1"/>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roofErr w:type="gramStart"/>
            <w:r w:rsidRPr="00B02AE5">
              <w:rPr>
                <w:rFonts w:ascii="Times New Roman" w:hAnsi="Times New Roman"/>
                <w:color w:val="000000" w:themeColor="text1"/>
              </w:rPr>
              <w:t xml:space="preserve">   (</w:t>
            </w:r>
            <w:proofErr w:type="gramEnd"/>
            <w:r w:rsidRPr="00B02AE5">
              <w:rPr>
                <w:rFonts w:ascii="Times New Roman" w:hAnsi="Times New Roman"/>
                <w:color w:val="000000" w:themeColor="text1"/>
              </w:rPr>
              <w:t>в процентах)</w:t>
            </w:r>
          </w:p>
        </w:tc>
        <w:tc>
          <w:tcPr>
            <w:tcW w:w="1559" w:type="dxa"/>
            <w:vAlign w:val="center"/>
          </w:tcPr>
          <w:p w14:paraId="652AA38F" w14:textId="77777777" w:rsidR="00B02AE5" w:rsidRPr="00B02AE5" w:rsidRDefault="00B02AE5" w:rsidP="00EB42A2">
            <w:pPr>
              <w:jc w:val="center"/>
              <w:rPr>
                <w:rFonts w:ascii="Times New Roman" w:hAnsi="Times New Roman"/>
                <w:bCs/>
              </w:rPr>
            </w:pPr>
            <w:r w:rsidRPr="00B02AE5">
              <w:rPr>
                <w:rFonts w:ascii="Times New Roman" w:hAnsi="Times New Roman"/>
                <w:bCs/>
              </w:rPr>
              <w:t>0,80</w:t>
            </w:r>
          </w:p>
        </w:tc>
        <w:tc>
          <w:tcPr>
            <w:tcW w:w="2551" w:type="dxa"/>
            <w:vAlign w:val="center"/>
          </w:tcPr>
          <w:p w14:paraId="2FD1A0F5" w14:textId="77777777" w:rsidR="00B02AE5" w:rsidRPr="00B02AE5" w:rsidRDefault="00B02AE5" w:rsidP="00EB42A2">
            <w:pPr>
              <w:jc w:val="center"/>
              <w:rPr>
                <w:rFonts w:ascii="Times New Roman" w:hAnsi="Times New Roman"/>
                <w:bCs/>
              </w:rPr>
            </w:pPr>
            <w:r w:rsidRPr="00B02AE5">
              <w:rPr>
                <w:rFonts w:ascii="Times New Roman" w:hAnsi="Times New Roman"/>
                <w:bCs/>
              </w:rPr>
              <w:t>0,55</w:t>
            </w:r>
          </w:p>
        </w:tc>
        <w:tc>
          <w:tcPr>
            <w:tcW w:w="2125" w:type="dxa"/>
            <w:vAlign w:val="center"/>
          </w:tcPr>
          <w:p w14:paraId="1818A216"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711FB7DF" w14:textId="77777777" w:rsidTr="00EB42A2">
        <w:trPr>
          <w:trHeight w:val="840"/>
        </w:trPr>
        <w:tc>
          <w:tcPr>
            <w:tcW w:w="10630" w:type="dxa"/>
            <w:gridSpan w:val="5"/>
            <w:vAlign w:val="center"/>
          </w:tcPr>
          <w:p w14:paraId="48BF6202" w14:textId="77777777" w:rsidR="00B02AE5" w:rsidRPr="00B02AE5" w:rsidRDefault="00B02AE5" w:rsidP="009962EF">
            <w:pPr>
              <w:pStyle w:val="a9"/>
              <w:numPr>
                <w:ilvl w:val="0"/>
                <w:numId w:val="9"/>
              </w:numPr>
              <w:spacing w:after="0" w:line="240" w:lineRule="auto"/>
              <w:contextualSpacing/>
              <w:jc w:val="center"/>
              <w:rPr>
                <w:rFonts w:ascii="Times New Roman" w:hAnsi="Times New Roman"/>
                <w:bCs/>
                <w:color w:val="000000"/>
              </w:rPr>
            </w:pPr>
            <w:r w:rsidRPr="00B02AE5">
              <w:rPr>
                <w:rFonts w:ascii="Times New Roman" w:hAnsi="Times New Roman"/>
                <w:bCs/>
                <w:color w:val="000000"/>
              </w:rPr>
              <w:t>Показатели энергетической эффективности использования ресурсов, в том числе уровень потерь воды</w:t>
            </w:r>
          </w:p>
        </w:tc>
      </w:tr>
      <w:tr w:rsidR="00B02AE5" w:rsidRPr="00B02AE5" w14:paraId="6392433A" w14:textId="77777777" w:rsidTr="00EB42A2">
        <w:trPr>
          <w:trHeight w:val="1980"/>
        </w:trPr>
        <w:tc>
          <w:tcPr>
            <w:tcW w:w="736" w:type="dxa"/>
            <w:vAlign w:val="center"/>
          </w:tcPr>
          <w:p w14:paraId="68DDDB59"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4.1.</w:t>
            </w:r>
          </w:p>
        </w:tc>
        <w:tc>
          <w:tcPr>
            <w:tcW w:w="3659" w:type="dxa"/>
            <w:vAlign w:val="center"/>
          </w:tcPr>
          <w:p w14:paraId="2234D08E"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5F31AEA7" w14:textId="77777777" w:rsidR="00B02AE5" w:rsidRPr="00B02AE5" w:rsidRDefault="00B02AE5" w:rsidP="00EB42A2">
            <w:pPr>
              <w:jc w:val="center"/>
              <w:rPr>
                <w:rFonts w:ascii="Times New Roman" w:hAnsi="Times New Roman"/>
                <w:bCs/>
              </w:rPr>
            </w:pPr>
            <w:r w:rsidRPr="00B02AE5">
              <w:rPr>
                <w:rFonts w:ascii="Times New Roman" w:hAnsi="Times New Roman"/>
                <w:bCs/>
              </w:rPr>
              <w:t>4,45</w:t>
            </w:r>
          </w:p>
        </w:tc>
        <w:tc>
          <w:tcPr>
            <w:tcW w:w="2551" w:type="dxa"/>
            <w:vAlign w:val="center"/>
          </w:tcPr>
          <w:p w14:paraId="1006190F" w14:textId="77777777" w:rsidR="00B02AE5" w:rsidRPr="00B02AE5" w:rsidRDefault="00B02AE5" w:rsidP="00EB42A2">
            <w:pPr>
              <w:jc w:val="center"/>
              <w:rPr>
                <w:rFonts w:ascii="Times New Roman" w:hAnsi="Times New Roman"/>
                <w:bCs/>
              </w:rPr>
            </w:pPr>
            <w:r w:rsidRPr="00B02AE5">
              <w:rPr>
                <w:rFonts w:ascii="Times New Roman" w:hAnsi="Times New Roman"/>
                <w:bCs/>
              </w:rPr>
              <w:t>4,45</w:t>
            </w:r>
          </w:p>
        </w:tc>
        <w:tc>
          <w:tcPr>
            <w:tcW w:w="2125" w:type="dxa"/>
            <w:vAlign w:val="center"/>
          </w:tcPr>
          <w:p w14:paraId="54FC0680"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75B17182" w14:textId="77777777" w:rsidTr="00EB42A2">
        <w:trPr>
          <w:trHeight w:val="2534"/>
        </w:trPr>
        <w:tc>
          <w:tcPr>
            <w:tcW w:w="736" w:type="dxa"/>
            <w:vAlign w:val="center"/>
          </w:tcPr>
          <w:p w14:paraId="7D29E308"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4.2.</w:t>
            </w:r>
          </w:p>
        </w:tc>
        <w:tc>
          <w:tcPr>
            <w:tcW w:w="3659" w:type="dxa"/>
            <w:vAlign w:val="center"/>
          </w:tcPr>
          <w:p w14:paraId="4AF79760"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02AE5">
              <w:rPr>
                <w:rFonts w:ascii="Times New Roman" w:hAnsi="Times New Roman"/>
              </w:rPr>
              <w:t>м</w:t>
            </w:r>
            <w:r w:rsidRPr="00B02AE5">
              <w:rPr>
                <w:rFonts w:ascii="Times New Roman" w:hAnsi="Times New Roman"/>
                <w:vertAlign w:val="superscript"/>
              </w:rPr>
              <w:t>3</w:t>
            </w:r>
            <w:r w:rsidRPr="00B02AE5">
              <w:rPr>
                <w:rFonts w:ascii="Times New Roman" w:hAnsi="Times New Roman"/>
                <w:color w:val="000000" w:themeColor="text1"/>
              </w:rPr>
              <w:t xml:space="preserve">) – </w:t>
            </w:r>
            <w:r w:rsidRPr="00B02AE5">
              <w:rPr>
                <w:rFonts w:ascii="Times New Roman" w:hAnsi="Times New Roman"/>
                <w:color w:val="000000" w:themeColor="text1"/>
                <w:u w:val="single"/>
              </w:rPr>
              <w:t>для организаций, оказывающих услуги по водоподготовке</w:t>
            </w:r>
          </w:p>
        </w:tc>
        <w:tc>
          <w:tcPr>
            <w:tcW w:w="1559" w:type="dxa"/>
            <w:vAlign w:val="center"/>
          </w:tcPr>
          <w:p w14:paraId="17772641"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551" w:type="dxa"/>
            <w:vAlign w:val="center"/>
          </w:tcPr>
          <w:p w14:paraId="51034010"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125" w:type="dxa"/>
            <w:vAlign w:val="center"/>
          </w:tcPr>
          <w:p w14:paraId="04BD855A"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19A85CA3" w14:textId="77777777" w:rsidTr="00EB42A2">
        <w:trPr>
          <w:trHeight w:val="296"/>
        </w:trPr>
        <w:tc>
          <w:tcPr>
            <w:tcW w:w="736" w:type="dxa"/>
          </w:tcPr>
          <w:p w14:paraId="335C81B0"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lastRenderedPageBreak/>
              <w:t>1</w:t>
            </w:r>
          </w:p>
        </w:tc>
        <w:tc>
          <w:tcPr>
            <w:tcW w:w="3659" w:type="dxa"/>
          </w:tcPr>
          <w:p w14:paraId="7EE80158"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2</w:t>
            </w:r>
          </w:p>
        </w:tc>
        <w:tc>
          <w:tcPr>
            <w:tcW w:w="1559" w:type="dxa"/>
          </w:tcPr>
          <w:p w14:paraId="258886F4"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3</w:t>
            </w:r>
          </w:p>
        </w:tc>
        <w:tc>
          <w:tcPr>
            <w:tcW w:w="2551" w:type="dxa"/>
          </w:tcPr>
          <w:p w14:paraId="01AE0D65"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w:t>
            </w:r>
          </w:p>
        </w:tc>
        <w:tc>
          <w:tcPr>
            <w:tcW w:w="2125" w:type="dxa"/>
          </w:tcPr>
          <w:p w14:paraId="0D448B80"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5</w:t>
            </w:r>
          </w:p>
        </w:tc>
      </w:tr>
      <w:tr w:rsidR="00B02AE5" w:rsidRPr="00B02AE5" w14:paraId="029A1ED8" w14:textId="77777777" w:rsidTr="00EB42A2">
        <w:trPr>
          <w:trHeight w:val="2228"/>
        </w:trPr>
        <w:tc>
          <w:tcPr>
            <w:tcW w:w="736" w:type="dxa"/>
            <w:vAlign w:val="center"/>
          </w:tcPr>
          <w:p w14:paraId="6AF686FC"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4.3.</w:t>
            </w:r>
          </w:p>
        </w:tc>
        <w:tc>
          <w:tcPr>
            <w:tcW w:w="3659" w:type="dxa"/>
            <w:vAlign w:val="center"/>
          </w:tcPr>
          <w:p w14:paraId="0EA561D5" w14:textId="77777777" w:rsidR="00B02AE5" w:rsidRPr="00B02AE5" w:rsidRDefault="00B02AE5" w:rsidP="00EB42A2">
            <w:pPr>
              <w:rPr>
                <w:rFonts w:ascii="Times New Roman" w:hAnsi="Times New Roman"/>
                <w:color w:val="000000" w:themeColor="text1"/>
              </w:rPr>
            </w:pPr>
            <w:r w:rsidRPr="00B02AE5">
              <w:rPr>
                <w:rFonts w:ascii="Times New Roman" w:hAnsi="Times New Roman"/>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02AE5">
              <w:rPr>
                <w:rFonts w:ascii="Times New Roman" w:hAnsi="Times New Roman"/>
              </w:rPr>
              <w:t>м</w:t>
            </w:r>
            <w:r w:rsidRPr="00B02AE5">
              <w:rPr>
                <w:rFonts w:ascii="Times New Roman" w:hAnsi="Times New Roman"/>
                <w:vertAlign w:val="superscript"/>
              </w:rPr>
              <w:t>3</w:t>
            </w:r>
            <w:r w:rsidRPr="00B02AE5">
              <w:rPr>
                <w:rFonts w:ascii="Times New Roman" w:hAnsi="Times New Roman"/>
                <w:color w:val="000000" w:themeColor="text1"/>
              </w:rPr>
              <w:t xml:space="preserve">) – </w:t>
            </w:r>
            <w:r w:rsidRPr="00B02AE5">
              <w:rPr>
                <w:rFonts w:ascii="Times New Roman" w:hAnsi="Times New Roman"/>
                <w:color w:val="000000" w:themeColor="text1"/>
                <w:u w:val="single"/>
              </w:rPr>
              <w:t>для организаций, оказывающих услуги по транспортировке</w:t>
            </w:r>
          </w:p>
        </w:tc>
        <w:tc>
          <w:tcPr>
            <w:tcW w:w="1559" w:type="dxa"/>
            <w:vAlign w:val="center"/>
          </w:tcPr>
          <w:p w14:paraId="79A6D003"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551" w:type="dxa"/>
            <w:vAlign w:val="center"/>
          </w:tcPr>
          <w:p w14:paraId="0F8706AB"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125" w:type="dxa"/>
            <w:vAlign w:val="center"/>
          </w:tcPr>
          <w:p w14:paraId="4A178019"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16F301F4" w14:textId="77777777" w:rsidTr="00EB42A2">
        <w:trPr>
          <w:trHeight w:val="2259"/>
        </w:trPr>
        <w:tc>
          <w:tcPr>
            <w:tcW w:w="736" w:type="dxa"/>
            <w:vAlign w:val="center"/>
          </w:tcPr>
          <w:p w14:paraId="6D9DFD30"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4.4.</w:t>
            </w:r>
          </w:p>
        </w:tc>
        <w:tc>
          <w:tcPr>
            <w:tcW w:w="3659" w:type="dxa"/>
            <w:vAlign w:val="center"/>
          </w:tcPr>
          <w:p w14:paraId="61070789"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02AE5">
              <w:rPr>
                <w:rFonts w:ascii="Times New Roman" w:hAnsi="Times New Roman"/>
              </w:rPr>
              <w:t>м</w:t>
            </w:r>
            <w:r w:rsidRPr="00B02AE5">
              <w:rPr>
                <w:rFonts w:ascii="Times New Roman" w:hAnsi="Times New Roman"/>
                <w:vertAlign w:val="superscript"/>
              </w:rPr>
              <w:t>3</w:t>
            </w:r>
            <w:r w:rsidRPr="00B02AE5">
              <w:rPr>
                <w:rFonts w:ascii="Times New Roman" w:hAnsi="Times New Roman"/>
                <w:color w:val="000000" w:themeColor="text1"/>
              </w:rPr>
              <w:t xml:space="preserve">) – </w:t>
            </w:r>
            <w:r w:rsidRPr="00B02AE5">
              <w:rPr>
                <w:rFonts w:ascii="Times New Roman" w:hAnsi="Times New Roman"/>
                <w:color w:val="000000" w:themeColor="text1"/>
                <w:u w:val="single"/>
              </w:rPr>
              <w:t>для организаций, оказывающих услуги водоснабжения (полный цикл)</w:t>
            </w:r>
          </w:p>
        </w:tc>
        <w:tc>
          <w:tcPr>
            <w:tcW w:w="1559" w:type="dxa"/>
            <w:vAlign w:val="center"/>
          </w:tcPr>
          <w:p w14:paraId="65B8EF4E" w14:textId="77777777" w:rsidR="00B02AE5" w:rsidRPr="00B02AE5" w:rsidRDefault="00B02AE5" w:rsidP="00EB42A2">
            <w:pPr>
              <w:jc w:val="center"/>
              <w:rPr>
                <w:rFonts w:ascii="Times New Roman" w:hAnsi="Times New Roman"/>
                <w:bCs/>
              </w:rPr>
            </w:pPr>
            <w:r w:rsidRPr="00B02AE5">
              <w:rPr>
                <w:rFonts w:ascii="Times New Roman" w:hAnsi="Times New Roman"/>
                <w:bCs/>
              </w:rPr>
              <w:t>1,59</w:t>
            </w:r>
          </w:p>
        </w:tc>
        <w:tc>
          <w:tcPr>
            <w:tcW w:w="2551" w:type="dxa"/>
            <w:vAlign w:val="center"/>
          </w:tcPr>
          <w:p w14:paraId="02C169B1" w14:textId="77777777" w:rsidR="00B02AE5" w:rsidRPr="00B02AE5" w:rsidRDefault="00B02AE5" w:rsidP="00EB42A2">
            <w:pPr>
              <w:jc w:val="center"/>
              <w:rPr>
                <w:rFonts w:ascii="Times New Roman" w:hAnsi="Times New Roman"/>
                <w:bCs/>
              </w:rPr>
            </w:pPr>
            <w:r w:rsidRPr="00B02AE5">
              <w:rPr>
                <w:rFonts w:ascii="Times New Roman" w:hAnsi="Times New Roman"/>
                <w:bCs/>
              </w:rPr>
              <w:t>1,59</w:t>
            </w:r>
          </w:p>
        </w:tc>
        <w:tc>
          <w:tcPr>
            <w:tcW w:w="2125" w:type="dxa"/>
            <w:vAlign w:val="center"/>
          </w:tcPr>
          <w:p w14:paraId="5100636C"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5F257A3D" w14:textId="77777777" w:rsidTr="00EB42A2">
        <w:trPr>
          <w:trHeight w:val="1978"/>
        </w:trPr>
        <w:tc>
          <w:tcPr>
            <w:tcW w:w="736" w:type="dxa"/>
            <w:vAlign w:val="center"/>
          </w:tcPr>
          <w:p w14:paraId="039E9E59"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4.5.</w:t>
            </w:r>
          </w:p>
        </w:tc>
        <w:tc>
          <w:tcPr>
            <w:tcW w:w="3659" w:type="dxa"/>
            <w:vAlign w:val="center"/>
          </w:tcPr>
          <w:p w14:paraId="772D725A" w14:textId="77777777" w:rsidR="00B02AE5" w:rsidRPr="00B02AE5" w:rsidRDefault="00B02AE5" w:rsidP="00EB42A2">
            <w:pPr>
              <w:rPr>
                <w:rFonts w:ascii="Times New Roman" w:hAnsi="Times New Roman"/>
                <w:bCs/>
                <w:color w:val="000000"/>
              </w:rPr>
            </w:pPr>
            <w:r w:rsidRPr="00B02AE5">
              <w:rPr>
                <w:rFonts w:ascii="Times New Roman" w:hAnsi="Times New Roman"/>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02AE5">
              <w:rPr>
                <w:rFonts w:ascii="Times New Roman" w:hAnsi="Times New Roman"/>
                <w:color w:val="000000" w:themeColor="text1"/>
                <w:vertAlign w:val="superscript"/>
              </w:rPr>
              <w:t>3</w:t>
            </w:r>
            <w:r w:rsidRPr="00B02AE5">
              <w:rPr>
                <w:rFonts w:ascii="Times New Roman" w:hAnsi="Times New Roman"/>
                <w:color w:val="000000" w:themeColor="text1"/>
              </w:rPr>
              <w:t xml:space="preserve">) – </w:t>
            </w:r>
            <w:r w:rsidRPr="00B02AE5">
              <w:rPr>
                <w:rFonts w:ascii="Times New Roman" w:hAnsi="Times New Roman"/>
                <w:color w:val="000000" w:themeColor="text1"/>
                <w:u w:val="single"/>
              </w:rPr>
              <w:t>для организаций, оказывающих услуги по очистке сточных вод</w:t>
            </w:r>
          </w:p>
        </w:tc>
        <w:tc>
          <w:tcPr>
            <w:tcW w:w="1559" w:type="dxa"/>
            <w:vAlign w:val="center"/>
          </w:tcPr>
          <w:p w14:paraId="2588E57A"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551" w:type="dxa"/>
            <w:vAlign w:val="center"/>
          </w:tcPr>
          <w:p w14:paraId="0FD839B0"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125" w:type="dxa"/>
            <w:vAlign w:val="center"/>
          </w:tcPr>
          <w:p w14:paraId="7529C989"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3887B8DB" w14:textId="77777777" w:rsidTr="00EB42A2">
        <w:trPr>
          <w:trHeight w:val="2117"/>
        </w:trPr>
        <w:tc>
          <w:tcPr>
            <w:tcW w:w="736" w:type="dxa"/>
            <w:vAlign w:val="center"/>
          </w:tcPr>
          <w:p w14:paraId="3BCF5E89"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4.6.</w:t>
            </w:r>
          </w:p>
        </w:tc>
        <w:tc>
          <w:tcPr>
            <w:tcW w:w="3659" w:type="dxa"/>
            <w:vAlign w:val="center"/>
          </w:tcPr>
          <w:p w14:paraId="1D6A8896" w14:textId="77777777" w:rsidR="00B02AE5" w:rsidRPr="00B02AE5" w:rsidRDefault="00B02AE5" w:rsidP="00EB42A2">
            <w:pPr>
              <w:rPr>
                <w:rFonts w:ascii="Times New Roman" w:hAnsi="Times New Roman"/>
                <w:color w:val="000000" w:themeColor="text1"/>
              </w:rPr>
            </w:pPr>
            <w:r w:rsidRPr="00B02AE5">
              <w:rPr>
                <w:rFonts w:ascii="Times New Roman" w:hAnsi="Times New Roman"/>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02AE5">
              <w:rPr>
                <w:rFonts w:ascii="Times New Roman" w:hAnsi="Times New Roman"/>
                <w:color w:val="000000" w:themeColor="text1"/>
                <w:vertAlign w:val="superscript"/>
              </w:rPr>
              <w:t>3</w:t>
            </w:r>
            <w:r w:rsidRPr="00B02AE5">
              <w:rPr>
                <w:rFonts w:ascii="Times New Roman" w:hAnsi="Times New Roman"/>
                <w:color w:val="000000" w:themeColor="text1"/>
              </w:rPr>
              <w:t xml:space="preserve">) – </w:t>
            </w:r>
            <w:r w:rsidRPr="00B02AE5">
              <w:rPr>
                <w:rFonts w:ascii="Times New Roman" w:hAnsi="Times New Roman"/>
                <w:color w:val="000000" w:themeColor="text1"/>
                <w:u w:val="single"/>
              </w:rPr>
              <w:t>для организаций, оказывающих услуги по транспортировке сточных вод</w:t>
            </w:r>
          </w:p>
        </w:tc>
        <w:tc>
          <w:tcPr>
            <w:tcW w:w="1559" w:type="dxa"/>
            <w:vAlign w:val="center"/>
          </w:tcPr>
          <w:p w14:paraId="1B069BAA"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551" w:type="dxa"/>
            <w:vAlign w:val="center"/>
          </w:tcPr>
          <w:p w14:paraId="678E92EF"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c>
          <w:tcPr>
            <w:tcW w:w="2125" w:type="dxa"/>
            <w:vAlign w:val="center"/>
          </w:tcPr>
          <w:p w14:paraId="63A7D448"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r w:rsidR="00B02AE5" w:rsidRPr="00B02AE5" w14:paraId="124982E7" w14:textId="77777777" w:rsidTr="00EB42A2">
        <w:trPr>
          <w:trHeight w:val="2248"/>
        </w:trPr>
        <w:tc>
          <w:tcPr>
            <w:tcW w:w="736" w:type="dxa"/>
            <w:vAlign w:val="center"/>
          </w:tcPr>
          <w:p w14:paraId="49CB7636" w14:textId="77777777" w:rsidR="00B02AE5" w:rsidRPr="00B02AE5" w:rsidRDefault="00B02AE5" w:rsidP="00EB42A2">
            <w:pPr>
              <w:jc w:val="center"/>
              <w:rPr>
                <w:rFonts w:ascii="Times New Roman" w:hAnsi="Times New Roman"/>
                <w:bCs/>
                <w:color w:val="000000"/>
              </w:rPr>
            </w:pPr>
            <w:r w:rsidRPr="00B02AE5">
              <w:rPr>
                <w:rFonts w:ascii="Times New Roman" w:hAnsi="Times New Roman"/>
                <w:bCs/>
                <w:color w:val="000000"/>
              </w:rPr>
              <w:t>4.7.</w:t>
            </w:r>
          </w:p>
        </w:tc>
        <w:tc>
          <w:tcPr>
            <w:tcW w:w="3659" w:type="dxa"/>
            <w:vAlign w:val="center"/>
          </w:tcPr>
          <w:p w14:paraId="1D82C87E" w14:textId="77777777" w:rsidR="00B02AE5" w:rsidRPr="00B02AE5" w:rsidRDefault="00B02AE5" w:rsidP="00EB42A2">
            <w:pPr>
              <w:rPr>
                <w:rFonts w:ascii="Times New Roman" w:hAnsi="Times New Roman"/>
                <w:color w:val="000000" w:themeColor="text1"/>
              </w:rPr>
            </w:pPr>
            <w:r w:rsidRPr="00B02AE5">
              <w:rPr>
                <w:rFonts w:ascii="Times New Roman" w:hAnsi="Times New Roman"/>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02AE5">
              <w:rPr>
                <w:rFonts w:ascii="Times New Roman" w:hAnsi="Times New Roman"/>
                <w:color w:val="000000" w:themeColor="text1"/>
                <w:vertAlign w:val="superscript"/>
              </w:rPr>
              <w:t>3</w:t>
            </w:r>
            <w:r w:rsidRPr="00B02AE5">
              <w:rPr>
                <w:rFonts w:ascii="Times New Roman" w:hAnsi="Times New Roman"/>
                <w:color w:val="000000" w:themeColor="text1"/>
              </w:rPr>
              <w:t xml:space="preserve">) – </w:t>
            </w:r>
            <w:r w:rsidRPr="00B02AE5">
              <w:rPr>
                <w:rFonts w:ascii="Times New Roman" w:hAnsi="Times New Roman"/>
                <w:color w:val="000000" w:themeColor="text1"/>
                <w:u w:val="single"/>
              </w:rPr>
              <w:t>для организаций, оказывающих услуги по водоотведению</w:t>
            </w:r>
          </w:p>
        </w:tc>
        <w:tc>
          <w:tcPr>
            <w:tcW w:w="1559" w:type="dxa"/>
            <w:vAlign w:val="center"/>
          </w:tcPr>
          <w:p w14:paraId="3D523934" w14:textId="77777777" w:rsidR="00B02AE5" w:rsidRPr="00B02AE5" w:rsidRDefault="00B02AE5" w:rsidP="00EB42A2">
            <w:pPr>
              <w:jc w:val="center"/>
              <w:rPr>
                <w:rFonts w:ascii="Times New Roman" w:hAnsi="Times New Roman"/>
                <w:bCs/>
              </w:rPr>
            </w:pPr>
            <w:r w:rsidRPr="00B02AE5">
              <w:rPr>
                <w:rFonts w:ascii="Times New Roman" w:hAnsi="Times New Roman"/>
                <w:bCs/>
              </w:rPr>
              <w:t>1,58</w:t>
            </w:r>
          </w:p>
        </w:tc>
        <w:tc>
          <w:tcPr>
            <w:tcW w:w="2551" w:type="dxa"/>
            <w:vAlign w:val="center"/>
          </w:tcPr>
          <w:p w14:paraId="166958E9" w14:textId="77777777" w:rsidR="00B02AE5" w:rsidRPr="00B02AE5" w:rsidRDefault="00B02AE5" w:rsidP="00EB42A2">
            <w:pPr>
              <w:jc w:val="center"/>
              <w:rPr>
                <w:rFonts w:ascii="Times New Roman" w:hAnsi="Times New Roman"/>
                <w:bCs/>
              </w:rPr>
            </w:pPr>
            <w:r w:rsidRPr="00B02AE5">
              <w:rPr>
                <w:rFonts w:ascii="Times New Roman" w:hAnsi="Times New Roman"/>
                <w:bCs/>
              </w:rPr>
              <w:t>1,58</w:t>
            </w:r>
          </w:p>
        </w:tc>
        <w:tc>
          <w:tcPr>
            <w:tcW w:w="2125" w:type="dxa"/>
            <w:vAlign w:val="center"/>
          </w:tcPr>
          <w:p w14:paraId="62848E07" w14:textId="77777777" w:rsidR="00B02AE5" w:rsidRPr="00B02AE5" w:rsidRDefault="00B02AE5" w:rsidP="00EB42A2">
            <w:pPr>
              <w:jc w:val="center"/>
              <w:rPr>
                <w:rFonts w:ascii="Times New Roman" w:hAnsi="Times New Roman"/>
                <w:bCs/>
              </w:rPr>
            </w:pPr>
            <w:r w:rsidRPr="00B02AE5">
              <w:rPr>
                <w:rFonts w:ascii="Times New Roman" w:hAnsi="Times New Roman"/>
                <w:bCs/>
              </w:rPr>
              <w:t>-</w:t>
            </w:r>
          </w:p>
        </w:tc>
      </w:tr>
    </w:tbl>
    <w:p w14:paraId="292FA206"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23678C4F"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67E7B27"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D4779CF"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A18D097"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35071B41"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6CAD63C1"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52D8C678"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4030362B" w14:textId="77777777" w:rsidR="00B02AE5" w:rsidRPr="00B02AE5" w:rsidRDefault="00B02AE5" w:rsidP="00B02AE5">
      <w:pPr>
        <w:ind w:left="-567"/>
        <w:jc w:val="center"/>
        <w:rPr>
          <w:rFonts w:ascii="Times New Roman" w:hAnsi="Times New Roman" w:cs="Times New Roman"/>
          <w:bCs/>
          <w:color w:val="000000"/>
          <w:sz w:val="24"/>
          <w:szCs w:val="24"/>
          <w:lang w:eastAsia="ru-RU"/>
        </w:rPr>
      </w:pPr>
      <w:r w:rsidRPr="00B02AE5">
        <w:rPr>
          <w:rFonts w:ascii="Times New Roman" w:hAnsi="Times New Roman" w:cs="Times New Roman"/>
          <w:bCs/>
          <w:color w:val="000000"/>
          <w:sz w:val="24"/>
          <w:szCs w:val="24"/>
          <w:lang w:eastAsia="ru-RU"/>
        </w:rPr>
        <w:lastRenderedPageBreak/>
        <w:t>Раздел 10. Отчет об исполнении производственной программы за 2017 год</w:t>
      </w:r>
    </w:p>
    <w:p w14:paraId="149AF2C1" w14:textId="77777777" w:rsidR="00B02AE5" w:rsidRPr="00B02AE5" w:rsidRDefault="00B02AE5" w:rsidP="00B02AE5">
      <w:pPr>
        <w:ind w:left="-567"/>
        <w:jc w:val="center"/>
        <w:rPr>
          <w:rFonts w:ascii="Times New Roman" w:hAnsi="Times New Roman" w:cs="Times New Roman"/>
          <w:bCs/>
          <w:color w:val="000000"/>
          <w:sz w:val="24"/>
          <w:szCs w:val="24"/>
          <w:lang w:eastAsia="ru-RU"/>
        </w:rPr>
      </w:pPr>
    </w:p>
    <w:tbl>
      <w:tblPr>
        <w:tblStyle w:val="ac"/>
        <w:tblW w:w="10173" w:type="dxa"/>
        <w:tblInd w:w="-567" w:type="dxa"/>
        <w:tblLook w:val="04A0" w:firstRow="1" w:lastRow="0" w:firstColumn="1" w:lastColumn="0" w:noHBand="0" w:noVBand="1"/>
      </w:tblPr>
      <w:tblGrid>
        <w:gridCol w:w="5935"/>
        <w:gridCol w:w="4238"/>
      </w:tblGrid>
      <w:tr w:rsidR="00B02AE5" w:rsidRPr="00B02AE5" w14:paraId="50D0D40C" w14:textId="77777777" w:rsidTr="00EB42A2">
        <w:tc>
          <w:tcPr>
            <w:tcW w:w="5935" w:type="dxa"/>
            <w:vAlign w:val="center"/>
          </w:tcPr>
          <w:p w14:paraId="175F9581"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Наименование показателя</w:t>
            </w:r>
          </w:p>
        </w:tc>
        <w:tc>
          <w:tcPr>
            <w:tcW w:w="4238" w:type="dxa"/>
            <w:vAlign w:val="center"/>
          </w:tcPr>
          <w:p w14:paraId="48F742F7"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Фактическое значение показателя, тыс. руб.</w:t>
            </w:r>
          </w:p>
        </w:tc>
      </w:tr>
      <w:tr w:rsidR="00B02AE5" w:rsidRPr="00B02AE5" w14:paraId="69F527A5" w14:textId="77777777" w:rsidTr="00EB42A2">
        <w:trPr>
          <w:trHeight w:val="541"/>
        </w:trPr>
        <w:tc>
          <w:tcPr>
            <w:tcW w:w="10173" w:type="dxa"/>
            <w:gridSpan w:val="2"/>
            <w:vAlign w:val="center"/>
          </w:tcPr>
          <w:p w14:paraId="7663B3C9" w14:textId="77777777" w:rsidR="00B02AE5" w:rsidRPr="00B02AE5" w:rsidRDefault="00B02AE5" w:rsidP="009962EF">
            <w:pPr>
              <w:pStyle w:val="a9"/>
              <w:numPr>
                <w:ilvl w:val="0"/>
                <w:numId w:val="6"/>
              </w:numPr>
              <w:spacing w:after="0" w:line="240" w:lineRule="auto"/>
              <w:contextualSpacing/>
              <w:jc w:val="center"/>
              <w:rPr>
                <w:rFonts w:ascii="Times New Roman" w:hAnsi="Times New Roman"/>
                <w:bCs/>
                <w:color w:val="000000"/>
                <w:sz w:val="24"/>
                <w:szCs w:val="24"/>
              </w:rPr>
            </w:pPr>
            <w:r w:rsidRPr="00B02AE5">
              <w:rPr>
                <w:rFonts w:ascii="Times New Roman" w:hAnsi="Times New Roman"/>
                <w:bCs/>
                <w:color w:val="000000"/>
                <w:sz w:val="24"/>
                <w:szCs w:val="24"/>
              </w:rPr>
              <w:t>Холодное водоснабжение питьевой водой</w:t>
            </w:r>
          </w:p>
        </w:tc>
      </w:tr>
      <w:tr w:rsidR="00B02AE5" w:rsidRPr="00B02AE5" w14:paraId="36054A80" w14:textId="77777777" w:rsidTr="00EB42A2">
        <w:tc>
          <w:tcPr>
            <w:tcW w:w="5935" w:type="dxa"/>
          </w:tcPr>
          <w:p w14:paraId="7CFEC811" w14:textId="77777777" w:rsidR="00B02AE5" w:rsidRPr="00B02AE5" w:rsidRDefault="00B02AE5" w:rsidP="00EB42A2">
            <w:pPr>
              <w:jc w:val="center"/>
              <w:rPr>
                <w:rFonts w:ascii="Times New Roman" w:hAnsi="Times New Roman"/>
                <w:bCs/>
                <w:sz w:val="24"/>
                <w:szCs w:val="24"/>
              </w:rPr>
            </w:pPr>
            <w:r w:rsidRPr="00B02AE5">
              <w:rPr>
                <w:rFonts w:ascii="Times New Roman" w:hAnsi="Times New Roman"/>
                <w:bCs/>
                <w:sz w:val="24"/>
                <w:szCs w:val="24"/>
              </w:rPr>
              <w:t>-</w:t>
            </w:r>
          </w:p>
        </w:tc>
        <w:tc>
          <w:tcPr>
            <w:tcW w:w="4238" w:type="dxa"/>
            <w:vAlign w:val="center"/>
          </w:tcPr>
          <w:p w14:paraId="554E404A" w14:textId="77777777" w:rsidR="00B02AE5" w:rsidRPr="00B02AE5" w:rsidRDefault="00B02AE5" w:rsidP="00EB42A2">
            <w:pPr>
              <w:jc w:val="center"/>
              <w:rPr>
                <w:rFonts w:ascii="Times New Roman" w:hAnsi="Times New Roman"/>
                <w:bCs/>
                <w:sz w:val="24"/>
                <w:szCs w:val="24"/>
              </w:rPr>
            </w:pPr>
            <w:r w:rsidRPr="00B02AE5">
              <w:rPr>
                <w:rFonts w:ascii="Times New Roman" w:hAnsi="Times New Roman"/>
                <w:bCs/>
                <w:sz w:val="24"/>
                <w:szCs w:val="24"/>
              </w:rPr>
              <w:t>-</w:t>
            </w:r>
          </w:p>
        </w:tc>
      </w:tr>
      <w:tr w:rsidR="00B02AE5" w:rsidRPr="00B02AE5" w14:paraId="3A85AD84" w14:textId="77777777" w:rsidTr="00EB42A2">
        <w:trPr>
          <w:trHeight w:val="514"/>
        </w:trPr>
        <w:tc>
          <w:tcPr>
            <w:tcW w:w="10173" w:type="dxa"/>
            <w:gridSpan w:val="2"/>
            <w:vAlign w:val="center"/>
          </w:tcPr>
          <w:p w14:paraId="0407CE65" w14:textId="77777777" w:rsidR="00B02AE5" w:rsidRPr="00B02AE5" w:rsidRDefault="00B02AE5" w:rsidP="009962EF">
            <w:pPr>
              <w:pStyle w:val="a9"/>
              <w:numPr>
                <w:ilvl w:val="0"/>
                <w:numId w:val="6"/>
              </w:numPr>
              <w:spacing w:after="0" w:line="240" w:lineRule="auto"/>
              <w:contextualSpacing/>
              <w:jc w:val="center"/>
              <w:rPr>
                <w:rFonts w:ascii="Times New Roman" w:hAnsi="Times New Roman"/>
                <w:bCs/>
                <w:color w:val="000000"/>
                <w:sz w:val="24"/>
                <w:szCs w:val="24"/>
              </w:rPr>
            </w:pPr>
            <w:r w:rsidRPr="00B02AE5">
              <w:rPr>
                <w:rFonts w:ascii="Times New Roman" w:hAnsi="Times New Roman"/>
                <w:bCs/>
                <w:color w:val="000000"/>
                <w:sz w:val="24"/>
                <w:szCs w:val="24"/>
              </w:rPr>
              <w:t>Водоотведение</w:t>
            </w:r>
          </w:p>
        </w:tc>
      </w:tr>
      <w:tr w:rsidR="00B02AE5" w:rsidRPr="00B02AE5" w14:paraId="1019D418" w14:textId="77777777" w:rsidTr="00EB42A2">
        <w:tc>
          <w:tcPr>
            <w:tcW w:w="5935" w:type="dxa"/>
            <w:vAlign w:val="center"/>
          </w:tcPr>
          <w:p w14:paraId="355E7CF7" w14:textId="77777777" w:rsidR="00B02AE5" w:rsidRPr="00B02AE5" w:rsidRDefault="00B02AE5" w:rsidP="00EB42A2">
            <w:pPr>
              <w:jc w:val="center"/>
              <w:rPr>
                <w:rFonts w:ascii="Times New Roman" w:hAnsi="Times New Roman"/>
                <w:bCs/>
                <w:sz w:val="24"/>
                <w:szCs w:val="24"/>
              </w:rPr>
            </w:pPr>
            <w:r w:rsidRPr="00B02AE5">
              <w:rPr>
                <w:rFonts w:ascii="Times New Roman" w:hAnsi="Times New Roman"/>
                <w:bCs/>
                <w:sz w:val="24"/>
                <w:szCs w:val="24"/>
              </w:rPr>
              <w:t>-</w:t>
            </w:r>
          </w:p>
        </w:tc>
        <w:tc>
          <w:tcPr>
            <w:tcW w:w="4238" w:type="dxa"/>
            <w:vAlign w:val="center"/>
          </w:tcPr>
          <w:p w14:paraId="04ECEBAC" w14:textId="77777777" w:rsidR="00B02AE5" w:rsidRPr="00B02AE5" w:rsidRDefault="00B02AE5" w:rsidP="00EB42A2">
            <w:pPr>
              <w:jc w:val="center"/>
              <w:rPr>
                <w:rFonts w:ascii="Times New Roman" w:hAnsi="Times New Roman"/>
                <w:bCs/>
                <w:sz w:val="24"/>
                <w:szCs w:val="24"/>
              </w:rPr>
            </w:pPr>
            <w:r w:rsidRPr="00B02AE5">
              <w:rPr>
                <w:rFonts w:ascii="Times New Roman" w:hAnsi="Times New Roman"/>
                <w:bCs/>
                <w:sz w:val="24"/>
                <w:szCs w:val="24"/>
              </w:rPr>
              <w:t>-</w:t>
            </w:r>
          </w:p>
        </w:tc>
      </w:tr>
    </w:tbl>
    <w:p w14:paraId="49EA4F72" w14:textId="77777777" w:rsidR="00B02AE5" w:rsidRPr="00B02AE5" w:rsidRDefault="00B02AE5" w:rsidP="00B02AE5">
      <w:pPr>
        <w:ind w:left="-567"/>
        <w:jc w:val="center"/>
        <w:rPr>
          <w:rFonts w:ascii="Times New Roman" w:hAnsi="Times New Roman" w:cs="Times New Roman"/>
          <w:bCs/>
          <w:color w:val="000000"/>
          <w:sz w:val="24"/>
          <w:szCs w:val="24"/>
          <w:lang w:eastAsia="ru-RU"/>
        </w:rPr>
      </w:pPr>
    </w:p>
    <w:p w14:paraId="09453C8F" w14:textId="77777777" w:rsidR="00B02AE5" w:rsidRPr="00B02AE5" w:rsidRDefault="00B02AE5" w:rsidP="00B02AE5">
      <w:pPr>
        <w:jc w:val="both"/>
        <w:rPr>
          <w:rFonts w:ascii="Times New Roman" w:hAnsi="Times New Roman" w:cs="Times New Roman"/>
          <w:sz w:val="24"/>
          <w:szCs w:val="24"/>
        </w:rPr>
      </w:pPr>
    </w:p>
    <w:p w14:paraId="403102C8" w14:textId="77777777" w:rsidR="00B02AE5" w:rsidRPr="00B02AE5" w:rsidRDefault="00B02AE5" w:rsidP="00B02AE5">
      <w:pPr>
        <w:ind w:left="-567"/>
        <w:jc w:val="center"/>
        <w:rPr>
          <w:rFonts w:ascii="Times New Roman" w:hAnsi="Times New Roman" w:cs="Times New Roman"/>
          <w:bCs/>
          <w:color w:val="000000"/>
          <w:sz w:val="24"/>
          <w:szCs w:val="24"/>
          <w:lang w:eastAsia="ru-RU"/>
        </w:rPr>
      </w:pPr>
      <w:r w:rsidRPr="00B02AE5">
        <w:rPr>
          <w:rFonts w:ascii="Times New Roman" w:hAnsi="Times New Roman" w:cs="Times New Roman"/>
          <w:bCs/>
          <w:color w:val="000000"/>
          <w:sz w:val="24"/>
          <w:szCs w:val="24"/>
          <w:lang w:eastAsia="ru-RU"/>
        </w:rPr>
        <w:t>Раздел 11. Мероприятия, направленные на повышение качества обслуживания абонентов</w:t>
      </w:r>
    </w:p>
    <w:p w14:paraId="33447B6A" w14:textId="77777777" w:rsidR="00B02AE5" w:rsidRPr="00B02AE5" w:rsidRDefault="00B02AE5" w:rsidP="00B02AE5">
      <w:pPr>
        <w:ind w:left="-567"/>
        <w:jc w:val="center"/>
        <w:rPr>
          <w:rFonts w:ascii="Times New Roman" w:hAnsi="Times New Roman" w:cs="Times New Roman"/>
          <w:bCs/>
          <w:color w:val="000000"/>
          <w:sz w:val="24"/>
          <w:szCs w:val="24"/>
          <w:lang w:eastAsia="ru-RU"/>
        </w:rPr>
      </w:pPr>
    </w:p>
    <w:tbl>
      <w:tblPr>
        <w:tblStyle w:val="ac"/>
        <w:tblW w:w="9918" w:type="dxa"/>
        <w:tblInd w:w="-567" w:type="dxa"/>
        <w:tblLook w:val="04A0" w:firstRow="1" w:lastRow="0" w:firstColumn="1" w:lastColumn="0" w:noHBand="0" w:noVBand="1"/>
      </w:tblPr>
      <w:tblGrid>
        <w:gridCol w:w="5935"/>
        <w:gridCol w:w="3983"/>
      </w:tblGrid>
      <w:tr w:rsidR="00B02AE5" w:rsidRPr="00B02AE5" w14:paraId="34FCC3DA" w14:textId="77777777" w:rsidTr="00EB42A2">
        <w:trPr>
          <w:trHeight w:val="748"/>
        </w:trPr>
        <w:tc>
          <w:tcPr>
            <w:tcW w:w="5935" w:type="dxa"/>
            <w:vAlign w:val="center"/>
          </w:tcPr>
          <w:p w14:paraId="653F534B"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Наименование мероприятия</w:t>
            </w:r>
          </w:p>
        </w:tc>
        <w:tc>
          <w:tcPr>
            <w:tcW w:w="3983" w:type="dxa"/>
            <w:vAlign w:val="center"/>
          </w:tcPr>
          <w:p w14:paraId="496B5084" w14:textId="77777777" w:rsidR="00B02AE5" w:rsidRPr="00B02AE5" w:rsidRDefault="00B02AE5" w:rsidP="00EB42A2">
            <w:pPr>
              <w:jc w:val="center"/>
              <w:rPr>
                <w:rFonts w:ascii="Times New Roman" w:hAnsi="Times New Roman"/>
                <w:bCs/>
                <w:color w:val="000000"/>
                <w:sz w:val="24"/>
                <w:szCs w:val="24"/>
              </w:rPr>
            </w:pPr>
            <w:r w:rsidRPr="00B02AE5">
              <w:rPr>
                <w:rFonts w:ascii="Times New Roman" w:hAnsi="Times New Roman"/>
                <w:bCs/>
                <w:color w:val="000000"/>
                <w:sz w:val="24"/>
                <w:szCs w:val="24"/>
              </w:rPr>
              <w:t>Период проведения мероприятий</w:t>
            </w:r>
          </w:p>
        </w:tc>
      </w:tr>
      <w:tr w:rsidR="00B02AE5" w:rsidRPr="00B02AE5" w14:paraId="732BCD6E" w14:textId="77777777" w:rsidTr="00EB42A2">
        <w:trPr>
          <w:trHeight w:val="517"/>
        </w:trPr>
        <w:tc>
          <w:tcPr>
            <w:tcW w:w="5935" w:type="dxa"/>
            <w:vAlign w:val="center"/>
          </w:tcPr>
          <w:p w14:paraId="5FF24B40" w14:textId="77777777" w:rsidR="00B02AE5" w:rsidRPr="00B02AE5" w:rsidRDefault="00B02AE5" w:rsidP="00EB42A2">
            <w:pPr>
              <w:jc w:val="center"/>
              <w:rPr>
                <w:rFonts w:ascii="Times New Roman" w:hAnsi="Times New Roman"/>
                <w:bCs/>
                <w:sz w:val="24"/>
                <w:szCs w:val="24"/>
              </w:rPr>
            </w:pPr>
            <w:r w:rsidRPr="00B02AE5">
              <w:rPr>
                <w:rFonts w:ascii="Times New Roman" w:hAnsi="Times New Roman"/>
                <w:bCs/>
                <w:sz w:val="24"/>
                <w:szCs w:val="24"/>
              </w:rPr>
              <w:t>-</w:t>
            </w:r>
          </w:p>
        </w:tc>
        <w:tc>
          <w:tcPr>
            <w:tcW w:w="3983" w:type="dxa"/>
            <w:vAlign w:val="center"/>
          </w:tcPr>
          <w:p w14:paraId="6D3DB3E8" w14:textId="77777777" w:rsidR="00B02AE5" w:rsidRPr="00B02AE5" w:rsidRDefault="00B02AE5" w:rsidP="00EB42A2">
            <w:pPr>
              <w:jc w:val="center"/>
              <w:rPr>
                <w:rFonts w:ascii="Times New Roman" w:hAnsi="Times New Roman"/>
                <w:bCs/>
                <w:sz w:val="24"/>
                <w:szCs w:val="24"/>
              </w:rPr>
            </w:pPr>
            <w:r w:rsidRPr="00B02AE5">
              <w:rPr>
                <w:rFonts w:ascii="Times New Roman" w:hAnsi="Times New Roman"/>
                <w:bCs/>
                <w:sz w:val="24"/>
                <w:szCs w:val="24"/>
              </w:rPr>
              <w:t>-</w:t>
            </w:r>
          </w:p>
        </w:tc>
      </w:tr>
    </w:tbl>
    <w:p w14:paraId="7274E26E" w14:textId="77777777" w:rsidR="00B02AE5" w:rsidRPr="00B02AE5" w:rsidRDefault="00B02AE5" w:rsidP="00B02AE5">
      <w:pPr>
        <w:jc w:val="both"/>
        <w:rPr>
          <w:rFonts w:ascii="Times New Roman" w:hAnsi="Times New Roman" w:cs="Times New Roman"/>
          <w:sz w:val="24"/>
          <w:szCs w:val="24"/>
        </w:rPr>
      </w:pPr>
    </w:p>
    <w:p w14:paraId="091F7E57" w14:textId="77777777" w:rsidR="00B02AE5" w:rsidRPr="00B02AE5" w:rsidRDefault="00B02AE5" w:rsidP="00B02AE5">
      <w:pPr>
        <w:jc w:val="both"/>
        <w:rPr>
          <w:rFonts w:ascii="Times New Roman" w:hAnsi="Times New Roman" w:cs="Times New Roman"/>
          <w:sz w:val="24"/>
          <w:szCs w:val="24"/>
        </w:rPr>
      </w:pPr>
    </w:p>
    <w:p w14:paraId="183E8422" w14:textId="276C4E92" w:rsidR="00B02AE5" w:rsidRDefault="00B02AE5" w:rsidP="00B02AE5">
      <w:pPr>
        <w:jc w:val="both"/>
        <w:rPr>
          <w:rFonts w:ascii="Times New Roman" w:hAnsi="Times New Roman" w:cs="Times New Roman"/>
          <w:sz w:val="24"/>
          <w:szCs w:val="24"/>
        </w:rPr>
      </w:pPr>
    </w:p>
    <w:p w14:paraId="010F0498" w14:textId="382FEE9F" w:rsidR="00B02AE5" w:rsidRDefault="00B02AE5" w:rsidP="00B02AE5">
      <w:pPr>
        <w:jc w:val="both"/>
        <w:rPr>
          <w:rFonts w:ascii="Times New Roman" w:hAnsi="Times New Roman" w:cs="Times New Roman"/>
          <w:sz w:val="24"/>
          <w:szCs w:val="24"/>
        </w:rPr>
      </w:pPr>
    </w:p>
    <w:p w14:paraId="21E21478" w14:textId="79380234" w:rsidR="00B02AE5" w:rsidRDefault="00B02AE5" w:rsidP="00B02AE5">
      <w:pPr>
        <w:jc w:val="both"/>
        <w:rPr>
          <w:rFonts w:ascii="Times New Roman" w:hAnsi="Times New Roman" w:cs="Times New Roman"/>
          <w:sz w:val="24"/>
          <w:szCs w:val="24"/>
        </w:rPr>
      </w:pPr>
    </w:p>
    <w:p w14:paraId="74B97116" w14:textId="09343DED" w:rsidR="00B02AE5" w:rsidRDefault="00B02AE5" w:rsidP="00B02AE5">
      <w:pPr>
        <w:jc w:val="both"/>
        <w:rPr>
          <w:rFonts w:ascii="Times New Roman" w:hAnsi="Times New Roman" w:cs="Times New Roman"/>
          <w:sz w:val="24"/>
          <w:szCs w:val="24"/>
        </w:rPr>
      </w:pPr>
    </w:p>
    <w:p w14:paraId="343853FD" w14:textId="6FFACECC" w:rsidR="00B02AE5" w:rsidRDefault="00B02AE5" w:rsidP="00B02AE5">
      <w:pPr>
        <w:jc w:val="both"/>
        <w:rPr>
          <w:rFonts w:ascii="Times New Roman" w:hAnsi="Times New Roman" w:cs="Times New Roman"/>
          <w:sz w:val="24"/>
          <w:szCs w:val="24"/>
        </w:rPr>
      </w:pPr>
    </w:p>
    <w:p w14:paraId="03DC69AA" w14:textId="39CE547B" w:rsidR="00B02AE5" w:rsidRDefault="00B02AE5" w:rsidP="00B02AE5">
      <w:pPr>
        <w:jc w:val="both"/>
        <w:rPr>
          <w:rFonts w:ascii="Times New Roman" w:hAnsi="Times New Roman" w:cs="Times New Roman"/>
          <w:sz w:val="24"/>
          <w:szCs w:val="24"/>
        </w:rPr>
      </w:pPr>
    </w:p>
    <w:p w14:paraId="3B8BD597" w14:textId="7E8DD2B3" w:rsidR="00B02AE5" w:rsidRDefault="00B02AE5" w:rsidP="00B02AE5">
      <w:pPr>
        <w:jc w:val="both"/>
        <w:rPr>
          <w:rFonts w:ascii="Times New Roman" w:hAnsi="Times New Roman" w:cs="Times New Roman"/>
          <w:sz w:val="24"/>
          <w:szCs w:val="24"/>
        </w:rPr>
      </w:pPr>
    </w:p>
    <w:p w14:paraId="21D91CDB" w14:textId="2134D2E7" w:rsidR="00B02AE5" w:rsidRDefault="00B02AE5" w:rsidP="00B02AE5">
      <w:pPr>
        <w:jc w:val="both"/>
        <w:rPr>
          <w:rFonts w:ascii="Times New Roman" w:hAnsi="Times New Roman" w:cs="Times New Roman"/>
          <w:sz w:val="24"/>
          <w:szCs w:val="24"/>
        </w:rPr>
      </w:pPr>
    </w:p>
    <w:p w14:paraId="028BBD7D" w14:textId="45F12885" w:rsidR="00B02AE5" w:rsidRDefault="00B02AE5" w:rsidP="00B02AE5">
      <w:pPr>
        <w:jc w:val="both"/>
        <w:rPr>
          <w:rFonts w:ascii="Times New Roman" w:hAnsi="Times New Roman" w:cs="Times New Roman"/>
          <w:sz w:val="24"/>
          <w:szCs w:val="24"/>
        </w:rPr>
      </w:pPr>
    </w:p>
    <w:p w14:paraId="4FAC546E" w14:textId="212FCFD6" w:rsidR="00B02AE5" w:rsidRDefault="00B02AE5" w:rsidP="00B02AE5">
      <w:pPr>
        <w:jc w:val="both"/>
        <w:rPr>
          <w:rFonts w:ascii="Times New Roman" w:hAnsi="Times New Roman" w:cs="Times New Roman"/>
          <w:sz w:val="24"/>
          <w:szCs w:val="24"/>
        </w:rPr>
      </w:pPr>
    </w:p>
    <w:p w14:paraId="42451058" w14:textId="6E90E45F" w:rsidR="00B02AE5" w:rsidRDefault="00B02AE5" w:rsidP="00B02AE5">
      <w:pPr>
        <w:jc w:val="both"/>
        <w:rPr>
          <w:rFonts w:ascii="Times New Roman" w:hAnsi="Times New Roman" w:cs="Times New Roman"/>
          <w:sz w:val="24"/>
          <w:szCs w:val="24"/>
        </w:rPr>
      </w:pPr>
    </w:p>
    <w:p w14:paraId="4795F9A3" w14:textId="5F96B60F" w:rsidR="00B02AE5" w:rsidRDefault="00B02AE5" w:rsidP="00B02AE5">
      <w:pPr>
        <w:jc w:val="both"/>
        <w:rPr>
          <w:rFonts w:ascii="Times New Roman" w:hAnsi="Times New Roman" w:cs="Times New Roman"/>
          <w:sz w:val="24"/>
          <w:szCs w:val="24"/>
        </w:rPr>
      </w:pPr>
    </w:p>
    <w:p w14:paraId="33D3411B" w14:textId="4A75729D" w:rsidR="00B02AE5" w:rsidRDefault="00B02AE5" w:rsidP="00B02AE5">
      <w:pPr>
        <w:jc w:val="both"/>
        <w:rPr>
          <w:rFonts w:ascii="Times New Roman" w:hAnsi="Times New Roman" w:cs="Times New Roman"/>
          <w:sz w:val="24"/>
          <w:szCs w:val="24"/>
        </w:rPr>
      </w:pPr>
    </w:p>
    <w:p w14:paraId="16BAC7A8" w14:textId="168A2A9C" w:rsidR="00B02AE5" w:rsidRDefault="00B02AE5" w:rsidP="00B02AE5">
      <w:pPr>
        <w:jc w:val="both"/>
        <w:rPr>
          <w:rFonts w:ascii="Times New Roman" w:hAnsi="Times New Roman" w:cs="Times New Roman"/>
          <w:sz w:val="24"/>
          <w:szCs w:val="24"/>
        </w:rPr>
      </w:pPr>
    </w:p>
    <w:p w14:paraId="4D916D73" w14:textId="5F20B941" w:rsidR="00B02AE5" w:rsidRDefault="00B02AE5" w:rsidP="00B02AE5">
      <w:pPr>
        <w:jc w:val="both"/>
        <w:rPr>
          <w:rFonts w:ascii="Times New Roman" w:hAnsi="Times New Roman" w:cs="Times New Roman"/>
          <w:sz w:val="24"/>
          <w:szCs w:val="24"/>
        </w:rPr>
      </w:pPr>
    </w:p>
    <w:p w14:paraId="056FE2B6" w14:textId="30590967" w:rsidR="00B02AE5" w:rsidRDefault="00B02AE5" w:rsidP="00B02AE5">
      <w:pPr>
        <w:jc w:val="both"/>
        <w:rPr>
          <w:rFonts w:ascii="Times New Roman" w:hAnsi="Times New Roman" w:cs="Times New Roman"/>
          <w:sz w:val="24"/>
          <w:szCs w:val="24"/>
        </w:rPr>
      </w:pPr>
    </w:p>
    <w:p w14:paraId="78BA6F72" w14:textId="77777777" w:rsidR="00086AC2" w:rsidRDefault="00086AC2" w:rsidP="00B02AE5">
      <w:pPr>
        <w:jc w:val="both"/>
        <w:rPr>
          <w:rFonts w:ascii="Times New Roman" w:hAnsi="Times New Roman" w:cs="Times New Roman"/>
          <w:sz w:val="24"/>
          <w:szCs w:val="24"/>
        </w:rPr>
        <w:sectPr w:rsidR="00086AC2" w:rsidSect="00EB42A2">
          <w:pgSz w:w="11906" w:h="16838"/>
          <w:pgMar w:top="851" w:right="709" w:bottom="709" w:left="1559" w:header="709" w:footer="709" w:gutter="0"/>
          <w:cols w:space="708"/>
          <w:titlePg/>
          <w:docGrid w:linePitch="360"/>
        </w:sectPr>
      </w:pPr>
    </w:p>
    <w:p w14:paraId="4488864C" w14:textId="13492C3A" w:rsidR="00187048" w:rsidRDefault="00187048" w:rsidP="00187048">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sidR="00433950">
        <w:rPr>
          <w:rFonts w:ascii="Times New Roman" w:hAnsi="Times New Roman" w:cs="Times New Roman"/>
          <w:sz w:val="24"/>
          <w:szCs w:val="24"/>
        </w:rPr>
        <w:t xml:space="preserve">4 </w:t>
      </w:r>
      <w:r w:rsidRPr="004C2587">
        <w:rPr>
          <w:rFonts w:ascii="Times New Roman" w:hAnsi="Times New Roman" w:cs="Times New Roman"/>
          <w:sz w:val="24"/>
          <w:szCs w:val="24"/>
        </w:rPr>
        <w:t xml:space="preserve">к протоколу заседания Правления </w:t>
      </w:r>
    </w:p>
    <w:p w14:paraId="4494E66E" w14:textId="77777777" w:rsidR="00187048" w:rsidRDefault="00187048" w:rsidP="00187048">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1F58D51E" w14:textId="77777777" w:rsidR="00187048" w:rsidRPr="00F72875" w:rsidRDefault="00187048" w:rsidP="00187048">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3DF0CF0B" w14:textId="77777777" w:rsidR="00C97FF9" w:rsidRDefault="00C97FF9" w:rsidP="00B02AE5">
      <w:pPr>
        <w:jc w:val="both"/>
        <w:rPr>
          <w:rFonts w:ascii="Times New Roman" w:hAnsi="Times New Roman" w:cs="Times New Roman"/>
        </w:rPr>
      </w:pPr>
    </w:p>
    <w:p w14:paraId="730263F8" w14:textId="77777777" w:rsidR="00C97FF9" w:rsidRDefault="00C97FF9" w:rsidP="00B02AE5">
      <w:pPr>
        <w:jc w:val="both"/>
        <w:rPr>
          <w:rFonts w:ascii="Times New Roman" w:hAnsi="Times New Roman" w:cs="Times New Roman"/>
        </w:rPr>
      </w:pPr>
    </w:p>
    <w:p w14:paraId="00A9DFE8" w14:textId="5A43B84E" w:rsidR="00C97FF9" w:rsidRPr="00B02AE5" w:rsidRDefault="00C97FF9" w:rsidP="00B02AE5">
      <w:pPr>
        <w:jc w:val="both"/>
        <w:rPr>
          <w:rFonts w:ascii="Times New Roman" w:hAnsi="Times New Roman" w:cs="Times New Roman"/>
          <w:sz w:val="24"/>
          <w:szCs w:val="24"/>
        </w:rPr>
      </w:pPr>
      <w:r>
        <w:rPr>
          <w:rFonts w:ascii="Times New Roman" w:hAnsi="Times New Roman" w:cs="Times New Roman"/>
        </w:rPr>
        <w:t>В</w:t>
      </w:r>
      <w:r w:rsidRPr="00C97FF9">
        <w:rPr>
          <w:rFonts w:ascii="Times New Roman" w:hAnsi="Times New Roman" w:cs="Times New Roman"/>
        </w:rPr>
        <w:t>еличин</w:t>
      </w:r>
      <w:r>
        <w:rPr>
          <w:rFonts w:ascii="Times New Roman" w:hAnsi="Times New Roman" w:cs="Times New Roman"/>
        </w:rPr>
        <w:t>а</w:t>
      </w:r>
      <w:r w:rsidRPr="00C97FF9">
        <w:rPr>
          <w:rFonts w:ascii="Times New Roman" w:hAnsi="Times New Roman" w:cs="Times New Roman"/>
        </w:rPr>
        <w:t xml:space="preserve">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r>
        <w:rPr>
          <w:rFonts w:ascii="Times New Roman" w:hAnsi="Times New Roman" w:cs="Times New Roman"/>
        </w:rPr>
        <w:t xml:space="preserve"> в сфере водоснабжения</w:t>
      </w:r>
    </w:p>
    <w:p w14:paraId="315FCC7E" w14:textId="49BAAD03" w:rsidR="00B02AE5" w:rsidRPr="00B02AE5" w:rsidRDefault="00BD5A68" w:rsidP="00B02AE5">
      <w:pPr>
        <w:jc w:val="both"/>
        <w:rPr>
          <w:rFonts w:ascii="Times New Roman" w:hAnsi="Times New Roman" w:cs="Times New Roman"/>
          <w:sz w:val="24"/>
          <w:szCs w:val="24"/>
        </w:rPr>
      </w:pPr>
      <w:r w:rsidRPr="00BD5A68">
        <w:rPr>
          <w:noProof/>
        </w:rPr>
        <w:drawing>
          <wp:inline distT="0" distB="0" distL="0" distR="0" wp14:anchorId="37E6E9B6" wp14:editId="4554BD73">
            <wp:extent cx="9701530" cy="4324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01530" cy="4324350"/>
                    </a:xfrm>
                    <a:prstGeom prst="rect">
                      <a:avLst/>
                    </a:prstGeom>
                    <a:noFill/>
                    <a:ln>
                      <a:noFill/>
                    </a:ln>
                  </pic:spPr>
                </pic:pic>
              </a:graphicData>
            </a:graphic>
          </wp:inline>
        </w:drawing>
      </w:r>
    </w:p>
    <w:p w14:paraId="54068D02" w14:textId="35433993" w:rsidR="00B02AE5" w:rsidRPr="00B02AE5" w:rsidRDefault="00BD5A68" w:rsidP="00B02AE5">
      <w:pPr>
        <w:jc w:val="both"/>
        <w:rPr>
          <w:rFonts w:ascii="Times New Roman" w:hAnsi="Times New Roman" w:cs="Times New Roman"/>
          <w:sz w:val="24"/>
          <w:szCs w:val="24"/>
        </w:rPr>
      </w:pPr>
      <w:r w:rsidRPr="00BD5A68">
        <w:rPr>
          <w:noProof/>
        </w:rPr>
        <w:lastRenderedPageBreak/>
        <w:drawing>
          <wp:inline distT="0" distB="0" distL="0" distR="0" wp14:anchorId="2E95F466" wp14:editId="3B26C92B">
            <wp:extent cx="9701530" cy="59912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01530" cy="5991225"/>
                    </a:xfrm>
                    <a:prstGeom prst="rect">
                      <a:avLst/>
                    </a:prstGeom>
                    <a:noFill/>
                    <a:ln>
                      <a:noFill/>
                    </a:ln>
                  </pic:spPr>
                </pic:pic>
              </a:graphicData>
            </a:graphic>
          </wp:inline>
        </w:drawing>
      </w:r>
    </w:p>
    <w:p w14:paraId="1A5C6424" w14:textId="691D3858" w:rsidR="00B02AE5" w:rsidRPr="00B02AE5" w:rsidRDefault="00761333" w:rsidP="00B02AE5">
      <w:pPr>
        <w:jc w:val="both"/>
        <w:rPr>
          <w:rFonts w:ascii="Times New Roman" w:hAnsi="Times New Roman" w:cs="Times New Roman"/>
          <w:sz w:val="24"/>
          <w:szCs w:val="24"/>
        </w:rPr>
      </w:pPr>
      <w:r w:rsidRPr="00761333">
        <w:lastRenderedPageBreak/>
        <w:t xml:space="preserve"> </w:t>
      </w:r>
      <w:r w:rsidR="004035CF" w:rsidRPr="004035CF">
        <w:rPr>
          <w:noProof/>
        </w:rPr>
        <w:drawing>
          <wp:inline distT="0" distB="0" distL="0" distR="0" wp14:anchorId="240E63E8" wp14:editId="5CF01F1A">
            <wp:extent cx="9701530" cy="51625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01530" cy="5162550"/>
                    </a:xfrm>
                    <a:prstGeom prst="rect">
                      <a:avLst/>
                    </a:prstGeom>
                    <a:noFill/>
                    <a:ln>
                      <a:noFill/>
                    </a:ln>
                  </pic:spPr>
                </pic:pic>
              </a:graphicData>
            </a:graphic>
          </wp:inline>
        </w:drawing>
      </w:r>
    </w:p>
    <w:p w14:paraId="657A6775" w14:textId="77777777" w:rsidR="00B02AE5" w:rsidRPr="00B02AE5" w:rsidRDefault="00B02AE5" w:rsidP="00B02AE5">
      <w:pPr>
        <w:jc w:val="both"/>
        <w:rPr>
          <w:rFonts w:ascii="Times New Roman" w:hAnsi="Times New Roman" w:cs="Times New Roman"/>
          <w:sz w:val="24"/>
          <w:szCs w:val="24"/>
        </w:rPr>
      </w:pPr>
    </w:p>
    <w:p w14:paraId="23DFDE0E" w14:textId="270E309B" w:rsidR="00B02AE5" w:rsidRPr="00B02AE5" w:rsidRDefault="00B02AE5" w:rsidP="00B02AE5">
      <w:pPr>
        <w:jc w:val="both"/>
        <w:rPr>
          <w:rFonts w:ascii="Times New Roman" w:hAnsi="Times New Roman" w:cs="Times New Roman"/>
          <w:sz w:val="24"/>
          <w:szCs w:val="24"/>
        </w:rPr>
      </w:pPr>
    </w:p>
    <w:p w14:paraId="3724FC96" w14:textId="1C72767A" w:rsidR="00B02AE5" w:rsidRPr="00B02AE5" w:rsidRDefault="005E464F" w:rsidP="00B02AE5">
      <w:pPr>
        <w:jc w:val="both"/>
        <w:rPr>
          <w:rFonts w:ascii="Times New Roman" w:hAnsi="Times New Roman" w:cs="Times New Roman"/>
          <w:sz w:val="24"/>
          <w:szCs w:val="24"/>
        </w:rPr>
      </w:pPr>
      <w:r w:rsidRPr="005E464F">
        <w:rPr>
          <w:noProof/>
        </w:rPr>
        <w:lastRenderedPageBreak/>
        <w:drawing>
          <wp:inline distT="0" distB="0" distL="0" distR="0" wp14:anchorId="1953B42C" wp14:editId="4053BC81">
            <wp:extent cx="9701530" cy="43148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1530" cy="4314825"/>
                    </a:xfrm>
                    <a:prstGeom prst="rect">
                      <a:avLst/>
                    </a:prstGeom>
                    <a:noFill/>
                    <a:ln>
                      <a:noFill/>
                    </a:ln>
                  </pic:spPr>
                </pic:pic>
              </a:graphicData>
            </a:graphic>
          </wp:inline>
        </w:drawing>
      </w:r>
      <w:r w:rsidR="004705A7" w:rsidRPr="004705A7">
        <w:rPr>
          <w:noProof/>
        </w:rPr>
        <w:drawing>
          <wp:inline distT="0" distB="0" distL="0" distR="0" wp14:anchorId="23C38F5C" wp14:editId="49553805">
            <wp:extent cx="9701530" cy="16478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1530" cy="1647825"/>
                    </a:xfrm>
                    <a:prstGeom prst="rect">
                      <a:avLst/>
                    </a:prstGeom>
                    <a:noFill/>
                    <a:ln>
                      <a:noFill/>
                    </a:ln>
                  </pic:spPr>
                </pic:pic>
              </a:graphicData>
            </a:graphic>
          </wp:inline>
        </w:drawing>
      </w:r>
    </w:p>
    <w:p w14:paraId="0950F849" w14:textId="46A6D74E" w:rsidR="00B02AE5" w:rsidRPr="00B02AE5" w:rsidRDefault="003879C0" w:rsidP="00B02AE5">
      <w:pPr>
        <w:jc w:val="both"/>
        <w:rPr>
          <w:rFonts w:ascii="Times New Roman" w:hAnsi="Times New Roman" w:cs="Times New Roman"/>
          <w:sz w:val="24"/>
          <w:szCs w:val="24"/>
        </w:rPr>
      </w:pPr>
      <w:r w:rsidRPr="003879C0">
        <w:rPr>
          <w:noProof/>
        </w:rPr>
        <w:lastRenderedPageBreak/>
        <w:drawing>
          <wp:inline distT="0" distB="0" distL="0" distR="0" wp14:anchorId="16133747" wp14:editId="61195D9B">
            <wp:extent cx="9701530" cy="56292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01530" cy="5629275"/>
                    </a:xfrm>
                    <a:prstGeom prst="rect">
                      <a:avLst/>
                    </a:prstGeom>
                    <a:noFill/>
                    <a:ln>
                      <a:noFill/>
                    </a:ln>
                  </pic:spPr>
                </pic:pic>
              </a:graphicData>
            </a:graphic>
          </wp:inline>
        </w:drawing>
      </w:r>
    </w:p>
    <w:p w14:paraId="0251CF7B" w14:textId="77777777" w:rsidR="00B02AE5" w:rsidRPr="00B02AE5" w:rsidRDefault="00B02AE5" w:rsidP="00B02AE5">
      <w:pPr>
        <w:jc w:val="both"/>
        <w:rPr>
          <w:rFonts w:ascii="Times New Roman" w:hAnsi="Times New Roman" w:cs="Times New Roman"/>
          <w:sz w:val="24"/>
          <w:szCs w:val="24"/>
        </w:rPr>
      </w:pPr>
    </w:p>
    <w:p w14:paraId="0DDF971F" w14:textId="03CEB23B" w:rsidR="00B02AE5" w:rsidRPr="00B02AE5" w:rsidRDefault="00280562" w:rsidP="00B02AE5">
      <w:pPr>
        <w:jc w:val="both"/>
        <w:rPr>
          <w:rFonts w:ascii="Times New Roman" w:hAnsi="Times New Roman" w:cs="Times New Roman"/>
          <w:sz w:val="24"/>
          <w:szCs w:val="24"/>
        </w:rPr>
      </w:pPr>
      <w:r w:rsidRPr="00280562">
        <w:rPr>
          <w:noProof/>
        </w:rPr>
        <w:lastRenderedPageBreak/>
        <w:drawing>
          <wp:inline distT="0" distB="0" distL="0" distR="0" wp14:anchorId="5D7869C4" wp14:editId="064BACF0">
            <wp:extent cx="9701530" cy="48672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01530" cy="4867275"/>
                    </a:xfrm>
                    <a:prstGeom prst="rect">
                      <a:avLst/>
                    </a:prstGeom>
                    <a:noFill/>
                    <a:ln>
                      <a:noFill/>
                    </a:ln>
                  </pic:spPr>
                </pic:pic>
              </a:graphicData>
            </a:graphic>
          </wp:inline>
        </w:drawing>
      </w:r>
    </w:p>
    <w:p w14:paraId="55B53456" w14:textId="643F1029" w:rsidR="00B02AE5" w:rsidRPr="00B02AE5" w:rsidRDefault="005C17CD" w:rsidP="00B02AE5">
      <w:pPr>
        <w:jc w:val="both"/>
        <w:rPr>
          <w:rFonts w:ascii="Times New Roman" w:hAnsi="Times New Roman" w:cs="Times New Roman"/>
          <w:sz w:val="24"/>
          <w:szCs w:val="24"/>
        </w:rPr>
      </w:pPr>
      <w:r w:rsidRPr="005C17CD">
        <w:rPr>
          <w:noProof/>
        </w:rPr>
        <w:lastRenderedPageBreak/>
        <w:drawing>
          <wp:inline distT="0" distB="0" distL="0" distR="0" wp14:anchorId="553B2497" wp14:editId="03C6E35A">
            <wp:extent cx="9701530" cy="52482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01530" cy="5248275"/>
                    </a:xfrm>
                    <a:prstGeom prst="rect">
                      <a:avLst/>
                    </a:prstGeom>
                    <a:noFill/>
                    <a:ln>
                      <a:noFill/>
                    </a:ln>
                  </pic:spPr>
                </pic:pic>
              </a:graphicData>
            </a:graphic>
          </wp:inline>
        </w:drawing>
      </w:r>
    </w:p>
    <w:p w14:paraId="23A5AA4D" w14:textId="1B8B24B0" w:rsidR="00B02AE5" w:rsidRDefault="00180ED3" w:rsidP="00B02AE5">
      <w:pPr>
        <w:jc w:val="both"/>
        <w:rPr>
          <w:rFonts w:ascii="Times New Roman" w:hAnsi="Times New Roman" w:cs="Times New Roman"/>
          <w:sz w:val="24"/>
          <w:szCs w:val="24"/>
        </w:rPr>
      </w:pPr>
      <w:r w:rsidRPr="00180ED3">
        <w:rPr>
          <w:noProof/>
        </w:rPr>
        <w:lastRenderedPageBreak/>
        <w:drawing>
          <wp:inline distT="0" distB="0" distL="0" distR="0" wp14:anchorId="4CF236D6" wp14:editId="4DD4E1AB">
            <wp:extent cx="9701530" cy="53435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01530" cy="5343525"/>
                    </a:xfrm>
                    <a:prstGeom prst="rect">
                      <a:avLst/>
                    </a:prstGeom>
                    <a:noFill/>
                    <a:ln>
                      <a:noFill/>
                    </a:ln>
                  </pic:spPr>
                </pic:pic>
              </a:graphicData>
            </a:graphic>
          </wp:inline>
        </w:drawing>
      </w:r>
    </w:p>
    <w:p w14:paraId="440B4190" w14:textId="3D0DF312" w:rsidR="0044385A" w:rsidRPr="00B02AE5" w:rsidRDefault="0044385A" w:rsidP="00B02AE5">
      <w:pPr>
        <w:jc w:val="both"/>
        <w:rPr>
          <w:rFonts w:ascii="Times New Roman" w:hAnsi="Times New Roman" w:cs="Times New Roman"/>
          <w:sz w:val="24"/>
          <w:szCs w:val="24"/>
        </w:rPr>
      </w:pPr>
      <w:r w:rsidRPr="0044385A">
        <w:rPr>
          <w:noProof/>
        </w:rPr>
        <w:lastRenderedPageBreak/>
        <w:drawing>
          <wp:inline distT="0" distB="0" distL="0" distR="0" wp14:anchorId="2FCB8B0A" wp14:editId="625A4252">
            <wp:extent cx="9701530" cy="33242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01530" cy="3324225"/>
                    </a:xfrm>
                    <a:prstGeom prst="rect">
                      <a:avLst/>
                    </a:prstGeom>
                    <a:noFill/>
                    <a:ln>
                      <a:noFill/>
                    </a:ln>
                  </pic:spPr>
                </pic:pic>
              </a:graphicData>
            </a:graphic>
          </wp:inline>
        </w:drawing>
      </w:r>
    </w:p>
    <w:p w14:paraId="4BF02E8B" w14:textId="77777777" w:rsidR="0044385A" w:rsidRDefault="0044385A" w:rsidP="00DA0741">
      <w:pPr>
        <w:jc w:val="both"/>
        <w:rPr>
          <w:rFonts w:ascii="Times New Roman" w:hAnsi="Times New Roman" w:cs="Times New Roman"/>
        </w:rPr>
      </w:pPr>
    </w:p>
    <w:p w14:paraId="3949ADB3" w14:textId="77777777" w:rsidR="0044385A" w:rsidRDefault="0044385A" w:rsidP="00DA0741">
      <w:pPr>
        <w:jc w:val="both"/>
        <w:rPr>
          <w:rFonts w:ascii="Times New Roman" w:hAnsi="Times New Roman" w:cs="Times New Roman"/>
        </w:rPr>
      </w:pPr>
    </w:p>
    <w:p w14:paraId="4E7AC9C7" w14:textId="77777777" w:rsidR="0044385A" w:rsidRDefault="0044385A" w:rsidP="00DA0741">
      <w:pPr>
        <w:jc w:val="both"/>
        <w:rPr>
          <w:rFonts w:ascii="Times New Roman" w:hAnsi="Times New Roman" w:cs="Times New Roman"/>
        </w:rPr>
      </w:pPr>
    </w:p>
    <w:p w14:paraId="0B125516" w14:textId="77777777" w:rsidR="0044385A" w:rsidRDefault="0044385A" w:rsidP="00DA0741">
      <w:pPr>
        <w:jc w:val="both"/>
        <w:rPr>
          <w:rFonts w:ascii="Times New Roman" w:hAnsi="Times New Roman" w:cs="Times New Roman"/>
        </w:rPr>
      </w:pPr>
    </w:p>
    <w:p w14:paraId="7718F44D" w14:textId="77777777" w:rsidR="0044385A" w:rsidRDefault="0044385A" w:rsidP="00DA0741">
      <w:pPr>
        <w:jc w:val="both"/>
        <w:rPr>
          <w:rFonts w:ascii="Times New Roman" w:hAnsi="Times New Roman" w:cs="Times New Roman"/>
        </w:rPr>
      </w:pPr>
    </w:p>
    <w:p w14:paraId="13ADD53B" w14:textId="77777777" w:rsidR="0044385A" w:rsidRDefault="0044385A" w:rsidP="00DA0741">
      <w:pPr>
        <w:jc w:val="both"/>
        <w:rPr>
          <w:rFonts w:ascii="Times New Roman" w:hAnsi="Times New Roman" w:cs="Times New Roman"/>
        </w:rPr>
      </w:pPr>
    </w:p>
    <w:p w14:paraId="5AD728D2" w14:textId="77777777" w:rsidR="0044385A" w:rsidRDefault="0044385A" w:rsidP="00DA0741">
      <w:pPr>
        <w:jc w:val="both"/>
        <w:rPr>
          <w:rFonts w:ascii="Times New Roman" w:hAnsi="Times New Roman" w:cs="Times New Roman"/>
        </w:rPr>
      </w:pPr>
    </w:p>
    <w:p w14:paraId="1568AC26" w14:textId="77777777" w:rsidR="0044385A" w:rsidRDefault="0044385A" w:rsidP="00DA0741">
      <w:pPr>
        <w:jc w:val="both"/>
        <w:rPr>
          <w:rFonts w:ascii="Times New Roman" w:hAnsi="Times New Roman" w:cs="Times New Roman"/>
        </w:rPr>
      </w:pPr>
    </w:p>
    <w:p w14:paraId="7044FACE" w14:textId="0B45F22F" w:rsidR="00DA0741" w:rsidRDefault="00DA0741" w:rsidP="00DA0741">
      <w:pPr>
        <w:jc w:val="both"/>
        <w:rPr>
          <w:rFonts w:ascii="Times New Roman" w:hAnsi="Times New Roman" w:cs="Times New Roman"/>
        </w:rPr>
      </w:pPr>
      <w:r>
        <w:rPr>
          <w:rFonts w:ascii="Times New Roman" w:hAnsi="Times New Roman" w:cs="Times New Roman"/>
        </w:rPr>
        <w:lastRenderedPageBreak/>
        <w:t>В</w:t>
      </w:r>
      <w:r w:rsidRPr="00C97FF9">
        <w:rPr>
          <w:rFonts w:ascii="Times New Roman" w:hAnsi="Times New Roman" w:cs="Times New Roman"/>
        </w:rPr>
        <w:t>еличин</w:t>
      </w:r>
      <w:r>
        <w:rPr>
          <w:rFonts w:ascii="Times New Roman" w:hAnsi="Times New Roman" w:cs="Times New Roman"/>
        </w:rPr>
        <w:t>а</w:t>
      </w:r>
      <w:r w:rsidRPr="00C97FF9">
        <w:rPr>
          <w:rFonts w:ascii="Times New Roman" w:hAnsi="Times New Roman" w:cs="Times New Roman"/>
        </w:rPr>
        <w:t xml:space="preserve">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r>
        <w:rPr>
          <w:rFonts w:ascii="Times New Roman" w:hAnsi="Times New Roman" w:cs="Times New Roman"/>
        </w:rPr>
        <w:t xml:space="preserve"> в сфере водоотведения</w:t>
      </w:r>
    </w:p>
    <w:p w14:paraId="600998D6" w14:textId="18D8C101" w:rsidR="00DA0741" w:rsidRPr="00B02AE5" w:rsidRDefault="006C04E1" w:rsidP="00DA0741">
      <w:pPr>
        <w:jc w:val="both"/>
        <w:rPr>
          <w:rFonts w:ascii="Times New Roman" w:hAnsi="Times New Roman" w:cs="Times New Roman"/>
          <w:sz w:val="24"/>
          <w:szCs w:val="24"/>
        </w:rPr>
      </w:pPr>
      <w:r w:rsidRPr="006C04E1">
        <w:rPr>
          <w:noProof/>
        </w:rPr>
        <w:drawing>
          <wp:inline distT="0" distB="0" distL="0" distR="0" wp14:anchorId="0396E306" wp14:editId="486B815A">
            <wp:extent cx="9701530" cy="40862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01530" cy="4086225"/>
                    </a:xfrm>
                    <a:prstGeom prst="rect">
                      <a:avLst/>
                    </a:prstGeom>
                    <a:noFill/>
                    <a:ln>
                      <a:noFill/>
                    </a:ln>
                  </pic:spPr>
                </pic:pic>
              </a:graphicData>
            </a:graphic>
          </wp:inline>
        </w:drawing>
      </w:r>
    </w:p>
    <w:p w14:paraId="25830465" w14:textId="4AAB3868" w:rsidR="00B02AE5" w:rsidRPr="00B02AE5" w:rsidRDefault="006C04E1" w:rsidP="00B02AE5">
      <w:pPr>
        <w:jc w:val="both"/>
        <w:rPr>
          <w:rFonts w:ascii="Times New Roman" w:hAnsi="Times New Roman" w:cs="Times New Roman"/>
          <w:sz w:val="24"/>
          <w:szCs w:val="24"/>
        </w:rPr>
      </w:pPr>
      <w:r w:rsidRPr="006C04E1">
        <w:rPr>
          <w:noProof/>
        </w:rPr>
        <w:lastRenderedPageBreak/>
        <w:drawing>
          <wp:inline distT="0" distB="0" distL="0" distR="0" wp14:anchorId="2C333968" wp14:editId="20FFA287">
            <wp:extent cx="9701530" cy="62388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01530" cy="6238875"/>
                    </a:xfrm>
                    <a:prstGeom prst="rect">
                      <a:avLst/>
                    </a:prstGeom>
                    <a:noFill/>
                    <a:ln>
                      <a:noFill/>
                    </a:ln>
                  </pic:spPr>
                </pic:pic>
              </a:graphicData>
            </a:graphic>
          </wp:inline>
        </w:drawing>
      </w:r>
    </w:p>
    <w:p w14:paraId="65C07840" w14:textId="4F939849" w:rsidR="00FA2C51" w:rsidRPr="00B02AE5" w:rsidRDefault="003275DD" w:rsidP="00B02AE5">
      <w:pPr>
        <w:jc w:val="both"/>
        <w:rPr>
          <w:rFonts w:ascii="Times New Roman" w:hAnsi="Times New Roman" w:cs="Times New Roman"/>
          <w:sz w:val="24"/>
          <w:szCs w:val="24"/>
        </w:rPr>
      </w:pPr>
      <w:r w:rsidRPr="003275DD">
        <w:rPr>
          <w:noProof/>
        </w:rPr>
        <w:lastRenderedPageBreak/>
        <w:drawing>
          <wp:inline distT="0" distB="0" distL="0" distR="0" wp14:anchorId="738E50D2" wp14:editId="3459E532">
            <wp:extent cx="9701530" cy="4419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01530" cy="4419600"/>
                    </a:xfrm>
                    <a:prstGeom prst="rect">
                      <a:avLst/>
                    </a:prstGeom>
                    <a:noFill/>
                    <a:ln>
                      <a:noFill/>
                    </a:ln>
                  </pic:spPr>
                </pic:pic>
              </a:graphicData>
            </a:graphic>
          </wp:inline>
        </w:drawing>
      </w:r>
      <w:r w:rsidR="00FA2C51" w:rsidRPr="00FA2C51">
        <w:rPr>
          <w:noProof/>
        </w:rPr>
        <w:drawing>
          <wp:inline distT="0" distB="0" distL="0" distR="0" wp14:anchorId="200D75B6" wp14:editId="42A13D6C">
            <wp:extent cx="9701530" cy="16192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01530" cy="1619250"/>
                    </a:xfrm>
                    <a:prstGeom prst="rect">
                      <a:avLst/>
                    </a:prstGeom>
                    <a:noFill/>
                    <a:ln>
                      <a:noFill/>
                    </a:ln>
                  </pic:spPr>
                </pic:pic>
              </a:graphicData>
            </a:graphic>
          </wp:inline>
        </w:drawing>
      </w:r>
    </w:p>
    <w:p w14:paraId="32C3BE3B" w14:textId="45735212" w:rsidR="00B02AE5" w:rsidRPr="00B02AE5" w:rsidRDefault="00B70E40" w:rsidP="00B02AE5">
      <w:pPr>
        <w:jc w:val="both"/>
        <w:rPr>
          <w:rFonts w:ascii="Times New Roman" w:hAnsi="Times New Roman" w:cs="Times New Roman"/>
          <w:sz w:val="24"/>
          <w:szCs w:val="24"/>
        </w:rPr>
      </w:pPr>
      <w:r w:rsidRPr="00B70E40">
        <w:rPr>
          <w:noProof/>
        </w:rPr>
        <w:lastRenderedPageBreak/>
        <w:drawing>
          <wp:inline distT="0" distB="0" distL="0" distR="0" wp14:anchorId="79D22545" wp14:editId="78CB9FAE">
            <wp:extent cx="9701530" cy="58388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01530" cy="5838825"/>
                    </a:xfrm>
                    <a:prstGeom prst="rect">
                      <a:avLst/>
                    </a:prstGeom>
                    <a:noFill/>
                    <a:ln>
                      <a:noFill/>
                    </a:ln>
                  </pic:spPr>
                </pic:pic>
              </a:graphicData>
            </a:graphic>
          </wp:inline>
        </w:drawing>
      </w:r>
    </w:p>
    <w:p w14:paraId="1A65A6F1" w14:textId="7A485FBD" w:rsidR="00B02AE5" w:rsidRPr="00B02AE5" w:rsidRDefault="00177E17" w:rsidP="00B02AE5">
      <w:pPr>
        <w:jc w:val="both"/>
        <w:rPr>
          <w:rFonts w:ascii="Times New Roman" w:hAnsi="Times New Roman" w:cs="Times New Roman"/>
          <w:sz w:val="24"/>
          <w:szCs w:val="24"/>
        </w:rPr>
      </w:pPr>
      <w:r w:rsidRPr="00177E17">
        <w:rPr>
          <w:noProof/>
        </w:rPr>
        <w:lastRenderedPageBreak/>
        <w:drawing>
          <wp:inline distT="0" distB="0" distL="0" distR="0" wp14:anchorId="5F4B943A" wp14:editId="1C6DF1BF">
            <wp:extent cx="9701530" cy="57626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01530" cy="5762625"/>
                    </a:xfrm>
                    <a:prstGeom prst="rect">
                      <a:avLst/>
                    </a:prstGeom>
                    <a:noFill/>
                    <a:ln>
                      <a:noFill/>
                    </a:ln>
                  </pic:spPr>
                </pic:pic>
              </a:graphicData>
            </a:graphic>
          </wp:inline>
        </w:drawing>
      </w:r>
    </w:p>
    <w:p w14:paraId="48C2264B" w14:textId="77777777" w:rsidR="00B02AE5" w:rsidRPr="00B02AE5" w:rsidRDefault="00B02AE5" w:rsidP="00B02AE5">
      <w:pPr>
        <w:jc w:val="both"/>
        <w:rPr>
          <w:rFonts w:ascii="Times New Roman" w:hAnsi="Times New Roman" w:cs="Times New Roman"/>
          <w:sz w:val="24"/>
          <w:szCs w:val="24"/>
        </w:rPr>
      </w:pPr>
    </w:p>
    <w:p w14:paraId="590E33C3" w14:textId="73C77F20" w:rsidR="00B02AE5" w:rsidRPr="00B02AE5" w:rsidRDefault="00E9326B" w:rsidP="00B02AE5">
      <w:pPr>
        <w:jc w:val="both"/>
        <w:rPr>
          <w:rFonts w:ascii="Times New Roman" w:hAnsi="Times New Roman" w:cs="Times New Roman"/>
          <w:sz w:val="24"/>
          <w:szCs w:val="24"/>
        </w:rPr>
      </w:pPr>
      <w:r w:rsidRPr="00E9326B">
        <w:rPr>
          <w:noProof/>
        </w:rPr>
        <w:lastRenderedPageBreak/>
        <w:drawing>
          <wp:inline distT="0" distB="0" distL="0" distR="0" wp14:anchorId="614F1319" wp14:editId="08CEFD96">
            <wp:extent cx="9701530" cy="42481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01530" cy="4248150"/>
                    </a:xfrm>
                    <a:prstGeom prst="rect">
                      <a:avLst/>
                    </a:prstGeom>
                    <a:noFill/>
                    <a:ln>
                      <a:noFill/>
                    </a:ln>
                  </pic:spPr>
                </pic:pic>
              </a:graphicData>
            </a:graphic>
          </wp:inline>
        </w:drawing>
      </w:r>
      <w:r w:rsidR="008F6397" w:rsidRPr="008F6397">
        <w:rPr>
          <w:noProof/>
        </w:rPr>
        <w:drawing>
          <wp:inline distT="0" distB="0" distL="0" distR="0" wp14:anchorId="5886D1BE" wp14:editId="02434BAE">
            <wp:extent cx="9701530" cy="16383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01530" cy="1638300"/>
                    </a:xfrm>
                    <a:prstGeom prst="rect">
                      <a:avLst/>
                    </a:prstGeom>
                    <a:noFill/>
                    <a:ln>
                      <a:noFill/>
                    </a:ln>
                  </pic:spPr>
                </pic:pic>
              </a:graphicData>
            </a:graphic>
          </wp:inline>
        </w:drawing>
      </w:r>
    </w:p>
    <w:p w14:paraId="10E4B269" w14:textId="4138535A" w:rsidR="00B02AE5" w:rsidRPr="00B02AE5" w:rsidRDefault="00F4410A" w:rsidP="00B02AE5">
      <w:pPr>
        <w:jc w:val="both"/>
        <w:rPr>
          <w:rFonts w:ascii="Times New Roman" w:hAnsi="Times New Roman" w:cs="Times New Roman"/>
          <w:sz w:val="24"/>
          <w:szCs w:val="24"/>
        </w:rPr>
      </w:pPr>
      <w:r w:rsidRPr="00F4410A">
        <w:rPr>
          <w:noProof/>
        </w:rPr>
        <w:lastRenderedPageBreak/>
        <w:drawing>
          <wp:inline distT="0" distB="0" distL="0" distR="0" wp14:anchorId="59DE61CF" wp14:editId="20346FF0">
            <wp:extent cx="9701530" cy="41338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01530" cy="4133850"/>
                    </a:xfrm>
                    <a:prstGeom prst="rect">
                      <a:avLst/>
                    </a:prstGeom>
                    <a:noFill/>
                    <a:ln>
                      <a:noFill/>
                    </a:ln>
                  </pic:spPr>
                </pic:pic>
              </a:graphicData>
            </a:graphic>
          </wp:inline>
        </w:drawing>
      </w:r>
    </w:p>
    <w:p w14:paraId="309D0F35" w14:textId="77777777" w:rsidR="00B02AE5" w:rsidRPr="00B02AE5" w:rsidRDefault="00B02AE5" w:rsidP="00B02AE5">
      <w:pPr>
        <w:jc w:val="both"/>
        <w:rPr>
          <w:rFonts w:ascii="Times New Roman" w:hAnsi="Times New Roman" w:cs="Times New Roman"/>
          <w:sz w:val="24"/>
          <w:szCs w:val="24"/>
        </w:rPr>
      </w:pPr>
    </w:p>
    <w:p w14:paraId="145D2C6A" w14:textId="77777777" w:rsidR="00B02AE5" w:rsidRPr="00B02AE5" w:rsidRDefault="00B02AE5" w:rsidP="00B02AE5">
      <w:pPr>
        <w:jc w:val="both"/>
        <w:rPr>
          <w:rFonts w:ascii="Times New Roman" w:hAnsi="Times New Roman" w:cs="Times New Roman"/>
          <w:sz w:val="24"/>
          <w:szCs w:val="24"/>
        </w:rPr>
      </w:pPr>
    </w:p>
    <w:p w14:paraId="557D8EE9" w14:textId="77777777" w:rsidR="00B02AE5" w:rsidRPr="00B02AE5" w:rsidRDefault="00B02AE5" w:rsidP="00B02AE5">
      <w:pPr>
        <w:jc w:val="both"/>
        <w:rPr>
          <w:rFonts w:ascii="Times New Roman" w:hAnsi="Times New Roman" w:cs="Times New Roman"/>
          <w:sz w:val="24"/>
          <w:szCs w:val="24"/>
        </w:rPr>
      </w:pPr>
    </w:p>
    <w:p w14:paraId="4CE06785" w14:textId="77777777" w:rsidR="00B02AE5" w:rsidRPr="00B02AE5" w:rsidRDefault="00B02AE5" w:rsidP="00B02AE5">
      <w:pPr>
        <w:jc w:val="both"/>
        <w:rPr>
          <w:rFonts w:ascii="Times New Roman" w:hAnsi="Times New Roman" w:cs="Times New Roman"/>
          <w:sz w:val="24"/>
          <w:szCs w:val="24"/>
        </w:rPr>
      </w:pPr>
    </w:p>
    <w:p w14:paraId="57F04237" w14:textId="77777777" w:rsidR="00B02AE5" w:rsidRPr="00B02AE5" w:rsidRDefault="00B02AE5" w:rsidP="00B02AE5">
      <w:pPr>
        <w:jc w:val="both"/>
        <w:rPr>
          <w:rFonts w:ascii="Times New Roman" w:hAnsi="Times New Roman" w:cs="Times New Roman"/>
          <w:sz w:val="24"/>
          <w:szCs w:val="24"/>
        </w:rPr>
      </w:pPr>
    </w:p>
    <w:p w14:paraId="37291D36" w14:textId="77777777" w:rsidR="00B02AE5" w:rsidRPr="00B02AE5" w:rsidRDefault="00B02AE5" w:rsidP="00B02AE5">
      <w:pPr>
        <w:jc w:val="both"/>
        <w:rPr>
          <w:rFonts w:ascii="Times New Roman" w:hAnsi="Times New Roman" w:cs="Times New Roman"/>
          <w:sz w:val="24"/>
          <w:szCs w:val="24"/>
        </w:rPr>
      </w:pPr>
    </w:p>
    <w:p w14:paraId="3F52634E" w14:textId="77777777" w:rsidR="00B02AE5" w:rsidRPr="00B02AE5" w:rsidRDefault="00B02AE5" w:rsidP="00B02AE5">
      <w:pPr>
        <w:jc w:val="both"/>
        <w:rPr>
          <w:rFonts w:ascii="Times New Roman" w:hAnsi="Times New Roman" w:cs="Times New Roman"/>
          <w:sz w:val="24"/>
          <w:szCs w:val="24"/>
        </w:rPr>
        <w:sectPr w:rsidR="00B02AE5" w:rsidRPr="00B02AE5" w:rsidSect="00086AC2">
          <w:pgSz w:w="16838" w:h="11906" w:orient="landscape"/>
          <w:pgMar w:top="1559" w:right="851" w:bottom="709" w:left="709" w:header="709" w:footer="709" w:gutter="0"/>
          <w:cols w:space="708"/>
          <w:titlePg/>
          <w:docGrid w:linePitch="360"/>
        </w:sectPr>
      </w:pPr>
    </w:p>
    <w:p w14:paraId="63256183" w14:textId="1F384F4E" w:rsidR="00074FBC" w:rsidRDefault="00B02AE5" w:rsidP="00074FBC">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B02AE5">
        <w:rPr>
          <w:rFonts w:ascii="Times New Roman" w:hAnsi="Times New Roman" w:cs="Times New Roman"/>
          <w:sz w:val="24"/>
          <w:szCs w:val="24"/>
          <w:lang w:eastAsia="ru-RU"/>
        </w:rPr>
        <w:lastRenderedPageBreak/>
        <w:t xml:space="preserve">                                                                                     </w:t>
      </w:r>
      <w:r w:rsidR="00074FBC" w:rsidRPr="004C2587">
        <w:rPr>
          <w:rFonts w:ascii="Times New Roman" w:hAnsi="Times New Roman" w:cs="Times New Roman"/>
          <w:sz w:val="24"/>
          <w:szCs w:val="24"/>
        </w:rPr>
        <w:t xml:space="preserve">Приложение № </w:t>
      </w:r>
      <w:r w:rsidR="00433950">
        <w:rPr>
          <w:rFonts w:ascii="Times New Roman" w:hAnsi="Times New Roman" w:cs="Times New Roman"/>
          <w:sz w:val="24"/>
          <w:szCs w:val="24"/>
        </w:rPr>
        <w:t>5</w:t>
      </w:r>
      <w:r w:rsidR="00074FBC" w:rsidRPr="004C2587">
        <w:rPr>
          <w:rFonts w:ascii="Times New Roman" w:hAnsi="Times New Roman" w:cs="Times New Roman"/>
          <w:sz w:val="24"/>
          <w:szCs w:val="24"/>
        </w:rPr>
        <w:t xml:space="preserve"> к протоколу заседания Правления </w:t>
      </w:r>
    </w:p>
    <w:p w14:paraId="2C1AB92E" w14:textId="77777777" w:rsidR="00074FBC" w:rsidRDefault="00074FBC" w:rsidP="00074FBC">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183EE458" w14:textId="77777777" w:rsidR="00074FBC" w:rsidRPr="00F72875" w:rsidRDefault="00074FBC" w:rsidP="00074FBC">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71C7393A" w14:textId="074452B3" w:rsidR="00B02AE5" w:rsidRPr="00B02AE5" w:rsidRDefault="00B02AE5" w:rsidP="00074FBC">
      <w:pPr>
        <w:tabs>
          <w:tab w:val="left" w:pos="0"/>
        </w:tabs>
        <w:ind w:left="3544" w:right="-427"/>
        <w:jc w:val="center"/>
        <w:rPr>
          <w:rFonts w:ascii="Times New Roman" w:hAnsi="Times New Roman" w:cs="Times New Roman"/>
          <w:sz w:val="24"/>
          <w:szCs w:val="24"/>
        </w:rPr>
      </w:pPr>
      <w:r w:rsidRPr="00B02AE5">
        <w:rPr>
          <w:rFonts w:ascii="Times New Roman" w:hAnsi="Times New Roman" w:cs="Times New Roman"/>
          <w:sz w:val="24"/>
          <w:szCs w:val="24"/>
        </w:rPr>
        <w:tab/>
      </w:r>
    </w:p>
    <w:p w14:paraId="1BBF5D2E" w14:textId="3C5AA8DE" w:rsidR="00B02AE5" w:rsidRPr="00B02AE5" w:rsidRDefault="00B02AE5" w:rsidP="00687E5F">
      <w:pPr>
        <w:spacing w:after="0" w:line="240" w:lineRule="auto"/>
        <w:jc w:val="center"/>
        <w:rPr>
          <w:rFonts w:ascii="Times New Roman" w:hAnsi="Times New Roman" w:cs="Times New Roman"/>
          <w:b/>
          <w:sz w:val="24"/>
          <w:szCs w:val="24"/>
        </w:rPr>
      </w:pPr>
      <w:r w:rsidRPr="00B02AE5">
        <w:rPr>
          <w:rFonts w:ascii="Times New Roman" w:hAnsi="Times New Roman" w:cs="Times New Roman"/>
          <w:b/>
          <w:sz w:val="24"/>
          <w:szCs w:val="24"/>
        </w:rPr>
        <w:t>Одноставочные тарифы на питьевую воду, водоотведение</w:t>
      </w:r>
      <w:r w:rsidR="00687E5F">
        <w:rPr>
          <w:rFonts w:ascii="Times New Roman" w:hAnsi="Times New Roman" w:cs="Times New Roman"/>
          <w:b/>
          <w:sz w:val="24"/>
          <w:szCs w:val="24"/>
        </w:rPr>
        <w:t xml:space="preserve"> </w:t>
      </w:r>
      <w:r w:rsidRPr="00B02AE5">
        <w:rPr>
          <w:rFonts w:ascii="Times New Roman" w:hAnsi="Times New Roman" w:cs="Times New Roman"/>
          <w:b/>
          <w:sz w:val="24"/>
          <w:szCs w:val="24"/>
        </w:rPr>
        <w:t xml:space="preserve">ОАО «РЖД» </w:t>
      </w:r>
      <w:r w:rsidRPr="00B02AE5">
        <w:rPr>
          <w:rFonts w:ascii="Times New Roman" w:hAnsi="Times New Roman" w:cs="Times New Roman"/>
          <w:b/>
          <w:bCs/>
          <w:sz w:val="24"/>
          <w:szCs w:val="24"/>
        </w:rPr>
        <w:t xml:space="preserve">(Центральная дирекция по тепловодоснабжению </w:t>
      </w:r>
    </w:p>
    <w:p w14:paraId="3B27C059" w14:textId="39618C31" w:rsidR="00B02AE5" w:rsidRDefault="00B02AE5" w:rsidP="00687E5F">
      <w:pPr>
        <w:spacing w:after="0" w:line="240" w:lineRule="auto"/>
        <w:jc w:val="center"/>
        <w:rPr>
          <w:rFonts w:ascii="Times New Roman" w:hAnsi="Times New Roman" w:cs="Times New Roman"/>
          <w:b/>
          <w:sz w:val="24"/>
          <w:szCs w:val="24"/>
        </w:rPr>
      </w:pPr>
      <w:r w:rsidRPr="00B02AE5">
        <w:rPr>
          <w:rFonts w:ascii="Times New Roman" w:hAnsi="Times New Roman" w:cs="Times New Roman"/>
          <w:b/>
          <w:bCs/>
          <w:sz w:val="24"/>
          <w:szCs w:val="24"/>
        </w:rPr>
        <w:t>Западно-Сибирская дирекция по тепловодоснабжению Кузбасский территориальный участок)</w:t>
      </w:r>
      <w:r w:rsidRPr="00B02AE5">
        <w:rPr>
          <w:rFonts w:ascii="Times New Roman" w:hAnsi="Times New Roman" w:cs="Times New Roman"/>
          <w:b/>
          <w:bCs/>
          <w:color w:val="FF0000"/>
          <w:kern w:val="32"/>
          <w:sz w:val="24"/>
          <w:szCs w:val="24"/>
        </w:rPr>
        <w:t xml:space="preserve"> </w:t>
      </w:r>
      <w:r w:rsidRPr="00B02AE5">
        <w:rPr>
          <w:rFonts w:ascii="Times New Roman" w:hAnsi="Times New Roman" w:cs="Times New Roman"/>
          <w:b/>
          <w:sz w:val="24"/>
          <w:szCs w:val="24"/>
        </w:rPr>
        <w:t>(г. Кемерово)</w:t>
      </w:r>
      <w:r w:rsidR="00687E5F">
        <w:rPr>
          <w:rFonts w:ascii="Times New Roman" w:hAnsi="Times New Roman" w:cs="Times New Roman"/>
          <w:b/>
          <w:sz w:val="24"/>
          <w:szCs w:val="24"/>
        </w:rPr>
        <w:t xml:space="preserve"> </w:t>
      </w:r>
      <w:r w:rsidRPr="00B02AE5">
        <w:rPr>
          <w:rFonts w:ascii="Times New Roman" w:hAnsi="Times New Roman" w:cs="Times New Roman"/>
          <w:b/>
          <w:sz w:val="24"/>
          <w:szCs w:val="24"/>
        </w:rPr>
        <w:t>на период с 01.01.2019 по 31.12.2023</w:t>
      </w:r>
    </w:p>
    <w:p w14:paraId="6E4C17E7" w14:textId="77777777" w:rsidR="00074FBC" w:rsidRPr="00B02AE5" w:rsidRDefault="00074FBC" w:rsidP="00687E5F">
      <w:pPr>
        <w:spacing w:after="0" w:line="240" w:lineRule="auto"/>
        <w:jc w:val="center"/>
        <w:rPr>
          <w:rFonts w:ascii="Times New Roman" w:hAnsi="Times New Roman" w:cs="Times New Roman"/>
          <w:b/>
          <w:sz w:val="24"/>
          <w:szCs w:val="24"/>
        </w:rPr>
      </w:pPr>
    </w:p>
    <w:tbl>
      <w:tblPr>
        <w:tblW w:w="15603" w:type="dxa"/>
        <w:tblInd w:w="-147" w:type="dxa"/>
        <w:tblLayout w:type="fixed"/>
        <w:tblLook w:val="04A0" w:firstRow="1" w:lastRow="0" w:firstColumn="1" w:lastColumn="0" w:noHBand="0" w:noVBand="1"/>
      </w:tblPr>
      <w:tblGrid>
        <w:gridCol w:w="636"/>
        <w:gridCol w:w="2200"/>
        <w:gridCol w:w="1276"/>
        <w:gridCol w:w="1276"/>
        <w:gridCol w:w="1276"/>
        <w:gridCol w:w="1276"/>
        <w:gridCol w:w="1276"/>
        <w:gridCol w:w="1417"/>
        <w:gridCol w:w="1276"/>
        <w:gridCol w:w="1276"/>
        <w:gridCol w:w="1277"/>
        <w:gridCol w:w="1132"/>
        <w:gridCol w:w="9"/>
      </w:tblGrid>
      <w:tr w:rsidR="00B02AE5" w:rsidRPr="00687E5F" w14:paraId="2FD093F7" w14:textId="77777777" w:rsidTr="00074FBC">
        <w:trPr>
          <w:gridAfter w:val="1"/>
          <w:wAfter w:w="9" w:type="dxa"/>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31563C"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п/п</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C631AA"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Наименование услуг, потребителей</w:t>
            </w:r>
          </w:p>
        </w:tc>
        <w:tc>
          <w:tcPr>
            <w:tcW w:w="12758" w:type="dxa"/>
            <w:gridSpan w:val="10"/>
            <w:tcBorders>
              <w:top w:val="single" w:sz="4" w:space="0" w:color="auto"/>
              <w:left w:val="nil"/>
              <w:bottom w:val="single" w:sz="4" w:space="0" w:color="auto"/>
              <w:right w:val="single" w:sz="4" w:space="0" w:color="auto"/>
            </w:tcBorders>
            <w:shd w:val="clear" w:color="000000" w:fill="FFFFFF"/>
            <w:vAlign w:val="center"/>
            <w:hideMark/>
          </w:tcPr>
          <w:p w14:paraId="086BEF86"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Тариф, руб./м</w:t>
            </w:r>
            <w:r w:rsidRPr="00687E5F">
              <w:rPr>
                <w:rFonts w:ascii="Times New Roman" w:hAnsi="Times New Roman" w:cs="Times New Roman"/>
                <w:color w:val="000000"/>
                <w:vertAlign w:val="superscript"/>
                <w:lang w:eastAsia="ru-RU"/>
              </w:rPr>
              <w:t>3</w:t>
            </w:r>
          </w:p>
        </w:tc>
      </w:tr>
      <w:tr w:rsidR="00B02AE5" w:rsidRPr="00687E5F" w14:paraId="7636F29F" w14:textId="77777777" w:rsidTr="00074FBC">
        <w:trPr>
          <w:gridAfter w:val="1"/>
          <w:wAfter w:w="9" w:type="dxa"/>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6FC9429C" w14:textId="77777777" w:rsidR="00B02AE5" w:rsidRPr="00687E5F" w:rsidRDefault="00B02AE5" w:rsidP="00EB42A2">
            <w:pPr>
              <w:rPr>
                <w:rFonts w:ascii="Times New Roman" w:hAnsi="Times New Roman" w:cs="Times New Roman"/>
                <w:color w:val="000000"/>
                <w:lang w:eastAsia="ru-RU"/>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170D4E1A" w14:textId="77777777" w:rsidR="00B02AE5" w:rsidRPr="00687E5F" w:rsidRDefault="00B02AE5" w:rsidP="00EB42A2">
            <w:pPr>
              <w:rPr>
                <w:rFonts w:ascii="Times New Roman" w:hAnsi="Times New Roman" w:cs="Times New Roman"/>
                <w:color w:val="000000"/>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7479FB35"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06A71033"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52253663"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8A46734"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2022 год</w:t>
            </w:r>
          </w:p>
        </w:tc>
        <w:tc>
          <w:tcPr>
            <w:tcW w:w="2409" w:type="dxa"/>
            <w:gridSpan w:val="2"/>
            <w:tcBorders>
              <w:top w:val="nil"/>
              <w:left w:val="nil"/>
              <w:bottom w:val="single" w:sz="4" w:space="0" w:color="auto"/>
              <w:right w:val="single" w:sz="4" w:space="0" w:color="auto"/>
            </w:tcBorders>
            <w:shd w:val="clear" w:color="000000" w:fill="FFFFFF"/>
            <w:vAlign w:val="center"/>
          </w:tcPr>
          <w:p w14:paraId="56181DAA"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2023 год</w:t>
            </w:r>
          </w:p>
        </w:tc>
      </w:tr>
      <w:tr w:rsidR="00B02AE5" w:rsidRPr="00687E5F" w14:paraId="1470D7CD" w14:textId="77777777" w:rsidTr="00074FBC">
        <w:trPr>
          <w:gridAfter w:val="1"/>
          <w:wAfter w:w="9" w:type="dxa"/>
          <w:trHeight w:val="64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506C53C" w14:textId="77777777" w:rsidR="00B02AE5" w:rsidRPr="00687E5F" w:rsidRDefault="00B02AE5" w:rsidP="00EB42A2">
            <w:pPr>
              <w:rPr>
                <w:rFonts w:ascii="Times New Roman" w:hAnsi="Times New Roman" w:cs="Times New Roman"/>
                <w:color w:val="000000"/>
                <w:lang w:eastAsia="ru-RU"/>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5FC951DB" w14:textId="77777777" w:rsidR="00B02AE5" w:rsidRPr="00687E5F" w:rsidRDefault="00B02AE5" w:rsidP="00EB42A2">
            <w:pPr>
              <w:rPr>
                <w:rFonts w:ascii="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49562E34"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с 01.01. </w:t>
            </w:r>
          </w:p>
          <w:p w14:paraId="0A374D19"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6956126"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BBC9099"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с 01.01. </w:t>
            </w:r>
          </w:p>
          <w:p w14:paraId="7C041458"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438D8135"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6A2B73B"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с 01.01. </w:t>
            </w:r>
          </w:p>
          <w:p w14:paraId="4B5C1844"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271BCDA2"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0AC8D06"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с 01.01. </w:t>
            </w:r>
          </w:p>
          <w:p w14:paraId="26AB22D5"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0E63FE67"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2D2371A9"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с 01.01. </w:t>
            </w:r>
          </w:p>
          <w:p w14:paraId="43CC3BBB"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по 30.06.</w:t>
            </w:r>
          </w:p>
        </w:tc>
        <w:tc>
          <w:tcPr>
            <w:tcW w:w="1132" w:type="dxa"/>
            <w:tcBorders>
              <w:top w:val="nil"/>
              <w:left w:val="nil"/>
              <w:bottom w:val="single" w:sz="4" w:space="0" w:color="auto"/>
              <w:right w:val="single" w:sz="4" w:space="0" w:color="auto"/>
            </w:tcBorders>
            <w:shd w:val="clear" w:color="000000" w:fill="FFFFFF"/>
            <w:vAlign w:val="center"/>
          </w:tcPr>
          <w:p w14:paraId="0D1C5EE3"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с 01.07. по 31.12.</w:t>
            </w:r>
          </w:p>
        </w:tc>
      </w:tr>
      <w:tr w:rsidR="00B02AE5" w:rsidRPr="00687E5F" w14:paraId="194D7140" w14:textId="77777777" w:rsidTr="00074FBC">
        <w:trPr>
          <w:trHeight w:val="435"/>
        </w:trPr>
        <w:tc>
          <w:tcPr>
            <w:tcW w:w="15603"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48F926AC"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 xml:space="preserve">1. </w:t>
            </w:r>
            <w:r w:rsidRPr="00687E5F">
              <w:rPr>
                <w:rFonts w:ascii="Times New Roman" w:hAnsi="Times New Roman" w:cs="Times New Roman"/>
                <w:color w:val="000000"/>
                <w:lang w:eastAsia="ru-RU"/>
              </w:rPr>
              <w:t>Питьевая вода</w:t>
            </w:r>
          </w:p>
        </w:tc>
      </w:tr>
      <w:tr w:rsidR="00086AC2" w:rsidRPr="00687E5F" w14:paraId="3FF5E2C6" w14:textId="77777777" w:rsidTr="00074FBC">
        <w:trPr>
          <w:gridAfter w:val="1"/>
          <w:wAfter w:w="9" w:type="dxa"/>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AFE52C8"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1.1.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19BA94C8" w14:textId="77777777" w:rsidR="00B02AE5" w:rsidRPr="00687E5F" w:rsidRDefault="00B02AE5" w:rsidP="00EB42A2">
            <w:pP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Население      </w:t>
            </w:r>
          </w:p>
          <w:p w14:paraId="25EA7322" w14:textId="77777777" w:rsidR="00B02AE5" w:rsidRPr="00687E5F" w:rsidRDefault="00B02AE5" w:rsidP="00EB42A2">
            <w:pP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(с </w:t>
            </w:r>
            <w:proofErr w:type="gramStart"/>
            <w:r w:rsidRPr="00687E5F">
              <w:rPr>
                <w:rFonts w:ascii="Times New Roman" w:hAnsi="Times New Roman" w:cs="Times New Roman"/>
                <w:color w:val="000000"/>
                <w:lang w:eastAsia="ru-RU"/>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2E4F94DA"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45,73</w:t>
            </w:r>
          </w:p>
        </w:tc>
        <w:tc>
          <w:tcPr>
            <w:tcW w:w="1276" w:type="dxa"/>
            <w:tcBorders>
              <w:top w:val="nil"/>
              <w:left w:val="nil"/>
              <w:bottom w:val="single" w:sz="4" w:space="0" w:color="auto"/>
              <w:right w:val="single" w:sz="4" w:space="0" w:color="auto"/>
            </w:tcBorders>
            <w:shd w:val="clear" w:color="000000" w:fill="FFFFFF"/>
            <w:vAlign w:val="center"/>
          </w:tcPr>
          <w:p w14:paraId="3E0E3D32"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50,57</w:t>
            </w:r>
          </w:p>
        </w:tc>
        <w:tc>
          <w:tcPr>
            <w:tcW w:w="1276" w:type="dxa"/>
            <w:tcBorders>
              <w:top w:val="nil"/>
              <w:left w:val="nil"/>
              <w:bottom w:val="single" w:sz="4" w:space="0" w:color="auto"/>
              <w:right w:val="single" w:sz="4" w:space="0" w:color="auto"/>
            </w:tcBorders>
            <w:shd w:val="clear" w:color="000000" w:fill="FFFFFF"/>
            <w:vAlign w:val="center"/>
          </w:tcPr>
          <w:p w14:paraId="434E8460"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50,57</w:t>
            </w:r>
          </w:p>
        </w:tc>
        <w:tc>
          <w:tcPr>
            <w:tcW w:w="1276" w:type="dxa"/>
            <w:tcBorders>
              <w:top w:val="nil"/>
              <w:left w:val="nil"/>
              <w:bottom w:val="single" w:sz="4" w:space="0" w:color="auto"/>
              <w:right w:val="single" w:sz="4" w:space="0" w:color="auto"/>
            </w:tcBorders>
            <w:shd w:val="clear" w:color="000000" w:fill="FFFFFF"/>
            <w:vAlign w:val="center"/>
          </w:tcPr>
          <w:p w14:paraId="36392F37"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51,07</w:t>
            </w:r>
          </w:p>
        </w:tc>
        <w:tc>
          <w:tcPr>
            <w:tcW w:w="1276" w:type="dxa"/>
            <w:tcBorders>
              <w:top w:val="nil"/>
              <w:left w:val="nil"/>
              <w:bottom w:val="single" w:sz="4" w:space="0" w:color="auto"/>
              <w:right w:val="single" w:sz="4" w:space="0" w:color="auto"/>
            </w:tcBorders>
            <w:shd w:val="clear" w:color="000000" w:fill="FFFFFF"/>
            <w:vAlign w:val="center"/>
          </w:tcPr>
          <w:p w14:paraId="4AD530BD"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51,07</w:t>
            </w:r>
          </w:p>
        </w:tc>
        <w:tc>
          <w:tcPr>
            <w:tcW w:w="1417" w:type="dxa"/>
            <w:tcBorders>
              <w:top w:val="nil"/>
              <w:left w:val="nil"/>
              <w:bottom w:val="single" w:sz="4" w:space="0" w:color="auto"/>
              <w:right w:val="single" w:sz="4" w:space="0" w:color="auto"/>
            </w:tcBorders>
            <w:shd w:val="clear" w:color="000000" w:fill="FFFFFF"/>
            <w:vAlign w:val="center"/>
          </w:tcPr>
          <w:p w14:paraId="6FBBA1BE"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51,62</w:t>
            </w:r>
          </w:p>
        </w:tc>
        <w:tc>
          <w:tcPr>
            <w:tcW w:w="1276" w:type="dxa"/>
            <w:tcBorders>
              <w:top w:val="nil"/>
              <w:left w:val="nil"/>
              <w:bottom w:val="single" w:sz="4" w:space="0" w:color="auto"/>
              <w:right w:val="single" w:sz="4" w:space="0" w:color="auto"/>
            </w:tcBorders>
            <w:shd w:val="clear" w:color="000000" w:fill="FFFFFF"/>
            <w:vAlign w:val="center"/>
          </w:tcPr>
          <w:p w14:paraId="0C38E31F"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51,62</w:t>
            </w:r>
          </w:p>
        </w:tc>
        <w:tc>
          <w:tcPr>
            <w:tcW w:w="1276" w:type="dxa"/>
            <w:tcBorders>
              <w:top w:val="nil"/>
              <w:left w:val="nil"/>
              <w:bottom w:val="single" w:sz="4" w:space="0" w:color="auto"/>
              <w:right w:val="single" w:sz="4" w:space="0" w:color="auto"/>
            </w:tcBorders>
            <w:shd w:val="clear" w:color="000000" w:fill="FFFFFF"/>
            <w:vAlign w:val="center"/>
          </w:tcPr>
          <w:p w14:paraId="7D6DE1B8"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52,08</w:t>
            </w:r>
          </w:p>
        </w:tc>
        <w:tc>
          <w:tcPr>
            <w:tcW w:w="1277" w:type="dxa"/>
            <w:tcBorders>
              <w:top w:val="nil"/>
              <w:left w:val="nil"/>
              <w:bottom w:val="single" w:sz="4" w:space="0" w:color="auto"/>
              <w:right w:val="single" w:sz="4" w:space="0" w:color="auto"/>
            </w:tcBorders>
            <w:shd w:val="clear" w:color="000000" w:fill="FFFFFF"/>
            <w:vAlign w:val="center"/>
          </w:tcPr>
          <w:p w14:paraId="7B79384A"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52,08</w:t>
            </w:r>
          </w:p>
        </w:tc>
        <w:tc>
          <w:tcPr>
            <w:tcW w:w="1132" w:type="dxa"/>
            <w:tcBorders>
              <w:top w:val="nil"/>
              <w:left w:val="nil"/>
              <w:bottom w:val="single" w:sz="4" w:space="0" w:color="auto"/>
              <w:right w:val="single" w:sz="4" w:space="0" w:color="auto"/>
            </w:tcBorders>
            <w:shd w:val="clear" w:color="000000" w:fill="FFFFFF"/>
            <w:vAlign w:val="center"/>
          </w:tcPr>
          <w:p w14:paraId="7471772D"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52,30</w:t>
            </w:r>
          </w:p>
        </w:tc>
      </w:tr>
      <w:tr w:rsidR="00086AC2" w:rsidRPr="00687E5F" w14:paraId="64125B14" w14:textId="77777777" w:rsidTr="00074FBC">
        <w:trPr>
          <w:gridAfter w:val="1"/>
          <w:wAfter w:w="9" w:type="dxa"/>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7098F49"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1.2.</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24CAB6B1" w14:textId="77777777" w:rsidR="00B02AE5" w:rsidRPr="00687E5F" w:rsidRDefault="00B02AE5" w:rsidP="00EB42A2">
            <w:pP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Прочие потребители  </w:t>
            </w:r>
          </w:p>
          <w:p w14:paraId="0FCF6F9B" w14:textId="77777777" w:rsidR="00B02AE5" w:rsidRPr="00687E5F" w:rsidRDefault="00B02AE5" w:rsidP="00EB42A2">
            <w:pPr>
              <w:rPr>
                <w:rFonts w:ascii="Times New Roman" w:hAnsi="Times New Roman" w:cs="Times New Roman"/>
                <w:color w:val="000000"/>
                <w:lang w:eastAsia="ru-RU"/>
              </w:rPr>
            </w:pPr>
            <w:r w:rsidRPr="00687E5F">
              <w:rPr>
                <w:rFonts w:ascii="Times New Roman" w:hAnsi="Times New Roman" w:cs="Times New Roman"/>
                <w:color w:val="000000"/>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23F955D7"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38,11</w:t>
            </w:r>
          </w:p>
        </w:tc>
        <w:tc>
          <w:tcPr>
            <w:tcW w:w="1276" w:type="dxa"/>
            <w:tcBorders>
              <w:top w:val="nil"/>
              <w:left w:val="nil"/>
              <w:bottom w:val="single" w:sz="4" w:space="0" w:color="auto"/>
              <w:right w:val="single" w:sz="4" w:space="0" w:color="auto"/>
            </w:tcBorders>
            <w:shd w:val="clear" w:color="000000" w:fill="FFFFFF"/>
            <w:vAlign w:val="center"/>
          </w:tcPr>
          <w:p w14:paraId="2F5EEC5A"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42,14</w:t>
            </w:r>
          </w:p>
        </w:tc>
        <w:tc>
          <w:tcPr>
            <w:tcW w:w="1276" w:type="dxa"/>
            <w:tcBorders>
              <w:top w:val="nil"/>
              <w:left w:val="nil"/>
              <w:bottom w:val="single" w:sz="4" w:space="0" w:color="auto"/>
              <w:right w:val="single" w:sz="4" w:space="0" w:color="auto"/>
            </w:tcBorders>
            <w:shd w:val="clear" w:color="000000" w:fill="FFFFFF"/>
            <w:vAlign w:val="center"/>
          </w:tcPr>
          <w:p w14:paraId="679E0AF7"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42,14</w:t>
            </w:r>
          </w:p>
        </w:tc>
        <w:tc>
          <w:tcPr>
            <w:tcW w:w="1276" w:type="dxa"/>
            <w:tcBorders>
              <w:top w:val="nil"/>
              <w:left w:val="nil"/>
              <w:bottom w:val="single" w:sz="4" w:space="0" w:color="auto"/>
              <w:right w:val="single" w:sz="4" w:space="0" w:color="auto"/>
            </w:tcBorders>
            <w:shd w:val="clear" w:color="000000" w:fill="FFFFFF"/>
            <w:vAlign w:val="center"/>
          </w:tcPr>
          <w:p w14:paraId="35179081"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42,56</w:t>
            </w:r>
          </w:p>
        </w:tc>
        <w:tc>
          <w:tcPr>
            <w:tcW w:w="1276" w:type="dxa"/>
            <w:tcBorders>
              <w:top w:val="nil"/>
              <w:left w:val="nil"/>
              <w:bottom w:val="single" w:sz="4" w:space="0" w:color="auto"/>
              <w:right w:val="single" w:sz="4" w:space="0" w:color="auto"/>
            </w:tcBorders>
            <w:shd w:val="clear" w:color="000000" w:fill="FFFFFF"/>
            <w:vAlign w:val="center"/>
          </w:tcPr>
          <w:p w14:paraId="640F787B"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42,56</w:t>
            </w:r>
          </w:p>
        </w:tc>
        <w:tc>
          <w:tcPr>
            <w:tcW w:w="1417" w:type="dxa"/>
            <w:tcBorders>
              <w:top w:val="nil"/>
              <w:left w:val="nil"/>
              <w:bottom w:val="single" w:sz="4" w:space="0" w:color="auto"/>
              <w:right w:val="single" w:sz="4" w:space="0" w:color="auto"/>
            </w:tcBorders>
            <w:shd w:val="clear" w:color="000000" w:fill="FFFFFF"/>
            <w:vAlign w:val="center"/>
          </w:tcPr>
          <w:p w14:paraId="408DFBCC"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43,02</w:t>
            </w:r>
          </w:p>
        </w:tc>
        <w:tc>
          <w:tcPr>
            <w:tcW w:w="1276" w:type="dxa"/>
            <w:tcBorders>
              <w:top w:val="nil"/>
              <w:left w:val="nil"/>
              <w:bottom w:val="single" w:sz="4" w:space="0" w:color="auto"/>
              <w:right w:val="single" w:sz="4" w:space="0" w:color="auto"/>
            </w:tcBorders>
            <w:shd w:val="clear" w:color="000000" w:fill="FFFFFF"/>
            <w:vAlign w:val="center"/>
          </w:tcPr>
          <w:p w14:paraId="22019747"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43,02</w:t>
            </w:r>
          </w:p>
        </w:tc>
        <w:tc>
          <w:tcPr>
            <w:tcW w:w="1276" w:type="dxa"/>
            <w:tcBorders>
              <w:top w:val="nil"/>
              <w:left w:val="nil"/>
              <w:bottom w:val="single" w:sz="4" w:space="0" w:color="auto"/>
              <w:right w:val="single" w:sz="4" w:space="0" w:color="auto"/>
            </w:tcBorders>
            <w:shd w:val="clear" w:color="000000" w:fill="FFFFFF"/>
            <w:vAlign w:val="center"/>
          </w:tcPr>
          <w:p w14:paraId="3215544A"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43,40</w:t>
            </w:r>
          </w:p>
        </w:tc>
        <w:tc>
          <w:tcPr>
            <w:tcW w:w="1277" w:type="dxa"/>
            <w:tcBorders>
              <w:top w:val="nil"/>
              <w:left w:val="nil"/>
              <w:bottom w:val="single" w:sz="4" w:space="0" w:color="auto"/>
              <w:right w:val="single" w:sz="4" w:space="0" w:color="auto"/>
            </w:tcBorders>
            <w:shd w:val="clear" w:color="000000" w:fill="FFFFFF"/>
            <w:vAlign w:val="center"/>
          </w:tcPr>
          <w:p w14:paraId="774F5805"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43,40</w:t>
            </w:r>
          </w:p>
        </w:tc>
        <w:tc>
          <w:tcPr>
            <w:tcW w:w="1132" w:type="dxa"/>
            <w:tcBorders>
              <w:top w:val="nil"/>
              <w:left w:val="nil"/>
              <w:bottom w:val="single" w:sz="4" w:space="0" w:color="auto"/>
              <w:right w:val="single" w:sz="4" w:space="0" w:color="auto"/>
            </w:tcBorders>
            <w:shd w:val="clear" w:color="000000" w:fill="FFFFFF"/>
            <w:vAlign w:val="center"/>
          </w:tcPr>
          <w:p w14:paraId="39F0C069"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43,58</w:t>
            </w:r>
          </w:p>
        </w:tc>
      </w:tr>
      <w:tr w:rsidR="00B02AE5" w:rsidRPr="00687E5F" w14:paraId="4F6D3C4C" w14:textId="77777777" w:rsidTr="00074FBC">
        <w:trPr>
          <w:trHeight w:val="435"/>
        </w:trPr>
        <w:tc>
          <w:tcPr>
            <w:tcW w:w="15603"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2F3CED6D"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 xml:space="preserve">2. </w:t>
            </w:r>
            <w:r w:rsidRPr="00687E5F">
              <w:rPr>
                <w:rFonts w:ascii="Times New Roman" w:hAnsi="Times New Roman" w:cs="Times New Roman"/>
                <w:lang w:eastAsia="ru-RU"/>
              </w:rPr>
              <w:t xml:space="preserve">Водоотведение </w:t>
            </w:r>
          </w:p>
        </w:tc>
      </w:tr>
      <w:tr w:rsidR="00086AC2" w:rsidRPr="00687E5F" w14:paraId="4DD6F9F3" w14:textId="77777777" w:rsidTr="00074FBC">
        <w:trPr>
          <w:gridAfter w:val="1"/>
          <w:wAfter w:w="9" w:type="dxa"/>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CAF1750"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21EC64F1" w14:textId="0E05E026" w:rsidR="00B02AE5" w:rsidRPr="00687E5F" w:rsidRDefault="00B02AE5" w:rsidP="00074FBC">
            <w:pPr>
              <w:rPr>
                <w:rFonts w:ascii="Times New Roman" w:hAnsi="Times New Roman" w:cs="Times New Roman"/>
                <w:color w:val="000000"/>
                <w:lang w:eastAsia="ru-RU"/>
              </w:rPr>
            </w:pPr>
            <w:proofErr w:type="gramStart"/>
            <w:r w:rsidRPr="00687E5F">
              <w:rPr>
                <w:rFonts w:ascii="Times New Roman" w:hAnsi="Times New Roman" w:cs="Times New Roman"/>
                <w:color w:val="000000"/>
                <w:lang w:eastAsia="ru-RU"/>
              </w:rPr>
              <w:t>Население  (</w:t>
            </w:r>
            <w:proofErr w:type="gramEnd"/>
            <w:r w:rsidRPr="00687E5F">
              <w:rPr>
                <w:rFonts w:ascii="Times New Roman" w:hAnsi="Times New Roman" w:cs="Times New Roman"/>
                <w:color w:val="000000"/>
                <w:lang w:eastAsia="ru-RU"/>
              </w:rPr>
              <w:t xml:space="preserve">с </w:t>
            </w:r>
            <w:r w:rsidR="00074FBC">
              <w:rPr>
                <w:rFonts w:ascii="Times New Roman" w:hAnsi="Times New Roman" w:cs="Times New Roman"/>
                <w:color w:val="000000"/>
                <w:lang w:eastAsia="ru-RU"/>
              </w:rPr>
              <w:t>Н</w:t>
            </w:r>
            <w:r w:rsidRPr="00687E5F">
              <w:rPr>
                <w:rFonts w:ascii="Times New Roman" w:hAnsi="Times New Roman" w:cs="Times New Roman"/>
                <w:color w:val="000000"/>
                <w:lang w:eastAsia="ru-RU"/>
              </w:rPr>
              <w:t>ДС)*</w:t>
            </w:r>
          </w:p>
        </w:tc>
        <w:tc>
          <w:tcPr>
            <w:tcW w:w="1276" w:type="dxa"/>
            <w:tcBorders>
              <w:top w:val="nil"/>
              <w:left w:val="nil"/>
              <w:bottom w:val="single" w:sz="4" w:space="0" w:color="auto"/>
              <w:right w:val="single" w:sz="4" w:space="0" w:color="auto"/>
            </w:tcBorders>
            <w:shd w:val="clear" w:color="000000" w:fill="FFFFFF"/>
            <w:vAlign w:val="center"/>
          </w:tcPr>
          <w:p w14:paraId="04E9385D"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35,08</w:t>
            </w:r>
          </w:p>
        </w:tc>
        <w:tc>
          <w:tcPr>
            <w:tcW w:w="1276" w:type="dxa"/>
            <w:tcBorders>
              <w:top w:val="nil"/>
              <w:left w:val="nil"/>
              <w:bottom w:val="single" w:sz="4" w:space="0" w:color="auto"/>
              <w:right w:val="single" w:sz="4" w:space="0" w:color="auto"/>
            </w:tcBorders>
            <w:shd w:val="clear" w:color="000000" w:fill="FFFFFF"/>
            <w:vAlign w:val="center"/>
          </w:tcPr>
          <w:p w14:paraId="0223EDDA"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39,29</w:t>
            </w:r>
          </w:p>
        </w:tc>
        <w:tc>
          <w:tcPr>
            <w:tcW w:w="1276" w:type="dxa"/>
            <w:tcBorders>
              <w:top w:val="nil"/>
              <w:left w:val="nil"/>
              <w:bottom w:val="single" w:sz="4" w:space="0" w:color="auto"/>
              <w:right w:val="single" w:sz="4" w:space="0" w:color="auto"/>
            </w:tcBorders>
            <w:shd w:val="clear" w:color="000000" w:fill="FFFFFF"/>
            <w:vAlign w:val="center"/>
          </w:tcPr>
          <w:p w14:paraId="37688229"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39,29</w:t>
            </w:r>
          </w:p>
        </w:tc>
        <w:tc>
          <w:tcPr>
            <w:tcW w:w="1276" w:type="dxa"/>
            <w:tcBorders>
              <w:top w:val="nil"/>
              <w:left w:val="nil"/>
              <w:bottom w:val="single" w:sz="4" w:space="0" w:color="auto"/>
              <w:right w:val="single" w:sz="4" w:space="0" w:color="auto"/>
            </w:tcBorders>
            <w:shd w:val="clear" w:color="000000" w:fill="FFFFFF"/>
            <w:vAlign w:val="center"/>
          </w:tcPr>
          <w:p w14:paraId="3F56410E"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40,08</w:t>
            </w:r>
          </w:p>
        </w:tc>
        <w:tc>
          <w:tcPr>
            <w:tcW w:w="1276" w:type="dxa"/>
            <w:tcBorders>
              <w:top w:val="nil"/>
              <w:left w:val="nil"/>
              <w:bottom w:val="single" w:sz="4" w:space="0" w:color="auto"/>
              <w:right w:val="single" w:sz="4" w:space="0" w:color="auto"/>
            </w:tcBorders>
            <w:shd w:val="clear" w:color="000000" w:fill="FFFFFF"/>
            <w:vAlign w:val="center"/>
          </w:tcPr>
          <w:p w14:paraId="6B0A7E9D"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40,08</w:t>
            </w:r>
          </w:p>
        </w:tc>
        <w:tc>
          <w:tcPr>
            <w:tcW w:w="1417" w:type="dxa"/>
            <w:tcBorders>
              <w:top w:val="nil"/>
              <w:left w:val="nil"/>
              <w:bottom w:val="single" w:sz="4" w:space="0" w:color="auto"/>
              <w:right w:val="single" w:sz="4" w:space="0" w:color="auto"/>
            </w:tcBorders>
            <w:shd w:val="clear" w:color="000000" w:fill="FFFFFF"/>
            <w:vAlign w:val="center"/>
          </w:tcPr>
          <w:p w14:paraId="0CA846A6"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40,92</w:t>
            </w:r>
          </w:p>
        </w:tc>
        <w:tc>
          <w:tcPr>
            <w:tcW w:w="1276" w:type="dxa"/>
            <w:tcBorders>
              <w:top w:val="nil"/>
              <w:left w:val="nil"/>
              <w:bottom w:val="single" w:sz="4" w:space="0" w:color="auto"/>
              <w:right w:val="single" w:sz="4" w:space="0" w:color="auto"/>
            </w:tcBorders>
            <w:shd w:val="clear" w:color="000000" w:fill="FFFFFF"/>
            <w:vAlign w:val="center"/>
          </w:tcPr>
          <w:p w14:paraId="2EAAFA4A"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40,92</w:t>
            </w:r>
          </w:p>
        </w:tc>
        <w:tc>
          <w:tcPr>
            <w:tcW w:w="1276" w:type="dxa"/>
            <w:tcBorders>
              <w:top w:val="nil"/>
              <w:left w:val="nil"/>
              <w:bottom w:val="single" w:sz="4" w:space="0" w:color="auto"/>
              <w:right w:val="single" w:sz="4" w:space="0" w:color="auto"/>
            </w:tcBorders>
            <w:shd w:val="clear" w:color="000000" w:fill="FFFFFF"/>
            <w:vAlign w:val="center"/>
          </w:tcPr>
          <w:p w14:paraId="7050B442"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41,88</w:t>
            </w:r>
          </w:p>
        </w:tc>
        <w:tc>
          <w:tcPr>
            <w:tcW w:w="1277" w:type="dxa"/>
            <w:tcBorders>
              <w:top w:val="nil"/>
              <w:left w:val="nil"/>
              <w:bottom w:val="single" w:sz="4" w:space="0" w:color="auto"/>
              <w:right w:val="single" w:sz="4" w:space="0" w:color="auto"/>
            </w:tcBorders>
            <w:shd w:val="clear" w:color="000000" w:fill="FFFFFF"/>
            <w:vAlign w:val="center"/>
          </w:tcPr>
          <w:p w14:paraId="63203DD6"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41,88</w:t>
            </w:r>
          </w:p>
        </w:tc>
        <w:tc>
          <w:tcPr>
            <w:tcW w:w="1132" w:type="dxa"/>
            <w:tcBorders>
              <w:top w:val="nil"/>
              <w:left w:val="nil"/>
              <w:bottom w:val="single" w:sz="4" w:space="0" w:color="auto"/>
              <w:right w:val="single" w:sz="4" w:space="0" w:color="auto"/>
            </w:tcBorders>
            <w:shd w:val="clear" w:color="000000" w:fill="FFFFFF"/>
            <w:vAlign w:val="center"/>
          </w:tcPr>
          <w:p w14:paraId="66F1304D"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42,95</w:t>
            </w:r>
          </w:p>
        </w:tc>
      </w:tr>
      <w:tr w:rsidR="00086AC2" w:rsidRPr="00687E5F" w14:paraId="28AB479F" w14:textId="77777777" w:rsidTr="00074FBC">
        <w:trPr>
          <w:gridAfter w:val="1"/>
          <w:wAfter w:w="9" w:type="dxa"/>
          <w:trHeight w:val="63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3FC268" w14:textId="77777777" w:rsidR="00B02AE5" w:rsidRPr="00687E5F" w:rsidRDefault="00B02AE5" w:rsidP="00EB42A2">
            <w:pPr>
              <w:jc w:val="center"/>
              <w:rPr>
                <w:rFonts w:ascii="Times New Roman" w:hAnsi="Times New Roman" w:cs="Times New Roman"/>
                <w:color w:val="000000"/>
                <w:lang w:eastAsia="ru-RU"/>
              </w:rPr>
            </w:pPr>
            <w:r w:rsidRPr="00687E5F">
              <w:rPr>
                <w:rFonts w:ascii="Times New Roman" w:hAnsi="Times New Roman" w:cs="Times New Roman"/>
                <w:color w:val="000000"/>
                <w:lang w:eastAsia="ru-RU"/>
              </w:rPr>
              <w:t>2.2.</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555E0" w14:textId="300A7CD9" w:rsidR="00B02AE5" w:rsidRPr="00687E5F" w:rsidRDefault="00B02AE5" w:rsidP="00074FBC">
            <w:pPr>
              <w:rPr>
                <w:rFonts w:ascii="Times New Roman" w:hAnsi="Times New Roman" w:cs="Times New Roman"/>
                <w:color w:val="000000"/>
                <w:lang w:eastAsia="ru-RU"/>
              </w:rPr>
            </w:pPr>
            <w:r w:rsidRPr="00687E5F">
              <w:rPr>
                <w:rFonts w:ascii="Times New Roman" w:hAnsi="Times New Roman" w:cs="Times New Roman"/>
                <w:color w:val="000000"/>
                <w:lang w:eastAsia="ru-RU"/>
              </w:rPr>
              <w:t>Прочие потребители</w:t>
            </w:r>
            <w:r w:rsidR="00D64A04">
              <w:rPr>
                <w:rFonts w:ascii="Times New Roman" w:hAnsi="Times New Roman" w:cs="Times New Roman"/>
                <w:color w:val="000000"/>
                <w:lang w:eastAsia="ru-RU"/>
              </w:rPr>
              <w:t xml:space="preserve"> </w:t>
            </w:r>
            <w:r w:rsidRPr="00687E5F">
              <w:rPr>
                <w:rFonts w:ascii="Times New Roman" w:hAnsi="Times New Roman" w:cs="Times New Roman"/>
                <w:color w:val="000000"/>
                <w:lang w:eastAsia="ru-RU"/>
              </w:rPr>
              <w:t>(без НДС)</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BC2255"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29,23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B7DD3F1" w14:textId="77777777" w:rsidR="00B02AE5" w:rsidRPr="00687E5F" w:rsidRDefault="00B02AE5" w:rsidP="00EB42A2">
            <w:pPr>
              <w:jc w:val="center"/>
              <w:rPr>
                <w:rFonts w:ascii="Times New Roman" w:hAnsi="Times New Roman" w:cs="Times New Roman"/>
                <w:lang w:eastAsia="ru-RU"/>
              </w:rPr>
            </w:pPr>
            <w:r w:rsidRPr="00687E5F">
              <w:rPr>
                <w:rFonts w:ascii="Times New Roman" w:hAnsi="Times New Roman" w:cs="Times New Roman"/>
                <w:lang w:eastAsia="ru-RU"/>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538C62D"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E178F79"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33,40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8E82112"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33,40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C49A328"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34,10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004F36D"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34,10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8FB516B"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34,90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5C6F783F"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34,90</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tcPr>
          <w:p w14:paraId="3B64E4D3" w14:textId="77777777" w:rsidR="00B02AE5" w:rsidRPr="00687E5F" w:rsidRDefault="00B02AE5" w:rsidP="00EB42A2">
            <w:pPr>
              <w:jc w:val="center"/>
              <w:rPr>
                <w:rFonts w:ascii="Times New Roman" w:hAnsi="Times New Roman" w:cs="Times New Roman"/>
                <w:color w:val="000000" w:themeColor="text1"/>
                <w:lang w:eastAsia="ru-RU"/>
              </w:rPr>
            </w:pPr>
            <w:r w:rsidRPr="00687E5F">
              <w:rPr>
                <w:rFonts w:ascii="Times New Roman" w:hAnsi="Times New Roman" w:cs="Times New Roman"/>
                <w:color w:val="000000" w:themeColor="text1"/>
                <w:lang w:eastAsia="ru-RU"/>
              </w:rPr>
              <w:t>35,79</w:t>
            </w:r>
          </w:p>
        </w:tc>
      </w:tr>
    </w:tbl>
    <w:p w14:paraId="4DE777DA" w14:textId="77777777" w:rsidR="00B02AE5" w:rsidRPr="00B02AE5" w:rsidRDefault="00B02AE5" w:rsidP="00B02AE5">
      <w:pPr>
        <w:ind w:firstLine="709"/>
        <w:jc w:val="both"/>
        <w:rPr>
          <w:rFonts w:ascii="Times New Roman" w:hAnsi="Times New Roman" w:cs="Times New Roman"/>
          <w:color w:val="000000" w:themeColor="text1"/>
          <w:sz w:val="24"/>
          <w:szCs w:val="24"/>
        </w:rPr>
      </w:pPr>
    </w:p>
    <w:p w14:paraId="43EDBEE9" w14:textId="77777777" w:rsidR="00B02AE5" w:rsidRPr="00B02AE5" w:rsidRDefault="00B02AE5" w:rsidP="00B02AE5">
      <w:pPr>
        <w:ind w:firstLine="709"/>
        <w:jc w:val="both"/>
        <w:rPr>
          <w:rFonts w:ascii="Times New Roman" w:hAnsi="Times New Roman" w:cs="Times New Roman"/>
          <w:color w:val="000000" w:themeColor="text1"/>
          <w:sz w:val="24"/>
          <w:szCs w:val="24"/>
        </w:rPr>
      </w:pPr>
      <w:r w:rsidRPr="00B02AE5">
        <w:rPr>
          <w:rFonts w:ascii="Times New Roman" w:hAnsi="Times New Roman" w:cs="Times New Roman"/>
          <w:color w:val="000000" w:themeColor="text1"/>
          <w:sz w:val="24"/>
          <w:szCs w:val="24"/>
        </w:rPr>
        <w:t>*Выделяется в целях реализации пункта 6 статьи 168 Налогового кодекса Российской Федерации.</w:t>
      </w:r>
    </w:p>
    <w:p w14:paraId="567265CD" w14:textId="77777777" w:rsidR="003C6186" w:rsidRDefault="003C6186" w:rsidP="00527448">
      <w:pPr>
        <w:tabs>
          <w:tab w:val="left" w:pos="284"/>
          <w:tab w:val="left" w:pos="3402"/>
        </w:tabs>
        <w:spacing w:after="0" w:line="240" w:lineRule="auto"/>
        <w:ind w:left="3402"/>
        <w:jc w:val="right"/>
        <w:rPr>
          <w:rFonts w:ascii="Times New Roman" w:hAnsi="Times New Roman" w:cs="Times New Roman"/>
          <w:sz w:val="24"/>
          <w:szCs w:val="24"/>
        </w:rPr>
        <w:sectPr w:rsidR="003C6186" w:rsidSect="00086AC2">
          <w:headerReference w:type="default" r:id="rId66"/>
          <w:pgSz w:w="16838" w:h="11906" w:orient="landscape"/>
          <w:pgMar w:top="1559" w:right="851" w:bottom="709" w:left="709" w:header="708" w:footer="708" w:gutter="0"/>
          <w:cols w:space="708"/>
          <w:docGrid w:linePitch="360"/>
        </w:sectPr>
      </w:pPr>
    </w:p>
    <w:p w14:paraId="224DDFB4" w14:textId="7DB9A817" w:rsidR="00B02AE5" w:rsidRPr="00B02AE5" w:rsidRDefault="00B02AE5" w:rsidP="00527448">
      <w:pPr>
        <w:tabs>
          <w:tab w:val="left" w:pos="284"/>
          <w:tab w:val="left" w:pos="3402"/>
        </w:tabs>
        <w:spacing w:after="0" w:line="240" w:lineRule="auto"/>
        <w:ind w:left="3402"/>
        <w:jc w:val="right"/>
        <w:rPr>
          <w:rFonts w:ascii="Times New Roman" w:hAnsi="Times New Roman" w:cs="Times New Roman"/>
          <w:sz w:val="24"/>
          <w:szCs w:val="24"/>
        </w:rPr>
      </w:pPr>
    </w:p>
    <w:p w14:paraId="4A7ECF74" w14:textId="1C594C2A" w:rsidR="00FF1F0E" w:rsidRDefault="00FF1F0E" w:rsidP="00FF1F0E">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B02AE5">
        <w:rPr>
          <w:rFonts w:ascii="Times New Roman" w:hAnsi="Times New Roman" w:cs="Times New Roman"/>
          <w:sz w:val="24"/>
          <w:szCs w:val="24"/>
          <w:lang w:eastAsia="ru-RU"/>
        </w:rPr>
        <w:t xml:space="preserve">  </w:t>
      </w:r>
      <w:r w:rsidRPr="004C2587">
        <w:rPr>
          <w:rFonts w:ascii="Times New Roman" w:hAnsi="Times New Roman" w:cs="Times New Roman"/>
          <w:sz w:val="24"/>
          <w:szCs w:val="24"/>
        </w:rPr>
        <w:t xml:space="preserve">Приложение № </w:t>
      </w:r>
      <w:r w:rsidR="00433950">
        <w:rPr>
          <w:rFonts w:ascii="Times New Roman" w:hAnsi="Times New Roman" w:cs="Times New Roman"/>
          <w:sz w:val="24"/>
          <w:szCs w:val="24"/>
        </w:rPr>
        <w:t>6</w:t>
      </w:r>
      <w:r w:rsidRPr="004C2587">
        <w:rPr>
          <w:rFonts w:ascii="Times New Roman" w:hAnsi="Times New Roman" w:cs="Times New Roman"/>
          <w:sz w:val="24"/>
          <w:szCs w:val="24"/>
        </w:rPr>
        <w:t xml:space="preserve"> к протоколу заседания Правления </w:t>
      </w:r>
    </w:p>
    <w:p w14:paraId="7DE97665" w14:textId="77777777" w:rsidR="00FF1F0E" w:rsidRDefault="00FF1F0E" w:rsidP="00FF1F0E">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006FF80E" w14:textId="77777777" w:rsidR="00FF1F0E" w:rsidRPr="00F72875" w:rsidRDefault="00FF1F0E" w:rsidP="00FF1F0E">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298E8123" w14:textId="5AFCE239" w:rsidR="00527448" w:rsidRPr="00B02AE5" w:rsidRDefault="00527448" w:rsidP="00AE1C0A">
      <w:pPr>
        <w:spacing w:after="0"/>
        <w:ind w:firstLine="709"/>
        <w:jc w:val="both"/>
        <w:rPr>
          <w:rFonts w:ascii="Times New Roman" w:hAnsi="Times New Roman" w:cs="Times New Roman"/>
          <w:color w:val="000000"/>
          <w:sz w:val="24"/>
          <w:szCs w:val="24"/>
        </w:rPr>
      </w:pPr>
    </w:p>
    <w:p w14:paraId="06F07B04" w14:textId="77777777" w:rsidR="00104BED" w:rsidRPr="00104BED" w:rsidRDefault="00104BED" w:rsidP="00104BED">
      <w:pPr>
        <w:pStyle w:val="1"/>
        <w:jc w:val="center"/>
        <w:rPr>
          <w:iCs/>
          <w:color w:val="000000"/>
          <w:sz w:val="22"/>
          <w:szCs w:val="22"/>
        </w:rPr>
      </w:pPr>
      <w:r w:rsidRPr="00104BED">
        <w:rPr>
          <w:iCs/>
          <w:color w:val="000000"/>
          <w:sz w:val="22"/>
          <w:szCs w:val="22"/>
        </w:rPr>
        <w:t>Экспертное заключение</w:t>
      </w:r>
    </w:p>
    <w:p w14:paraId="52ABF736" w14:textId="77777777" w:rsidR="00104BED" w:rsidRPr="00104BED" w:rsidRDefault="00104BED" w:rsidP="00104BED">
      <w:pPr>
        <w:pStyle w:val="1"/>
        <w:jc w:val="center"/>
        <w:rPr>
          <w:iCs/>
          <w:sz w:val="22"/>
          <w:szCs w:val="22"/>
        </w:rPr>
      </w:pPr>
      <w:r w:rsidRPr="00104BED">
        <w:rPr>
          <w:iCs/>
          <w:sz w:val="22"/>
          <w:szCs w:val="22"/>
        </w:rPr>
        <w:t>Региональной энергетической комиссии Кемеровской области</w:t>
      </w:r>
    </w:p>
    <w:p w14:paraId="2A37A1A9" w14:textId="77777777" w:rsidR="00104BED" w:rsidRPr="00104BED" w:rsidRDefault="00104BED" w:rsidP="00104BED">
      <w:pPr>
        <w:pStyle w:val="af"/>
        <w:tabs>
          <w:tab w:val="left" w:pos="10206"/>
        </w:tabs>
        <w:jc w:val="center"/>
        <w:rPr>
          <w:rFonts w:ascii="Times New Roman" w:hAnsi="Times New Roman" w:cs="Times New Roman"/>
          <w:color w:val="000000"/>
        </w:rPr>
      </w:pPr>
      <w:r w:rsidRPr="00104BED">
        <w:rPr>
          <w:rFonts w:ascii="Times New Roman" w:hAnsi="Times New Roman" w:cs="Times New Roman"/>
          <w:color w:val="000000"/>
        </w:rPr>
        <w:t>по материалам, представленным</w:t>
      </w:r>
      <w:r w:rsidRPr="00104BED">
        <w:rPr>
          <w:rFonts w:ascii="Times New Roman" w:hAnsi="Times New Roman" w:cs="Times New Roman"/>
          <w:b/>
          <w:color w:val="000000"/>
        </w:rPr>
        <w:t xml:space="preserve"> МП «Исток» (г. Киселевск</w:t>
      </w:r>
      <w:r w:rsidRPr="00104BED">
        <w:rPr>
          <w:rFonts w:ascii="Times New Roman" w:hAnsi="Times New Roman" w:cs="Times New Roman"/>
          <w:color w:val="000000"/>
        </w:rPr>
        <w:t>), для установления тарифов на питьевую воду, реализуемую на потребительском рынке, на период с 01.01.2019 по 31.12.2023</w:t>
      </w:r>
    </w:p>
    <w:p w14:paraId="33418CCA" w14:textId="77777777" w:rsidR="00104BED" w:rsidRPr="00104BED" w:rsidRDefault="00104BED" w:rsidP="00104BED">
      <w:pPr>
        <w:pStyle w:val="af"/>
        <w:tabs>
          <w:tab w:val="left" w:pos="10206"/>
        </w:tabs>
        <w:ind w:firstLine="709"/>
        <w:jc w:val="center"/>
        <w:rPr>
          <w:rFonts w:ascii="Times New Roman" w:hAnsi="Times New Roman" w:cs="Times New Roman"/>
          <w:color w:val="000000"/>
        </w:rPr>
      </w:pPr>
    </w:p>
    <w:p w14:paraId="74C2E44A" w14:textId="77777777" w:rsidR="00104BED" w:rsidRPr="00104BED" w:rsidRDefault="00104BED" w:rsidP="00104BED">
      <w:pPr>
        <w:pStyle w:val="af"/>
        <w:tabs>
          <w:tab w:val="left" w:pos="10206"/>
        </w:tabs>
        <w:ind w:firstLine="709"/>
        <w:jc w:val="center"/>
        <w:rPr>
          <w:rFonts w:ascii="Times New Roman" w:hAnsi="Times New Roman" w:cs="Times New Roman"/>
          <w:color w:val="000000"/>
        </w:rPr>
      </w:pPr>
    </w:p>
    <w:p w14:paraId="55F8C831" w14:textId="77777777" w:rsidR="00104BED" w:rsidRPr="00104BED" w:rsidRDefault="00104BED" w:rsidP="00104BED">
      <w:pPr>
        <w:ind w:firstLine="709"/>
        <w:jc w:val="both"/>
        <w:rPr>
          <w:rFonts w:ascii="Times New Roman" w:hAnsi="Times New Roman" w:cs="Times New Roman"/>
          <w:color w:val="000000"/>
        </w:rPr>
      </w:pPr>
      <w:r w:rsidRPr="00104BED">
        <w:rPr>
          <w:rFonts w:ascii="Times New Roman" w:hAnsi="Times New Roman" w:cs="Times New Roman"/>
        </w:rPr>
        <w:t>Ведущий консультант (далее – «специалист») Региональной энергетической комиссии Кемеровской области (далее – «РЭК КО»), рассмотрев представленные</w:t>
      </w:r>
      <w:r w:rsidRPr="00104BED">
        <w:rPr>
          <w:rFonts w:ascii="Times New Roman" w:hAnsi="Times New Roman" w:cs="Times New Roman"/>
          <w:color w:val="000000"/>
        </w:rPr>
        <w:t xml:space="preserve"> организацией предложения и материалы по установлению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4424D54B" w14:textId="77777777" w:rsidR="00104BED" w:rsidRPr="00104BED" w:rsidRDefault="00104BED" w:rsidP="00104BED">
      <w:pPr>
        <w:ind w:firstLine="709"/>
        <w:jc w:val="both"/>
        <w:rPr>
          <w:rFonts w:ascii="Times New Roman" w:hAnsi="Times New Roman" w:cs="Times New Roman"/>
          <w:color w:val="000000"/>
        </w:rPr>
      </w:pPr>
    </w:p>
    <w:p w14:paraId="541781C0"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Общая характеристика организации</w:t>
      </w:r>
    </w:p>
    <w:p w14:paraId="24D984FC" w14:textId="77777777" w:rsidR="00104BED" w:rsidRPr="00104BED" w:rsidRDefault="00104BED" w:rsidP="00104BED">
      <w:pPr>
        <w:jc w:val="center"/>
        <w:rPr>
          <w:rFonts w:ascii="Times New Roman" w:hAnsi="Times New Roman" w:cs="Times New Roman"/>
          <w:b/>
          <w:u w:val="single"/>
        </w:rPr>
      </w:pPr>
    </w:p>
    <w:p w14:paraId="47CF700B"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Основным видом деятельности организации является холодное водоснабжение. </w:t>
      </w:r>
    </w:p>
    <w:p w14:paraId="7C0A2E2F"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Установленная производственная мощность станций 1-го подъема – </w:t>
      </w:r>
      <w:r w:rsidRPr="00104BED">
        <w:rPr>
          <w:rFonts w:ascii="Times New Roman" w:hAnsi="Times New Roman" w:cs="Times New Roman"/>
          <w:b/>
          <w:i/>
        </w:rPr>
        <w:t>3,3</w:t>
      </w:r>
      <w:r w:rsidRPr="00104BED">
        <w:rPr>
          <w:rFonts w:ascii="Times New Roman" w:hAnsi="Times New Roman" w:cs="Times New Roman"/>
        </w:rPr>
        <w:t xml:space="preserve"> тыс. м3/сут. станций – 2-го подъема - </w:t>
      </w:r>
      <w:r w:rsidRPr="00104BED">
        <w:rPr>
          <w:rFonts w:ascii="Times New Roman" w:hAnsi="Times New Roman" w:cs="Times New Roman"/>
          <w:b/>
          <w:i/>
        </w:rPr>
        <w:t>3,3</w:t>
      </w:r>
      <w:r w:rsidRPr="00104BED">
        <w:rPr>
          <w:rFonts w:ascii="Times New Roman" w:hAnsi="Times New Roman" w:cs="Times New Roman"/>
        </w:rPr>
        <w:t xml:space="preserve"> тыс. м3/сут. Одиночное протяжение водопроводной сети составляет </w:t>
      </w:r>
      <w:r w:rsidRPr="00104BED">
        <w:rPr>
          <w:rFonts w:ascii="Times New Roman" w:hAnsi="Times New Roman" w:cs="Times New Roman"/>
          <w:b/>
          <w:i/>
        </w:rPr>
        <w:t>7,4</w:t>
      </w:r>
      <w:r w:rsidRPr="00104BED">
        <w:rPr>
          <w:rFonts w:ascii="Times New Roman" w:hAnsi="Times New Roman" w:cs="Times New Roman"/>
        </w:rPr>
        <w:t xml:space="preserve"> км, внутриквартальной и внутридворовой водопроводной сети – </w:t>
      </w:r>
      <w:r w:rsidRPr="00104BED">
        <w:rPr>
          <w:rFonts w:ascii="Times New Roman" w:hAnsi="Times New Roman" w:cs="Times New Roman"/>
          <w:b/>
          <w:i/>
        </w:rPr>
        <w:t>11,3</w:t>
      </w:r>
      <w:r w:rsidRPr="00104BED">
        <w:rPr>
          <w:rFonts w:ascii="Times New Roman" w:hAnsi="Times New Roman" w:cs="Times New Roman"/>
        </w:rPr>
        <w:t xml:space="preserve"> км. Зоной обслуживания организации является                   п. Карагайла. </w:t>
      </w:r>
    </w:p>
    <w:p w14:paraId="2D9AB943"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Организация использует в технологическом процессе водоподготовки четырех ступенчатый цикл очистки питьевой воды.</w:t>
      </w:r>
    </w:p>
    <w:p w14:paraId="23C2004E"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1-ой ступени поднятая исходная вода (вода артезианских скважин) проходит дегазатор-аэратор для окисления и удаления железа, марганца и сероводорода до нормативов СанПиН.</w:t>
      </w:r>
    </w:p>
    <w:p w14:paraId="64927651"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2-ой ступени происходит фильтрование всего потока на осветлительных и сорбционных фильтрах для снижения запаха, цветности, мутности и содержания фенолов до нормативов СанПиН.</w:t>
      </w:r>
    </w:p>
    <w:p w14:paraId="61D1F44A"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3-ей ступени происходит фильтрование всего потока через катионитовые фильтры для снижения магния и общей жесткости до нормативов СанПиН.</w:t>
      </w:r>
    </w:p>
    <w:p w14:paraId="4E95A62E"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4-ой ступени весь объем очищенной воды проходит дезинфекцию через ультрафиолетовую установку с последующей подачей питьевой воды в централизованную сеть. </w:t>
      </w:r>
    </w:p>
    <w:p w14:paraId="5E1510BF"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Муниципальное имущество, необходимое организации для осуществления водоснабжения, закреплены за МП «Исток» на праве хозяйственного ведения по договору от 17.11.2010 б/н, заключенному на неопределенный срок. </w:t>
      </w:r>
    </w:p>
    <w:p w14:paraId="693047A6" w14:textId="77777777" w:rsidR="00104BED" w:rsidRPr="00104BED" w:rsidRDefault="00104BED" w:rsidP="00104BED">
      <w:pPr>
        <w:ind w:firstLine="709"/>
        <w:jc w:val="both"/>
        <w:rPr>
          <w:rFonts w:ascii="Times New Roman" w:hAnsi="Times New Roman" w:cs="Times New Roman"/>
          <w:color w:val="FF0000"/>
        </w:rPr>
      </w:pPr>
    </w:p>
    <w:p w14:paraId="7C39AA74"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B4D2DB5" w14:textId="77777777" w:rsidR="00104BED" w:rsidRPr="00104BED" w:rsidRDefault="00104BED" w:rsidP="00104BED">
      <w:pPr>
        <w:jc w:val="center"/>
        <w:rPr>
          <w:rFonts w:ascii="Times New Roman" w:hAnsi="Times New Roman" w:cs="Times New Roman"/>
          <w:b/>
          <w:u w:val="single"/>
        </w:rPr>
      </w:pPr>
    </w:p>
    <w:p w14:paraId="6ADF6579"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lastRenderedPageBreak/>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1744C24E" w14:textId="77777777" w:rsidR="00104BED" w:rsidRPr="00104BED" w:rsidRDefault="00104BED" w:rsidP="00104BED">
      <w:pPr>
        <w:ind w:firstLine="709"/>
        <w:jc w:val="both"/>
        <w:rPr>
          <w:rFonts w:ascii="Times New Roman" w:hAnsi="Times New Roman" w:cs="Times New Roman"/>
          <w:color w:val="FF0000"/>
        </w:rPr>
      </w:pPr>
    </w:p>
    <w:p w14:paraId="43DEDAD1"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 xml:space="preserve">Оценка достоверности данных, приведенных в предложениях об установлении тарифов </w:t>
      </w:r>
    </w:p>
    <w:p w14:paraId="577D4B68" w14:textId="77777777" w:rsidR="00104BED" w:rsidRPr="00104BED" w:rsidRDefault="00104BED" w:rsidP="00104BED">
      <w:pPr>
        <w:ind w:firstLine="709"/>
        <w:jc w:val="center"/>
        <w:rPr>
          <w:rFonts w:ascii="Times New Roman" w:hAnsi="Times New Roman" w:cs="Times New Roman"/>
          <w:b/>
          <w:u w:val="single"/>
        </w:rPr>
      </w:pPr>
    </w:p>
    <w:p w14:paraId="7CC2B98E"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555888D"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2019 - 2023 годы.</w:t>
      </w:r>
    </w:p>
    <w:p w14:paraId="4D646EC0"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Экспертная оценка экономической обоснованности расходов на водоподготовку, транспортировку и подачу питьевой воды, принимаемых для определения долгосрочных параметров регулирования тарифов на 2019-2023 годы и расчета тарифов на 2019-2023 годы, производилась на основе анализа общих смет расходов в экономических элементах. </w:t>
      </w:r>
    </w:p>
    <w:p w14:paraId="20F99A50" w14:textId="77777777" w:rsidR="00104BED" w:rsidRPr="00104BED" w:rsidRDefault="00104BED" w:rsidP="00104BED">
      <w:pPr>
        <w:ind w:firstLine="709"/>
        <w:jc w:val="both"/>
        <w:rPr>
          <w:rFonts w:ascii="Times New Roman" w:eastAsia="Calibri" w:hAnsi="Times New Roman" w:cs="Times New Roman"/>
        </w:rPr>
      </w:pPr>
      <w:r w:rsidRPr="00104BED">
        <w:rPr>
          <w:rFonts w:ascii="Times New Roman" w:eastAsia="Calibri" w:hAnsi="Times New Roman" w:cs="Times New Roman"/>
        </w:rPr>
        <w:t xml:space="preserve">В рамках конкурентных закупок в материалах дела представлено Положение о закупках. Согласно п.п. «а» п. 9.2. вышеуказанного Положения закупка у единственного поставщика, подрядчика, исполнителя может осуществляться в случае, если стоимость товаров, работ и услуг, закупаемых заказчиком, не превышает 100,00 тыс. руб. Закупки организацией осуществляются у единственного поставщика без проведения конкурсной процедуры.   </w:t>
      </w:r>
    </w:p>
    <w:p w14:paraId="22A1AB62"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Регулирующим органом проведен сравнительный анализ среднерыночных цен и заявленных материальных затрат, отмечается, что они не превышают средней величины по организациям, осуществляющим деятельность в сопоставимых условиях хозяйствования. </w:t>
      </w:r>
    </w:p>
    <w:p w14:paraId="2F388A8C" w14:textId="77777777" w:rsidR="00104BED" w:rsidRPr="00104BED" w:rsidRDefault="00104BED" w:rsidP="00104BED">
      <w:pPr>
        <w:ind w:firstLine="709"/>
        <w:jc w:val="both"/>
        <w:rPr>
          <w:rFonts w:ascii="Times New Roman" w:hAnsi="Times New Roman" w:cs="Times New Roman"/>
        </w:rPr>
      </w:pPr>
    </w:p>
    <w:p w14:paraId="2727DC53"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Оценка имущественного и финансового состояния организации</w:t>
      </w:r>
    </w:p>
    <w:p w14:paraId="3F3C3039" w14:textId="77777777" w:rsidR="00104BED" w:rsidRPr="00104BED" w:rsidRDefault="00104BED" w:rsidP="00104BED">
      <w:pPr>
        <w:jc w:val="center"/>
        <w:rPr>
          <w:rFonts w:ascii="Times New Roman" w:hAnsi="Times New Roman" w:cs="Times New Roman"/>
          <w:b/>
          <w:u w:val="single"/>
        </w:rPr>
      </w:pPr>
    </w:p>
    <w:p w14:paraId="0312CCE8"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Организация применяет упрощенную систему налогообложения. </w:t>
      </w:r>
    </w:p>
    <w:p w14:paraId="034B9DBA"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По данным «Отчета о финансовых результатах за 2017 год» выручка составила   </w:t>
      </w:r>
      <w:r w:rsidRPr="00104BED">
        <w:rPr>
          <w:rFonts w:ascii="Times New Roman" w:hAnsi="Times New Roman" w:cs="Times New Roman"/>
          <w:b/>
          <w:i/>
        </w:rPr>
        <w:t xml:space="preserve">11942,00 </w:t>
      </w:r>
      <w:r w:rsidRPr="00104BED">
        <w:rPr>
          <w:rFonts w:ascii="Times New Roman" w:hAnsi="Times New Roman" w:cs="Times New Roman"/>
        </w:rPr>
        <w:t xml:space="preserve">тыс. руб., себестоимость – </w:t>
      </w:r>
      <w:r w:rsidRPr="00104BED">
        <w:rPr>
          <w:rFonts w:ascii="Times New Roman" w:hAnsi="Times New Roman" w:cs="Times New Roman"/>
          <w:b/>
          <w:i/>
        </w:rPr>
        <w:t xml:space="preserve">11789,00 </w:t>
      </w:r>
      <w:r w:rsidRPr="00104BED">
        <w:rPr>
          <w:rFonts w:ascii="Times New Roman" w:hAnsi="Times New Roman" w:cs="Times New Roman"/>
        </w:rPr>
        <w:t xml:space="preserve">тыс. руб. Прочие расходы составили </w:t>
      </w:r>
      <w:r w:rsidRPr="00104BED">
        <w:rPr>
          <w:rFonts w:ascii="Times New Roman" w:hAnsi="Times New Roman" w:cs="Times New Roman"/>
          <w:b/>
          <w:i/>
        </w:rPr>
        <w:t>260</w:t>
      </w:r>
      <w:r w:rsidRPr="00104BED">
        <w:rPr>
          <w:rFonts w:ascii="Times New Roman" w:hAnsi="Times New Roman" w:cs="Times New Roman"/>
        </w:rPr>
        <w:t>,</w:t>
      </w:r>
      <w:r w:rsidRPr="00104BED">
        <w:rPr>
          <w:rFonts w:ascii="Times New Roman" w:hAnsi="Times New Roman" w:cs="Times New Roman"/>
          <w:b/>
          <w:i/>
        </w:rPr>
        <w:t>00</w:t>
      </w:r>
      <w:r w:rsidRPr="00104BED">
        <w:rPr>
          <w:rFonts w:ascii="Times New Roman" w:hAnsi="Times New Roman" w:cs="Times New Roman"/>
        </w:rPr>
        <w:t xml:space="preserve"> тыс. руб., совокупный финансовый результат – убыток </w:t>
      </w:r>
      <w:r w:rsidRPr="00104BED">
        <w:rPr>
          <w:rFonts w:ascii="Times New Roman" w:hAnsi="Times New Roman" w:cs="Times New Roman"/>
          <w:b/>
          <w:i/>
        </w:rPr>
        <w:t>285,00</w:t>
      </w:r>
      <w:r w:rsidRPr="00104BED">
        <w:rPr>
          <w:rFonts w:ascii="Times New Roman" w:hAnsi="Times New Roman" w:cs="Times New Roman"/>
        </w:rPr>
        <w:t xml:space="preserve"> тыс. руб.</w:t>
      </w:r>
    </w:p>
    <w:p w14:paraId="06EE99F4"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В качестве позитивного фактора следует отметить снижение кредиторской задолженности к уровню 2016 года более чем на четверть.  </w:t>
      </w:r>
    </w:p>
    <w:p w14:paraId="0D14A3AC"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Долгосрочные параметры регулирования тарифов</w:t>
      </w:r>
    </w:p>
    <w:p w14:paraId="6BD7A5F6"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 xml:space="preserve"> на питьевую воду </w:t>
      </w:r>
    </w:p>
    <w:p w14:paraId="5E80E89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lastRenderedPageBreak/>
        <w:t>Организацией было направлено заявление об установлении тарифов на питьевую воду на период с 01.01.2019 по 31.12.2023 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12690E8E"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Базовый уровень операционных расходов</w:t>
      </w:r>
      <w:r w:rsidRPr="00104BED">
        <w:rPr>
          <w:rFonts w:ascii="Times New Roman" w:hAnsi="Times New Roman" w:cs="Times New Roman"/>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63601B8D"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u w:val="single"/>
        </w:rPr>
        <w:t>питьевая вода</w:t>
      </w:r>
      <w:r w:rsidRPr="00104BED">
        <w:rPr>
          <w:rFonts w:ascii="Times New Roman" w:hAnsi="Times New Roman" w:cs="Times New Roman"/>
        </w:rPr>
        <w:t xml:space="preserve"> </w:t>
      </w:r>
      <w:r w:rsidRPr="00104BED">
        <w:rPr>
          <w:rFonts w:ascii="Times New Roman" w:hAnsi="Times New Roman" w:cs="Times New Roman"/>
          <w:b/>
          <w:i/>
        </w:rPr>
        <w:t>12114,47</w:t>
      </w:r>
      <w:r w:rsidRPr="00104BED">
        <w:rPr>
          <w:rFonts w:ascii="Times New Roman" w:hAnsi="Times New Roman" w:cs="Times New Roman"/>
          <w:i/>
        </w:rPr>
        <w:t xml:space="preserve"> </w:t>
      </w:r>
      <w:r w:rsidRPr="00104BED">
        <w:rPr>
          <w:rFonts w:ascii="Times New Roman" w:hAnsi="Times New Roman" w:cs="Times New Roman"/>
        </w:rPr>
        <w:t xml:space="preserve">тыс. руб. </w:t>
      </w:r>
    </w:p>
    <w:p w14:paraId="790DD26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Индекс эффективности операционных расходов</w:t>
      </w:r>
      <w:r w:rsidRPr="00104BED">
        <w:rPr>
          <w:rFonts w:ascii="Times New Roman" w:hAnsi="Times New Roman" w:cs="Times New Roman"/>
        </w:rPr>
        <w:t xml:space="preserve"> организацией не заявлен.</w:t>
      </w:r>
    </w:p>
    <w:p w14:paraId="224CAB22"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b/>
        </w:rPr>
        <w:t xml:space="preserve">Нормативный уровень прибыли </w:t>
      </w:r>
      <w:r w:rsidRPr="00104BED">
        <w:rPr>
          <w:rFonts w:ascii="Times New Roman" w:hAnsi="Times New Roman" w:cs="Times New Roman"/>
        </w:rPr>
        <w:t xml:space="preserve">организацией не заявлен. </w:t>
      </w:r>
    </w:p>
    <w:p w14:paraId="724DED5F" w14:textId="77777777" w:rsidR="00104BED" w:rsidRPr="00104BED" w:rsidRDefault="00104BED" w:rsidP="00104BED">
      <w:pPr>
        <w:tabs>
          <w:tab w:val="left" w:pos="1134"/>
        </w:tabs>
        <w:ind w:firstLine="709"/>
        <w:jc w:val="both"/>
        <w:rPr>
          <w:rFonts w:ascii="Times New Roman" w:hAnsi="Times New Roman" w:cs="Times New Roman"/>
          <w:b/>
        </w:rPr>
      </w:pPr>
      <w:r w:rsidRPr="00104BED">
        <w:rPr>
          <w:rFonts w:ascii="Times New Roman" w:hAnsi="Times New Roman" w:cs="Times New Roman"/>
          <w:b/>
        </w:rPr>
        <w:t xml:space="preserve">Показатели энергосбережения и энергетической эффективности, в том числе:  </w:t>
      </w:r>
    </w:p>
    <w:p w14:paraId="3298544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Удельный расход электрической энергии заявлен организацией на 2019 год в сфере холодного водоснабжения </w:t>
      </w:r>
      <w:r w:rsidRPr="00104BED">
        <w:rPr>
          <w:rFonts w:ascii="Times New Roman" w:hAnsi="Times New Roman" w:cs="Times New Roman"/>
          <w:b/>
          <w:i/>
        </w:rPr>
        <w:t>1,40</w:t>
      </w:r>
      <w:r w:rsidRPr="00104BED">
        <w:rPr>
          <w:rFonts w:ascii="Times New Roman" w:hAnsi="Times New Roman" w:cs="Times New Roman"/>
        </w:rPr>
        <w:t xml:space="preserve"> кВт*ч/м</w:t>
      </w:r>
      <w:r w:rsidRPr="00104BED">
        <w:rPr>
          <w:rFonts w:ascii="Times New Roman" w:hAnsi="Times New Roman" w:cs="Times New Roman"/>
          <w:vertAlign w:val="superscript"/>
        </w:rPr>
        <w:t>3</w:t>
      </w:r>
      <w:r w:rsidRPr="00104BED">
        <w:rPr>
          <w:rFonts w:ascii="Times New Roman" w:hAnsi="Times New Roman" w:cs="Times New Roman"/>
        </w:rPr>
        <w:t>, на 2020-2023 годы на том же уровне.</w:t>
      </w:r>
    </w:p>
    <w:p w14:paraId="18E6819D"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водоснабжения на период с 01.01.2019 по 31.12.2023 согласно данным таблицы 1.</w:t>
      </w:r>
    </w:p>
    <w:p w14:paraId="5E0718A2" w14:textId="6BB7EBCD" w:rsidR="00104BED" w:rsidRPr="00104BED" w:rsidRDefault="00D64BD2" w:rsidP="00104BED">
      <w:pPr>
        <w:tabs>
          <w:tab w:val="left" w:pos="1134"/>
        </w:tabs>
        <w:ind w:firstLine="709"/>
        <w:jc w:val="right"/>
        <w:rPr>
          <w:rFonts w:ascii="Times New Roman" w:hAnsi="Times New Roman" w:cs="Times New Roman"/>
        </w:rPr>
      </w:pPr>
      <w:r>
        <w:rPr>
          <w:rFonts w:ascii="Times New Roman" w:hAnsi="Times New Roman" w:cs="Times New Roman"/>
        </w:rPr>
        <w:t>Т</w:t>
      </w:r>
      <w:r w:rsidR="00104BED" w:rsidRPr="00104BED">
        <w:rPr>
          <w:rFonts w:ascii="Times New Roman" w:hAnsi="Times New Roman" w:cs="Times New Roman"/>
        </w:rPr>
        <w:t>аблица 1</w:t>
      </w:r>
    </w:p>
    <w:p w14:paraId="1B3BB8D4" w14:textId="5A01C096" w:rsidR="00104BED" w:rsidRPr="00104BED" w:rsidRDefault="00104BED" w:rsidP="00104BED">
      <w:pPr>
        <w:jc w:val="center"/>
        <w:rPr>
          <w:rFonts w:ascii="Times New Roman" w:hAnsi="Times New Roman" w:cs="Times New Roman"/>
          <w:b/>
        </w:rPr>
      </w:pPr>
      <w:r w:rsidRPr="00104BED">
        <w:rPr>
          <w:rFonts w:ascii="Times New Roman" w:hAnsi="Times New Roman" w:cs="Times New Roman"/>
          <w:b/>
        </w:rPr>
        <w:t xml:space="preserve">Долгосрочные </w:t>
      </w:r>
      <w:proofErr w:type="gramStart"/>
      <w:r w:rsidRPr="00104BED">
        <w:rPr>
          <w:rFonts w:ascii="Times New Roman" w:hAnsi="Times New Roman" w:cs="Times New Roman"/>
          <w:b/>
        </w:rPr>
        <w:t>параметры</w:t>
      </w:r>
      <w:r w:rsidR="00D64BD2">
        <w:rPr>
          <w:rFonts w:ascii="Times New Roman" w:hAnsi="Times New Roman" w:cs="Times New Roman"/>
          <w:b/>
        </w:rPr>
        <w:t xml:space="preserve"> </w:t>
      </w:r>
      <w:r w:rsidRPr="00104BED">
        <w:rPr>
          <w:rFonts w:ascii="Times New Roman" w:hAnsi="Times New Roman" w:cs="Times New Roman"/>
          <w:b/>
        </w:rPr>
        <w:t xml:space="preserve"> регулирования</w:t>
      </w:r>
      <w:proofErr w:type="gramEnd"/>
      <w:r w:rsidRPr="00104BED">
        <w:rPr>
          <w:rFonts w:ascii="Times New Roman" w:hAnsi="Times New Roman" w:cs="Times New Roman"/>
          <w:b/>
        </w:rPr>
        <w:t xml:space="preserve"> тарифов на питьевую воду МП «Исток»  (г. Киселевск)</w:t>
      </w:r>
      <w:r w:rsidRPr="00104BED">
        <w:rPr>
          <w:rFonts w:ascii="Times New Roman" w:hAnsi="Times New Roman" w:cs="Times New Roman"/>
          <w:b/>
          <w:bCs/>
          <w:kern w:val="32"/>
        </w:rPr>
        <w:t xml:space="preserve"> </w:t>
      </w:r>
      <w:r w:rsidRPr="00104BED">
        <w:rPr>
          <w:rFonts w:ascii="Times New Roman" w:hAnsi="Times New Roman" w:cs="Times New Roman"/>
          <w:b/>
        </w:rPr>
        <w:t>на период с 01.01.2019 по 31.12.2023</w:t>
      </w:r>
    </w:p>
    <w:tbl>
      <w:tblPr>
        <w:tblpPr w:leftFromText="180" w:rightFromText="180" w:vertAnchor="text" w:horzAnchor="margin" w:tblpXSpec="center" w:tblpY="23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1134"/>
        <w:gridCol w:w="1129"/>
      </w:tblGrid>
      <w:tr w:rsidR="00104BED" w:rsidRPr="00104BED" w14:paraId="3F454920" w14:textId="77777777" w:rsidTr="00374F02">
        <w:trPr>
          <w:trHeight w:val="922"/>
        </w:trPr>
        <w:tc>
          <w:tcPr>
            <w:tcW w:w="1843" w:type="dxa"/>
            <w:vMerge w:val="restart"/>
            <w:shd w:val="clear" w:color="auto" w:fill="auto"/>
            <w:vAlign w:val="center"/>
          </w:tcPr>
          <w:p w14:paraId="54C46417"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Наименование услуги</w:t>
            </w:r>
          </w:p>
        </w:tc>
        <w:tc>
          <w:tcPr>
            <w:tcW w:w="851" w:type="dxa"/>
            <w:vMerge w:val="restart"/>
            <w:shd w:val="clear" w:color="auto" w:fill="auto"/>
            <w:vAlign w:val="center"/>
          </w:tcPr>
          <w:p w14:paraId="0D40B45B"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Годы</w:t>
            </w:r>
          </w:p>
        </w:tc>
        <w:tc>
          <w:tcPr>
            <w:tcW w:w="1843" w:type="dxa"/>
            <w:vMerge w:val="restart"/>
            <w:shd w:val="clear" w:color="auto" w:fill="auto"/>
            <w:vAlign w:val="center"/>
          </w:tcPr>
          <w:p w14:paraId="0653AD0D"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 xml:space="preserve">Базовый уровень операционных </w:t>
            </w:r>
            <w:proofErr w:type="gramStart"/>
            <w:r w:rsidRPr="00104BED">
              <w:rPr>
                <w:rFonts w:ascii="Times New Roman" w:hAnsi="Times New Roman" w:cs="Times New Roman"/>
              </w:rPr>
              <w:t xml:space="preserve">расходов,   </w:t>
            </w:r>
            <w:proofErr w:type="gramEnd"/>
            <w:r w:rsidRPr="00104BED">
              <w:rPr>
                <w:rFonts w:ascii="Times New Roman" w:hAnsi="Times New Roman" w:cs="Times New Roman"/>
              </w:rPr>
              <w:t xml:space="preserve"> тыс. руб.</w:t>
            </w:r>
          </w:p>
        </w:tc>
        <w:tc>
          <w:tcPr>
            <w:tcW w:w="1842" w:type="dxa"/>
            <w:vMerge w:val="restart"/>
            <w:shd w:val="clear" w:color="auto" w:fill="auto"/>
            <w:vAlign w:val="center"/>
          </w:tcPr>
          <w:p w14:paraId="532282B8"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Индекс эффективности операционных расходов, %</w:t>
            </w:r>
          </w:p>
        </w:tc>
        <w:tc>
          <w:tcPr>
            <w:tcW w:w="1701" w:type="dxa"/>
            <w:vMerge w:val="restart"/>
            <w:shd w:val="clear" w:color="auto" w:fill="auto"/>
            <w:vAlign w:val="center"/>
          </w:tcPr>
          <w:p w14:paraId="6DFDB31E"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Нормативный уровень прибыли, %</w:t>
            </w:r>
          </w:p>
        </w:tc>
        <w:tc>
          <w:tcPr>
            <w:tcW w:w="2263" w:type="dxa"/>
            <w:gridSpan w:val="2"/>
            <w:shd w:val="clear" w:color="auto" w:fill="auto"/>
            <w:vAlign w:val="center"/>
          </w:tcPr>
          <w:p w14:paraId="38CD83C7"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Показатели энергосбережения и энергетической эффективности</w:t>
            </w:r>
          </w:p>
        </w:tc>
      </w:tr>
      <w:tr w:rsidR="00104BED" w:rsidRPr="00104BED" w14:paraId="3B187CA2" w14:textId="77777777" w:rsidTr="00374F02">
        <w:trPr>
          <w:trHeight w:val="897"/>
        </w:trPr>
        <w:tc>
          <w:tcPr>
            <w:tcW w:w="1843" w:type="dxa"/>
            <w:vMerge/>
            <w:shd w:val="clear" w:color="auto" w:fill="auto"/>
            <w:vAlign w:val="center"/>
          </w:tcPr>
          <w:p w14:paraId="601336AD" w14:textId="77777777" w:rsidR="00104BED" w:rsidRPr="00104BED" w:rsidRDefault="00104BED" w:rsidP="00801323">
            <w:pPr>
              <w:tabs>
                <w:tab w:val="left" w:pos="0"/>
              </w:tabs>
              <w:jc w:val="center"/>
              <w:rPr>
                <w:rFonts w:ascii="Times New Roman" w:hAnsi="Times New Roman" w:cs="Times New Roman"/>
              </w:rPr>
            </w:pPr>
          </w:p>
        </w:tc>
        <w:tc>
          <w:tcPr>
            <w:tcW w:w="851" w:type="dxa"/>
            <w:vMerge/>
            <w:shd w:val="clear" w:color="auto" w:fill="auto"/>
          </w:tcPr>
          <w:p w14:paraId="5C2573D2" w14:textId="77777777" w:rsidR="00104BED" w:rsidRPr="00104BED" w:rsidRDefault="00104BED" w:rsidP="00801323">
            <w:pPr>
              <w:tabs>
                <w:tab w:val="left" w:pos="0"/>
              </w:tabs>
              <w:jc w:val="center"/>
              <w:rPr>
                <w:rFonts w:ascii="Times New Roman" w:hAnsi="Times New Roman" w:cs="Times New Roman"/>
              </w:rPr>
            </w:pPr>
          </w:p>
        </w:tc>
        <w:tc>
          <w:tcPr>
            <w:tcW w:w="1843" w:type="dxa"/>
            <w:vMerge/>
            <w:shd w:val="clear" w:color="auto" w:fill="auto"/>
          </w:tcPr>
          <w:p w14:paraId="23D92B7D" w14:textId="77777777" w:rsidR="00104BED" w:rsidRPr="00104BED" w:rsidRDefault="00104BED" w:rsidP="00801323">
            <w:pPr>
              <w:tabs>
                <w:tab w:val="left" w:pos="0"/>
              </w:tabs>
              <w:jc w:val="center"/>
              <w:rPr>
                <w:rFonts w:ascii="Times New Roman" w:hAnsi="Times New Roman" w:cs="Times New Roman"/>
              </w:rPr>
            </w:pPr>
          </w:p>
        </w:tc>
        <w:tc>
          <w:tcPr>
            <w:tcW w:w="1842" w:type="dxa"/>
            <w:vMerge/>
            <w:shd w:val="clear" w:color="auto" w:fill="auto"/>
          </w:tcPr>
          <w:p w14:paraId="5D6618F9" w14:textId="77777777" w:rsidR="00104BED" w:rsidRPr="00104BED" w:rsidRDefault="00104BED" w:rsidP="00801323">
            <w:pPr>
              <w:tabs>
                <w:tab w:val="left" w:pos="0"/>
              </w:tabs>
              <w:jc w:val="center"/>
              <w:rPr>
                <w:rFonts w:ascii="Times New Roman" w:hAnsi="Times New Roman" w:cs="Times New Roman"/>
              </w:rPr>
            </w:pPr>
          </w:p>
        </w:tc>
        <w:tc>
          <w:tcPr>
            <w:tcW w:w="1701" w:type="dxa"/>
            <w:vMerge/>
            <w:shd w:val="clear" w:color="auto" w:fill="auto"/>
            <w:vAlign w:val="center"/>
          </w:tcPr>
          <w:p w14:paraId="30D8FBFF" w14:textId="77777777" w:rsidR="00104BED" w:rsidRPr="00104BED" w:rsidRDefault="00104BED" w:rsidP="00801323">
            <w:pPr>
              <w:tabs>
                <w:tab w:val="left" w:pos="0"/>
              </w:tabs>
              <w:jc w:val="center"/>
              <w:rPr>
                <w:rFonts w:ascii="Times New Roman" w:hAnsi="Times New Roman" w:cs="Times New Roman"/>
              </w:rPr>
            </w:pPr>
          </w:p>
        </w:tc>
        <w:tc>
          <w:tcPr>
            <w:tcW w:w="1134" w:type="dxa"/>
            <w:shd w:val="clear" w:color="auto" w:fill="auto"/>
          </w:tcPr>
          <w:p w14:paraId="0F4842ED"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Уровень потерь воды, %</w:t>
            </w:r>
          </w:p>
        </w:tc>
        <w:tc>
          <w:tcPr>
            <w:tcW w:w="1129" w:type="dxa"/>
            <w:shd w:val="clear" w:color="auto" w:fill="auto"/>
          </w:tcPr>
          <w:p w14:paraId="623C370B"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 xml:space="preserve">Удельный расход </w:t>
            </w:r>
            <w:proofErr w:type="gramStart"/>
            <w:r w:rsidRPr="00104BED">
              <w:rPr>
                <w:rFonts w:ascii="Times New Roman" w:hAnsi="Times New Roman" w:cs="Times New Roman"/>
              </w:rPr>
              <w:t>электри-ческой</w:t>
            </w:r>
            <w:proofErr w:type="gramEnd"/>
            <w:r w:rsidRPr="00104BED">
              <w:rPr>
                <w:rFonts w:ascii="Times New Roman" w:hAnsi="Times New Roman" w:cs="Times New Roman"/>
              </w:rPr>
              <w:t xml:space="preserve"> энергии, кВт*ч/ м</w:t>
            </w:r>
            <w:r w:rsidRPr="00104BED">
              <w:rPr>
                <w:rFonts w:ascii="Times New Roman" w:hAnsi="Times New Roman" w:cs="Times New Roman"/>
                <w:vertAlign w:val="superscript"/>
              </w:rPr>
              <w:t>3</w:t>
            </w:r>
          </w:p>
        </w:tc>
      </w:tr>
      <w:tr w:rsidR="00104BED" w:rsidRPr="00104BED" w14:paraId="27302029" w14:textId="77777777" w:rsidTr="00374F02">
        <w:tc>
          <w:tcPr>
            <w:tcW w:w="1843" w:type="dxa"/>
            <w:vMerge w:val="restart"/>
            <w:shd w:val="clear" w:color="auto" w:fill="auto"/>
            <w:vAlign w:val="center"/>
          </w:tcPr>
          <w:p w14:paraId="35723250" w14:textId="77777777" w:rsidR="00104BED" w:rsidRPr="00104BED" w:rsidRDefault="00104BED" w:rsidP="00801323">
            <w:pPr>
              <w:tabs>
                <w:tab w:val="left" w:pos="0"/>
              </w:tabs>
              <w:rPr>
                <w:rFonts w:ascii="Times New Roman" w:hAnsi="Times New Roman" w:cs="Times New Roman"/>
              </w:rPr>
            </w:pPr>
            <w:r w:rsidRPr="00104BED">
              <w:rPr>
                <w:rFonts w:ascii="Times New Roman" w:hAnsi="Times New Roman" w:cs="Times New Roman"/>
              </w:rPr>
              <w:t>Питьевая вода</w:t>
            </w:r>
          </w:p>
        </w:tc>
        <w:tc>
          <w:tcPr>
            <w:tcW w:w="851" w:type="dxa"/>
            <w:shd w:val="clear" w:color="auto" w:fill="auto"/>
          </w:tcPr>
          <w:p w14:paraId="7900EA45"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2019</w:t>
            </w:r>
          </w:p>
        </w:tc>
        <w:tc>
          <w:tcPr>
            <w:tcW w:w="1843" w:type="dxa"/>
            <w:shd w:val="clear" w:color="auto" w:fill="auto"/>
            <w:vAlign w:val="center"/>
          </w:tcPr>
          <w:p w14:paraId="332856A6"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11840,44</w:t>
            </w:r>
          </w:p>
        </w:tc>
        <w:tc>
          <w:tcPr>
            <w:tcW w:w="1842" w:type="dxa"/>
            <w:shd w:val="clear" w:color="auto" w:fill="auto"/>
            <w:vAlign w:val="center"/>
          </w:tcPr>
          <w:p w14:paraId="2D90E244"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х</w:t>
            </w:r>
          </w:p>
        </w:tc>
        <w:tc>
          <w:tcPr>
            <w:tcW w:w="1701" w:type="dxa"/>
            <w:shd w:val="clear" w:color="auto" w:fill="auto"/>
          </w:tcPr>
          <w:p w14:paraId="2A451AE1"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w:t>
            </w:r>
          </w:p>
        </w:tc>
        <w:tc>
          <w:tcPr>
            <w:tcW w:w="1134" w:type="dxa"/>
            <w:vAlign w:val="center"/>
          </w:tcPr>
          <w:p w14:paraId="3824EADA"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3,20</w:t>
            </w:r>
          </w:p>
        </w:tc>
        <w:tc>
          <w:tcPr>
            <w:tcW w:w="1129" w:type="dxa"/>
            <w:shd w:val="clear" w:color="auto" w:fill="auto"/>
            <w:vAlign w:val="center"/>
          </w:tcPr>
          <w:p w14:paraId="7B52811D"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1,53</w:t>
            </w:r>
          </w:p>
        </w:tc>
      </w:tr>
      <w:tr w:rsidR="00104BED" w:rsidRPr="00104BED" w14:paraId="4C639A67" w14:textId="77777777" w:rsidTr="00374F02">
        <w:tc>
          <w:tcPr>
            <w:tcW w:w="1843" w:type="dxa"/>
            <w:vMerge/>
            <w:shd w:val="clear" w:color="auto" w:fill="auto"/>
            <w:vAlign w:val="center"/>
          </w:tcPr>
          <w:p w14:paraId="7C4E8AA6" w14:textId="77777777" w:rsidR="00104BED" w:rsidRPr="00104BED" w:rsidRDefault="00104BED" w:rsidP="00801323">
            <w:pPr>
              <w:tabs>
                <w:tab w:val="left" w:pos="0"/>
              </w:tabs>
              <w:jc w:val="center"/>
              <w:rPr>
                <w:rFonts w:ascii="Times New Roman" w:hAnsi="Times New Roman" w:cs="Times New Roman"/>
              </w:rPr>
            </w:pPr>
          </w:p>
        </w:tc>
        <w:tc>
          <w:tcPr>
            <w:tcW w:w="851" w:type="dxa"/>
            <w:shd w:val="clear" w:color="auto" w:fill="auto"/>
          </w:tcPr>
          <w:p w14:paraId="6C2A06A0"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2020</w:t>
            </w:r>
          </w:p>
        </w:tc>
        <w:tc>
          <w:tcPr>
            <w:tcW w:w="1843" w:type="dxa"/>
            <w:shd w:val="clear" w:color="auto" w:fill="auto"/>
          </w:tcPr>
          <w:p w14:paraId="234D1FF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х</w:t>
            </w:r>
          </w:p>
        </w:tc>
        <w:tc>
          <w:tcPr>
            <w:tcW w:w="1842" w:type="dxa"/>
            <w:shd w:val="clear" w:color="auto" w:fill="auto"/>
            <w:vAlign w:val="center"/>
          </w:tcPr>
          <w:p w14:paraId="60CEFEBF"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1</w:t>
            </w:r>
          </w:p>
        </w:tc>
        <w:tc>
          <w:tcPr>
            <w:tcW w:w="1701" w:type="dxa"/>
            <w:shd w:val="clear" w:color="auto" w:fill="auto"/>
          </w:tcPr>
          <w:p w14:paraId="000FC6F3"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w:t>
            </w:r>
          </w:p>
        </w:tc>
        <w:tc>
          <w:tcPr>
            <w:tcW w:w="1134" w:type="dxa"/>
          </w:tcPr>
          <w:p w14:paraId="784FF86B"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3,20</w:t>
            </w:r>
          </w:p>
        </w:tc>
        <w:tc>
          <w:tcPr>
            <w:tcW w:w="1129" w:type="dxa"/>
            <w:shd w:val="clear" w:color="auto" w:fill="auto"/>
          </w:tcPr>
          <w:p w14:paraId="2EFA1E27"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1,53</w:t>
            </w:r>
          </w:p>
        </w:tc>
      </w:tr>
      <w:tr w:rsidR="00104BED" w:rsidRPr="00104BED" w14:paraId="268A176B" w14:textId="77777777" w:rsidTr="00374F02">
        <w:tc>
          <w:tcPr>
            <w:tcW w:w="1843" w:type="dxa"/>
            <w:vMerge/>
            <w:shd w:val="clear" w:color="auto" w:fill="auto"/>
            <w:vAlign w:val="center"/>
          </w:tcPr>
          <w:p w14:paraId="24275243" w14:textId="77777777" w:rsidR="00104BED" w:rsidRPr="00104BED" w:rsidRDefault="00104BED" w:rsidP="00801323">
            <w:pPr>
              <w:tabs>
                <w:tab w:val="left" w:pos="0"/>
              </w:tabs>
              <w:jc w:val="center"/>
              <w:rPr>
                <w:rFonts w:ascii="Times New Roman" w:hAnsi="Times New Roman" w:cs="Times New Roman"/>
              </w:rPr>
            </w:pPr>
          </w:p>
        </w:tc>
        <w:tc>
          <w:tcPr>
            <w:tcW w:w="851" w:type="dxa"/>
            <w:shd w:val="clear" w:color="auto" w:fill="auto"/>
          </w:tcPr>
          <w:p w14:paraId="138B9CF3"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2021</w:t>
            </w:r>
          </w:p>
        </w:tc>
        <w:tc>
          <w:tcPr>
            <w:tcW w:w="1843" w:type="dxa"/>
            <w:shd w:val="clear" w:color="auto" w:fill="auto"/>
          </w:tcPr>
          <w:p w14:paraId="6E10CA2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х</w:t>
            </w:r>
          </w:p>
        </w:tc>
        <w:tc>
          <w:tcPr>
            <w:tcW w:w="1842" w:type="dxa"/>
            <w:shd w:val="clear" w:color="auto" w:fill="auto"/>
            <w:vAlign w:val="center"/>
          </w:tcPr>
          <w:p w14:paraId="15272224"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1</w:t>
            </w:r>
          </w:p>
        </w:tc>
        <w:tc>
          <w:tcPr>
            <w:tcW w:w="1701" w:type="dxa"/>
            <w:shd w:val="clear" w:color="auto" w:fill="auto"/>
          </w:tcPr>
          <w:p w14:paraId="195583F1"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w:t>
            </w:r>
          </w:p>
        </w:tc>
        <w:tc>
          <w:tcPr>
            <w:tcW w:w="1134" w:type="dxa"/>
          </w:tcPr>
          <w:p w14:paraId="00B36542"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3,20</w:t>
            </w:r>
          </w:p>
        </w:tc>
        <w:tc>
          <w:tcPr>
            <w:tcW w:w="1129" w:type="dxa"/>
            <w:shd w:val="clear" w:color="auto" w:fill="auto"/>
          </w:tcPr>
          <w:p w14:paraId="7D404AFF"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1,53</w:t>
            </w:r>
          </w:p>
        </w:tc>
      </w:tr>
      <w:tr w:rsidR="00104BED" w:rsidRPr="00104BED" w14:paraId="3421C3A4" w14:textId="77777777" w:rsidTr="00374F02">
        <w:tc>
          <w:tcPr>
            <w:tcW w:w="1843" w:type="dxa"/>
            <w:vMerge/>
            <w:shd w:val="clear" w:color="auto" w:fill="auto"/>
            <w:vAlign w:val="center"/>
          </w:tcPr>
          <w:p w14:paraId="1AB12FC7" w14:textId="77777777" w:rsidR="00104BED" w:rsidRPr="00104BED" w:rsidRDefault="00104BED" w:rsidP="00801323">
            <w:pPr>
              <w:tabs>
                <w:tab w:val="left" w:pos="0"/>
              </w:tabs>
              <w:jc w:val="center"/>
              <w:rPr>
                <w:rFonts w:ascii="Times New Roman" w:hAnsi="Times New Roman" w:cs="Times New Roman"/>
              </w:rPr>
            </w:pPr>
          </w:p>
        </w:tc>
        <w:tc>
          <w:tcPr>
            <w:tcW w:w="851" w:type="dxa"/>
            <w:shd w:val="clear" w:color="auto" w:fill="auto"/>
          </w:tcPr>
          <w:p w14:paraId="1A8298D9"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2022</w:t>
            </w:r>
          </w:p>
        </w:tc>
        <w:tc>
          <w:tcPr>
            <w:tcW w:w="1843" w:type="dxa"/>
            <w:shd w:val="clear" w:color="auto" w:fill="auto"/>
            <w:vAlign w:val="center"/>
          </w:tcPr>
          <w:p w14:paraId="1F2E6F1C"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х</w:t>
            </w:r>
          </w:p>
        </w:tc>
        <w:tc>
          <w:tcPr>
            <w:tcW w:w="1842" w:type="dxa"/>
            <w:shd w:val="clear" w:color="auto" w:fill="auto"/>
            <w:vAlign w:val="center"/>
          </w:tcPr>
          <w:p w14:paraId="53695A70"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1</w:t>
            </w:r>
          </w:p>
        </w:tc>
        <w:tc>
          <w:tcPr>
            <w:tcW w:w="1701" w:type="dxa"/>
            <w:shd w:val="clear" w:color="auto" w:fill="auto"/>
          </w:tcPr>
          <w:p w14:paraId="0BBF6FA7"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w:t>
            </w:r>
          </w:p>
        </w:tc>
        <w:tc>
          <w:tcPr>
            <w:tcW w:w="1134" w:type="dxa"/>
          </w:tcPr>
          <w:p w14:paraId="4A2B21E6"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3,20</w:t>
            </w:r>
          </w:p>
        </w:tc>
        <w:tc>
          <w:tcPr>
            <w:tcW w:w="1129" w:type="dxa"/>
            <w:shd w:val="clear" w:color="auto" w:fill="auto"/>
          </w:tcPr>
          <w:p w14:paraId="73C0524A"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1,53</w:t>
            </w:r>
          </w:p>
        </w:tc>
      </w:tr>
      <w:tr w:rsidR="00104BED" w:rsidRPr="00104BED" w14:paraId="6772364D" w14:textId="77777777" w:rsidTr="00374F02">
        <w:tc>
          <w:tcPr>
            <w:tcW w:w="1843" w:type="dxa"/>
            <w:vMerge/>
            <w:shd w:val="clear" w:color="auto" w:fill="auto"/>
            <w:vAlign w:val="center"/>
          </w:tcPr>
          <w:p w14:paraId="0E5B2DA4" w14:textId="77777777" w:rsidR="00104BED" w:rsidRPr="00104BED" w:rsidRDefault="00104BED" w:rsidP="00801323">
            <w:pPr>
              <w:tabs>
                <w:tab w:val="left" w:pos="0"/>
              </w:tabs>
              <w:jc w:val="center"/>
              <w:rPr>
                <w:rFonts w:ascii="Times New Roman" w:hAnsi="Times New Roman" w:cs="Times New Roman"/>
              </w:rPr>
            </w:pPr>
          </w:p>
        </w:tc>
        <w:tc>
          <w:tcPr>
            <w:tcW w:w="851" w:type="dxa"/>
            <w:shd w:val="clear" w:color="auto" w:fill="auto"/>
          </w:tcPr>
          <w:p w14:paraId="5AF2B5DB"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2023</w:t>
            </w:r>
          </w:p>
        </w:tc>
        <w:tc>
          <w:tcPr>
            <w:tcW w:w="1843" w:type="dxa"/>
            <w:shd w:val="clear" w:color="auto" w:fill="auto"/>
            <w:vAlign w:val="center"/>
          </w:tcPr>
          <w:p w14:paraId="2C378520"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х</w:t>
            </w:r>
          </w:p>
        </w:tc>
        <w:tc>
          <w:tcPr>
            <w:tcW w:w="1842" w:type="dxa"/>
            <w:shd w:val="clear" w:color="auto" w:fill="auto"/>
            <w:vAlign w:val="center"/>
          </w:tcPr>
          <w:p w14:paraId="68FAEC0C" w14:textId="77777777" w:rsidR="00104BED" w:rsidRPr="00104BED" w:rsidRDefault="00104BED" w:rsidP="00801323">
            <w:pPr>
              <w:tabs>
                <w:tab w:val="left" w:pos="0"/>
              </w:tabs>
              <w:jc w:val="center"/>
              <w:rPr>
                <w:rFonts w:ascii="Times New Roman" w:hAnsi="Times New Roman" w:cs="Times New Roman"/>
              </w:rPr>
            </w:pPr>
            <w:r w:rsidRPr="00104BED">
              <w:rPr>
                <w:rFonts w:ascii="Times New Roman" w:hAnsi="Times New Roman" w:cs="Times New Roman"/>
              </w:rPr>
              <w:t>1</w:t>
            </w:r>
          </w:p>
        </w:tc>
        <w:tc>
          <w:tcPr>
            <w:tcW w:w="1701" w:type="dxa"/>
            <w:shd w:val="clear" w:color="auto" w:fill="auto"/>
          </w:tcPr>
          <w:p w14:paraId="7D3E76E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w:t>
            </w:r>
          </w:p>
        </w:tc>
        <w:tc>
          <w:tcPr>
            <w:tcW w:w="1134" w:type="dxa"/>
          </w:tcPr>
          <w:p w14:paraId="60636C81"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3,20</w:t>
            </w:r>
          </w:p>
        </w:tc>
        <w:tc>
          <w:tcPr>
            <w:tcW w:w="1129" w:type="dxa"/>
            <w:shd w:val="clear" w:color="auto" w:fill="auto"/>
          </w:tcPr>
          <w:p w14:paraId="614677E3"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1,53</w:t>
            </w:r>
          </w:p>
        </w:tc>
      </w:tr>
    </w:tbl>
    <w:p w14:paraId="239A04F6" w14:textId="77777777" w:rsidR="00104BED" w:rsidRPr="00104BED" w:rsidRDefault="00104BED" w:rsidP="00104BED">
      <w:pPr>
        <w:ind w:firstLine="709"/>
        <w:jc w:val="both"/>
        <w:rPr>
          <w:rFonts w:ascii="Times New Roman" w:hAnsi="Times New Roman" w:cs="Times New Roman"/>
          <w:color w:val="FF0000"/>
        </w:rPr>
      </w:pPr>
    </w:p>
    <w:p w14:paraId="66BD14CD" w14:textId="77777777" w:rsidR="00104BED" w:rsidRPr="00104BED" w:rsidRDefault="00104BED" w:rsidP="00104BED">
      <w:pPr>
        <w:tabs>
          <w:tab w:val="left" w:pos="1134"/>
        </w:tabs>
        <w:ind w:firstLine="709"/>
        <w:jc w:val="both"/>
        <w:rPr>
          <w:rFonts w:ascii="Times New Roman" w:hAnsi="Times New Roman" w:cs="Times New Roman"/>
        </w:rPr>
      </w:pPr>
      <w:bookmarkStart w:id="1" w:name="_Hlk524685467"/>
      <w:r w:rsidRPr="00104BED">
        <w:rPr>
          <w:rFonts w:ascii="Times New Roman" w:hAnsi="Times New Roman" w:cs="Times New Roman"/>
        </w:rPr>
        <w:lastRenderedPageBreak/>
        <w:t>Расчет конкретных статей расходов приводится далее в экспертном заключении при анализе соответствующих статей расходов.</w:t>
      </w:r>
    </w:p>
    <w:bookmarkEnd w:id="1"/>
    <w:p w14:paraId="7ED3E897" w14:textId="77777777" w:rsidR="00104BED" w:rsidRPr="00104BED" w:rsidRDefault="00104BED" w:rsidP="00104BED">
      <w:pPr>
        <w:ind w:firstLine="709"/>
        <w:jc w:val="both"/>
        <w:rPr>
          <w:rFonts w:ascii="Times New Roman" w:hAnsi="Times New Roman" w:cs="Times New Roman"/>
          <w:color w:val="FF0000"/>
        </w:rPr>
      </w:pPr>
    </w:p>
    <w:p w14:paraId="228EED2E"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Анализ основных технико-экономических показателей</w:t>
      </w:r>
    </w:p>
    <w:p w14:paraId="602DCF28" w14:textId="77777777" w:rsidR="00104BED" w:rsidRPr="00104BED" w:rsidRDefault="00104BED" w:rsidP="00104BED">
      <w:pPr>
        <w:jc w:val="center"/>
        <w:rPr>
          <w:rFonts w:ascii="Times New Roman" w:hAnsi="Times New Roman" w:cs="Times New Roman"/>
          <w:color w:val="FF0000"/>
          <w:highlight w:val="yellow"/>
        </w:rPr>
      </w:pPr>
    </w:p>
    <w:p w14:paraId="58711C61"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Заявленный организацией   объем   поднятой   воды на период с </w:t>
      </w:r>
      <w:r w:rsidRPr="00104BED">
        <w:rPr>
          <w:rFonts w:ascii="Times New Roman" w:hAnsi="Times New Roman" w:cs="Times New Roman"/>
          <w:b/>
        </w:rPr>
        <w:t>01.01.2019 по 31.12.2019</w:t>
      </w:r>
      <w:r w:rsidRPr="00104BED">
        <w:rPr>
          <w:rFonts w:ascii="Times New Roman" w:hAnsi="Times New Roman" w:cs="Times New Roman"/>
        </w:rPr>
        <w:t xml:space="preserve"> составляет </w:t>
      </w:r>
      <w:r w:rsidRPr="00104BED">
        <w:rPr>
          <w:rFonts w:ascii="Times New Roman" w:hAnsi="Times New Roman" w:cs="Times New Roman"/>
          <w:b/>
          <w:i/>
        </w:rPr>
        <w:t xml:space="preserve">372030,33 </w:t>
      </w:r>
      <w:r w:rsidRPr="00104BED">
        <w:rPr>
          <w:rFonts w:ascii="Times New Roman" w:hAnsi="Times New Roman" w:cs="Times New Roman"/>
        </w:rPr>
        <w:t>м</w:t>
      </w:r>
      <w:r w:rsidRPr="00104BED">
        <w:rPr>
          <w:rFonts w:ascii="Times New Roman" w:hAnsi="Times New Roman" w:cs="Times New Roman"/>
          <w:vertAlign w:val="superscript"/>
        </w:rPr>
        <w:t>3</w:t>
      </w:r>
      <w:r w:rsidRPr="00104BED">
        <w:rPr>
          <w:rFonts w:ascii="Times New Roman" w:hAnsi="Times New Roman" w:cs="Times New Roman"/>
        </w:rPr>
        <w:t xml:space="preserve">. Объем поданной воды в сеть </w:t>
      </w:r>
      <w:r w:rsidRPr="00104BED">
        <w:rPr>
          <w:rFonts w:ascii="Times New Roman" w:hAnsi="Times New Roman" w:cs="Times New Roman"/>
          <w:b/>
          <w:i/>
        </w:rPr>
        <w:t>341694,83</w:t>
      </w:r>
      <w:r w:rsidRPr="00104BED">
        <w:rPr>
          <w:rFonts w:ascii="Times New Roman" w:hAnsi="Times New Roman" w:cs="Times New Roman"/>
        </w:rPr>
        <w:t xml:space="preserve"> м</w:t>
      </w:r>
      <w:r w:rsidRPr="00104BED">
        <w:rPr>
          <w:rFonts w:ascii="Times New Roman" w:hAnsi="Times New Roman" w:cs="Times New Roman"/>
          <w:vertAlign w:val="superscript"/>
        </w:rPr>
        <w:t>3</w:t>
      </w:r>
      <w:r w:rsidRPr="00104BED">
        <w:rPr>
          <w:rFonts w:ascii="Times New Roman" w:hAnsi="Times New Roman" w:cs="Times New Roman"/>
        </w:rPr>
        <w:t>. На 2020-2023 годы объемы заявлены на уровне предыдущего периода.</w:t>
      </w:r>
    </w:p>
    <w:p w14:paraId="065A8FD5" w14:textId="77777777" w:rsidR="00104BED" w:rsidRPr="00104BED" w:rsidRDefault="00104BED" w:rsidP="00104BED">
      <w:pPr>
        <w:ind w:firstLine="709"/>
        <w:jc w:val="both"/>
        <w:rPr>
          <w:rFonts w:ascii="Times New Roman" w:hAnsi="Times New Roman" w:cs="Times New Roman"/>
          <w:color w:val="000000"/>
        </w:rPr>
      </w:pPr>
      <w:r w:rsidRPr="00104BED">
        <w:rPr>
          <w:rFonts w:ascii="Times New Roman" w:hAnsi="Times New Roman" w:cs="Times New Roman"/>
        </w:rPr>
        <w:t>Проанализировав представленные документы, специалист полагает экономически и технологически обоснованным принять</w:t>
      </w:r>
      <w:r w:rsidRPr="00104BED">
        <w:rPr>
          <w:rFonts w:ascii="Times New Roman" w:hAnsi="Times New Roman" w:cs="Times New Roman"/>
          <w:color w:val="000000"/>
        </w:rPr>
        <w:t xml:space="preserve"> показатели объемов оказываемых услуг в сфере холодного водоснабжения с учетом отпущенной воды по категориям потребителей и расходам воды на нужды предприятия по предложению организации и плановых потерь воды по смете 2018 г.</w:t>
      </w:r>
    </w:p>
    <w:p w14:paraId="5B4C82A5"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Планируемый   объем   отпущенной   воды по категориям потребителей составил:</w:t>
      </w:r>
    </w:p>
    <w:p w14:paraId="213CCA7C"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на период с 01.01.2019 по 30.06.2019 –</w:t>
      </w:r>
      <w:r w:rsidRPr="00104BED">
        <w:rPr>
          <w:rFonts w:ascii="Times New Roman" w:hAnsi="Times New Roman" w:cs="Times New Roman"/>
          <w:color w:val="FF0000"/>
        </w:rPr>
        <w:t xml:space="preserve"> </w:t>
      </w:r>
      <w:r w:rsidRPr="00104BED">
        <w:rPr>
          <w:rFonts w:ascii="Times New Roman" w:hAnsi="Times New Roman" w:cs="Times New Roman"/>
          <w:b/>
          <w:i/>
        </w:rPr>
        <w:t>161731,33</w:t>
      </w:r>
      <w:r w:rsidRPr="00104BED">
        <w:rPr>
          <w:rFonts w:ascii="Times New Roman" w:hAnsi="Times New Roman" w:cs="Times New Roman"/>
        </w:rPr>
        <w:t xml:space="preserve"> м</w:t>
      </w:r>
      <w:r w:rsidRPr="00104BED">
        <w:rPr>
          <w:rFonts w:ascii="Times New Roman" w:hAnsi="Times New Roman" w:cs="Times New Roman"/>
          <w:vertAlign w:val="superscript"/>
        </w:rPr>
        <w:t>3</w:t>
      </w:r>
      <w:r w:rsidRPr="00104BED">
        <w:rPr>
          <w:rFonts w:ascii="Times New Roman" w:hAnsi="Times New Roman" w:cs="Times New Roman"/>
        </w:rPr>
        <w:t xml:space="preserve">, в том числе на потребительский рынок – </w:t>
      </w:r>
      <w:r w:rsidRPr="00104BED">
        <w:rPr>
          <w:rFonts w:ascii="Times New Roman" w:hAnsi="Times New Roman" w:cs="Times New Roman"/>
          <w:b/>
          <w:i/>
        </w:rPr>
        <w:t>161731,33</w:t>
      </w:r>
      <w:r w:rsidRPr="00104BED">
        <w:rPr>
          <w:rFonts w:ascii="Times New Roman" w:hAnsi="Times New Roman" w:cs="Times New Roman"/>
        </w:rPr>
        <w:t xml:space="preserve"> м</w:t>
      </w:r>
      <w:r w:rsidRPr="00104BED">
        <w:rPr>
          <w:rFonts w:ascii="Times New Roman" w:hAnsi="Times New Roman" w:cs="Times New Roman"/>
          <w:vertAlign w:val="superscript"/>
        </w:rPr>
        <w:t>3</w:t>
      </w:r>
      <w:r w:rsidRPr="00104BED">
        <w:rPr>
          <w:rFonts w:ascii="Times New Roman" w:hAnsi="Times New Roman" w:cs="Times New Roman"/>
        </w:rPr>
        <w:t>;</w:t>
      </w:r>
    </w:p>
    <w:p w14:paraId="3430C905"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01.07.2019 по 31.12.2019 – </w:t>
      </w:r>
      <w:r w:rsidRPr="00104BED">
        <w:rPr>
          <w:rFonts w:ascii="Times New Roman" w:hAnsi="Times New Roman" w:cs="Times New Roman"/>
          <w:b/>
          <w:i/>
        </w:rPr>
        <w:t>161731,33</w:t>
      </w:r>
      <w:r w:rsidRPr="00104BED">
        <w:rPr>
          <w:rFonts w:ascii="Times New Roman" w:hAnsi="Times New Roman" w:cs="Times New Roman"/>
        </w:rPr>
        <w:t xml:space="preserve"> м</w:t>
      </w:r>
      <w:r w:rsidRPr="00104BED">
        <w:rPr>
          <w:rFonts w:ascii="Times New Roman" w:hAnsi="Times New Roman" w:cs="Times New Roman"/>
          <w:vertAlign w:val="superscript"/>
        </w:rPr>
        <w:t>3</w:t>
      </w:r>
      <w:r w:rsidRPr="00104BED">
        <w:rPr>
          <w:rFonts w:ascii="Times New Roman" w:hAnsi="Times New Roman" w:cs="Times New Roman"/>
        </w:rPr>
        <w:t xml:space="preserve">, в том числе на потребительский рынок – </w:t>
      </w:r>
      <w:r w:rsidRPr="00104BED">
        <w:rPr>
          <w:rFonts w:ascii="Times New Roman" w:hAnsi="Times New Roman" w:cs="Times New Roman"/>
          <w:b/>
          <w:i/>
        </w:rPr>
        <w:t>161731,33</w:t>
      </w:r>
      <w:r w:rsidRPr="00104BED">
        <w:rPr>
          <w:rFonts w:ascii="Times New Roman" w:hAnsi="Times New Roman" w:cs="Times New Roman"/>
        </w:rPr>
        <w:t xml:space="preserve"> м</w:t>
      </w:r>
      <w:r w:rsidRPr="00104BED">
        <w:rPr>
          <w:rFonts w:ascii="Times New Roman" w:hAnsi="Times New Roman" w:cs="Times New Roman"/>
          <w:vertAlign w:val="superscript"/>
        </w:rPr>
        <w:t>3</w:t>
      </w:r>
      <w:r w:rsidRPr="00104BED">
        <w:rPr>
          <w:rFonts w:ascii="Times New Roman" w:hAnsi="Times New Roman" w:cs="Times New Roman"/>
        </w:rPr>
        <w:t>.</w:t>
      </w:r>
    </w:p>
    <w:p w14:paraId="4E9C93B7"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На 2020-2023 годы объем отпущенной воды по категориям потребителей принимаются на уровне предыдущего периода.</w:t>
      </w:r>
    </w:p>
    <w:p w14:paraId="67DBB795"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Размер финансовых потребностей, необходимых для реализации производственной программы в сфере холодного водоснабжения, составляет:</w:t>
      </w:r>
    </w:p>
    <w:p w14:paraId="731EC2BE"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01.01.2019 по 30.06.2019 – </w:t>
      </w:r>
      <w:r w:rsidRPr="00104BED">
        <w:rPr>
          <w:rFonts w:ascii="Times New Roman" w:hAnsi="Times New Roman" w:cs="Times New Roman"/>
          <w:b/>
          <w:i/>
        </w:rPr>
        <w:t xml:space="preserve">6918,87 </w:t>
      </w:r>
      <w:r w:rsidRPr="00104BED">
        <w:rPr>
          <w:rFonts w:ascii="Times New Roman" w:hAnsi="Times New Roman" w:cs="Times New Roman"/>
        </w:rPr>
        <w:t xml:space="preserve">тыс. руб., в том числе на потребительский рынок </w:t>
      </w:r>
      <w:r w:rsidRPr="00104BED">
        <w:rPr>
          <w:rFonts w:ascii="Times New Roman" w:hAnsi="Times New Roman" w:cs="Times New Roman"/>
          <w:b/>
          <w:i/>
        </w:rPr>
        <w:t>6918,87</w:t>
      </w:r>
      <w:r w:rsidRPr="00104BED">
        <w:rPr>
          <w:rFonts w:ascii="Times New Roman" w:hAnsi="Times New Roman" w:cs="Times New Roman"/>
        </w:rPr>
        <w:t xml:space="preserve"> тыс. руб.;</w:t>
      </w:r>
    </w:p>
    <w:p w14:paraId="7E21D746"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01.07.2019 по 31.12.2019 – </w:t>
      </w:r>
      <w:r w:rsidRPr="00104BED">
        <w:rPr>
          <w:rFonts w:ascii="Times New Roman" w:hAnsi="Times New Roman" w:cs="Times New Roman"/>
          <w:b/>
          <w:i/>
        </w:rPr>
        <w:t>7801,92</w:t>
      </w:r>
      <w:r w:rsidRPr="00104BED">
        <w:rPr>
          <w:rFonts w:ascii="Times New Roman" w:hAnsi="Times New Roman" w:cs="Times New Roman"/>
        </w:rPr>
        <w:t xml:space="preserve"> тыс. руб., в том числе на потребительский рынок </w:t>
      </w:r>
      <w:r w:rsidRPr="00104BED">
        <w:rPr>
          <w:rFonts w:ascii="Times New Roman" w:hAnsi="Times New Roman" w:cs="Times New Roman"/>
          <w:b/>
          <w:i/>
        </w:rPr>
        <w:t>7801,92</w:t>
      </w:r>
      <w:r w:rsidRPr="00104BED">
        <w:rPr>
          <w:rFonts w:ascii="Times New Roman" w:hAnsi="Times New Roman" w:cs="Times New Roman"/>
        </w:rPr>
        <w:t xml:space="preserve"> тыс. руб.;</w:t>
      </w:r>
    </w:p>
    <w:p w14:paraId="734C9A21"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01.01.2020 по 30.06.2020 – </w:t>
      </w:r>
      <w:r w:rsidRPr="00104BED">
        <w:rPr>
          <w:rFonts w:ascii="Times New Roman" w:hAnsi="Times New Roman" w:cs="Times New Roman"/>
          <w:b/>
          <w:i/>
        </w:rPr>
        <w:t>7573,88</w:t>
      </w:r>
      <w:r w:rsidRPr="00104BED">
        <w:rPr>
          <w:rFonts w:ascii="Times New Roman" w:hAnsi="Times New Roman" w:cs="Times New Roman"/>
        </w:rPr>
        <w:t xml:space="preserve"> тыс. руб., в том числе на потребительский рынок </w:t>
      </w:r>
      <w:r w:rsidRPr="00104BED">
        <w:rPr>
          <w:rFonts w:ascii="Times New Roman" w:hAnsi="Times New Roman" w:cs="Times New Roman"/>
          <w:b/>
          <w:i/>
        </w:rPr>
        <w:t>7573,88</w:t>
      </w:r>
      <w:r w:rsidRPr="00104BED">
        <w:rPr>
          <w:rFonts w:ascii="Times New Roman" w:hAnsi="Times New Roman" w:cs="Times New Roman"/>
        </w:rPr>
        <w:t xml:space="preserve"> тыс. руб.;</w:t>
      </w:r>
    </w:p>
    <w:p w14:paraId="5CC1CE03"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01.07.2020 по 31.12.2020 – </w:t>
      </w:r>
      <w:r w:rsidRPr="00104BED">
        <w:rPr>
          <w:rFonts w:ascii="Times New Roman" w:hAnsi="Times New Roman" w:cs="Times New Roman"/>
          <w:b/>
          <w:i/>
        </w:rPr>
        <w:t>7573,88</w:t>
      </w:r>
      <w:r w:rsidRPr="00104BED">
        <w:rPr>
          <w:rFonts w:ascii="Times New Roman" w:hAnsi="Times New Roman" w:cs="Times New Roman"/>
        </w:rPr>
        <w:t xml:space="preserve"> тыс. руб., в том числе на потребительский рынок </w:t>
      </w:r>
      <w:r w:rsidRPr="00104BED">
        <w:rPr>
          <w:rFonts w:ascii="Times New Roman" w:hAnsi="Times New Roman" w:cs="Times New Roman"/>
          <w:b/>
          <w:i/>
        </w:rPr>
        <w:t>7573,88</w:t>
      </w:r>
      <w:r w:rsidRPr="00104BED">
        <w:rPr>
          <w:rFonts w:ascii="Times New Roman" w:hAnsi="Times New Roman" w:cs="Times New Roman"/>
        </w:rPr>
        <w:t xml:space="preserve"> тыс. руб.;</w:t>
      </w:r>
    </w:p>
    <w:p w14:paraId="120923D5"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01.01.2021 по 30.06.2021 – </w:t>
      </w:r>
      <w:r w:rsidRPr="00104BED">
        <w:rPr>
          <w:rFonts w:ascii="Times New Roman" w:hAnsi="Times New Roman" w:cs="Times New Roman"/>
          <w:b/>
          <w:i/>
        </w:rPr>
        <w:t>7573,88</w:t>
      </w:r>
      <w:r w:rsidRPr="00104BED">
        <w:rPr>
          <w:rFonts w:ascii="Times New Roman" w:hAnsi="Times New Roman" w:cs="Times New Roman"/>
        </w:rPr>
        <w:t xml:space="preserve"> тыс. руб., в том числе на потребительский рынок </w:t>
      </w:r>
      <w:r w:rsidRPr="00104BED">
        <w:rPr>
          <w:rFonts w:ascii="Times New Roman" w:hAnsi="Times New Roman" w:cs="Times New Roman"/>
          <w:b/>
          <w:i/>
        </w:rPr>
        <w:t>7573,88</w:t>
      </w:r>
      <w:r w:rsidRPr="00104BED">
        <w:rPr>
          <w:rFonts w:ascii="Times New Roman" w:hAnsi="Times New Roman" w:cs="Times New Roman"/>
        </w:rPr>
        <w:t xml:space="preserve"> тыс. руб.;</w:t>
      </w:r>
    </w:p>
    <w:p w14:paraId="03B05496"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01.07.2021 по 31.12.2021 – </w:t>
      </w:r>
      <w:r w:rsidRPr="00104BED">
        <w:rPr>
          <w:rFonts w:ascii="Times New Roman" w:hAnsi="Times New Roman" w:cs="Times New Roman"/>
          <w:b/>
          <w:i/>
        </w:rPr>
        <w:t>8083,33</w:t>
      </w:r>
      <w:r w:rsidRPr="00104BED">
        <w:rPr>
          <w:rFonts w:ascii="Times New Roman" w:hAnsi="Times New Roman" w:cs="Times New Roman"/>
        </w:rPr>
        <w:t xml:space="preserve"> тыс. руб., в том числе на потребительский рынок </w:t>
      </w:r>
      <w:r w:rsidRPr="00104BED">
        <w:rPr>
          <w:rFonts w:ascii="Times New Roman" w:hAnsi="Times New Roman" w:cs="Times New Roman"/>
          <w:b/>
          <w:i/>
        </w:rPr>
        <w:t>8083,33</w:t>
      </w:r>
      <w:r w:rsidRPr="00104BED">
        <w:rPr>
          <w:rFonts w:ascii="Times New Roman" w:hAnsi="Times New Roman" w:cs="Times New Roman"/>
        </w:rPr>
        <w:t xml:space="preserve"> тыс. руб.;</w:t>
      </w:r>
    </w:p>
    <w:p w14:paraId="1EA9A66E"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01.01.2022 по 30.06.2022 – </w:t>
      </w:r>
      <w:r w:rsidRPr="00104BED">
        <w:rPr>
          <w:rFonts w:ascii="Times New Roman" w:hAnsi="Times New Roman" w:cs="Times New Roman"/>
          <w:b/>
          <w:i/>
        </w:rPr>
        <w:t xml:space="preserve">8083,33 </w:t>
      </w:r>
      <w:r w:rsidRPr="00104BED">
        <w:rPr>
          <w:rFonts w:ascii="Times New Roman" w:hAnsi="Times New Roman" w:cs="Times New Roman"/>
        </w:rPr>
        <w:t xml:space="preserve">тыс. руб., в том числе на потребительский рынок </w:t>
      </w:r>
      <w:r w:rsidRPr="00104BED">
        <w:rPr>
          <w:rFonts w:ascii="Times New Roman" w:hAnsi="Times New Roman" w:cs="Times New Roman"/>
          <w:b/>
          <w:i/>
        </w:rPr>
        <w:t>8083,33</w:t>
      </w:r>
      <w:r w:rsidRPr="00104BED">
        <w:rPr>
          <w:rFonts w:ascii="Times New Roman" w:hAnsi="Times New Roman" w:cs="Times New Roman"/>
        </w:rPr>
        <w:t xml:space="preserve"> тыс. руб.;</w:t>
      </w:r>
    </w:p>
    <w:p w14:paraId="6D629CAE"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01.07.2022 по 31.12.2022 – </w:t>
      </w:r>
      <w:r w:rsidRPr="00104BED">
        <w:rPr>
          <w:rFonts w:ascii="Times New Roman" w:hAnsi="Times New Roman" w:cs="Times New Roman"/>
          <w:b/>
          <w:i/>
        </w:rPr>
        <w:t xml:space="preserve">8105,97 </w:t>
      </w:r>
      <w:r w:rsidRPr="00104BED">
        <w:rPr>
          <w:rFonts w:ascii="Times New Roman" w:hAnsi="Times New Roman" w:cs="Times New Roman"/>
        </w:rPr>
        <w:t xml:space="preserve">тыс. руб., в том числе на потребительский рынок </w:t>
      </w:r>
      <w:r w:rsidRPr="00104BED">
        <w:rPr>
          <w:rFonts w:ascii="Times New Roman" w:hAnsi="Times New Roman" w:cs="Times New Roman"/>
          <w:b/>
          <w:i/>
        </w:rPr>
        <w:t>8105,97</w:t>
      </w:r>
      <w:r w:rsidRPr="00104BED">
        <w:rPr>
          <w:rFonts w:ascii="Times New Roman" w:hAnsi="Times New Roman" w:cs="Times New Roman"/>
        </w:rPr>
        <w:t xml:space="preserve"> тыс. руб.;</w:t>
      </w:r>
    </w:p>
    <w:p w14:paraId="7B21AD6D"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01.01.2023 по 30.06.2023 – </w:t>
      </w:r>
      <w:r w:rsidRPr="00104BED">
        <w:rPr>
          <w:rFonts w:ascii="Times New Roman" w:hAnsi="Times New Roman" w:cs="Times New Roman"/>
          <w:b/>
          <w:i/>
        </w:rPr>
        <w:t xml:space="preserve">8105,97 </w:t>
      </w:r>
      <w:r w:rsidRPr="00104BED">
        <w:rPr>
          <w:rFonts w:ascii="Times New Roman" w:hAnsi="Times New Roman" w:cs="Times New Roman"/>
        </w:rPr>
        <w:t xml:space="preserve">тыс. руб., в том числе на потребительский рынок </w:t>
      </w:r>
      <w:r w:rsidRPr="00104BED">
        <w:rPr>
          <w:rFonts w:ascii="Times New Roman" w:hAnsi="Times New Roman" w:cs="Times New Roman"/>
          <w:b/>
          <w:i/>
        </w:rPr>
        <w:t>8105,97</w:t>
      </w:r>
      <w:r w:rsidRPr="00104BED">
        <w:rPr>
          <w:rFonts w:ascii="Times New Roman" w:hAnsi="Times New Roman" w:cs="Times New Roman"/>
        </w:rPr>
        <w:t xml:space="preserve"> тыс. руб.;</w:t>
      </w:r>
    </w:p>
    <w:p w14:paraId="5607364B"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период с 01.07.2023 по 31.12.2023 – </w:t>
      </w:r>
      <w:r w:rsidRPr="00104BED">
        <w:rPr>
          <w:rFonts w:ascii="Times New Roman" w:hAnsi="Times New Roman" w:cs="Times New Roman"/>
          <w:b/>
          <w:i/>
        </w:rPr>
        <w:t>8634,84</w:t>
      </w:r>
      <w:r w:rsidRPr="00104BED">
        <w:rPr>
          <w:rFonts w:ascii="Times New Roman" w:hAnsi="Times New Roman" w:cs="Times New Roman"/>
        </w:rPr>
        <w:t xml:space="preserve"> тыс. руб., в том числе на потребительский рынок </w:t>
      </w:r>
      <w:r w:rsidRPr="00104BED">
        <w:rPr>
          <w:rFonts w:ascii="Times New Roman" w:hAnsi="Times New Roman" w:cs="Times New Roman"/>
          <w:b/>
          <w:i/>
        </w:rPr>
        <w:t xml:space="preserve">8634,84 </w:t>
      </w:r>
      <w:r w:rsidRPr="00104BED">
        <w:rPr>
          <w:rFonts w:ascii="Times New Roman" w:hAnsi="Times New Roman" w:cs="Times New Roman"/>
        </w:rPr>
        <w:t>тыс. руб.</w:t>
      </w:r>
    </w:p>
    <w:p w14:paraId="6DBAB349" w14:textId="77777777" w:rsidR="00104BED" w:rsidRPr="00104BED" w:rsidRDefault="00104BED" w:rsidP="00104BED">
      <w:pPr>
        <w:ind w:firstLine="709"/>
        <w:jc w:val="both"/>
        <w:rPr>
          <w:rFonts w:ascii="Times New Roman" w:hAnsi="Times New Roman" w:cs="Times New Roman"/>
        </w:rPr>
      </w:pPr>
    </w:p>
    <w:p w14:paraId="2E7CE1C5"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Анализ расчета величины необходимой валовой выручки</w:t>
      </w:r>
    </w:p>
    <w:p w14:paraId="07EE0BED"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524C2FE7" w14:textId="77777777" w:rsidR="00104BED" w:rsidRPr="00104BED" w:rsidRDefault="00104BED" w:rsidP="00104BED">
      <w:pPr>
        <w:autoSpaceDE w:val="0"/>
        <w:autoSpaceDN w:val="0"/>
        <w:adjustRightInd w:val="0"/>
        <w:ind w:firstLine="567"/>
        <w:jc w:val="both"/>
        <w:rPr>
          <w:rFonts w:ascii="Times New Roman" w:hAnsi="Times New Roman" w:cs="Times New Roman"/>
        </w:rPr>
      </w:pPr>
    </w:p>
    <w:p w14:paraId="4FD6A295" w14:textId="2339A644" w:rsidR="00104BED" w:rsidRPr="00104BED" w:rsidRDefault="00104BED" w:rsidP="00104BED">
      <w:pPr>
        <w:autoSpaceDE w:val="0"/>
        <w:autoSpaceDN w:val="0"/>
        <w:adjustRightInd w:val="0"/>
        <w:jc w:val="center"/>
        <w:rPr>
          <w:rFonts w:ascii="Times New Roman" w:hAnsi="Times New Roman" w:cs="Times New Roman"/>
        </w:rPr>
      </w:pPr>
      <w:r w:rsidRPr="00104BED">
        <w:rPr>
          <w:rFonts w:ascii="Times New Roman" w:hAnsi="Times New Roman" w:cs="Times New Roman"/>
          <w:noProof/>
          <w:position w:val="-12"/>
        </w:rPr>
        <w:drawing>
          <wp:inline distT="0" distB="0" distL="0" distR="0" wp14:anchorId="6DBDA290" wp14:editId="75C50ABB">
            <wp:extent cx="3381375" cy="3238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104BED">
        <w:rPr>
          <w:rFonts w:ascii="Times New Roman" w:hAnsi="Times New Roman" w:cs="Times New Roman"/>
        </w:rPr>
        <w:t xml:space="preserve">, </w:t>
      </w:r>
    </w:p>
    <w:p w14:paraId="78281D05" w14:textId="77777777"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rPr>
        <w:t>где:</w:t>
      </w:r>
    </w:p>
    <w:p w14:paraId="35EE426D" w14:textId="137EE019"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1F125DBC" wp14:editId="40DDAE92">
            <wp:extent cx="581025" cy="3238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04BED">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107721F2" w14:textId="28AA2800"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1EA2ACAC" wp14:editId="788F3326">
            <wp:extent cx="352425" cy="3238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04BED">
        <w:rPr>
          <w:rFonts w:ascii="Times New Roman" w:hAnsi="Times New Roman" w:cs="Times New Roman"/>
        </w:rPr>
        <w:t xml:space="preserve"> - текущие расходы регулируемой организации, планируемые на год i, тыс. руб.;</w:t>
      </w:r>
    </w:p>
    <w:p w14:paraId="455E0C4B" w14:textId="59D5288A"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61C6FEE0" wp14:editId="2A354CEF">
            <wp:extent cx="266700" cy="3238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04BED">
        <w:rPr>
          <w:rFonts w:ascii="Times New Roman" w:hAnsi="Times New Roman" w:cs="Times New Roman"/>
        </w:rPr>
        <w:t xml:space="preserve"> - расходы на амортизацию основных средств и нематериальных активов в году i, тыс. руб.;</w:t>
      </w:r>
    </w:p>
    <w:p w14:paraId="440A68BF" w14:textId="65C73BE9"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2A2CC0A7" wp14:editId="64352487">
            <wp:extent cx="390525" cy="3238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04BED">
        <w:rPr>
          <w:rFonts w:ascii="Times New Roman" w:hAnsi="Times New Roman" w:cs="Times New Roman"/>
        </w:rPr>
        <w:t xml:space="preserve"> - нормативная прибыль, установленная на год i, тыс. руб.;</w:t>
      </w:r>
    </w:p>
    <w:p w14:paraId="5E613682" w14:textId="078B59B2"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2"/>
        </w:rPr>
        <w:drawing>
          <wp:inline distT="0" distB="0" distL="0" distR="0" wp14:anchorId="11E78204" wp14:editId="36201326">
            <wp:extent cx="704850" cy="3524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04BED">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5275123C" w14:textId="2F5AC5C6"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2"/>
        </w:rPr>
        <w:drawing>
          <wp:inline distT="0" distB="0" distL="0" distR="0" wp14:anchorId="79738188" wp14:editId="06420F8A">
            <wp:extent cx="476250" cy="3238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04BED">
        <w:rPr>
          <w:rFonts w:ascii="Times New Roman" w:hAnsi="Times New Roman" w:cs="Times New Roman"/>
        </w:rPr>
        <w:t xml:space="preserve"> - расчетная предпринимательская прибыль гарантирующей организации на год i, тыс. руб.</w:t>
      </w:r>
    </w:p>
    <w:p w14:paraId="70496F0C" w14:textId="77777777" w:rsidR="00104BED" w:rsidRPr="00104BED" w:rsidRDefault="00104BED" w:rsidP="00104BED">
      <w:pPr>
        <w:ind w:firstLine="567"/>
        <w:jc w:val="both"/>
        <w:rPr>
          <w:rFonts w:ascii="Times New Roman" w:hAnsi="Times New Roman" w:cs="Times New Roman"/>
        </w:rPr>
      </w:pPr>
    </w:p>
    <w:p w14:paraId="4C3604BD" w14:textId="77777777" w:rsidR="00104BED" w:rsidRPr="00104BED" w:rsidRDefault="00104BED" w:rsidP="00104BED">
      <w:pPr>
        <w:autoSpaceDE w:val="0"/>
        <w:autoSpaceDN w:val="0"/>
        <w:adjustRightInd w:val="0"/>
        <w:jc w:val="both"/>
        <w:rPr>
          <w:rFonts w:ascii="Times New Roman" w:hAnsi="Times New Roman" w:cs="Times New Roman"/>
        </w:rPr>
      </w:pPr>
      <w:r w:rsidRPr="00104BED">
        <w:rPr>
          <w:rFonts w:ascii="Times New Roman" w:hAnsi="Times New Roman" w:cs="Times New Roman"/>
        </w:rPr>
        <w:t xml:space="preserve">         Текущие расходы рассчитываются по формуле:</w:t>
      </w:r>
    </w:p>
    <w:p w14:paraId="4F60975B" w14:textId="77777777" w:rsidR="00104BED" w:rsidRPr="00104BED" w:rsidRDefault="00104BED" w:rsidP="00104BED">
      <w:pPr>
        <w:autoSpaceDE w:val="0"/>
        <w:autoSpaceDN w:val="0"/>
        <w:adjustRightInd w:val="0"/>
        <w:jc w:val="both"/>
        <w:outlineLvl w:val="0"/>
        <w:rPr>
          <w:rFonts w:ascii="Times New Roman" w:hAnsi="Times New Roman" w:cs="Times New Roman"/>
        </w:rPr>
      </w:pPr>
    </w:p>
    <w:p w14:paraId="479B6FF3" w14:textId="52810966" w:rsidR="00104BED" w:rsidRPr="00104BED" w:rsidRDefault="00104BED" w:rsidP="00104BED">
      <w:pPr>
        <w:autoSpaceDE w:val="0"/>
        <w:autoSpaceDN w:val="0"/>
        <w:adjustRightInd w:val="0"/>
        <w:jc w:val="center"/>
        <w:rPr>
          <w:rFonts w:ascii="Times New Roman" w:hAnsi="Times New Roman" w:cs="Times New Roman"/>
        </w:rPr>
      </w:pPr>
      <w:r w:rsidRPr="00104BED">
        <w:rPr>
          <w:rFonts w:ascii="Times New Roman" w:hAnsi="Times New Roman" w:cs="Times New Roman"/>
          <w:noProof/>
          <w:position w:val="-11"/>
        </w:rPr>
        <w:drawing>
          <wp:inline distT="0" distB="0" distL="0" distR="0" wp14:anchorId="5F3D3371" wp14:editId="07654126">
            <wp:extent cx="206692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104BED">
        <w:rPr>
          <w:rFonts w:ascii="Times New Roman" w:hAnsi="Times New Roman" w:cs="Times New Roman"/>
        </w:rPr>
        <w:t>, (7)</w:t>
      </w:r>
    </w:p>
    <w:p w14:paraId="31229AB7" w14:textId="77777777"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rPr>
        <w:t>где:</w:t>
      </w:r>
    </w:p>
    <w:p w14:paraId="1796255E" w14:textId="0EEA2957"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49EB6BC3" wp14:editId="5E4EC50B">
            <wp:extent cx="352425" cy="3238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04BED">
        <w:rPr>
          <w:rFonts w:ascii="Times New Roman" w:hAnsi="Times New Roman" w:cs="Times New Roman"/>
        </w:rPr>
        <w:t xml:space="preserve"> - текущие расходы, тыс. руб.;</w:t>
      </w:r>
    </w:p>
    <w:p w14:paraId="7624342D" w14:textId="5C918E44"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6791FF63" wp14:editId="3145C489">
            <wp:extent cx="371475" cy="3238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04BED">
        <w:rPr>
          <w:rFonts w:ascii="Times New Roman" w:hAnsi="Times New Roman" w:cs="Times New Roman"/>
        </w:rPr>
        <w:t xml:space="preserve"> - операционные расходы, тыс. руб.;</w:t>
      </w:r>
    </w:p>
    <w:p w14:paraId="65F2A8EB" w14:textId="3BAE5442"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66FF7A37" wp14:editId="30AEC452">
            <wp:extent cx="371475" cy="3238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04BED">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94721E7" w14:textId="7381C9B2" w:rsidR="00104BED" w:rsidRPr="00104BED" w:rsidRDefault="00104BED" w:rsidP="00104BED">
      <w:pPr>
        <w:autoSpaceDE w:val="0"/>
        <w:autoSpaceDN w:val="0"/>
        <w:adjustRightInd w:val="0"/>
        <w:ind w:firstLine="540"/>
        <w:jc w:val="both"/>
        <w:rPr>
          <w:rFonts w:ascii="Times New Roman" w:hAnsi="Times New Roman" w:cs="Times New Roman"/>
        </w:rPr>
      </w:pPr>
      <w:r w:rsidRPr="00104BED">
        <w:rPr>
          <w:rFonts w:ascii="Times New Roman" w:hAnsi="Times New Roman" w:cs="Times New Roman"/>
          <w:noProof/>
          <w:position w:val="-11"/>
        </w:rPr>
        <w:drawing>
          <wp:inline distT="0" distB="0" distL="0" distR="0" wp14:anchorId="7200767B" wp14:editId="681B1F04">
            <wp:extent cx="3905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04BED">
        <w:rPr>
          <w:rFonts w:ascii="Times New Roman" w:hAnsi="Times New Roman" w:cs="Times New Roman"/>
        </w:rPr>
        <w:t xml:space="preserve"> - неподконтрольные расходы, тыс. руб.</w:t>
      </w:r>
    </w:p>
    <w:p w14:paraId="28EC6F4A" w14:textId="77777777" w:rsidR="00104BED" w:rsidRPr="00104BED" w:rsidRDefault="00104BED" w:rsidP="00104BED">
      <w:pPr>
        <w:autoSpaceDE w:val="0"/>
        <w:autoSpaceDN w:val="0"/>
        <w:adjustRightInd w:val="0"/>
        <w:spacing w:before="280"/>
        <w:ind w:firstLine="540"/>
        <w:jc w:val="both"/>
        <w:rPr>
          <w:rFonts w:ascii="Times New Roman" w:hAnsi="Times New Roman" w:cs="Times New Roman"/>
        </w:rPr>
      </w:pPr>
      <w:r w:rsidRPr="00104BED">
        <w:rPr>
          <w:rFonts w:ascii="Times New Roman" w:hAnsi="Times New Roman" w:cs="Times New Roman"/>
        </w:rPr>
        <w:lastRenderedPageBreak/>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11763198" w14:textId="77777777" w:rsidR="00104BED" w:rsidRPr="00104BED" w:rsidRDefault="00104BED" w:rsidP="00104BED">
      <w:pPr>
        <w:ind w:firstLine="709"/>
        <w:jc w:val="both"/>
        <w:rPr>
          <w:rFonts w:ascii="Times New Roman" w:hAnsi="Times New Roman" w:cs="Times New Roman"/>
        </w:rPr>
      </w:pPr>
    </w:p>
    <w:p w14:paraId="7E59412C" w14:textId="77777777" w:rsidR="00104BED" w:rsidRPr="00104BED" w:rsidRDefault="00104BED" w:rsidP="00104BED">
      <w:pPr>
        <w:ind w:firstLine="709"/>
        <w:jc w:val="both"/>
        <w:rPr>
          <w:rFonts w:ascii="Times New Roman" w:hAnsi="Times New Roman" w:cs="Times New Roman"/>
        </w:rPr>
      </w:pPr>
      <w:bookmarkStart w:id="2" w:name="_Hlk525286834"/>
      <w:r w:rsidRPr="00104BED">
        <w:rPr>
          <w:rFonts w:ascii="Times New Roman" w:hAnsi="Times New Roman" w:cs="Times New Roman"/>
        </w:rPr>
        <w:t xml:space="preserve">Организацией было направлено заявление об установлении тарифов на питьевую воду на период с 01.01.2019 по 31.12.2023 </w:t>
      </w:r>
      <w:bookmarkEnd w:id="2"/>
      <w:r w:rsidRPr="00104BED">
        <w:rPr>
          <w:rFonts w:ascii="Times New Roman" w:hAnsi="Times New Roman" w:cs="Times New Roman"/>
        </w:rPr>
        <w:t>(вх. 27.04.2018 № 1864, от 01.10.2018 № 4621).</w:t>
      </w:r>
      <w:r w:rsidRPr="00104BED">
        <w:rPr>
          <w:rFonts w:ascii="Times New Roman" w:hAnsi="Times New Roman" w:cs="Times New Roman"/>
          <w:b/>
        </w:rPr>
        <w:t xml:space="preserve"> </w:t>
      </w:r>
      <w:r w:rsidRPr="00104BED">
        <w:rPr>
          <w:rFonts w:ascii="Times New Roman" w:hAnsi="Times New Roman" w:cs="Times New Roman"/>
        </w:rPr>
        <w:t>Организацией заявлены необходимая валовая выручка и тарифы с разбивкой по периодам:</w:t>
      </w:r>
    </w:p>
    <w:p w14:paraId="41263496"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xml:space="preserve">-  на 2019 год в размере </w:t>
      </w:r>
      <w:r w:rsidRPr="00104BED">
        <w:rPr>
          <w:rFonts w:ascii="Times New Roman" w:hAnsi="Times New Roman" w:cs="Times New Roman"/>
          <w:b/>
          <w:i/>
        </w:rPr>
        <w:t>15042,96</w:t>
      </w:r>
      <w:r w:rsidRPr="00104BED">
        <w:rPr>
          <w:rFonts w:ascii="Times New Roman" w:hAnsi="Times New Roman" w:cs="Times New Roman"/>
        </w:rPr>
        <w:t xml:space="preserve"> тыс. руб., тариф – в размере </w:t>
      </w:r>
      <w:r w:rsidRPr="00104BED">
        <w:rPr>
          <w:rFonts w:ascii="Times New Roman" w:hAnsi="Times New Roman" w:cs="Times New Roman"/>
          <w:b/>
          <w:i/>
        </w:rPr>
        <w:t>46,51</w:t>
      </w:r>
      <w:r w:rsidRPr="00104BED">
        <w:rPr>
          <w:rFonts w:ascii="Times New Roman" w:hAnsi="Times New Roman" w:cs="Times New Roman"/>
        </w:rPr>
        <w:t xml:space="preserve"> руб.;</w:t>
      </w:r>
    </w:p>
    <w:p w14:paraId="71BC4537"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xml:space="preserve">-  на 2020 год в размере </w:t>
      </w:r>
      <w:r w:rsidRPr="00104BED">
        <w:rPr>
          <w:rFonts w:ascii="Times New Roman" w:hAnsi="Times New Roman" w:cs="Times New Roman"/>
          <w:b/>
          <w:i/>
        </w:rPr>
        <w:t>15618,45</w:t>
      </w:r>
      <w:r w:rsidRPr="00104BED">
        <w:rPr>
          <w:rFonts w:ascii="Times New Roman" w:hAnsi="Times New Roman" w:cs="Times New Roman"/>
        </w:rPr>
        <w:t xml:space="preserve"> тыс. руб., тариф – в размере </w:t>
      </w:r>
      <w:r w:rsidRPr="00104BED">
        <w:rPr>
          <w:rFonts w:ascii="Times New Roman" w:hAnsi="Times New Roman" w:cs="Times New Roman"/>
          <w:b/>
          <w:i/>
        </w:rPr>
        <w:t>48,29</w:t>
      </w:r>
      <w:r w:rsidRPr="00104BED">
        <w:rPr>
          <w:rFonts w:ascii="Times New Roman" w:hAnsi="Times New Roman" w:cs="Times New Roman"/>
        </w:rPr>
        <w:t xml:space="preserve"> руб.;</w:t>
      </w:r>
    </w:p>
    <w:p w14:paraId="5EB8504E"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xml:space="preserve">-  на 2021 год в размере </w:t>
      </w:r>
      <w:r w:rsidRPr="00104BED">
        <w:rPr>
          <w:rFonts w:ascii="Times New Roman" w:hAnsi="Times New Roman" w:cs="Times New Roman"/>
          <w:b/>
          <w:i/>
        </w:rPr>
        <w:t>16220,09</w:t>
      </w:r>
      <w:r w:rsidRPr="00104BED">
        <w:rPr>
          <w:rFonts w:ascii="Times New Roman" w:hAnsi="Times New Roman" w:cs="Times New Roman"/>
        </w:rPr>
        <w:t xml:space="preserve"> тыс. руб., тариф – в размере </w:t>
      </w:r>
      <w:r w:rsidRPr="00104BED">
        <w:rPr>
          <w:rFonts w:ascii="Times New Roman" w:hAnsi="Times New Roman" w:cs="Times New Roman"/>
          <w:b/>
          <w:i/>
        </w:rPr>
        <w:t>50,15</w:t>
      </w:r>
      <w:r w:rsidRPr="00104BED">
        <w:rPr>
          <w:rFonts w:ascii="Times New Roman" w:hAnsi="Times New Roman" w:cs="Times New Roman"/>
        </w:rPr>
        <w:t xml:space="preserve"> руб.;</w:t>
      </w:r>
    </w:p>
    <w:p w14:paraId="5FEDADF4"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xml:space="preserve">-  на 2022 год в размере </w:t>
      </w:r>
      <w:r w:rsidRPr="00104BED">
        <w:rPr>
          <w:rFonts w:ascii="Times New Roman" w:hAnsi="Times New Roman" w:cs="Times New Roman"/>
          <w:b/>
          <w:i/>
        </w:rPr>
        <w:t>16848,60</w:t>
      </w:r>
      <w:r w:rsidRPr="00104BED">
        <w:rPr>
          <w:rFonts w:ascii="Times New Roman" w:hAnsi="Times New Roman" w:cs="Times New Roman"/>
        </w:rPr>
        <w:t xml:space="preserve"> тыс. руб., тариф – в размере </w:t>
      </w:r>
      <w:r w:rsidRPr="00104BED">
        <w:rPr>
          <w:rFonts w:ascii="Times New Roman" w:hAnsi="Times New Roman" w:cs="Times New Roman"/>
          <w:b/>
          <w:i/>
        </w:rPr>
        <w:t>52,09</w:t>
      </w:r>
      <w:r w:rsidRPr="00104BED">
        <w:rPr>
          <w:rFonts w:ascii="Times New Roman" w:hAnsi="Times New Roman" w:cs="Times New Roman"/>
        </w:rPr>
        <w:t xml:space="preserve"> руб.;</w:t>
      </w:r>
    </w:p>
    <w:p w14:paraId="3C375FE1"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xml:space="preserve">-  на 2018 год в размере </w:t>
      </w:r>
      <w:r w:rsidRPr="00104BED">
        <w:rPr>
          <w:rFonts w:ascii="Times New Roman" w:hAnsi="Times New Roman" w:cs="Times New Roman"/>
          <w:b/>
          <w:i/>
        </w:rPr>
        <w:t>17506,01</w:t>
      </w:r>
      <w:r w:rsidRPr="00104BED">
        <w:rPr>
          <w:rFonts w:ascii="Times New Roman" w:hAnsi="Times New Roman" w:cs="Times New Roman"/>
        </w:rPr>
        <w:t xml:space="preserve"> тыс. руб., тариф – в размере </w:t>
      </w:r>
      <w:r w:rsidRPr="00104BED">
        <w:rPr>
          <w:rFonts w:ascii="Times New Roman" w:hAnsi="Times New Roman" w:cs="Times New Roman"/>
          <w:b/>
          <w:i/>
        </w:rPr>
        <w:t>54,12</w:t>
      </w:r>
      <w:r w:rsidRPr="00104BED">
        <w:rPr>
          <w:rFonts w:ascii="Times New Roman" w:hAnsi="Times New Roman" w:cs="Times New Roman"/>
        </w:rPr>
        <w:t xml:space="preserve"> руб.</w:t>
      </w:r>
    </w:p>
    <w:p w14:paraId="33660658"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6C0E1C02"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01.01.2019 по 30.06.2019;</w:t>
      </w:r>
    </w:p>
    <w:p w14:paraId="745561D9"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01.07.2019 по 31.12.2019;</w:t>
      </w:r>
    </w:p>
    <w:p w14:paraId="0A97BC0B"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01.01.2020 по 30.06.2020;</w:t>
      </w:r>
    </w:p>
    <w:p w14:paraId="7A15AF5C"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01.07.2020 по 31.12.2020;</w:t>
      </w:r>
    </w:p>
    <w:p w14:paraId="2CF5538F"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01.01.2021 по 30.06.2021;</w:t>
      </w:r>
    </w:p>
    <w:p w14:paraId="5A936798"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01.07.2021 по 31.12.2021;</w:t>
      </w:r>
    </w:p>
    <w:p w14:paraId="63FA1978"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01.01.2022 по 30.06.2022;</w:t>
      </w:r>
    </w:p>
    <w:p w14:paraId="0CAFF5FA"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01.07.2022 по 31.12.2022;</w:t>
      </w:r>
    </w:p>
    <w:p w14:paraId="557C2214"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01.01.2023 по 30.06.2023;</w:t>
      </w:r>
    </w:p>
    <w:p w14:paraId="16344431"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с 01.07.2023 по 31.12.2023.</w:t>
      </w:r>
    </w:p>
    <w:p w14:paraId="6E28C6FE"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Необходимая валовая выручка (далее – НВВ) с учетом календарной разбивки определена специалистом РЭК КО на следующем уровне:</w:t>
      </w:r>
    </w:p>
    <w:p w14:paraId="2D66EB25"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Fonts w:ascii="Times New Roman" w:hAnsi="Times New Roman" w:cs="Times New Roman"/>
        </w:rPr>
        <w:t xml:space="preserve">- с 01.01.2019 по 30.06.2019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6918,87</w:t>
      </w:r>
      <w:r w:rsidRPr="00104BED">
        <w:rPr>
          <w:rStyle w:val="apple-style-span"/>
          <w:rFonts w:ascii="Times New Roman" w:hAnsi="Times New Roman" w:cs="Times New Roman"/>
          <w:shd w:val="clear" w:color="auto" w:fill="FFFFFF"/>
        </w:rPr>
        <w:t xml:space="preserve"> тыс. руб.;</w:t>
      </w:r>
    </w:p>
    <w:p w14:paraId="6057C16E"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Style w:val="apple-style-span"/>
          <w:rFonts w:ascii="Times New Roman" w:hAnsi="Times New Roman" w:cs="Times New Roman"/>
          <w:shd w:val="clear" w:color="auto" w:fill="FFFFFF"/>
        </w:rPr>
        <w:t>-</w:t>
      </w:r>
      <w:r w:rsidRPr="00104BED">
        <w:rPr>
          <w:rFonts w:ascii="Times New Roman" w:hAnsi="Times New Roman" w:cs="Times New Roman"/>
        </w:rPr>
        <w:t xml:space="preserve"> с 01.07.2019 по 31.12.2019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7801,92</w:t>
      </w:r>
      <w:r w:rsidRPr="00104BED">
        <w:rPr>
          <w:rStyle w:val="apple-style-span"/>
          <w:rFonts w:ascii="Times New Roman" w:hAnsi="Times New Roman" w:cs="Times New Roman"/>
          <w:shd w:val="clear" w:color="auto" w:fill="FFFFFF"/>
        </w:rPr>
        <w:t xml:space="preserve"> тыс. руб.;</w:t>
      </w:r>
    </w:p>
    <w:p w14:paraId="21A494BF"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Fonts w:ascii="Times New Roman" w:hAnsi="Times New Roman" w:cs="Times New Roman"/>
        </w:rPr>
        <w:t xml:space="preserve">- с 01.01.2020 по 30.06.2020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7573,88</w:t>
      </w:r>
      <w:r w:rsidRPr="00104BED">
        <w:rPr>
          <w:rStyle w:val="apple-style-span"/>
          <w:rFonts w:ascii="Times New Roman" w:hAnsi="Times New Roman" w:cs="Times New Roman"/>
          <w:shd w:val="clear" w:color="auto" w:fill="FFFFFF"/>
        </w:rPr>
        <w:t xml:space="preserve"> тыс. руб.;</w:t>
      </w:r>
    </w:p>
    <w:p w14:paraId="41EB198F" w14:textId="77777777" w:rsidR="00104BED" w:rsidRPr="00104BED" w:rsidRDefault="00104BED" w:rsidP="00104BED">
      <w:pPr>
        <w:ind w:firstLine="567"/>
        <w:jc w:val="both"/>
        <w:rPr>
          <w:rStyle w:val="apple-style-span"/>
          <w:rFonts w:ascii="Times New Roman" w:hAnsi="Times New Roman" w:cs="Times New Roman"/>
        </w:rPr>
      </w:pPr>
      <w:r w:rsidRPr="00104BED">
        <w:rPr>
          <w:rStyle w:val="apple-style-span"/>
          <w:rFonts w:ascii="Times New Roman" w:hAnsi="Times New Roman" w:cs="Times New Roman"/>
          <w:shd w:val="clear" w:color="auto" w:fill="FFFFFF"/>
        </w:rPr>
        <w:t>-</w:t>
      </w:r>
      <w:r w:rsidRPr="00104BED">
        <w:rPr>
          <w:rFonts w:ascii="Times New Roman" w:hAnsi="Times New Roman" w:cs="Times New Roman"/>
        </w:rPr>
        <w:t xml:space="preserve"> с 01.07.2020 по 31.12.2020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7573,88</w:t>
      </w:r>
      <w:r w:rsidRPr="00104BED">
        <w:rPr>
          <w:rStyle w:val="apple-style-span"/>
          <w:rFonts w:ascii="Times New Roman" w:hAnsi="Times New Roman" w:cs="Times New Roman"/>
          <w:shd w:val="clear" w:color="auto" w:fill="FFFFFF"/>
        </w:rPr>
        <w:t xml:space="preserve"> тыс. руб.;</w:t>
      </w:r>
    </w:p>
    <w:p w14:paraId="7340694C"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Fonts w:ascii="Times New Roman" w:hAnsi="Times New Roman" w:cs="Times New Roman"/>
        </w:rPr>
        <w:t xml:space="preserve">- с 01.01.2021 по 30.06.2021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7573,88</w:t>
      </w:r>
      <w:r w:rsidRPr="00104BED">
        <w:rPr>
          <w:rStyle w:val="apple-style-span"/>
          <w:rFonts w:ascii="Times New Roman" w:hAnsi="Times New Roman" w:cs="Times New Roman"/>
          <w:shd w:val="clear" w:color="auto" w:fill="FFFFFF"/>
        </w:rPr>
        <w:t xml:space="preserve"> тыс. руб.;</w:t>
      </w:r>
    </w:p>
    <w:p w14:paraId="09148D76"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Style w:val="apple-style-span"/>
          <w:rFonts w:ascii="Times New Roman" w:hAnsi="Times New Roman" w:cs="Times New Roman"/>
          <w:shd w:val="clear" w:color="auto" w:fill="FFFFFF"/>
        </w:rPr>
        <w:t>-</w:t>
      </w:r>
      <w:r w:rsidRPr="00104BED">
        <w:rPr>
          <w:rFonts w:ascii="Times New Roman" w:hAnsi="Times New Roman" w:cs="Times New Roman"/>
        </w:rPr>
        <w:t xml:space="preserve"> с 01.07.2021 по 31.12.2021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8083,33</w:t>
      </w:r>
      <w:r w:rsidRPr="00104BED">
        <w:rPr>
          <w:rStyle w:val="apple-style-span"/>
          <w:rFonts w:ascii="Times New Roman" w:hAnsi="Times New Roman" w:cs="Times New Roman"/>
          <w:shd w:val="clear" w:color="auto" w:fill="FFFFFF"/>
        </w:rPr>
        <w:t xml:space="preserve"> тыс. руб.;</w:t>
      </w:r>
    </w:p>
    <w:p w14:paraId="74839D4A"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Fonts w:ascii="Times New Roman" w:hAnsi="Times New Roman" w:cs="Times New Roman"/>
        </w:rPr>
        <w:t xml:space="preserve">- с 01.01.2022 по 30.06.2022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8083,33</w:t>
      </w:r>
      <w:r w:rsidRPr="00104BED">
        <w:rPr>
          <w:rStyle w:val="apple-style-span"/>
          <w:rFonts w:ascii="Times New Roman" w:hAnsi="Times New Roman" w:cs="Times New Roman"/>
          <w:shd w:val="clear" w:color="auto" w:fill="FFFFFF"/>
        </w:rPr>
        <w:t xml:space="preserve"> тыс. руб.;</w:t>
      </w:r>
    </w:p>
    <w:p w14:paraId="78360D46"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Style w:val="apple-style-span"/>
          <w:rFonts w:ascii="Times New Roman" w:hAnsi="Times New Roman" w:cs="Times New Roman"/>
          <w:shd w:val="clear" w:color="auto" w:fill="FFFFFF"/>
        </w:rPr>
        <w:t>-</w:t>
      </w:r>
      <w:r w:rsidRPr="00104BED">
        <w:rPr>
          <w:rFonts w:ascii="Times New Roman" w:hAnsi="Times New Roman" w:cs="Times New Roman"/>
        </w:rPr>
        <w:t xml:space="preserve"> с 01.07.2022 по 31.12.2022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8105,97</w:t>
      </w:r>
      <w:r w:rsidRPr="00104BED">
        <w:rPr>
          <w:rStyle w:val="apple-style-span"/>
          <w:rFonts w:ascii="Times New Roman" w:hAnsi="Times New Roman" w:cs="Times New Roman"/>
          <w:shd w:val="clear" w:color="auto" w:fill="FFFFFF"/>
        </w:rPr>
        <w:t xml:space="preserve"> тыс. руб.;</w:t>
      </w:r>
    </w:p>
    <w:p w14:paraId="4CA83E20"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Fonts w:ascii="Times New Roman" w:hAnsi="Times New Roman" w:cs="Times New Roman"/>
        </w:rPr>
        <w:t xml:space="preserve">- с 01.01.2023 по 30.06.2023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8105,97</w:t>
      </w:r>
      <w:r w:rsidRPr="00104BED">
        <w:rPr>
          <w:rStyle w:val="apple-style-span"/>
          <w:rFonts w:ascii="Times New Roman" w:hAnsi="Times New Roman" w:cs="Times New Roman"/>
          <w:shd w:val="clear" w:color="auto" w:fill="FFFFFF"/>
        </w:rPr>
        <w:t xml:space="preserve"> тыс. руб.;</w:t>
      </w:r>
    </w:p>
    <w:p w14:paraId="6D6429AA" w14:textId="77777777" w:rsidR="00104BED" w:rsidRPr="00104BED" w:rsidRDefault="00104BED" w:rsidP="00104BED">
      <w:pPr>
        <w:ind w:firstLine="567"/>
        <w:jc w:val="both"/>
        <w:rPr>
          <w:rStyle w:val="apple-style-span"/>
          <w:rFonts w:ascii="Times New Roman" w:hAnsi="Times New Roman" w:cs="Times New Roman"/>
          <w:shd w:val="clear" w:color="auto" w:fill="FFFFFF"/>
        </w:rPr>
      </w:pPr>
      <w:r w:rsidRPr="00104BED">
        <w:rPr>
          <w:rStyle w:val="apple-style-span"/>
          <w:rFonts w:ascii="Times New Roman" w:hAnsi="Times New Roman" w:cs="Times New Roman"/>
          <w:shd w:val="clear" w:color="auto" w:fill="FFFFFF"/>
        </w:rPr>
        <w:t>-</w:t>
      </w:r>
      <w:r w:rsidRPr="00104BED">
        <w:rPr>
          <w:rFonts w:ascii="Times New Roman" w:hAnsi="Times New Roman" w:cs="Times New Roman"/>
        </w:rPr>
        <w:t xml:space="preserve"> с 01.07.2023 по 31.12.2023 – </w:t>
      </w:r>
      <w:r w:rsidRPr="00104BED">
        <w:rPr>
          <w:rStyle w:val="apple-style-span"/>
          <w:rFonts w:ascii="Times New Roman" w:hAnsi="Times New Roman" w:cs="Times New Roman"/>
          <w:shd w:val="clear" w:color="auto" w:fill="FFFFFF"/>
        </w:rPr>
        <w:t xml:space="preserve">в размере </w:t>
      </w:r>
      <w:r w:rsidRPr="00104BED">
        <w:rPr>
          <w:rStyle w:val="apple-style-span"/>
          <w:rFonts w:ascii="Times New Roman" w:hAnsi="Times New Roman" w:cs="Times New Roman"/>
          <w:b/>
          <w:i/>
          <w:shd w:val="clear" w:color="auto" w:fill="FFFFFF"/>
        </w:rPr>
        <w:t>8634,94</w:t>
      </w:r>
      <w:r w:rsidRPr="00104BED">
        <w:rPr>
          <w:rStyle w:val="apple-style-span"/>
          <w:rFonts w:ascii="Times New Roman" w:hAnsi="Times New Roman" w:cs="Times New Roman"/>
          <w:shd w:val="clear" w:color="auto" w:fill="FFFFFF"/>
        </w:rPr>
        <w:t xml:space="preserve"> тыс. руб.</w:t>
      </w:r>
    </w:p>
    <w:p w14:paraId="369F4902" w14:textId="77777777" w:rsidR="00104BED" w:rsidRPr="00104BED" w:rsidRDefault="00104BED" w:rsidP="00104BED">
      <w:pPr>
        <w:ind w:firstLine="567"/>
        <w:jc w:val="both"/>
        <w:rPr>
          <w:rFonts w:ascii="Times New Roman" w:hAnsi="Times New Roman" w:cs="Times New Roman"/>
          <w:color w:val="000000"/>
        </w:rPr>
      </w:pPr>
      <w:r w:rsidRPr="00104BED">
        <w:rPr>
          <w:rFonts w:ascii="Times New Roman" w:hAnsi="Times New Roman" w:cs="Times New Roman"/>
        </w:rPr>
        <w:lastRenderedPageBreak/>
        <w:t xml:space="preserve">При расчете статей расходов специалистом применялись индексы потребительских цен на 2018 год – 102,7%, на 2019 год – 104,6%, на 2020 год – 103,4%, на 2021-2023 годы – 104% согласно </w:t>
      </w:r>
      <w:r w:rsidRPr="00104BED">
        <w:rPr>
          <w:rFonts w:ascii="Times New Roman" w:eastAsia="Calibri" w:hAnsi="Times New Roman" w:cs="Times New Roman"/>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104BED">
        <w:rPr>
          <w:rFonts w:ascii="Times New Roman" w:hAnsi="Times New Roman" w:cs="Times New Roman"/>
        </w:rPr>
        <w:t>прогноз Минэкономразвития России, ИПЦ Минэкономразвития России).</w:t>
      </w:r>
    </w:p>
    <w:p w14:paraId="17C09B16"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30A47CC" w14:textId="77777777" w:rsidR="00104BED" w:rsidRPr="00104BED" w:rsidRDefault="00104BED" w:rsidP="00104BED">
      <w:pPr>
        <w:ind w:firstLine="567"/>
        <w:jc w:val="both"/>
        <w:rPr>
          <w:rStyle w:val="apple-style-span"/>
          <w:rFonts w:ascii="Times New Roman" w:hAnsi="Times New Roman" w:cs="Times New Roman"/>
        </w:rPr>
      </w:pPr>
    </w:p>
    <w:p w14:paraId="4C714EC6"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lang w:val="en-US"/>
        </w:rPr>
        <w:t>I</w:t>
      </w:r>
      <w:r w:rsidRPr="00104BED">
        <w:rPr>
          <w:rFonts w:ascii="Times New Roman" w:hAnsi="Times New Roman" w:cs="Times New Roman"/>
          <w:b/>
          <w:u w:val="single"/>
        </w:rPr>
        <w:t>. Базовый уровень операционных расходов на 2019 год</w:t>
      </w:r>
    </w:p>
    <w:p w14:paraId="31E7F0D3" w14:textId="77777777" w:rsidR="00104BED" w:rsidRPr="00104BED" w:rsidRDefault="00104BED" w:rsidP="00104BED">
      <w:pPr>
        <w:ind w:firstLine="709"/>
        <w:jc w:val="center"/>
        <w:rPr>
          <w:rFonts w:ascii="Times New Roman" w:hAnsi="Times New Roman" w:cs="Times New Roman"/>
          <w:b/>
          <w:u w:val="single"/>
        </w:rPr>
      </w:pPr>
    </w:p>
    <w:p w14:paraId="2A0EA1E6"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0E65C6D4" w14:textId="77777777" w:rsidR="00104BED" w:rsidRPr="00104BED" w:rsidRDefault="00104BED" w:rsidP="00104BED">
      <w:pPr>
        <w:jc w:val="center"/>
        <w:rPr>
          <w:rFonts w:ascii="Times New Roman" w:hAnsi="Times New Roman" w:cs="Times New Roman"/>
          <w:b/>
          <w:u w:val="single"/>
        </w:rPr>
      </w:pPr>
    </w:p>
    <w:p w14:paraId="7189776C" w14:textId="77777777" w:rsidR="00104BED" w:rsidRPr="00104BED" w:rsidRDefault="00104BED" w:rsidP="00104BED">
      <w:pPr>
        <w:jc w:val="center"/>
        <w:rPr>
          <w:rFonts w:ascii="Times New Roman" w:hAnsi="Times New Roman" w:cs="Times New Roman"/>
          <w:b/>
          <w:u w:val="single"/>
        </w:rPr>
      </w:pPr>
      <w:r w:rsidRPr="00104BED">
        <w:rPr>
          <w:rFonts w:ascii="Times New Roman" w:hAnsi="Times New Roman" w:cs="Times New Roman"/>
          <w:b/>
          <w:u w:val="single"/>
        </w:rPr>
        <w:t>«Реагенты»</w:t>
      </w:r>
    </w:p>
    <w:p w14:paraId="41B76438" w14:textId="77777777" w:rsidR="00104BED" w:rsidRPr="00104BED" w:rsidRDefault="00104BED" w:rsidP="00104BED">
      <w:pPr>
        <w:jc w:val="center"/>
        <w:rPr>
          <w:rFonts w:ascii="Times New Roman" w:hAnsi="Times New Roman" w:cs="Times New Roman"/>
          <w:b/>
          <w:color w:val="FF0000"/>
          <w:highlight w:val="yellow"/>
          <w:u w:val="single"/>
        </w:rPr>
      </w:pPr>
    </w:p>
    <w:p w14:paraId="338C8718"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104BED">
        <w:rPr>
          <w:rFonts w:ascii="Times New Roman" w:hAnsi="Times New Roman" w:cs="Times New Roman"/>
          <w:b/>
          <w:i/>
        </w:rPr>
        <w:t>704,52</w:t>
      </w:r>
      <w:r w:rsidRPr="00104BED">
        <w:rPr>
          <w:rFonts w:ascii="Times New Roman" w:hAnsi="Times New Roman" w:cs="Times New Roman"/>
        </w:rPr>
        <w:t xml:space="preserve"> тыс. руб., на соль техническую в количестве </w:t>
      </w:r>
      <w:r w:rsidRPr="00104BED">
        <w:rPr>
          <w:rFonts w:ascii="Times New Roman" w:hAnsi="Times New Roman" w:cs="Times New Roman"/>
          <w:b/>
          <w:i/>
        </w:rPr>
        <w:t xml:space="preserve">180,00   </w:t>
      </w:r>
      <w:r w:rsidRPr="00104BED">
        <w:rPr>
          <w:rFonts w:ascii="Times New Roman" w:hAnsi="Times New Roman" w:cs="Times New Roman"/>
        </w:rPr>
        <w:t xml:space="preserve">тонн по цене </w:t>
      </w:r>
      <w:r w:rsidRPr="00104BED">
        <w:rPr>
          <w:rFonts w:ascii="Times New Roman" w:hAnsi="Times New Roman" w:cs="Times New Roman"/>
          <w:b/>
          <w:i/>
        </w:rPr>
        <w:t xml:space="preserve">3914,00 </w:t>
      </w:r>
      <w:r w:rsidRPr="00104BED">
        <w:rPr>
          <w:rFonts w:ascii="Times New Roman" w:hAnsi="Times New Roman" w:cs="Times New Roman"/>
        </w:rPr>
        <w:t xml:space="preserve">руб./т. </w:t>
      </w:r>
    </w:p>
    <w:p w14:paraId="312779E3"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Расходы по статье приняты в расчет в сумме </w:t>
      </w:r>
      <w:r w:rsidRPr="00104BED">
        <w:rPr>
          <w:rFonts w:ascii="Times New Roman" w:hAnsi="Times New Roman" w:cs="Times New Roman"/>
          <w:b/>
          <w:i/>
        </w:rPr>
        <w:t>493,44</w:t>
      </w:r>
      <w:r w:rsidRPr="00104BED">
        <w:rPr>
          <w:rFonts w:ascii="Times New Roman" w:hAnsi="Times New Roman" w:cs="Times New Roman"/>
        </w:rPr>
        <w:t xml:space="preserve"> тыс. руб. на с учетом календарной разбивки на следующем уровне:</w:t>
      </w:r>
    </w:p>
    <w:p w14:paraId="527BCEF5" w14:textId="77777777" w:rsidR="00104BED" w:rsidRPr="00104BED" w:rsidRDefault="00104BED" w:rsidP="009962EF">
      <w:pPr>
        <w:numPr>
          <w:ilvl w:val="0"/>
          <w:numId w:val="13"/>
        </w:numPr>
        <w:tabs>
          <w:tab w:val="num" w:pos="0"/>
          <w:tab w:val="left" w:pos="1134"/>
        </w:tabs>
        <w:spacing w:after="0" w:line="240" w:lineRule="auto"/>
        <w:ind w:left="0"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246,72</w:t>
      </w:r>
      <w:r w:rsidRPr="00104BED">
        <w:rPr>
          <w:rFonts w:ascii="Times New Roman" w:hAnsi="Times New Roman" w:cs="Times New Roman"/>
        </w:rPr>
        <w:t xml:space="preserve"> тыс. руб. на техническую соль.</w:t>
      </w:r>
    </w:p>
    <w:p w14:paraId="72BF7082"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Соль техническая принята на сумму </w:t>
      </w:r>
      <w:r w:rsidRPr="00104BED">
        <w:rPr>
          <w:rFonts w:ascii="Times New Roman" w:hAnsi="Times New Roman" w:cs="Times New Roman"/>
          <w:b/>
          <w:i/>
        </w:rPr>
        <w:t>246,72</w:t>
      </w:r>
      <w:r w:rsidRPr="00104BED">
        <w:rPr>
          <w:rFonts w:ascii="Times New Roman" w:hAnsi="Times New Roman" w:cs="Times New Roman"/>
        </w:rPr>
        <w:t xml:space="preserve"> тыс. руб. Объем технической соли рассчитан по фактическому расходу за 2017 год в пересчете на объемы поднятой воды, учтенные в расчете тарифа на период регулирования – </w:t>
      </w:r>
      <w:r w:rsidRPr="00104BED">
        <w:rPr>
          <w:rFonts w:ascii="Times New Roman" w:hAnsi="Times New Roman" w:cs="Times New Roman"/>
          <w:b/>
          <w:i/>
        </w:rPr>
        <w:t xml:space="preserve">63,04 </w:t>
      </w:r>
      <w:r w:rsidRPr="00104BED">
        <w:rPr>
          <w:rFonts w:ascii="Times New Roman" w:hAnsi="Times New Roman" w:cs="Times New Roman"/>
        </w:rPr>
        <w:t xml:space="preserve">т. Цена технической соли принята по предложению организации – </w:t>
      </w:r>
      <w:r w:rsidRPr="00104BED">
        <w:rPr>
          <w:rFonts w:ascii="Times New Roman" w:hAnsi="Times New Roman" w:cs="Times New Roman"/>
          <w:b/>
          <w:i/>
        </w:rPr>
        <w:t>3914,00</w:t>
      </w:r>
      <w:r w:rsidRPr="00104BED">
        <w:rPr>
          <w:rFonts w:ascii="Times New Roman" w:hAnsi="Times New Roman" w:cs="Times New Roman"/>
        </w:rPr>
        <w:t xml:space="preserve"> руб./т., в пределах не превышающих фактическую цену за 2017 г., включая НДС (20%), с учетом прогнозных ИПЦ Минэкономразвития РФ на 2018 г. (</w:t>
      </w:r>
      <w:r w:rsidRPr="00104BED">
        <w:rPr>
          <w:rFonts w:ascii="Times New Roman" w:hAnsi="Times New Roman" w:cs="Times New Roman"/>
          <w:b/>
          <w:i/>
        </w:rPr>
        <w:t>102,7%</w:t>
      </w:r>
      <w:r w:rsidRPr="00104BED">
        <w:rPr>
          <w:rFonts w:ascii="Times New Roman" w:hAnsi="Times New Roman" w:cs="Times New Roman"/>
        </w:rPr>
        <w:t>) и на 2019 г. (</w:t>
      </w:r>
      <w:r w:rsidRPr="00104BED">
        <w:rPr>
          <w:rFonts w:ascii="Times New Roman" w:hAnsi="Times New Roman" w:cs="Times New Roman"/>
          <w:b/>
          <w:i/>
        </w:rPr>
        <w:t>104,6%</w:t>
      </w:r>
      <w:r w:rsidRPr="00104BED">
        <w:rPr>
          <w:rFonts w:ascii="Times New Roman" w:hAnsi="Times New Roman" w:cs="Times New Roman"/>
        </w:rPr>
        <w:t>). Фактические расходы на техническую соль за 2017 г. подтверждены счетами-фактурами к договору от 01.01.2014 № 11-2/14 с ООО «Энерго-Химическая компания»;</w:t>
      </w:r>
    </w:p>
    <w:p w14:paraId="354C0D75" w14:textId="513DD8D3"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w:t>
      </w: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затраты по статье приняты в сумме </w:t>
      </w:r>
      <w:r w:rsidRPr="00104BED">
        <w:rPr>
          <w:rFonts w:ascii="Times New Roman" w:hAnsi="Times New Roman" w:cs="Times New Roman"/>
          <w:b/>
          <w:i/>
        </w:rPr>
        <w:t>246,72</w:t>
      </w:r>
      <w:r w:rsidRPr="00104BED">
        <w:rPr>
          <w:rFonts w:ascii="Times New Roman" w:hAnsi="Times New Roman" w:cs="Times New Roman"/>
        </w:rPr>
        <w:t xml:space="preserve"> тыс. руб. на уровне предыдущего периода календарной разбивки.</w:t>
      </w:r>
    </w:p>
    <w:p w14:paraId="41AD2070" w14:textId="77777777" w:rsidR="00104BED" w:rsidRPr="00104BED" w:rsidRDefault="00104BED" w:rsidP="00104BED">
      <w:pPr>
        <w:tabs>
          <w:tab w:val="left" w:pos="1134"/>
        </w:tabs>
        <w:ind w:left="709"/>
        <w:jc w:val="both"/>
        <w:rPr>
          <w:rFonts w:ascii="Times New Roman" w:hAnsi="Times New Roman" w:cs="Times New Roman"/>
          <w:color w:val="FF0000"/>
        </w:rPr>
      </w:pPr>
    </w:p>
    <w:p w14:paraId="29C247D9"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«Материалы и запасные части»</w:t>
      </w:r>
    </w:p>
    <w:p w14:paraId="1D4B1D89" w14:textId="77777777" w:rsidR="00104BED" w:rsidRPr="00104BED" w:rsidRDefault="00104BED" w:rsidP="00104BED">
      <w:pPr>
        <w:tabs>
          <w:tab w:val="left" w:pos="1134"/>
        </w:tabs>
        <w:ind w:firstLine="709"/>
        <w:jc w:val="center"/>
        <w:rPr>
          <w:rFonts w:ascii="Times New Roman" w:hAnsi="Times New Roman" w:cs="Times New Roman"/>
          <w:b/>
          <w:color w:val="FF0000"/>
          <w:highlight w:val="yellow"/>
          <w:u w:val="single"/>
        </w:rPr>
      </w:pPr>
    </w:p>
    <w:p w14:paraId="65B8D21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104BED">
        <w:rPr>
          <w:rFonts w:ascii="Times New Roman" w:hAnsi="Times New Roman" w:cs="Times New Roman"/>
          <w:b/>
          <w:i/>
        </w:rPr>
        <w:t>280,48</w:t>
      </w:r>
      <w:r w:rsidRPr="00104BED">
        <w:rPr>
          <w:rFonts w:ascii="Times New Roman" w:hAnsi="Times New Roman" w:cs="Times New Roman"/>
        </w:rPr>
        <w:t xml:space="preserve"> тыс. руб. </w:t>
      </w:r>
    </w:p>
    <w:p w14:paraId="7E613EA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lastRenderedPageBreak/>
        <w:t xml:space="preserve">Расходы по статье приняты в сумме </w:t>
      </w:r>
      <w:r w:rsidRPr="00104BED">
        <w:rPr>
          <w:rFonts w:ascii="Times New Roman" w:hAnsi="Times New Roman" w:cs="Times New Roman"/>
          <w:b/>
          <w:i/>
        </w:rPr>
        <w:t>280,48</w:t>
      </w:r>
      <w:r w:rsidRPr="00104BED">
        <w:rPr>
          <w:rFonts w:ascii="Times New Roman" w:hAnsi="Times New Roman" w:cs="Times New Roman"/>
        </w:rPr>
        <w:t xml:space="preserve"> тыс. руб. по предложению организации, в пределах не превышающих фактические расходы за 2017 г., включая НДС (20%), с учетом прогнозных ИПЦ Минэкономразвития России на 2018 г. (</w:t>
      </w:r>
      <w:r w:rsidRPr="00104BED">
        <w:rPr>
          <w:rFonts w:ascii="Times New Roman" w:hAnsi="Times New Roman" w:cs="Times New Roman"/>
          <w:b/>
          <w:i/>
        </w:rPr>
        <w:t>102,7%</w:t>
      </w:r>
      <w:r w:rsidRPr="00104BED">
        <w:rPr>
          <w:rFonts w:ascii="Times New Roman" w:hAnsi="Times New Roman" w:cs="Times New Roman"/>
        </w:rPr>
        <w:t>) и на 2019 г. (</w:t>
      </w:r>
      <w:r w:rsidRPr="00104BED">
        <w:rPr>
          <w:rFonts w:ascii="Times New Roman" w:hAnsi="Times New Roman" w:cs="Times New Roman"/>
          <w:b/>
          <w:i/>
        </w:rPr>
        <w:t>104,6%</w:t>
      </w:r>
      <w:r w:rsidRPr="00104BED">
        <w:rPr>
          <w:rFonts w:ascii="Times New Roman" w:hAnsi="Times New Roman" w:cs="Times New Roman"/>
        </w:rPr>
        <w:t>), с разбивкой по периодам на следующем уровне:</w:t>
      </w:r>
    </w:p>
    <w:p w14:paraId="73ACAB1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0,00</w:t>
      </w:r>
      <w:r w:rsidRPr="00104BED">
        <w:rPr>
          <w:rFonts w:ascii="Times New Roman" w:hAnsi="Times New Roman" w:cs="Times New Roman"/>
        </w:rPr>
        <w:t xml:space="preserve"> тыс. руб. в целях соблюдения равномерного роста тарифов по периодам расходы учтены во втором полугодии;</w:t>
      </w:r>
    </w:p>
    <w:p w14:paraId="422D3E7E" w14:textId="77777777" w:rsidR="00104BED" w:rsidRPr="00104BED" w:rsidRDefault="00104BED" w:rsidP="00104BED">
      <w:pPr>
        <w:tabs>
          <w:tab w:val="left" w:pos="1134"/>
        </w:tabs>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280,48</w:t>
      </w:r>
      <w:r w:rsidRPr="00104BED">
        <w:rPr>
          <w:rFonts w:ascii="Times New Roman" w:hAnsi="Times New Roman" w:cs="Times New Roman"/>
        </w:rPr>
        <w:t xml:space="preserve"> тыс. руб.</w:t>
      </w:r>
    </w:p>
    <w:p w14:paraId="5CC34236" w14:textId="77777777" w:rsidR="00104BED" w:rsidRPr="00104BED" w:rsidRDefault="00104BED" w:rsidP="00104BED">
      <w:pPr>
        <w:tabs>
          <w:tab w:val="num" w:pos="0"/>
          <w:tab w:val="left" w:pos="1134"/>
        </w:tabs>
        <w:ind w:firstLine="709"/>
        <w:jc w:val="both"/>
        <w:rPr>
          <w:rFonts w:ascii="Times New Roman" w:hAnsi="Times New Roman" w:cs="Times New Roman"/>
          <w:highlight w:val="yellow"/>
        </w:rPr>
      </w:pPr>
    </w:p>
    <w:p w14:paraId="49CFF4AC"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«Закупка заполнителей фильтров (розовый песок и пр.)»</w:t>
      </w:r>
    </w:p>
    <w:p w14:paraId="49EA4945" w14:textId="77777777" w:rsidR="00104BED" w:rsidRPr="00104BED" w:rsidRDefault="00104BED" w:rsidP="00104BED">
      <w:pPr>
        <w:tabs>
          <w:tab w:val="left" w:pos="1134"/>
        </w:tabs>
        <w:jc w:val="center"/>
        <w:rPr>
          <w:rFonts w:ascii="Times New Roman" w:hAnsi="Times New Roman" w:cs="Times New Roman"/>
          <w:b/>
          <w:color w:val="FF0000"/>
          <w:highlight w:val="yellow"/>
          <w:u w:val="single"/>
        </w:rPr>
      </w:pPr>
    </w:p>
    <w:p w14:paraId="3C09AD4A"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104BED">
        <w:rPr>
          <w:rFonts w:ascii="Times New Roman" w:hAnsi="Times New Roman" w:cs="Times New Roman"/>
          <w:b/>
          <w:i/>
        </w:rPr>
        <w:t>234,12</w:t>
      </w:r>
      <w:r w:rsidRPr="00104BED">
        <w:rPr>
          <w:rFonts w:ascii="Times New Roman" w:hAnsi="Times New Roman" w:cs="Times New Roman"/>
        </w:rPr>
        <w:t xml:space="preserve"> тыс. руб. </w:t>
      </w:r>
    </w:p>
    <w:p w14:paraId="5A49C5D3"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Расходы по статье приняты в сумме </w:t>
      </w:r>
      <w:r w:rsidRPr="00104BED">
        <w:rPr>
          <w:rFonts w:ascii="Times New Roman" w:hAnsi="Times New Roman" w:cs="Times New Roman"/>
          <w:b/>
          <w:i/>
        </w:rPr>
        <w:t>234,12</w:t>
      </w:r>
      <w:r w:rsidRPr="00104BED">
        <w:rPr>
          <w:rFonts w:ascii="Times New Roman" w:hAnsi="Times New Roman" w:cs="Times New Roman"/>
        </w:rPr>
        <w:t xml:space="preserve"> тыс. руб. по предложению организации, в пределах не превышающих фактические расходы за 2017 г., включая НДС (20%), с учетом прогнозных ИПЦ Минэкономразвития РФ на 2018 г. (</w:t>
      </w:r>
      <w:r w:rsidRPr="00104BED">
        <w:rPr>
          <w:rFonts w:ascii="Times New Roman" w:hAnsi="Times New Roman" w:cs="Times New Roman"/>
          <w:b/>
          <w:i/>
        </w:rPr>
        <w:t>102,7%</w:t>
      </w:r>
      <w:r w:rsidRPr="00104BED">
        <w:rPr>
          <w:rFonts w:ascii="Times New Roman" w:hAnsi="Times New Roman" w:cs="Times New Roman"/>
        </w:rPr>
        <w:t>) и на 2019 г. (</w:t>
      </w:r>
      <w:r w:rsidRPr="00104BED">
        <w:rPr>
          <w:rFonts w:ascii="Times New Roman" w:hAnsi="Times New Roman" w:cs="Times New Roman"/>
          <w:b/>
          <w:i/>
        </w:rPr>
        <w:t>104,6%</w:t>
      </w:r>
      <w:r w:rsidRPr="00104BED">
        <w:rPr>
          <w:rFonts w:ascii="Times New Roman" w:hAnsi="Times New Roman" w:cs="Times New Roman"/>
        </w:rPr>
        <w:t>), с разбивкой по периодам на следующем уровне:</w:t>
      </w:r>
    </w:p>
    <w:p w14:paraId="5B37169A"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0,00</w:t>
      </w:r>
      <w:r w:rsidRPr="00104BED">
        <w:rPr>
          <w:rFonts w:ascii="Times New Roman" w:hAnsi="Times New Roman" w:cs="Times New Roman"/>
        </w:rPr>
        <w:t xml:space="preserve"> тыс. руб. в целях соблюдения равномерного роста тарифов по периодам расходы учтены во втором полугодии;</w:t>
      </w:r>
    </w:p>
    <w:p w14:paraId="6B6B01D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234,12</w:t>
      </w:r>
      <w:r w:rsidRPr="00104BED">
        <w:rPr>
          <w:rFonts w:ascii="Times New Roman" w:hAnsi="Times New Roman" w:cs="Times New Roman"/>
        </w:rPr>
        <w:t xml:space="preserve"> тыс. руб.</w:t>
      </w:r>
    </w:p>
    <w:p w14:paraId="03C7FA25" w14:textId="77777777" w:rsidR="00104BED" w:rsidRPr="00104BED" w:rsidRDefault="00104BED" w:rsidP="00104BED">
      <w:pPr>
        <w:tabs>
          <w:tab w:val="left" w:pos="1134"/>
        </w:tabs>
        <w:jc w:val="center"/>
        <w:rPr>
          <w:rFonts w:ascii="Times New Roman" w:hAnsi="Times New Roman" w:cs="Times New Roman"/>
          <w:b/>
          <w:u w:val="single"/>
        </w:rPr>
      </w:pPr>
    </w:p>
    <w:p w14:paraId="29D41A49"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 xml:space="preserve">«Расходы на оплату труда основного </w:t>
      </w:r>
    </w:p>
    <w:p w14:paraId="490128E1"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производственного персонала»</w:t>
      </w:r>
    </w:p>
    <w:p w14:paraId="4C8A08B8" w14:textId="77777777" w:rsidR="00104BED" w:rsidRPr="00104BED" w:rsidRDefault="00104BED" w:rsidP="00104BED">
      <w:pPr>
        <w:tabs>
          <w:tab w:val="left" w:pos="1134"/>
        </w:tabs>
        <w:jc w:val="center"/>
        <w:rPr>
          <w:rFonts w:ascii="Times New Roman" w:hAnsi="Times New Roman" w:cs="Times New Roman"/>
          <w:highlight w:val="yellow"/>
        </w:rPr>
      </w:pPr>
    </w:p>
    <w:p w14:paraId="667D5189"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104BED">
        <w:rPr>
          <w:rFonts w:ascii="Times New Roman" w:hAnsi="Times New Roman" w:cs="Times New Roman"/>
          <w:b/>
          <w:i/>
        </w:rPr>
        <w:t xml:space="preserve">5224,40 </w:t>
      </w:r>
      <w:r w:rsidRPr="00104BED">
        <w:rPr>
          <w:rFonts w:ascii="Times New Roman" w:hAnsi="Times New Roman" w:cs="Times New Roman"/>
        </w:rPr>
        <w:t xml:space="preserve">тыс. руб. при численности </w:t>
      </w:r>
      <w:r w:rsidRPr="00104BED">
        <w:rPr>
          <w:rFonts w:ascii="Times New Roman" w:hAnsi="Times New Roman" w:cs="Times New Roman"/>
          <w:b/>
          <w:i/>
        </w:rPr>
        <w:t>30</w:t>
      </w:r>
      <w:r w:rsidRPr="00104BED">
        <w:rPr>
          <w:rFonts w:ascii="Times New Roman" w:hAnsi="Times New Roman" w:cs="Times New Roman"/>
        </w:rPr>
        <w:t xml:space="preserve"> единиц и средней заработной плате </w:t>
      </w:r>
      <w:r w:rsidRPr="00104BED">
        <w:rPr>
          <w:rFonts w:ascii="Times New Roman" w:hAnsi="Times New Roman" w:cs="Times New Roman"/>
          <w:b/>
          <w:i/>
        </w:rPr>
        <w:t xml:space="preserve">14512,22 </w:t>
      </w:r>
      <w:r w:rsidRPr="00104BED">
        <w:rPr>
          <w:rFonts w:ascii="Times New Roman" w:hAnsi="Times New Roman" w:cs="Times New Roman"/>
        </w:rPr>
        <w:t>руб./чел./мес.</w:t>
      </w:r>
    </w:p>
    <w:p w14:paraId="70ADD4AD" w14:textId="77777777" w:rsidR="00104BED" w:rsidRPr="00104BED" w:rsidRDefault="00104BED" w:rsidP="009962EF">
      <w:pPr>
        <w:numPr>
          <w:ilvl w:val="0"/>
          <w:numId w:val="13"/>
        </w:numPr>
        <w:tabs>
          <w:tab w:val="num" w:pos="0"/>
          <w:tab w:val="num" w:pos="360"/>
          <w:tab w:val="left" w:pos="1134"/>
        </w:tabs>
        <w:spacing w:after="0" w:line="240" w:lineRule="auto"/>
        <w:ind w:left="0" w:firstLine="709"/>
        <w:jc w:val="both"/>
        <w:rPr>
          <w:rFonts w:ascii="Times New Roman" w:hAnsi="Times New Roman" w:cs="Times New Roman"/>
          <w:color w:val="000000"/>
        </w:rPr>
      </w:pPr>
      <w:r w:rsidRPr="00104BED">
        <w:rPr>
          <w:rFonts w:ascii="Times New Roman" w:hAnsi="Times New Roman" w:cs="Times New Roman"/>
        </w:rPr>
        <w:t xml:space="preserve">Расходы по статье приняты в сумме </w:t>
      </w:r>
      <w:r w:rsidRPr="00104BED">
        <w:rPr>
          <w:rFonts w:ascii="Times New Roman" w:hAnsi="Times New Roman" w:cs="Times New Roman"/>
          <w:b/>
          <w:i/>
        </w:rPr>
        <w:t xml:space="preserve">5224,40 </w:t>
      </w:r>
      <w:r w:rsidRPr="00104BED">
        <w:rPr>
          <w:rFonts w:ascii="Times New Roman" w:hAnsi="Times New Roman" w:cs="Times New Roman"/>
        </w:rPr>
        <w:t xml:space="preserve">тыс. руб. </w:t>
      </w:r>
      <w:bookmarkStart w:id="3" w:name="_Hlk517965061"/>
      <w:r w:rsidRPr="00104BED">
        <w:rPr>
          <w:rFonts w:ascii="Times New Roman" w:hAnsi="Times New Roman" w:cs="Times New Roman"/>
          <w:color w:val="000000"/>
        </w:rPr>
        <w:t xml:space="preserve">Расходы на оплату труда основного производственного персонала учтены исходя из средней заработной платы и численности, принятых в расчет. </w:t>
      </w:r>
      <w:bookmarkStart w:id="4" w:name="_Hlk527454107"/>
      <w:r w:rsidRPr="00104BED">
        <w:rPr>
          <w:rFonts w:ascii="Times New Roman" w:hAnsi="Times New Roman" w:cs="Times New Roman"/>
          <w:color w:val="000000"/>
        </w:rPr>
        <w:t xml:space="preserve">Средняя заработная плата принята </w:t>
      </w:r>
      <w:bookmarkStart w:id="5" w:name="_Hlk517965504"/>
      <w:r w:rsidRPr="00104BED">
        <w:rPr>
          <w:rFonts w:ascii="Times New Roman" w:hAnsi="Times New Roman" w:cs="Times New Roman"/>
          <w:color w:val="000000"/>
        </w:rPr>
        <w:t xml:space="preserve">по предложению организации в размере </w:t>
      </w:r>
      <w:r w:rsidRPr="00104BED">
        <w:rPr>
          <w:rFonts w:ascii="Times New Roman" w:hAnsi="Times New Roman" w:cs="Times New Roman"/>
          <w:b/>
          <w:i/>
          <w:color w:val="000000"/>
        </w:rPr>
        <w:t>14512,22</w:t>
      </w:r>
      <w:r w:rsidRPr="00104BED">
        <w:rPr>
          <w:rFonts w:ascii="Times New Roman" w:hAnsi="Times New Roman" w:cs="Times New Roman"/>
          <w:color w:val="000000"/>
        </w:rPr>
        <w:t xml:space="preserve"> руб./чел./мес. </w:t>
      </w:r>
      <w:bookmarkEnd w:id="5"/>
      <w:r w:rsidRPr="00104BED">
        <w:rPr>
          <w:rFonts w:ascii="Times New Roman" w:hAnsi="Times New Roman" w:cs="Times New Roman"/>
          <w:color w:val="000000"/>
        </w:rPr>
        <w:t xml:space="preserve">Численность основного производственного персонала принята по предложению организации согласно штатному расписанию на 2019 год в количестве </w:t>
      </w:r>
      <w:r w:rsidRPr="00104BED">
        <w:rPr>
          <w:rFonts w:ascii="Times New Roman" w:hAnsi="Times New Roman" w:cs="Times New Roman"/>
          <w:b/>
          <w:i/>
          <w:color w:val="000000"/>
        </w:rPr>
        <w:t>30</w:t>
      </w:r>
      <w:r w:rsidRPr="00104BED">
        <w:rPr>
          <w:rFonts w:ascii="Times New Roman" w:hAnsi="Times New Roman" w:cs="Times New Roman"/>
          <w:color w:val="000000"/>
        </w:rPr>
        <w:t xml:space="preserve"> единиц, с разбивкой </w:t>
      </w:r>
      <w:bookmarkEnd w:id="4"/>
      <w:r w:rsidRPr="00104BED">
        <w:rPr>
          <w:rFonts w:ascii="Times New Roman" w:hAnsi="Times New Roman" w:cs="Times New Roman"/>
          <w:color w:val="000000"/>
        </w:rPr>
        <w:t>по периодам:</w:t>
      </w:r>
    </w:p>
    <w:bookmarkEnd w:id="3"/>
    <w:p w14:paraId="57C4DDDE"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фонд оплаты труда составил </w:t>
      </w:r>
      <w:r w:rsidRPr="00104BED">
        <w:rPr>
          <w:rFonts w:ascii="Times New Roman" w:hAnsi="Times New Roman" w:cs="Times New Roman"/>
          <w:b/>
          <w:i/>
        </w:rPr>
        <w:t xml:space="preserve">2612,20 </w:t>
      </w:r>
      <w:r w:rsidRPr="00104BED">
        <w:rPr>
          <w:rFonts w:ascii="Times New Roman" w:hAnsi="Times New Roman" w:cs="Times New Roman"/>
        </w:rPr>
        <w:t>тыс. руб., в том числе: с</w:t>
      </w:r>
      <w:r w:rsidRPr="00104BED">
        <w:rPr>
          <w:rFonts w:ascii="Times New Roman" w:hAnsi="Times New Roman" w:cs="Times New Roman"/>
          <w:color w:val="000000"/>
        </w:rPr>
        <w:t xml:space="preserve">редняя заработная плата – </w:t>
      </w:r>
      <w:r w:rsidRPr="00104BED">
        <w:rPr>
          <w:rFonts w:ascii="Times New Roman" w:hAnsi="Times New Roman" w:cs="Times New Roman"/>
          <w:b/>
          <w:i/>
          <w:color w:val="000000"/>
        </w:rPr>
        <w:t>14512,22</w:t>
      </w:r>
      <w:r w:rsidRPr="00104BED">
        <w:rPr>
          <w:rFonts w:ascii="Times New Roman" w:hAnsi="Times New Roman" w:cs="Times New Roman"/>
          <w:color w:val="000000"/>
        </w:rPr>
        <w:t xml:space="preserve"> руб./чел./мес., численность персонала в количестве </w:t>
      </w:r>
      <w:r w:rsidRPr="00104BED">
        <w:rPr>
          <w:rFonts w:ascii="Times New Roman" w:hAnsi="Times New Roman" w:cs="Times New Roman"/>
          <w:b/>
          <w:i/>
          <w:color w:val="000000"/>
        </w:rPr>
        <w:t>30</w:t>
      </w:r>
      <w:r w:rsidRPr="00104BED">
        <w:rPr>
          <w:rFonts w:ascii="Times New Roman" w:hAnsi="Times New Roman" w:cs="Times New Roman"/>
          <w:color w:val="000000"/>
        </w:rPr>
        <w:t xml:space="preserve"> единиц</w:t>
      </w:r>
      <w:r w:rsidRPr="00104BED">
        <w:rPr>
          <w:rFonts w:ascii="Times New Roman" w:hAnsi="Times New Roman" w:cs="Times New Roman"/>
        </w:rPr>
        <w:t>;</w:t>
      </w:r>
    </w:p>
    <w:p w14:paraId="36807294"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2612,20</w:t>
      </w:r>
      <w:r w:rsidRPr="00104BED">
        <w:rPr>
          <w:rFonts w:ascii="Times New Roman" w:hAnsi="Times New Roman" w:cs="Times New Roman"/>
        </w:rPr>
        <w:t xml:space="preserve"> тыс. руб., расходы приняты на уровне предыдущего периода календарной разбивки.</w:t>
      </w:r>
    </w:p>
    <w:p w14:paraId="78B864F0" w14:textId="77777777" w:rsidR="00104BED" w:rsidRPr="00104BED" w:rsidRDefault="00104BED" w:rsidP="00104BED">
      <w:pPr>
        <w:tabs>
          <w:tab w:val="left" w:pos="1134"/>
        </w:tabs>
        <w:ind w:firstLine="709"/>
        <w:jc w:val="both"/>
        <w:rPr>
          <w:rFonts w:ascii="Times New Roman" w:hAnsi="Times New Roman" w:cs="Times New Roman"/>
          <w:color w:val="FF0000"/>
        </w:rPr>
      </w:pPr>
    </w:p>
    <w:p w14:paraId="55054ED6"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47AE4720" w14:textId="77777777" w:rsidR="00104BED" w:rsidRPr="00104BED" w:rsidRDefault="00104BED" w:rsidP="00104BED">
      <w:pPr>
        <w:tabs>
          <w:tab w:val="left" w:pos="1134"/>
        </w:tabs>
        <w:ind w:left="709"/>
        <w:jc w:val="center"/>
        <w:rPr>
          <w:rFonts w:ascii="Times New Roman" w:hAnsi="Times New Roman" w:cs="Times New Roman"/>
          <w:b/>
          <w:highlight w:val="yellow"/>
          <w:u w:val="single"/>
        </w:rPr>
      </w:pPr>
    </w:p>
    <w:p w14:paraId="03EB793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104BED">
        <w:rPr>
          <w:rFonts w:ascii="Times New Roman" w:hAnsi="Times New Roman" w:cs="Times New Roman"/>
          <w:b/>
          <w:i/>
        </w:rPr>
        <w:t xml:space="preserve">1577,77 </w:t>
      </w:r>
      <w:r w:rsidRPr="00104BED">
        <w:rPr>
          <w:rFonts w:ascii="Times New Roman" w:hAnsi="Times New Roman" w:cs="Times New Roman"/>
        </w:rPr>
        <w:t>тыс. руб.</w:t>
      </w:r>
    </w:p>
    <w:p w14:paraId="7B96A7C5"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lastRenderedPageBreak/>
        <w:t xml:space="preserve">Расходы по данной статье рассчитаны на основании ст. 425 </w:t>
      </w:r>
      <w:r w:rsidRPr="00104BED">
        <w:rPr>
          <w:rFonts w:ascii="Times New Roman" w:hAnsi="Times New Roman" w:cs="Times New Roman"/>
          <w:color w:val="000000"/>
        </w:rPr>
        <w:t xml:space="preserve">(введена  Федеральным законом от 03.07.2016 № 243-ФЗ) </w:t>
      </w:r>
      <w:r w:rsidRPr="00104BED">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104BED">
        <w:rPr>
          <w:rFonts w:ascii="Times New Roman" w:hAnsi="Times New Roman" w:cs="Times New Roman"/>
          <w:color w:val="000000"/>
        </w:rPr>
        <w:t>а также 0,20 % - на обязательное страхование от несчастных случаев на производстве в соответствии с Федеральным законом от 24.07.1998 № 125– ФЗ (согласно формы 4-ФСС</w:t>
      </w:r>
      <w:r w:rsidRPr="00104BED">
        <w:rPr>
          <w:rFonts w:ascii="Times New Roman" w:hAnsi="Times New Roman" w:cs="Times New Roman"/>
        </w:rPr>
        <w:t xml:space="preserve">) в сумме </w:t>
      </w:r>
      <w:r w:rsidRPr="00104BED">
        <w:rPr>
          <w:rFonts w:ascii="Times New Roman" w:hAnsi="Times New Roman" w:cs="Times New Roman"/>
          <w:b/>
          <w:i/>
        </w:rPr>
        <w:t>1577,77</w:t>
      </w:r>
      <w:r w:rsidRPr="00104BED">
        <w:rPr>
          <w:rFonts w:ascii="Times New Roman" w:hAnsi="Times New Roman" w:cs="Times New Roman"/>
        </w:rPr>
        <w:t xml:space="preserve"> тыс. руб. с разбивкой по периодам:</w:t>
      </w:r>
    </w:p>
    <w:p w14:paraId="5DAF1A83" w14:textId="77777777" w:rsidR="00104BED" w:rsidRPr="00104BED" w:rsidRDefault="00104BED" w:rsidP="00104BED">
      <w:pPr>
        <w:tabs>
          <w:tab w:val="left" w:pos="1134"/>
        </w:tabs>
        <w:ind w:left="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788,88</w:t>
      </w:r>
      <w:r w:rsidRPr="00104BED">
        <w:rPr>
          <w:rFonts w:ascii="Times New Roman" w:hAnsi="Times New Roman" w:cs="Times New Roman"/>
        </w:rPr>
        <w:t xml:space="preserve"> тыс. руб.;</w:t>
      </w:r>
    </w:p>
    <w:p w14:paraId="21990DCD" w14:textId="77777777" w:rsidR="00104BED" w:rsidRPr="00104BED" w:rsidRDefault="00104BED" w:rsidP="00104BED">
      <w:pPr>
        <w:tabs>
          <w:tab w:val="left" w:pos="1134"/>
        </w:tabs>
        <w:ind w:left="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788,88</w:t>
      </w:r>
      <w:r w:rsidRPr="00104BED">
        <w:rPr>
          <w:rFonts w:ascii="Times New Roman" w:hAnsi="Times New Roman" w:cs="Times New Roman"/>
        </w:rPr>
        <w:t xml:space="preserve"> тыс. руб.</w:t>
      </w:r>
    </w:p>
    <w:p w14:paraId="07B32EC5" w14:textId="77777777" w:rsidR="00104BED" w:rsidRPr="00104BED" w:rsidRDefault="00104BED" w:rsidP="00104BED">
      <w:pPr>
        <w:tabs>
          <w:tab w:val="left" w:pos="1134"/>
        </w:tabs>
        <w:ind w:left="709"/>
        <w:jc w:val="both"/>
        <w:rPr>
          <w:rFonts w:ascii="Times New Roman" w:hAnsi="Times New Roman" w:cs="Times New Roman"/>
        </w:rPr>
      </w:pPr>
    </w:p>
    <w:p w14:paraId="0015DF03"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«Прочие производственные расходы»</w:t>
      </w:r>
    </w:p>
    <w:p w14:paraId="62192658" w14:textId="77777777" w:rsidR="00104BED" w:rsidRPr="00104BED" w:rsidRDefault="00104BED" w:rsidP="00104BED">
      <w:pPr>
        <w:tabs>
          <w:tab w:val="left" w:pos="1134"/>
        </w:tabs>
        <w:jc w:val="both"/>
        <w:rPr>
          <w:rFonts w:ascii="Times New Roman" w:hAnsi="Times New Roman" w:cs="Times New Roman"/>
          <w:color w:val="FF0000"/>
          <w:highlight w:val="yellow"/>
        </w:rPr>
      </w:pPr>
    </w:p>
    <w:p w14:paraId="79E0D6E8"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104BED">
        <w:rPr>
          <w:rFonts w:ascii="Times New Roman" w:hAnsi="Times New Roman" w:cs="Times New Roman"/>
          <w:b/>
          <w:i/>
        </w:rPr>
        <w:t xml:space="preserve">1155,77 </w:t>
      </w:r>
      <w:r w:rsidRPr="00104BED">
        <w:rPr>
          <w:rFonts w:ascii="Times New Roman" w:hAnsi="Times New Roman" w:cs="Times New Roman"/>
        </w:rPr>
        <w:t xml:space="preserve">тыс. руб., в том числе затраты – лабораторные анализы </w:t>
      </w:r>
      <w:r w:rsidRPr="00104BED">
        <w:rPr>
          <w:rFonts w:ascii="Times New Roman" w:hAnsi="Times New Roman" w:cs="Times New Roman"/>
          <w:b/>
          <w:i/>
        </w:rPr>
        <w:t>78,00</w:t>
      </w:r>
      <w:r w:rsidRPr="00104BED">
        <w:rPr>
          <w:rFonts w:ascii="Times New Roman" w:hAnsi="Times New Roman" w:cs="Times New Roman"/>
        </w:rPr>
        <w:t xml:space="preserve"> тыс. руб., ГСМ (и/или расходы на аренду спец. техники) </w:t>
      </w:r>
      <w:r w:rsidRPr="00104BED">
        <w:rPr>
          <w:rFonts w:ascii="Times New Roman" w:hAnsi="Times New Roman" w:cs="Times New Roman"/>
          <w:b/>
          <w:i/>
        </w:rPr>
        <w:t xml:space="preserve">695,05 </w:t>
      </w:r>
      <w:r w:rsidRPr="00104BED">
        <w:rPr>
          <w:rFonts w:ascii="Times New Roman" w:hAnsi="Times New Roman" w:cs="Times New Roman"/>
        </w:rPr>
        <w:t xml:space="preserve">тыс. руб., химические реактивы  </w:t>
      </w:r>
      <w:r w:rsidRPr="00104BED">
        <w:rPr>
          <w:rFonts w:ascii="Times New Roman" w:hAnsi="Times New Roman" w:cs="Times New Roman"/>
          <w:b/>
          <w:i/>
        </w:rPr>
        <w:t xml:space="preserve">5,45 </w:t>
      </w:r>
      <w:r w:rsidRPr="00104BED">
        <w:rPr>
          <w:rFonts w:ascii="Times New Roman" w:hAnsi="Times New Roman" w:cs="Times New Roman"/>
        </w:rPr>
        <w:t xml:space="preserve">тыс. руб., услуги банка </w:t>
      </w:r>
      <w:r w:rsidRPr="00104BED">
        <w:rPr>
          <w:rFonts w:ascii="Times New Roman" w:hAnsi="Times New Roman" w:cs="Times New Roman"/>
          <w:b/>
          <w:i/>
        </w:rPr>
        <w:t xml:space="preserve">35,63 </w:t>
      </w:r>
      <w:r w:rsidRPr="00104BED">
        <w:rPr>
          <w:rFonts w:ascii="Times New Roman" w:hAnsi="Times New Roman" w:cs="Times New Roman"/>
        </w:rPr>
        <w:t xml:space="preserve">тыс. руб., охрану труда, медосмотр </w:t>
      </w:r>
      <w:r w:rsidRPr="00104BED">
        <w:rPr>
          <w:rFonts w:ascii="Times New Roman" w:hAnsi="Times New Roman" w:cs="Times New Roman"/>
          <w:b/>
          <w:i/>
        </w:rPr>
        <w:t xml:space="preserve">14,75 </w:t>
      </w:r>
      <w:r w:rsidRPr="00104BED">
        <w:rPr>
          <w:rFonts w:ascii="Times New Roman" w:hAnsi="Times New Roman" w:cs="Times New Roman"/>
        </w:rPr>
        <w:t xml:space="preserve">тыс. руб.,  уголь </w:t>
      </w:r>
      <w:r w:rsidRPr="00104BED">
        <w:rPr>
          <w:rFonts w:ascii="Times New Roman" w:hAnsi="Times New Roman" w:cs="Times New Roman"/>
          <w:b/>
          <w:i/>
        </w:rPr>
        <w:t xml:space="preserve">326,89 </w:t>
      </w:r>
      <w:r w:rsidRPr="00104BED">
        <w:rPr>
          <w:rFonts w:ascii="Times New Roman" w:hAnsi="Times New Roman" w:cs="Times New Roman"/>
        </w:rPr>
        <w:t>тыс. руб.</w:t>
      </w:r>
    </w:p>
    <w:p w14:paraId="41A1810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Расходы по статье приняты в расчет в сумме </w:t>
      </w:r>
      <w:r w:rsidRPr="00104BED">
        <w:rPr>
          <w:rFonts w:ascii="Times New Roman" w:hAnsi="Times New Roman" w:cs="Times New Roman"/>
          <w:b/>
          <w:i/>
        </w:rPr>
        <w:t>1102,53</w:t>
      </w:r>
      <w:r w:rsidRPr="00104BED">
        <w:rPr>
          <w:rFonts w:ascii="Times New Roman" w:hAnsi="Times New Roman" w:cs="Times New Roman"/>
        </w:rPr>
        <w:t xml:space="preserve"> тыс. руб. с учетом календарной разбивки на следующем уровне:</w:t>
      </w:r>
    </w:p>
    <w:p w14:paraId="6BE1032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xml:space="preserve">- с 01.01.2019 по 30.06.2019 </w:t>
      </w:r>
      <w:r w:rsidRPr="00104BED">
        <w:rPr>
          <w:rFonts w:ascii="Times New Roman" w:hAnsi="Times New Roman" w:cs="Times New Roman"/>
        </w:rPr>
        <w:t>– учтены в размере</w:t>
      </w:r>
      <w:r w:rsidRPr="00104BED">
        <w:rPr>
          <w:rFonts w:ascii="Times New Roman" w:hAnsi="Times New Roman" w:cs="Times New Roman"/>
          <w:b/>
          <w:i/>
        </w:rPr>
        <w:t xml:space="preserve"> 551,27 </w:t>
      </w:r>
      <w:r w:rsidRPr="00104BED">
        <w:rPr>
          <w:rFonts w:ascii="Times New Roman" w:hAnsi="Times New Roman" w:cs="Times New Roman"/>
        </w:rPr>
        <w:t>тыс. руб., в том числе:</w:t>
      </w:r>
    </w:p>
    <w:p w14:paraId="3243B05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затраты по статье «Лабораторные анализы» в сумме </w:t>
      </w:r>
      <w:r w:rsidRPr="00104BED">
        <w:rPr>
          <w:rFonts w:ascii="Times New Roman" w:hAnsi="Times New Roman" w:cs="Times New Roman"/>
          <w:b/>
          <w:i/>
        </w:rPr>
        <w:t xml:space="preserve">38,31 </w:t>
      </w:r>
      <w:r w:rsidRPr="00104BED">
        <w:rPr>
          <w:rFonts w:ascii="Times New Roman" w:hAnsi="Times New Roman" w:cs="Times New Roman"/>
        </w:rPr>
        <w:t>тыс. руб. приняты по фактическим расходам за 2017 год, включая НДС (20%), с учетом прогнозных ИПЦ Минэкономразвития России на 2018 год (</w:t>
      </w:r>
      <w:r w:rsidRPr="00104BED">
        <w:rPr>
          <w:rFonts w:ascii="Times New Roman" w:hAnsi="Times New Roman" w:cs="Times New Roman"/>
          <w:b/>
          <w:i/>
        </w:rPr>
        <w:t>102,7%</w:t>
      </w:r>
      <w:r w:rsidRPr="00104BED">
        <w:rPr>
          <w:rFonts w:ascii="Times New Roman" w:hAnsi="Times New Roman" w:cs="Times New Roman"/>
        </w:rPr>
        <w:t>) и на 2019 год (</w:t>
      </w:r>
      <w:r w:rsidRPr="00104BED">
        <w:rPr>
          <w:rFonts w:ascii="Times New Roman" w:hAnsi="Times New Roman" w:cs="Times New Roman"/>
          <w:b/>
          <w:i/>
        </w:rPr>
        <w:t>104,6%</w:t>
      </w:r>
      <w:r w:rsidRPr="00104BED">
        <w:rPr>
          <w:rFonts w:ascii="Times New Roman" w:hAnsi="Times New Roman" w:cs="Times New Roman"/>
        </w:rPr>
        <w:t>). Расходы за 2017 год подтверждены карточкой-счетом 20.01. «Лабораторные исследования воды», согласно договору от 06.07.2017 № 526 с ФБУЗ «Центр гигиены и эпидемиологии в Кемеровской области»;</w:t>
      </w:r>
    </w:p>
    <w:p w14:paraId="69CFB45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затраты по статье «ГСМ (и/или расходы на аренду спец. техники)» в сумме </w:t>
      </w:r>
      <w:r w:rsidRPr="00104BED">
        <w:rPr>
          <w:rFonts w:ascii="Times New Roman" w:hAnsi="Times New Roman" w:cs="Times New Roman"/>
          <w:b/>
          <w:i/>
        </w:rPr>
        <w:t xml:space="preserve">347,53 </w:t>
      </w:r>
      <w:r w:rsidRPr="00104BED">
        <w:rPr>
          <w:rFonts w:ascii="Times New Roman" w:hAnsi="Times New Roman" w:cs="Times New Roman"/>
        </w:rPr>
        <w:t>тыс. руб. приняты по предложению организации, в пределах не превышающих фактические расходы по статье за 2017 г., включая НДС (20%), с учетом прогнозных ИПЦ Минэкономразвития России на 2018 г. (</w:t>
      </w:r>
      <w:r w:rsidRPr="00104BED">
        <w:rPr>
          <w:rFonts w:ascii="Times New Roman" w:hAnsi="Times New Roman" w:cs="Times New Roman"/>
          <w:b/>
          <w:i/>
        </w:rPr>
        <w:t>102,7%</w:t>
      </w:r>
      <w:r w:rsidRPr="00104BED">
        <w:rPr>
          <w:rFonts w:ascii="Times New Roman" w:hAnsi="Times New Roman" w:cs="Times New Roman"/>
        </w:rPr>
        <w:t>) и на 2019 г. (</w:t>
      </w:r>
      <w:r w:rsidRPr="00104BED">
        <w:rPr>
          <w:rFonts w:ascii="Times New Roman" w:hAnsi="Times New Roman" w:cs="Times New Roman"/>
          <w:b/>
          <w:i/>
        </w:rPr>
        <w:t>104,6%</w:t>
      </w:r>
      <w:r w:rsidRPr="00104BED">
        <w:rPr>
          <w:rFonts w:ascii="Times New Roman" w:hAnsi="Times New Roman" w:cs="Times New Roman"/>
        </w:rPr>
        <w:t>). Фактические расходы за 2017 год подтверждены карточками-счетами 20.01 «ГСМ», «Аренда транспорта», реестром актов-накладных за 2017 год по заключенным договорам на аренду транспорта;</w:t>
      </w:r>
    </w:p>
    <w:p w14:paraId="60457DA9" w14:textId="77777777" w:rsidR="00104BED" w:rsidRPr="00104BED" w:rsidRDefault="00104BED" w:rsidP="00104BED">
      <w:pPr>
        <w:tabs>
          <w:tab w:val="left" w:pos="1134"/>
        </w:tabs>
        <w:ind w:firstLine="709"/>
        <w:jc w:val="both"/>
        <w:rPr>
          <w:rFonts w:ascii="Times New Roman" w:hAnsi="Times New Roman" w:cs="Times New Roman"/>
          <w:highlight w:val="yellow"/>
        </w:rPr>
      </w:pPr>
      <w:r w:rsidRPr="00104BED">
        <w:rPr>
          <w:rFonts w:ascii="Times New Roman" w:hAnsi="Times New Roman" w:cs="Times New Roman"/>
        </w:rPr>
        <w:t xml:space="preserve">- химические реактивы </w:t>
      </w:r>
      <w:r w:rsidRPr="00104BED">
        <w:rPr>
          <w:rFonts w:ascii="Times New Roman" w:hAnsi="Times New Roman" w:cs="Times New Roman"/>
          <w:b/>
          <w:i/>
        </w:rPr>
        <w:t xml:space="preserve">0,66 </w:t>
      </w:r>
      <w:r w:rsidRPr="00104BED">
        <w:rPr>
          <w:rFonts w:ascii="Times New Roman" w:hAnsi="Times New Roman" w:cs="Times New Roman"/>
        </w:rPr>
        <w:t>тыс. руб., приняты по фактическим расходам за 2017 год, включая НДС (20%), с учетом прогнозных ИПЦ Минэкономразвития России, на 2018 год (</w:t>
      </w:r>
      <w:r w:rsidRPr="00104BED">
        <w:rPr>
          <w:rFonts w:ascii="Times New Roman" w:hAnsi="Times New Roman" w:cs="Times New Roman"/>
          <w:b/>
          <w:i/>
        </w:rPr>
        <w:t>102,7%</w:t>
      </w:r>
      <w:r w:rsidRPr="00104BED">
        <w:rPr>
          <w:rFonts w:ascii="Times New Roman" w:hAnsi="Times New Roman" w:cs="Times New Roman"/>
        </w:rPr>
        <w:t>) и на 2019 год (</w:t>
      </w:r>
      <w:r w:rsidRPr="00104BED">
        <w:rPr>
          <w:rFonts w:ascii="Times New Roman" w:hAnsi="Times New Roman" w:cs="Times New Roman"/>
          <w:b/>
          <w:i/>
        </w:rPr>
        <w:t>104,6%</w:t>
      </w:r>
      <w:r w:rsidRPr="00104BED">
        <w:rPr>
          <w:rFonts w:ascii="Times New Roman" w:hAnsi="Times New Roman" w:cs="Times New Roman"/>
        </w:rPr>
        <w:t>). Расходы за 2017 год подтверждены карточкой-счетом 20.01. «Лаборатория»;</w:t>
      </w:r>
    </w:p>
    <w:p w14:paraId="64F2AE5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затраты на услуги банка – </w:t>
      </w:r>
      <w:r w:rsidRPr="00104BED">
        <w:rPr>
          <w:rFonts w:ascii="Times New Roman" w:hAnsi="Times New Roman" w:cs="Times New Roman"/>
          <w:b/>
          <w:i/>
        </w:rPr>
        <w:t xml:space="preserve">17,82 </w:t>
      </w:r>
      <w:r w:rsidRPr="00104BED">
        <w:rPr>
          <w:rFonts w:ascii="Times New Roman" w:hAnsi="Times New Roman" w:cs="Times New Roman"/>
        </w:rPr>
        <w:t xml:space="preserve">тыс. руб., охрана труда, медосмотр – </w:t>
      </w:r>
      <w:r w:rsidRPr="00104BED">
        <w:rPr>
          <w:rFonts w:ascii="Times New Roman" w:hAnsi="Times New Roman" w:cs="Times New Roman"/>
          <w:b/>
          <w:i/>
        </w:rPr>
        <w:t xml:space="preserve">7,38 </w:t>
      </w:r>
      <w:r w:rsidRPr="00104BED">
        <w:rPr>
          <w:rFonts w:ascii="Times New Roman" w:hAnsi="Times New Roman" w:cs="Times New Roman"/>
        </w:rPr>
        <w:t xml:space="preserve">тыс. руб., приняты по предложению организации. </w:t>
      </w:r>
      <w:bookmarkStart w:id="6" w:name="_Hlk527195122"/>
      <w:r w:rsidRPr="00104BED">
        <w:rPr>
          <w:rFonts w:ascii="Times New Roman" w:hAnsi="Times New Roman" w:cs="Times New Roman"/>
        </w:rPr>
        <w:t>Фактические расходы за 2017 год по данным статьям подтверждены данными ОСВ по счету 20, карточкой-счета 20-01 «Охрана труда»;</w:t>
      </w:r>
    </w:p>
    <w:bookmarkEnd w:id="6"/>
    <w:p w14:paraId="4D17E3D3" w14:textId="77777777" w:rsidR="00104BED" w:rsidRPr="00104BED" w:rsidRDefault="00104BED" w:rsidP="00104BED">
      <w:pPr>
        <w:ind w:firstLine="709"/>
        <w:jc w:val="both"/>
        <w:rPr>
          <w:rFonts w:ascii="Times New Roman" w:hAnsi="Times New Roman" w:cs="Times New Roman"/>
          <w:bCs/>
        </w:rPr>
      </w:pPr>
      <w:r w:rsidRPr="00104BED">
        <w:rPr>
          <w:rFonts w:ascii="Times New Roman" w:hAnsi="Times New Roman" w:cs="Times New Roman"/>
        </w:rPr>
        <w:t xml:space="preserve">- затраты на уголь </w:t>
      </w:r>
      <w:r w:rsidRPr="00104BED">
        <w:rPr>
          <w:rFonts w:ascii="Times New Roman" w:hAnsi="Times New Roman" w:cs="Times New Roman"/>
          <w:b/>
          <w:i/>
        </w:rPr>
        <w:t xml:space="preserve">139,58 </w:t>
      </w:r>
      <w:r w:rsidRPr="00104BED">
        <w:rPr>
          <w:rFonts w:ascii="Times New Roman" w:hAnsi="Times New Roman" w:cs="Times New Roman"/>
        </w:rPr>
        <w:t>тыс. руб. учтены п</w:t>
      </w:r>
      <w:r w:rsidRPr="00104BED">
        <w:rPr>
          <w:rFonts w:ascii="Times New Roman" w:hAnsi="Times New Roman" w:cs="Times New Roman"/>
          <w:bCs/>
        </w:rPr>
        <w:t>о фактическому объему потребления согласно счетам-фактурам за 2017 год в количестве 154,65 т., и цене за декабрь 2017 года (счет-фактура поставщика), по договору с                                    ООО «Кузбасстопливосбыт) от 02.10.2015 № 33-П/15-Бл (с дополнительными соглашениями), включая НДС (20%), с учетом прогнозного ИЦП  Минэкономразвития России на уголь каменный на 2018 г. (</w:t>
      </w:r>
      <w:r w:rsidRPr="00104BED">
        <w:rPr>
          <w:rFonts w:ascii="Times New Roman" w:hAnsi="Times New Roman" w:cs="Times New Roman"/>
          <w:b/>
          <w:bCs/>
          <w:i/>
        </w:rPr>
        <w:t>109,8%</w:t>
      </w:r>
      <w:r w:rsidRPr="00104BED">
        <w:rPr>
          <w:rFonts w:ascii="Times New Roman" w:hAnsi="Times New Roman" w:cs="Times New Roman"/>
          <w:bCs/>
        </w:rPr>
        <w:t xml:space="preserve">) и на 2019 </w:t>
      </w:r>
      <w:r w:rsidRPr="00104BED">
        <w:rPr>
          <w:rFonts w:ascii="Times New Roman" w:hAnsi="Times New Roman" w:cs="Times New Roman"/>
          <w:bCs/>
        </w:rPr>
        <w:lastRenderedPageBreak/>
        <w:t>г. (</w:t>
      </w:r>
      <w:r w:rsidRPr="00104BED">
        <w:rPr>
          <w:rFonts w:ascii="Times New Roman" w:hAnsi="Times New Roman" w:cs="Times New Roman"/>
          <w:b/>
          <w:bCs/>
          <w:i/>
        </w:rPr>
        <w:t>104,3%</w:t>
      </w:r>
      <w:r w:rsidRPr="00104BED">
        <w:rPr>
          <w:rFonts w:ascii="Times New Roman" w:hAnsi="Times New Roman" w:cs="Times New Roman"/>
          <w:bCs/>
        </w:rPr>
        <w:t>). По расчету организации, представленному в материалах дела, нормативный расход угля составляет – 210,90 тонны.</w:t>
      </w:r>
    </w:p>
    <w:p w14:paraId="288BFEC7" w14:textId="77777777" w:rsidR="00104BED" w:rsidRPr="00104BED" w:rsidRDefault="00104BED" w:rsidP="00104BED">
      <w:pPr>
        <w:tabs>
          <w:tab w:val="left" w:pos="1134"/>
        </w:tabs>
        <w:ind w:firstLine="709"/>
        <w:jc w:val="both"/>
        <w:rPr>
          <w:rFonts w:ascii="Times New Roman" w:hAnsi="Times New Roman" w:cs="Times New Roman"/>
          <w:b/>
        </w:rPr>
      </w:pPr>
    </w:p>
    <w:p w14:paraId="1DB9EC11" w14:textId="77777777" w:rsidR="00104BED" w:rsidRPr="00104BED" w:rsidRDefault="00104BED" w:rsidP="00104BED">
      <w:pPr>
        <w:tabs>
          <w:tab w:val="left" w:pos="1134"/>
        </w:tabs>
        <w:ind w:firstLine="709"/>
        <w:jc w:val="both"/>
        <w:rPr>
          <w:rFonts w:ascii="Times New Roman" w:hAnsi="Times New Roman" w:cs="Times New Roman"/>
          <w:color w:val="FF0000"/>
        </w:rPr>
      </w:pPr>
      <w:r w:rsidRPr="00104BED">
        <w:rPr>
          <w:rFonts w:ascii="Times New Roman" w:hAnsi="Times New Roman" w:cs="Times New Roman"/>
          <w:b/>
        </w:rPr>
        <w:t xml:space="preserve">- с 01.07.2019 по 31.12.2019 - </w:t>
      </w:r>
      <w:r w:rsidRPr="00104BED">
        <w:rPr>
          <w:rFonts w:ascii="Times New Roman" w:hAnsi="Times New Roman" w:cs="Times New Roman"/>
        </w:rPr>
        <w:t>затраты учтены в размере</w:t>
      </w:r>
      <w:r w:rsidRPr="00104BED">
        <w:rPr>
          <w:rFonts w:ascii="Times New Roman" w:hAnsi="Times New Roman" w:cs="Times New Roman"/>
          <w:b/>
          <w:i/>
        </w:rPr>
        <w:t xml:space="preserve"> 551,27 </w:t>
      </w:r>
      <w:r w:rsidRPr="00104BED">
        <w:rPr>
          <w:rFonts w:ascii="Times New Roman" w:hAnsi="Times New Roman" w:cs="Times New Roman"/>
        </w:rPr>
        <w:t>тыс. руб. на уровне предыдущего периода календарной разбивки.</w:t>
      </w:r>
    </w:p>
    <w:p w14:paraId="00A1FE81" w14:textId="77777777" w:rsidR="00104BED" w:rsidRPr="00104BED" w:rsidRDefault="00104BED" w:rsidP="00104BED">
      <w:pPr>
        <w:tabs>
          <w:tab w:val="left" w:pos="1134"/>
        </w:tabs>
        <w:ind w:firstLine="709"/>
        <w:jc w:val="both"/>
        <w:rPr>
          <w:rFonts w:ascii="Times New Roman" w:hAnsi="Times New Roman" w:cs="Times New Roman"/>
          <w:b/>
        </w:rPr>
      </w:pPr>
    </w:p>
    <w:p w14:paraId="4EDA25D7"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 xml:space="preserve"> «Административные расходы»</w:t>
      </w:r>
    </w:p>
    <w:p w14:paraId="21EA9108" w14:textId="77777777" w:rsidR="00104BED" w:rsidRPr="00104BED" w:rsidRDefault="00104BED" w:rsidP="00104BED">
      <w:pPr>
        <w:tabs>
          <w:tab w:val="left" w:pos="1134"/>
        </w:tabs>
        <w:ind w:firstLine="709"/>
        <w:jc w:val="both"/>
        <w:rPr>
          <w:rFonts w:ascii="Times New Roman" w:hAnsi="Times New Roman" w:cs="Times New Roman"/>
          <w:highlight w:val="yellow"/>
        </w:rPr>
      </w:pPr>
    </w:p>
    <w:p w14:paraId="3ECAB746" w14:textId="77777777" w:rsidR="00104BED" w:rsidRPr="00104BED" w:rsidRDefault="00104BED" w:rsidP="00104BED">
      <w:pPr>
        <w:tabs>
          <w:tab w:val="left" w:pos="1134"/>
        </w:tabs>
        <w:ind w:firstLine="709"/>
        <w:rPr>
          <w:rFonts w:ascii="Times New Roman" w:hAnsi="Times New Roman" w:cs="Times New Roman"/>
          <w:b/>
          <w:color w:val="000000"/>
          <w:u w:val="single"/>
        </w:rPr>
      </w:pPr>
      <w:r w:rsidRPr="00104BED">
        <w:rPr>
          <w:rFonts w:ascii="Times New Roman" w:hAnsi="Times New Roman" w:cs="Times New Roman"/>
          <w:b/>
          <w:color w:val="000000"/>
        </w:rPr>
        <w:t xml:space="preserve">                               </w:t>
      </w:r>
      <w:r w:rsidRPr="00104BED">
        <w:rPr>
          <w:rFonts w:ascii="Times New Roman" w:hAnsi="Times New Roman" w:cs="Times New Roman"/>
          <w:b/>
          <w:color w:val="000000"/>
          <w:u w:val="single"/>
        </w:rPr>
        <w:t>«Заработная плата АУП»</w:t>
      </w:r>
    </w:p>
    <w:p w14:paraId="01E5CA55" w14:textId="77777777" w:rsidR="00104BED" w:rsidRPr="00104BED" w:rsidRDefault="00104BED" w:rsidP="00104BED">
      <w:pPr>
        <w:tabs>
          <w:tab w:val="left" w:pos="1134"/>
        </w:tabs>
        <w:ind w:firstLine="709"/>
        <w:jc w:val="both"/>
        <w:rPr>
          <w:rFonts w:ascii="Times New Roman" w:hAnsi="Times New Roman" w:cs="Times New Roman"/>
          <w:color w:val="000000"/>
          <w:highlight w:val="yellow"/>
        </w:rPr>
      </w:pPr>
    </w:p>
    <w:p w14:paraId="10D6BDA5" w14:textId="77777777" w:rsidR="00104BED" w:rsidRPr="00104BED" w:rsidRDefault="00104BED" w:rsidP="00104BED">
      <w:pPr>
        <w:tabs>
          <w:tab w:val="left" w:pos="1134"/>
        </w:tabs>
        <w:ind w:firstLine="709"/>
        <w:jc w:val="both"/>
        <w:rPr>
          <w:rFonts w:ascii="Times New Roman" w:hAnsi="Times New Roman" w:cs="Times New Roman"/>
          <w:color w:val="000000"/>
        </w:rPr>
      </w:pPr>
      <w:r w:rsidRPr="00104BED">
        <w:rPr>
          <w:rFonts w:ascii="Times New Roman" w:hAnsi="Times New Roman" w:cs="Times New Roman"/>
          <w:color w:val="000000"/>
        </w:rPr>
        <w:t xml:space="preserve">Организацией заявлены для учета в необходимой валовой выручке расходы по статье в сумме </w:t>
      </w:r>
      <w:r w:rsidRPr="00104BED">
        <w:rPr>
          <w:rFonts w:ascii="Times New Roman" w:hAnsi="Times New Roman" w:cs="Times New Roman"/>
          <w:b/>
          <w:i/>
          <w:color w:val="000000"/>
        </w:rPr>
        <w:t>1960,31</w:t>
      </w:r>
      <w:r w:rsidRPr="00104BED">
        <w:rPr>
          <w:rFonts w:ascii="Times New Roman" w:hAnsi="Times New Roman" w:cs="Times New Roman"/>
          <w:color w:val="000000"/>
        </w:rPr>
        <w:t xml:space="preserve"> тыс. руб., в том числе среднемесячная заработная плата заявлена в размере </w:t>
      </w:r>
      <w:r w:rsidRPr="00104BED">
        <w:rPr>
          <w:rFonts w:ascii="Times New Roman" w:hAnsi="Times New Roman" w:cs="Times New Roman"/>
          <w:b/>
          <w:i/>
          <w:color w:val="000000"/>
        </w:rPr>
        <w:t>23336,97</w:t>
      </w:r>
      <w:r w:rsidRPr="00104BED">
        <w:rPr>
          <w:rFonts w:ascii="Times New Roman" w:hAnsi="Times New Roman" w:cs="Times New Roman"/>
          <w:color w:val="000000"/>
        </w:rPr>
        <w:t xml:space="preserve"> руб., численность персонала – 7</w:t>
      </w:r>
      <w:r w:rsidRPr="00104BED">
        <w:rPr>
          <w:rFonts w:ascii="Times New Roman" w:hAnsi="Times New Roman" w:cs="Times New Roman"/>
          <w:b/>
          <w:i/>
          <w:color w:val="000000"/>
        </w:rPr>
        <w:t xml:space="preserve"> </w:t>
      </w:r>
      <w:r w:rsidRPr="00104BED">
        <w:rPr>
          <w:rFonts w:ascii="Times New Roman" w:hAnsi="Times New Roman" w:cs="Times New Roman"/>
          <w:color w:val="000000"/>
        </w:rPr>
        <w:t>единиц.</w:t>
      </w:r>
    </w:p>
    <w:p w14:paraId="19362076" w14:textId="77777777" w:rsidR="00104BED" w:rsidRPr="00104BED" w:rsidRDefault="00104BED" w:rsidP="00104BED">
      <w:pPr>
        <w:tabs>
          <w:tab w:val="left" w:pos="1134"/>
        </w:tabs>
        <w:ind w:firstLine="851"/>
        <w:jc w:val="both"/>
        <w:rPr>
          <w:rFonts w:ascii="Times New Roman" w:hAnsi="Times New Roman" w:cs="Times New Roman"/>
          <w:color w:val="000000"/>
        </w:rPr>
      </w:pPr>
      <w:r w:rsidRPr="00104BED">
        <w:rPr>
          <w:rFonts w:ascii="Times New Roman" w:hAnsi="Times New Roman" w:cs="Times New Roman"/>
        </w:rPr>
        <w:t xml:space="preserve">Расходы по статье приняты в сумме </w:t>
      </w:r>
      <w:r w:rsidRPr="00104BED">
        <w:rPr>
          <w:rFonts w:ascii="Times New Roman" w:hAnsi="Times New Roman" w:cs="Times New Roman"/>
          <w:b/>
          <w:i/>
        </w:rPr>
        <w:t xml:space="preserve">1952,84 </w:t>
      </w:r>
      <w:r w:rsidRPr="00104BED">
        <w:rPr>
          <w:rFonts w:ascii="Times New Roman" w:hAnsi="Times New Roman" w:cs="Times New Roman"/>
        </w:rPr>
        <w:t>тыс. руб. Фонд оплаты труда учтен</w:t>
      </w:r>
      <w:r w:rsidRPr="00104BED">
        <w:rPr>
          <w:rFonts w:ascii="Times New Roman" w:hAnsi="Times New Roman" w:cs="Times New Roman"/>
          <w:color w:val="000000"/>
        </w:rPr>
        <w:t xml:space="preserve"> согласно штатному расписанию персонала АУП с 01.08.2018, включая фонд оплаты на дополнительную численность инженеров абонентского отдела, на основании   представленных дополнительных материалов (вх. от 08.08.2018 № 3705) с учетом прогнозного ИПЦ Минэкономразвития РФ на 2019 год (</w:t>
      </w:r>
      <w:r w:rsidRPr="00104BED">
        <w:rPr>
          <w:rFonts w:ascii="Times New Roman" w:hAnsi="Times New Roman" w:cs="Times New Roman"/>
          <w:b/>
          <w:i/>
          <w:color w:val="000000"/>
        </w:rPr>
        <w:t>104,6%</w:t>
      </w:r>
      <w:r w:rsidRPr="00104BED">
        <w:rPr>
          <w:rFonts w:ascii="Times New Roman" w:hAnsi="Times New Roman" w:cs="Times New Roman"/>
          <w:color w:val="000000"/>
        </w:rPr>
        <w:t xml:space="preserve">). Среднемесячная заработная плата составила </w:t>
      </w:r>
      <w:r w:rsidRPr="00104BED">
        <w:rPr>
          <w:rFonts w:ascii="Times New Roman" w:hAnsi="Times New Roman" w:cs="Times New Roman"/>
          <w:b/>
          <w:i/>
          <w:color w:val="000000"/>
        </w:rPr>
        <w:t>23248,10</w:t>
      </w:r>
      <w:r w:rsidRPr="00104BED">
        <w:rPr>
          <w:rFonts w:ascii="Times New Roman" w:hAnsi="Times New Roman" w:cs="Times New Roman"/>
          <w:color w:val="000000"/>
        </w:rPr>
        <w:t xml:space="preserve"> руб./чел./мес., численность АУП – </w:t>
      </w:r>
      <w:r w:rsidRPr="00104BED">
        <w:rPr>
          <w:rFonts w:ascii="Times New Roman" w:hAnsi="Times New Roman" w:cs="Times New Roman"/>
          <w:b/>
          <w:i/>
          <w:color w:val="000000"/>
        </w:rPr>
        <w:t>7</w:t>
      </w:r>
      <w:r w:rsidRPr="00104BED">
        <w:rPr>
          <w:rFonts w:ascii="Times New Roman" w:hAnsi="Times New Roman" w:cs="Times New Roman"/>
          <w:color w:val="000000"/>
        </w:rPr>
        <w:t xml:space="preserve"> единиц, включая 2 ед. инженеров абонентского отдела., согласно штатному расписанию персонала АУП с 01.08.2018. Учтенная численность работающих в целом по организации не превышает плановую численность по смете 2018 года. </w:t>
      </w:r>
    </w:p>
    <w:p w14:paraId="4C880736" w14:textId="77777777" w:rsidR="00104BED" w:rsidRPr="00104BED" w:rsidRDefault="00104BED" w:rsidP="00104BED">
      <w:pPr>
        <w:tabs>
          <w:tab w:val="left" w:pos="1134"/>
        </w:tabs>
        <w:ind w:left="360" w:firstLine="491"/>
        <w:jc w:val="both"/>
        <w:rPr>
          <w:rFonts w:ascii="Times New Roman" w:hAnsi="Times New Roman" w:cs="Times New Roman"/>
          <w:color w:val="000000"/>
        </w:rPr>
      </w:pPr>
      <w:r w:rsidRPr="00104BED">
        <w:rPr>
          <w:rFonts w:ascii="Times New Roman" w:hAnsi="Times New Roman" w:cs="Times New Roman"/>
          <w:color w:val="000000"/>
        </w:rPr>
        <w:t xml:space="preserve">По периодам календарной разбивки расходы по статье приняты на следующем уровне: </w:t>
      </w:r>
    </w:p>
    <w:p w14:paraId="1989933D"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 xml:space="preserve">976,42 </w:t>
      </w:r>
      <w:r w:rsidRPr="00104BED">
        <w:rPr>
          <w:rFonts w:ascii="Times New Roman" w:hAnsi="Times New Roman" w:cs="Times New Roman"/>
        </w:rPr>
        <w:t>тыс. руб.;</w:t>
      </w:r>
    </w:p>
    <w:p w14:paraId="4DE23EDC" w14:textId="77777777" w:rsidR="00104BED" w:rsidRPr="00104BED" w:rsidRDefault="00104BED" w:rsidP="00104BED">
      <w:pPr>
        <w:tabs>
          <w:tab w:val="left" w:pos="1134"/>
        </w:tabs>
        <w:ind w:left="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976,42</w:t>
      </w:r>
      <w:r w:rsidRPr="00104BED">
        <w:rPr>
          <w:rFonts w:ascii="Times New Roman" w:hAnsi="Times New Roman" w:cs="Times New Roman"/>
        </w:rPr>
        <w:t xml:space="preserve"> тыс. руб.</w:t>
      </w:r>
    </w:p>
    <w:p w14:paraId="6AC5BD64"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 xml:space="preserve">«Отчисления на социальные нужды от расходов </w:t>
      </w:r>
    </w:p>
    <w:p w14:paraId="3EFF8CE1"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на оплату труда АУП»</w:t>
      </w:r>
    </w:p>
    <w:p w14:paraId="6CCC6EC6" w14:textId="77777777" w:rsidR="00104BED" w:rsidRPr="00104BED" w:rsidRDefault="00104BED" w:rsidP="00104BED">
      <w:pPr>
        <w:tabs>
          <w:tab w:val="left" w:pos="1134"/>
        </w:tabs>
        <w:ind w:left="709"/>
        <w:jc w:val="center"/>
        <w:rPr>
          <w:rFonts w:ascii="Times New Roman" w:hAnsi="Times New Roman" w:cs="Times New Roman"/>
          <w:b/>
          <w:highlight w:val="yellow"/>
          <w:u w:val="single"/>
        </w:rPr>
      </w:pPr>
    </w:p>
    <w:p w14:paraId="79C2965D"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104BED">
        <w:rPr>
          <w:rFonts w:ascii="Times New Roman" w:hAnsi="Times New Roman" w:cs="Times New Roman"/>
          <w:b/>
          <w:i/>
        </w:rPr>
        <w:t xml:space="preserve">592,01 </w:t>
      </w:r>
      <w:r w:rsidRPr="00104BED">
        <w:rPr>
          <w:rFonts w:ascii="Times New Roman" w:hAnsi="Times New Roman" w:cs="Times New Roman"/>
        </w:rPr>
        <w:t>тыс. руб.</w:t>
      </w:r>
    </w:p>
    <w:p w14:paraId="390F787A"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Расходы по данной статье рассчитаны на основании ст. 425 </w:t>
      </w:r>
      <w:r w:rsidRPr="00104BED">
        <w:rPr>
          <w:rFonts w:ascii="Times New Roman" w:hAnsi="Times New Roman" w:cs="Times New Roman"/>
          <w:color w:val="000000"/>
        </w:rPr>
        <w:t xml:space="preserve">(введена  Федеральным законом от 03.07.2016 № 243-ФЗ) </w:t>
      </w:r>
      <w:r w:rsidRPr="00104BED">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104BED">
        <w:rPr>
          <w:rFonts w:ascii="Times New Roman" w:hAnsi="Times New Roman" w:cs="Times New Roman"/>
          <w:color w:val="000000"/>
        </w:rPr>
        <w:t>а также 0,20 % - на обязательное страхование от несчастных случаев на производстве в соответствии с Федеральным законом от 24.07.1998 № 125– ФЗ (согласно формы 4-ФСС</w:t>
      </w:r>
      <w:r w:rsidRPr="00104BED">
        <w:rPr>
          <w:rFonts w:ascii="Times New Roman" w:hAnsi="Times New Roman" w:cs="Times New Roman"/>
        </w:rPr>
        <w:t xml:space="preserve">) в сумме </w:t>
      </w:r>
      <w:r w:rsidRPr="00104BED">
        <w:rPr>
          <w:rFonts w:ascii="Times New Roman" w:hAnsi="Times New Roman" w:cs="Times New Roman"/>
          <w:b/>
          <w:i/>
        </w:rPr>
        <w:t>589,76</w:t>
      </w:r>
      <w:r w:rsidRPr="00104BED">
        <w:rPr>
          <w:rFonts w:ascii="Times New Roman" w:hAnsi="Times New Roman" w:cs="Times New Roman"/>
        </w:rPr>
        <w:t xml:space="preserve"> тыс. руб. с разбивкой по периодам:</w:t>
      </w:r>
    </w:p>
    <w:p w14:paraId="218DC28E" w14:textId="77777777" w:rsidR="00104BED" w:rsidRPr="00104BED" w:rsidRDefault="00104BED" w:rsidP="00104BED">
      <w:pPr>
        <w:tabs>
          <w:tab w:val="left" w:pos="1134"/>
        </w:tabs>
        <w:ind w:left="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294,88</w:t>
      </w:r>
      <w:r w:rsidRPr="00104BED">
        <w:rPr>
          <w:rFonts w:ascii="Times New Roman" w:hAnsi="Times New Roman" w:cs="Times New Roman"/>
        </w:rPr>
        <w:t xml:space="preserve"> тыс. руб.;</w:t>
      </w:r>
    </w:p>
    <w:p w14:paraId="566D7A15" w14:textId="77777777" w:rsidR="00104BED" w:rsidRPr="00104BED" w:rsidRDefault="00104BED" w:rsidP="00104BED">
      <w:pPr>
        <w:tabs>
          <w:tab w:val="left" w:pos="1134"/>
        </w:tabs>
        <w:ind w:left="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294,88</w:t>
      </w:r>
      <w:r w:rsidRPr="00104BED">
        <w:rPr>
          <w:rFonts w:ascii="Times New Roman" w:hAnsi="Times New Roman" w:cs="Times New Roman"/>
        </w:rPr>
        <w:t xml:space="preserve"> тыс. руб.</w:t>
      </w:r>
    </w:p>
    <w:p w14:paraId="40F14FD2" w14:textId="77777777" w:rsidR="00104BED" w:rsidRPr="00104BED" w:rsidRDefault="00104BED" w:rsidP="00104BED">
      <w:pPr>
        <w:tabs>
          <w:tab w:val="left" w:pos="1134"/>
        </w:tabs>
        <w:ind w:firstLine="709"/>
        <w:jc w:val="center"/>
        <w:rPr>
          <w:rFonts w:ascii="Times New Roman" w:hAnsi="Times New Roman" w:cs="Times New Roman"/>
          <w:b/>
          <w:highlight w:val="yellow"/>
          <w:u w:val="single"/>
        </w:rPr>
      </w:pPr>
    </w:p>
    <w:p w14:paraId="048FFD1D" w14:textId="77777777" w:rsidR="00104BED" w:rsidRPr="00104BED" w:rsidRDefault="00104BED" w:rsidP="00104BED">
      <w:pPr>
        <w:tabs>
          <w:tab w:val="left" w:pos="1134"/>
        </w:tabs>
        <w:ind w:firstLine="709"/>
        <w:jc w:val="center"/>
        <w:rPr>
          <w:rFonts w:ascii="Times New Roman" w:hAnsi="Times New Roman" w:cs="Times New Roman"/>
          <w:b/>
          <w:u w:val="single"/>
        </w:rPr>
      </w:pPr>
    </w:p>
    <w:p w14:paraId="22EE0280" w14:textId="77777777" w:rsidR="00104BED" w:rsidRPr="00104BED" w:rsidRDefault="00104BED" w:rsidP="00104BED">
      <w:pPr>
        <w:tabs>
          <w:tab w:val="left" w:pos="1134"/>
        </w:tabs>
        <w:ind w:firstLine="709"/>
        <w:jc w:val="center"/>
        <w:rPr>
          <w:rFonts w:ascii="Times New Roman" w:hAnsi="Times New Roman" w:cs="Times New Roman"/>
          <w:b/>
          <w:u w:val="single"/>
        </w:rPr>
      </w:pPr>
      <w:r w:rsidRPr="00104BED">
        <w:rPr>
          <w:rFonts w:ascii="Times New Roman" w:hAnsi="Times New Roman" w:cs="Times New Roman"/>
          <w:b/>
          <w:u w:val="single"/>
        </w:rPr>
        <w:lastRenderedPageBreak/>
        <w:t>Прочие административные расходы</w:t>
      </w:r>
    </w:p>
    <w:p w14:paraId="1FE2AE7C" w14:textId="77777777" w:rsidR="00104BED" w:rsidRPr="00104BED" w:rsidRDefault="00104BED" w:rsidP="00104BED">
      <w:pPr>
        <w:tabs>
          <w:tab w:val="left" w:pos="1134"/>
        </w:tabs>
        <w:ind w:firstLine="709"/>
        <w:jc w:val="center"/>
        <w:rPr>
          <w:rFonts w:ascii="Times New Roman" w:hAnsi="Times New Roman" w:cs="Times New Roman"/>
          <w:b/>
          <w:highlight w:val="yellow"/>
          <w:u w:val="single"/>
        </w:rPr>
      </w:pPr>
    </w:p>
    <w:p w14:paraId="564C978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104BED">
        <w:rPr>
          <w:rFonts w:ascii="Times New Roman" w:hAnsi="Times New Roman" w:cs="Times New Roman"/>
          <w:b/>
          <w:i/>
        </w:rPr>
        <w:t xml:space="preserve">385,09 </w:t>
      </w:r>
      <w:r w:rsidRPr="00104BED">
        <w:rPr>
          <w:rFonts w:ascii="Times New Roman" w:hAnsi="Times New Roman" w:cs="Times New Roman"/>
        </w:rPr>
        <w:t xml:space="preserve">тыс. руб., включают в себя прочие расходы - </w:t>
      </w:r>
      <w:r w:rsidRPr="00104BED">
        <w:rPr>
          <w:rFonts w:ascii="Times New Roman" w:hAnsi="Times New Roman" w:cs="Times New Roman"/>
          <w:b/>
          <w:i/>
        </w:rPr>
        <w:t>215,25</w:t>
      </w:r>
      <w:r w:rsidRPr="00104BED">
        <w:rPr>
          <w:rFonts w:ascii="Times New Roman" w:hAnsi="Times New Roman" w:cs="Times New Roman"/>
        </w:rPr>
        <w:t xml:space="preserve"> тыс. руб., услуги МП «ЕРКЦ» - </w:t>
      </w:r>
      <w:r w:rsidRPr="00104BED">
        <w:rPr>
          <w:rFonts w:ascii="Times New Roman" w:hAnsi="Times New Roman" w:cs="Times New Roman"/>
          <w:b/>
          <w:i/>
        </w:rPr>
        <w:t>169,84</w:t>
      </w:r>
      <w:r w:rsidRPr="00104BED">
        <w:rPr>
          <w:rFonts w:ascii="Times New Roman" w:hAnsi="Times New Roman" w:cs="Times New Roman"/>
        </w:rPr>
        <w:t xml:space="preserve"> тыс. руб.</w:t>
      </w:r>
    </w:p>
    <w:p w14:paraId="535EC128"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Расходы по статье приняты в расчет в сумме </w:t>
      </w:r>
      <w:r w:rsidRPr="00104BED">
        <w:rPr>
          <w:rFonts w:ascii="Times New Roman" w:hAnsi="Times New Roman" w:cs="Times New Roman"/>
          <w:b/>
          <w:i/>
        </w:rPr>
        <w:t>385,09</w:t>
      </w:r>
      <w:r w:rsidRPr="00104BED">
        <w:rPr>
          <w:rFonts w:ascii="Times New Roman" w:hAnsi="Times New Roman" w:cs="Times New Roman"/>
        </w:rPr>
        <w:t xml:space="preserve"> тыс. руб. с учетом календарной разбивки на следующем уровне:</w:t>
      </w:r>
    </w:p>
    <w:p w14:paraId="7524F99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xml:space="preserve">- с 01.01.2019 по 30.06.2019 </w:t>
      </w:r>
      <w:r w:rsidRPr="00104BED">
        <w:rPr>
          <w:rFonts w:ascii="Times New Roman" w:hAnsi="Times New Roman" w:cs="Times New Roman"/>
        </w:rPr>
        <w:t>– затраты по статье учтены в размере</w:t>
      </w:r>
      <w:r w:rsidRPr="00104BED">
        <w:rPr>
          <w:rFonts w:ascii="Times New Roman" w:hAnsi="Times New Roman" w:cs="Times New Roman"/>
          <w:b/>
          <w:i/>
        </w:rPr>
        <w:t xml:space="preserve"> 192,55 </w:t>
      </w:r>
      <w:r w:rsidRPr="00104BED">
        <w:rPr>
          <w:rFonts w:ascii="Times New Roman" w:hAnsi="Times New Roman" w:cs="Times New Roman"/>
        </w:rPr>
        <w:t xml:space="preserve">тыс. руб., в том числе: </w:t>
      </w:r>
    </w:p>
    <w:p w14:paraId="268707F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прочие расходы – </w:t>
      </w:r>
      <w:r w:rsidRPr="00104BED">
        <w:rPr>
          <w:rFonts w:ascii="Times New Roman" w:hAnsi="Times New Roman" w:cs="Times New Roman"/>
          <w:b/>
          <w:i/>
        </w:rPr>
        <w:t>107,63</w:t>
      </w:r>
      <w:r w:rsidRPr="00104BED">
        <w:rPr>
          <w:rFonts w:ascii="Times New Roman" w:hAnsi="Times New Roman" w:cs="Times New Roman"/>
        </w:rPr>
        <w:t xml:space="preserve"> тыс. руб. по предложению организации, в сумме не превышающей фактические расходы за 2017 г., включая НДС (20%), с учетом прогнозных ИПЦ Минэкономразвития России на 2018 г. (</w:t>
      </w:r>
      <w:r w:rsidRPr="00104BED">
        <w:rPr>
          <w:rFonts w:ascii="Times New Roman" w:hAnsi="Times New Roman" w:cs="Times New Roman"/>
          <w:b/>
          <w:i/>
        </w:rPr>
        <w:t>102,7%</w:t>
      </w:r>
      <w:r w:rsidRPr="00104BED">
        <w:rPr>
          <w:rFonts w:ascii="Times New Roman" w:hAnsi="Times New Roman" w:cs="Times New Roman"/>
        </w:rPr>
        <w:t>) и на 2019 г. (</w:t>
      </w:r>
      <w:r w:rsidRPr="00104BED">
        <w:rPr>
          <w:rFonts w:ascii="Times New Roman" w:hAnsi="Times New Roman" w:cs="Times New Roman"/>
          <w:b/>
          <w:i/>
        </w:rPr>
        <w:t>104,6%</w:t>
      </w:r>
      <w:r w:rsidRPr="00104BED">
        <w:rPr>
          <w:rFonts w:ascii="Times New Roman" w:hAnsi="Times New Roman" w:cs="Times New Roman"/>
        </w:rPr>
        <w:t>). Фактические расходы за 2017 год по статьям подтверждены данными ОСВ по счету 20, карточками-счетами 20.01 «Канцелярия», Обслуживание ККМ», «Почтовые расходы», «Услуги связи», «Прочие расходы»;</w:t>
      </w:r>
    </w:p>
    <w:p w14:paraId="2548817E"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услуги МП «ЕРКЦ» - </w:t>
      </w:r>
      <w:r w:rsidRPr="00104BED">
        <w:rPr>
          <w:rFonts w:ascii="Times New Roman" w:hAnsi="Times New Roman" w:cs="Times New Roman"/>
          <w:b/>
          <w:i/>
        </w:rPr>
        <w:t>84,92</w:t>
      </w:r>
      <w:r w:rsidRPr="00104BED">
        <w:rPr>
          <w:rFonts w:ascii="Times New Roman" w:hAnsi="Times New Roman" w:cs="Times New Roman"/>
        </w:rPr>
        <w:t xml:space="preserve"> тыс. руб. учтены по предложению организации, согласно представленным документам (вх. от 08.08.2018 № 3705) для включения в НВВ затрат на услуги ЕРКЦ, в связи с переходом на прямые договоры по холодному водоснабжению с жителями многоквартирных домов, в соответствии с изменениями внесенными в Жилищный кодекс РФ Федеральным законом от 03.04.2018 № - 59 ФЗ «О внесении изменений в Жилищный Кодекс РФ». В документах тарифного дела представлены:</w:t>
      </w:r>
    </w:p>
    <w:p w14:paraId="699C898D"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проект Агентского договора с МП «ЕРКЦ» Киселевского городского округа, предметом которого является: начисление платы за коммунальную услугу «холодное водоснабжение» собственникам помещений в многоквартирных домах, а также пени, формирование платежных документов и их распечатка;</w:t>
      </w:r>
    </w:p>
    <w:p w14:paraId="3555CAB4"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реестр протоколов внеочередных общих собраний собственников помещений многоквартирных домов;</w:t>
      </w:r>
    </w:p>
    <w:p w14:paraId="374E251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копии протоколов внеочередных общих собраний собственников помещений многоквартирных домов (представлены в электронной форме).</w:t>
      </w:r>
    </w:p>
    <w:p w14:paraId="4BF2E5E9"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xml:space="preserve">- с 01.07.2019 по 31.12.2019 - </w:t>
      </w:r>
      <w:r w:rsidRPr="00104BED">
        <w:rPr>
          <w:rFonts w:ascii="Times New Roman" w:hAnsi="Times New Roman" w:cs="Times New Roman"/>
        </w:rPr>
        <w:t>затраты учтены в размере</w:t>
      </w:r>
      <w:r w:rsidRPr="00104BED">
        <w:rPr>
          <w:rFonts w:ascii="Times New Roman" w:hAnsi="Times New Roman" w:cs="Times New Roman"/>
          <w:b/>
          <w:i/>
        </w:rPr>
        <w:t xml:space="preserve"> 192,55 </w:t>
      </w:r>
      <w:r w:rsidRPr="00104BED">
        <w:rPr>
          <w:rFonts w:ascii="Times New Roman" w:hAnsi="Times New Roman" w:cs="Times New Roman"/>
        </w:rPr>
        <w:t>тыс. руб. на уровне предыдущего периода календарной разбивки.</w:t>
      </w:r>
    </w:p>
    <w:p w14:paraId="406AF8B5" w14:textId="77777777" w:rsidR="00104BED" w:rsidRPr="00104BED" w:rsidRDefault="00104BED" w:rsidP="00104BED">
      <w:pPr>
        <w:tabs>
          <w:tab w:val="left" w:pos="1134"/>
        </w:tabs>
        <w:ind w:firstLine="709"/>
        <w:jc w:val="both"/>
        <w:rPr>
          <w:rFonts w:ascii="Times New Roman" w:hAnsi="Times New Roman" w:cs="Times New Roman"/>
          <w:highlight w:val="yellow"/>
        </w:rPr>
      </w:pPr>
    </w:p>
    <w:p w14:paraId="62D40228"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7A63A087" w14:textId="77777777" w:rsidR="00104BED" w:rsidRPr="00104BED" w:rsidRDefault="00104BED" w:rsidP="00104BED">
      <w:pPr>
        <w:rPr>
          <w:rFonts w:ascii="Times New Roman" w:hAnsi="Times New Roman" w:cs="Times New Roman"/>
        </w:rPr>
      </w:pPr>
    </w:p>
    <w:p w14:paraId="5B125FBD" w14:textId="15CB60EA" w:rsidR="00104BED" w:rsidRPr="00104BED" w:rsidRDefault="00104BED" w:rsidP="00104BED">
      <w:pPr>
        <w:ind w:firstLine="709"/>
        <w:rPr>
          <w:rFonts w:ascii="Times New Roman" w:hAnsi="Times New Roman" w:cs="Times New Roman"/>
        </w:rPr>
      </w:pPr>
      <w:r w:rsidRPr="00104BED">
        <w:rPr>
          <w:rFonts w:ascii="Times New Roman" w:hAnsi="Times New Roman" w:cs="Times New Roman"/>
          <w:noProof/>
        </w:rPr>
        <w:drawing>
          <wp:inline distT="0" distB="0" distL="0" distR="0" wp14:anchorId="16CE391C" wp14:editId="1D0CF979">
            <wp:extent cx="4800600" cy="3238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104BED">
        <w:rPr>
          <w:rFonts w:ascii="Times New Roman" w:hAnsi="Times New Roman" w:cs="Times New Roman"/>
        </w:rPr>
        <w:t>,</w:t>
      </w:r>
    </w:p>
    <w:p w14:paraId="6AEFC9DF" w14:textId="77777777" w:rsidR="00104BED" w:rsidRPr="00104BED" w:rsidRDefault="00104BED" w:rsidP="00104BED">
      <w:pPr>
        <w:ind w:firstLine="709"/>
        <w:rPr>
          <w:rFonts w:ascii="Times New Roman" w:hAnsi="Times New Roman" w:cs="Times New Roman"/>
        </w:rPr>
      </w:pPr>
      <w:r w:rsidRPr="00104BED">
        <w:rPr>
          <w:rFonts w:ascii="Times New Roman" w:hAnsi="Times New Roman" w:cs="Times New Roman"/>
        </w:rPr>
        <w:t>где:</w:t>
      </w:r>
    </w:p>
    <w:p w14:paraId="0C2065A7" w14:textId="77777777" w:rsidR="00104BED" w:rsidRPr="00104BED" w:rsidRDefault="00104BED" w:rsidP="00104BED">
      <w:pPr>
        <w:ind w:firstLine="709"/>
        <w:rPr>
          <w:rFonts w:ascii="Times New Roman" w:hAnsi="Times New Roman" w:cs="Times New Roman"/>
        </w:rPr>
      </w:pPr>
      <w:r w:rsidRPr="00104BED">
        <w:rPr>
          <w:rFonts w:ascii="Times New Roman" w:hAnsi="Times New Roman" w:cs="Times New Roman"/>
        </w:rPr>
        <w:t>ОР</w:t>
      </w:r>
      <w:r w:rsidRPr="00104BED">
        <w:rPr>
          <w:rFonts w:ascii="Times New Roman" w:hAnsi="Times New Roman" w:cs="Times New Roman"/>
          <w:vertAlign w:val="subscript"/>
        </w:rPr>
        <w:t>i</w:t>
      </w:r>
      <w:r w:rsidRPr="00104BED">
        <w:rPr>
          <w:rFonts w:ascii="Times New Roman" w:hAnsi="Times New Roman" w:cs="Times New Roman"/>
        </w:rPr>
        <w:t xml:space="preserve"> - операционные расходы в году i (базовый уровень), тыс. руб.;</w:t>
      </w:r>
    </w:p>
    <w:p w14:paraId="51E87209" w14:textId="77777777" w:rsidR="00104BED" w:rsidRPr="00104BED" w:rsidRDefault="00104BED" w:rsidP="00104BED">
      <w:pPr>
        <w:ind w:firstLine="709"/>
        <w:rPr>
          <w:rFonts w:ascii="Times New Roman" w:hAnsi="Times New Roman" w:cs="Times New Roman"/>
        </w:rPr>
      </w:pPr>
      <w:r w:rsidRPr="00104BED">
        <w:rPr>
          <w:rFonts w:ascii="Times New Roman" w:hAnsi="Times New Roman" w:cs="Times New Roman"/>
        </w:rPr>
        <w:t>ИЭР - индекс эффективности операционных расходов, процентов;</w:t>
      </w:r>
    </w:p>
    <w:p w14:paraId="5D6BB037" w14:textId="77777777" w:rsidR="00104BED" w:rsidRPr="00104BED" w:rsidRDefault="00104BED" w:rsidP="00104BED">
      <w:pPr>
        <w:ind w:firstLine="709"/>
        <w:rPr>
          <w:rFonts w:ascii="Times New Roman" w:hAnsi="Times New Roman" w:cs="Times New Roman"/>
        </w:rPr>
      </w:pPr>
      <w:r w:rsidRPr="00104BED">
        <w:rPr>
          <w:rFonts w:ascii="Times New Roman" w:hAnsi="Times New Roman" w:cs="Times New Roman"/>
        </w:rPr>
        <w:t xml:space="preserve">ИПЦ </w:t>
      </w:r>
      <w:r w:rsidRPr="00104BED">
        <w:rPr>
          <w:rFonts w:ascii="Times New Roman" w:hAnsi="Times New Roman" w:cs="Times New Roman"/>
          <w:vertAlign w:val="subscript"/>
        </w:rPr>
        <w:t>i-1</w:t>
      </w:r>
      <w:r w:rsidRPr="00104BED">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07540BDF" w14:textId="77777777" w:rsidR="00104BED" w:rsidRPr="00104BED" w:rsidRDefault="00104BED" w:rsidP="00104BED">
      <w:pPr>
        <w:ind w:firstLine="709"/>
        <w:rPr>
          <w:rFonts w:ascii="Times New Roman" w:hAnsi="Times New Roman" w:cs="Times New Roman"/>
        </w:rPr>
      </w:pPr>
      <w:r w:rsidRPr="00104BED">
        <w:rPr>
          <w:rFonts w:ascii="Times New Roman" w:hAnsi="Times New Roman" w:cs="Times New Roman"/>
        </w:rPr>
        <w:lastRenderedPageBreak/>
        <w:t xml:space="preserve">ИКА </w:t>
      </w:r>
      <w:r w:rsidRPr="00104BED">
        <w:rPr>
          <w:rFonts w:ascii="Times New Roman" w:hAnsi="Times New Roman" w:cs="Times New Roman"/>
          <w:vertAlign w:val="subscript"/>
        </w:rPr>
        <w:t>i-</w:t>
      </w:r>
      <w:proofErr w:type="gramStart"/>
      <w:r w:rsidRPr="00104BED">
        <w:rPr>
          <w:rFonts w:ascii="Times New Roman" w:hAnsi="Times New Roman" w:cs="Times New Roman"/>
          <w:vertAlign w:val="subscript"/>
        </w:rPr>
        <w:t>1</w:t>
      </w:r>
      <w:r w:rsidRPr="00104BED">
        <w:rPr>
          <w:rFonts w:ascii="Times New Roman" w:hAnsi="Times New Roman" w:cs="Times New Roman"/>
        </w:rPr>
        <w:t xml:space="preserve">  -</w:t>
      </w:r>
      <w:proofErr w:type="gramEnd"/>
      <w:r w:rsidRPr="00104BED">
        <w:rPr>
          <w:rFonts w:ascii="Times New Roman" w:hAnsi="Times New Roman" w:cs="Times New Roman"/>
        </w:rPr>
        <w:t xml:space="preserve"> индекс изменения количества активов в году i-1.</w:t>
      </w:r>
    </w:p>
    <w:p w14:paraId="3E580DFA" w14:textId="4924A5CC"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w:t>
      </w:r>
      <w:r w:rsidRPr="00104BED">
        <w:rPr>
          <w:rFonts w:ascii="Times New Roman" w:hAnsi="Times New Roman" w:cs="Times New Roman"/>
          <w:noProof/>
        </w:rPr>
        <w:drawing>
          <wp:inline distT="0" distB="0" distL="0" distR="0" wp14:anchorId="0071945C" wp14:editId="4EF5DCCE">
            <wp:extent cx="4514850" cy="457200"/>
            <wp:effectExtent l="0" t="0" r="0" b="0"/>
            <wp:docPr id="97" name="Рисунок 9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104BED">
        <w:rPr>
          <w:rFonts w:ascii="Times New Roman" w:hAnsi="Times New Roman" w:cs="Times New Roman"/>
        </w:rPr>
        <w:t xml:space="preserve">, </w:t>
      </w:r>
    </w:p>
    <w:p w14:paraId="531D10DA"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где:</w:t>
      </w:r>
    </w:p>
    <w:p w14:paraId="1D1C5DA7" w14:textId="149909E3" w:rsidR="00104BED" w:rsidRPr="00104BED" w:rsidRDefault="00104BED" w:rsidP="00104BED">
      <w:pPr>
        <w:jc w:val="both"/>
        <w:rPr>
          <w:rFonts w:ascii="Times New Roman" w:hAnsi="Times New Roman" w:cs="Times New Roman"/>
        </w:rPr>
      </w:pPr>
      <w:r w:rsidRPr="00104BED">
        <w:rPr>
          <w:rFonts w:ascii="Times New Roman" w:hAnsi="Times New Roman" w:cs="Times New Roman"/>
          <w:noProof/>
        </w:rPr>
        <w:drawing>
          <wp:inline distT="0" distB="0" distL="0" distR="0" wp14:anchorId="20552ED8" wp14:editId="071A3CBE">
            <wp:extent cx="457200" cy="247650"/>
            <wp:effectExtent l="0" t="0" r="0" b="0"/>
            <wp:docPr id="96" name="Рисунок 96"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04BED">
        <w:rPr>
          <w:rFonts w:ascii="Times New Roman" w:hAnsi="Times New Roman" w:cs="Times New Roman"/>
        </w:rPr>
        <w:t xml:space="preserve"> - индекс изменения количества активов в году i;</w:t>
      </w:r>
    </w:p>
    <w:p w14:paraId="64419D11" w14:textId="45416014" w:rsidR="00104BED" w:rsidRPr="00104BED" w:rsidRDefault="00104BED" w:rsidP="00104BED">
      <w:pPr>
        <w:jc w:val="both"/>
        <w:rPr>
          <w:rFonts w:ascii="Times New Roman" w:hAnsi="Times New Roman" w:cs="Times New Roman"/>
        </w:rPr>
      </w:pPr>
      <w:r w:rsidRPr="00104BED">
        <w:rPr>
          <w:rFonts w:ascii="Times New Roman" w:hAnsi="Times New Roman" w:cs="Times New Roman"/>
          <w:noProof/>
        </w:rPr>
        <w:drawing>
          <wp:inline distT="0" distB="0" distL="0" distR="0" wp14:anchorId="7EF2C864" wp14:editId="152EF388">
            <wp:extent cx="323850" cy="247650"/>
            <wp:effectExtent l="0" t="0" r="0" b="0"/>
            <wp:docPr id="95" name="Рисунок 95"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104BED">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433875E" w14:textId="06F62EA4" w:rsidR="00104BED" w:rsidRPr="00104BED" w:rsidRDefault="00104BED" w:rsidP="00104BED">
      <w:pPr>
        <w:jc w:val="both"/>
        <w:rPr>
          <w:rFonts w:ascii="Times New Roman" w:hAnsi="Times New Roman" w:cs="Times New Roman"/>
        </w:rPr>
      </w:pPr>
      <w:r w:rsidRPr="00104BED">
        <w:rPr>
          <w:rFonts w:ascii="Times New Roman" w:hAnsi="Times New Roman" w:cs="Times New Roman"/>
          <w:noProof/>
        </w:rPr>
        <w:drawing>
          <wp:inline distT="0" distB="0" distL="0" distR="0" wp14:anchorId="42FEAB50" wp14:editId="2D2F344D">
            <wp:extent cx="571500" cy="247650"/>
            <wp:effectExtent l="0" t="0" r="0" b="0"/>
            <wp:docPr id="94" name="Рисунок 94"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104BED">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7DCF419" w14:textId="78067DAB" w:rsidR="00104BED" w:rsidRPr="00104BED" w:rsidRDefault="00104BED" w:rsidP="00104BED">
      <w:pPr>
        <w:jc w:val="both"/>
        <w:rPr>
          <w:rFonts w:ascii="Times New Roman" w:hAnsi="Times New Roman" w:cs="Times New Roman"/>
        </w:rPr>
      </w:pPr>
      <w:r w:rsidRPr="00104BED">
        <w:rPr>
          <w:rFonts w:ascii="Times New Roman" w:hAnsi="Times New Roman" w:cs="Times New Roman"/>
          <w:noProof/>
        </w:rPr>
        <w:drawing>
          <wp:inline distT="0" distB="0" distL="0" distR="0" wp14:anchorId="3EFEEB69" wp14:editId="1A317FF4">
            <wp:extent cx="390525" cy="247650"/>
            <wp:effectExtent l="0" t="0" r="9525" b="0"/>
            <wp:docPr id="93" name="Рисунок 93"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04BED">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28D197B"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3A175894"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базовый уровень операционных расходов 2019 года – </w:t>
      </w:r>
      <w:r w:rsidRPr="00104BED">
        <w:rPr>
          <w:rFonts w:ascii="Times New Roman" w:hAnsi="Times New Roman" w:cs="Times New Roman"/>
          <w:b/>
          <w:i/>
        </w:rPr>
        <w:t>11840,44</w:t>
      </w:r>
      <w:r w:rsidRPr="00104BED">
        <w:rPr>
          <w:rFonts w:ascii="Times New Roman" w:hAnsi="Times New Roman" w:cs="Times New Roman"/>
        </w:rPr>
        <w:t xml:space="preserve"> тыс. руб.;</w:t>
      </w:r>
    </w:p>
    <w:p w14:paraId="2CADF7E3"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индекс потребительских цен на 2020-103,4%, на 2021-2023 годы – 104%, согласно прогнозу Минэкономразвития РФ;</w:t>
      </w:r>
    </w:p>
    <w:p w14:paraId="290B9C4D"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индекс эффективности операционных расходов на 2020-2023 годы -1%;</w:t>
      </w:r>
    </w:p>
    <w:p w14:paraId="3D7811D6"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индекс изменения количества активов на 2020-2023 годы – 0%.</w:t>
      </w:r>
    </w:p>
    <w:p w14:paraId="42510CBE"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В соответствии с вышеуказанной формулой, уровень операционных расходов составляет:</w:t>
      </w:r>
    </w:p>
    <w:p w14:paraId="3A62B23C" w14:textId="77777777" w:rsidR="00104BED" w:rsidRPr="00104BED" w:rsidRDefault="00104BED" w:rsidP="00104BED">
      <w:pPr>
        <w:ind w:firstLine="567"/>
        <w:jc w:val="both"/>
        <w:rPr>
          <w:rFonts w:ascii="Times New Roman" w:hAnsi="Times New Roman" w:cs="Times New Roman"/>
        </w:rPr>
      </w:pPr>
      <w:r w:rsidRPr="00104BED">
        <w:rPr>
          <w:rFonts w:ascii="Times New Roman" w:hAnsi="Times New Roman" w:cs="Times New Roman"/>
        </w:rPr>
        <w:t xml:space="preserve"> - на 2020 год – </w:t>
      </w:r>
      <w:r w:rsidRPr="00104BED">
        <w:rPr>
          <w:rFonts w:ascii="Times New Roman" w:hAnsi="Times New Roman" w:cs="Times New Roman"/>
          <w:b/>
          <w:i/>
        </w:rPr>
        <w:t xml:space="preserve">12120,58 </w:t>
      </w:r>
      <w:r w:rsidRPr="00104BED">
        <w:rPr>
          <w:rFonts w:ascii="Times New Roman" w:hAnsi="Times New Roman" w:cs="Times New Roman"/>
        </w:rPr>
        <w:t xml:space="preserve">тыс. руб.; </w:t>
      </w:r>
    </w:p>
    <w:p w14:paraId="775C8022"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2021 год – </w:t>
      </w:r>
      <w:r w:rsidRPr="00104BED">
        <w:rPr>
          <w:rFonts w:ascii="Times New Roman" w:hAnsi="Times New Roman" w:cs="Times New Roman"/>
          <w:b/>
          <w:i/>
        </w:rPr>
        <w:t>12479,35</w:t>
      </w:r>
      <w:r w:rsidRPr="00104BED">
        <w:rPr>
          <w:rFonts w:ascii="Times New Roman" w:hAnsi="Times New Roman" w:cs="Times New Roman"/>
        </w:rPr>
        <w:t xml:space="preserve"> тыс. руб.;</w:t>
      </w:r>
    </w:p>
    <w:p w14:paraId="32AC9E79"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2022 год – </w:t>
      </w:r>
      <w:r w:rsidRPr="00104BED">
        <w:rPr>
          <w:rFonts w:ascii="Times New Roman" w:hAnsi="Times New Roman" w:cs="Times New Roman"/>
          <w:b/>
          <w:i/>
        </w:rPr>
        <w:t>12848,74</w:t>
      </w:r>
      <w:r w:rsidRPr="00104BED">
        <w:rPr>
          <w:rFonts w:ascii="Times New Roman" w:hAnsi="Times New Roman" w:cs="Times New Roman"/>
        </w:rPr>
        <w:t xml:space="preserve"> тыс. руб.;</w:t>
      </w:r>
    </w:p>
    <w:p w14:paraId="23486731"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 xml:space="preserve">- на 2023 год – </w:t>
      </w:r>
      <w:r w:rsidRPr="00104BED">
        <w:rPr>
          <w:rFonts w:ascii="Times New Roman" w:hAnsi="Times New Roman" w:cs="Times New Roman"/>
          <w:b/>
          <w:i/>
        </w:rPr>
        <w:t>13229,06</w:t>
      </w:r>
      <w:r w:rsidRPr="00104BED">
        <w:rPr>
          <w:rFonts w:ascii="Times New Roman" w:hAnsi="Times New Roman" w:cs="Times New Roman"/>
        </w:rPr>
        <w:t xml:space="preserve"> тыс. руб.</w:t>
      </w:r>
    </w:p>
    <w:p w14:paraId="2BAB9779"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w:t>
      </w:r>
    </w:p>
    <w:p w14:paraId="70DEBA2C" w14:textId="77777777" w:rsidR="00104BED" w:rsidRPr="00104BED" w:rsidRDefault="00104BED" w:rsidP="00104BED">
      <w:pPr>
        <w:tabs>
          <w:tab w:val="left" w:pos="1134"/>
        </w:tabs>
        <w:ind w:firstLine="709"/>
        <w:jc w:val="center"/>
        <w:rPr>
          <w:rFonts w:ascii="Times New Roman" w:hAnsi="Times New Roman" w:cs="Times New Roman"/>
          <w:b/>
          <w:u w:val="single"/>
        </w:rPr>
      </w:pPr>
      <w:r w:rsidRPr="00104BED">
        <w:rPr>
          <w:rFonts w:ascii="Times New Roman" w:hAnsi="Times New Roman" w:cs="Times New Roman"/>
          <w:b/>
          <w:u w:val="single"/>
          <w:lang w:val="en-US"/>
        </w:rPr>
        <w:t>II</w:t>
      </w:r>
      <w:r w:rsidRPr="00104BED">
        <w:rPr>
          <w:rFonts w:ascii="Times New Roman" w:hAnsi="Times New Roman" w:cs="Times New Roman"/>
          <w:b/>
          <w:u w:val="single"/>
        </w:rPr>
        <w:t>. Расходы на приобретение энергетических ресурсов</w:t>
      </w:r>
    </w:p>
    <w:p w14:paraId="2B99132F" w14:textId="77777777" w:rsidR="00104BED" w:rsidRPr="00104BED" w:rsidRDefault="00104BED" w:rsidP="00104BED">
      <w:pPr>
        <w:tabs>
          <w:tab w:val="left" w:pos="1134"/>
        </w:tabs>
        <w:ind w:firstLine="709"/>
        <w:jc w:val="center"/>
        <w:rPr>
          <w:rFonts w:ascii="Times New Roman" w:hAnsi="Times New Roman" w:cs="Times New Roman"/>
          <w:b/>
          <w:highlight w:val="yellow"/>
          <w:u w:val="single"/>
        </w:rPr>
      </w:pPr>
    </w:p>
    <w:p w14:paraId="2A81CCD0" w14:textId="77777777" w:rsidR="00104BED" w:rsidRPr="00104BED" w:rsidRDefault="00104BED" w:rsidP="00104BED">
      <w:pPr>
        <w:ind w:left="1429"/>
        <w:jc w:val="center"/>
        <w:rPr>
          <w:rFonts w:ascii="Times New Roman" w:hAnsi="Times New Roman" w:cs="Times New Roman"/>
          <w:b/>
          <w:u w:val="single"/>
        </w:rPr>
      </w:pPr>
      <w:r w:rsidRPr="00104BED">
        <w:rPr>
          <w:rFonts w:ascii="Times New Roman" w:hAnsi="Times New Roman" w:cs="Times New Roman"/>
          <w:b/>
          <w:u w:val="single"/>
        </w:rPr>
        <w:t>«Электроэнергия»</w:t>
      </w:r>
    </w:p>
    <w:p w14:paraId="509B2021" w14:textId="77777777" w:rsidR="00104BED" w:rsidRPr="00104BED" w:rsidRDefault="00104BED" w:rsidP="00104BED">
      <w:pPr>
        <w:jc w:val="center"/>
        <w:rPr>
          <w:rFonts w:ascii="Times New Roman" w:hAnsi="Times New Roman" w:cs="Times New Roman"/>
        </w:rPr>
      </w:pPr>
    </w:p>
    <w:p w14:paraId="6A2C6049"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4376C99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- 2019 год в сумме </w:t>
      </w:r>
      <w:r w:rsidRPr="00104BED">
        <w:rPr>
          <w:rFonts w:ascii="Times New Roman" w:hAnsi="Times New Roman" w:cs="Times New Roman"/>
          <w:b/>
          <w:i/>
        </w:rPr>
        <w:t>2531,29</w:t>
      </w:r>
      <w:r w:rsidRPr="00104BED">
        <w:rPr>
          <w:rFonts w:ascii="Times New Roman" w:hAnsi="Times New Roman" w:cs="Times New Roman"/>
        </w:rPr>
        <w:t xml:space="preserve"> тыс. руб., в том числе объем энергии </w:t>
      </w:r>
      <w:r w:rsidRPr="00104BED">
        <w:rPr>
          <w:rFonts w:ascii="Times New Roman" w:hAnsi="Times New Roman" w:cs="Times New Roman"/>
          <w:b/>
          <w:i/>
        </w:rPr>
        <w:t xml:space="preserve">520,84 </w:t>
      </w:r>
      <w:proofErr w:type="gramStart"/>
      <w:r w:rsidRPr="00104BED">
        <w:rPr>
          <w:rFonts w:ascii="Times New Roman" w:hAnsi="Times New Roman" w:cs="Times New Roman"/>
        </w:rPr>
        <w:t>тыс.кВт.ч</w:t>
      </w:r>
      <w:proofErr w:type="gramEnd"/>
      <w:r w:rsidRPr="00104BED">
        <w:rPr>
          <w:rFonts w:ascii="Times New Roman" w:hAnsi="Times New Roman" w:cs="Times New Roman"/>
        </w:rPr>
        <w:t xml:space="preserve">, тариф </w:t>
      </w:r>
      <w:r w:rsidRPr="00104BED">
        <w:rPr>
          <w:rFonts w:ascii="Times New Roman" w:hAnsi="Times New Roman" w:cs="Times New Roman"/>
          <w:b/>
          <w:i/>
        </w:rPr>
        <w:t xml:space="preserve">4,86 </w:t>
      </w:r>
      <w:r w:rsidRPr="00104BED">
        <w:rPr>
          <w:rFonts w:ascii="Times New Roman" w:hAnsi="Times New Roman" w:cs="Times New Roman"/>
        </w:rPr>
        <w:t xml:space="preserve">руб./кВт.ч.; </w:t>
      </w:r>
    </w:p>
    <w:p w14:paraId="3F21072A"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lastRenderedPageBreak/>
        <w:t xml:space="preserve">- 2020 год в сумме </w:t>
      </w:r>
      <w:r w:rsidRPr="00104BED">
        <w:rPr>
          <w:rFonts w:ascii="Times New Roman" w:hAnsi="Times New Roman" w:cs="Times New Roman"/>
          <w:b/>
          <w:i/>
        </w:rPr>
        <w:t>2607,23</w:t>
      </w:r>
      <w:r w:rsidRPr="00104BED">
        <w:rPr>
          <w:rFonts w:ascii="Times New Roman" w:hAnsi="Times New Roman" w:cs="Times New Roman"/>
        </w:rPr>
        <w:t xml:space="preserve"> тыс. руб., в том числе объем энергии </w:t>
      </w:r>
      <w:r w:rsidRPr="00104BED">
        <w:rPr>
          <w:rFonts w:ascii="Times New Roman" w:hAnsi="Times New Roman" w:cs="Times New Roman"/>
          <w:b/>
          <w:i/>
        </w:rPr>
        <w:t xml:space="preserve">520,84 </w:t>
      </w:r>
      <w:proofErr w:type="gramStart"/>
      <w:r w:rsidRPr="00104BED">
        <w:rPr>
          <w:rFonts w:ascii="Times New Roman" w:hAnsi="Times New Roman" w:cs="Times New Roman"/>
        </w:rPr>
        <w:t>тыс.кВт.ч</w:t>
      </w:r>
      <w:proofErr w:type="gramEnd"/>
      <w:r w:rsidRPr="00104BED">
        <w:rPr>
          <w:rFonts w:ascii="Times New Roman" w:hAnsi="Times New Roman" w:cs="Times New Roman"/>
        </w:rPr>
        <w:t xml:space="preserve">, тариф </w:t>
      </w:r>
      <w:r w:rsidRPr="00104BED">
        <w:rPr>
          <w:rFonts w:ascii="Times New Roman" w:hAnsi="Times New Roman" w:cs="Times New Roman"/>
          <w:b/>
          <w:i/>
        </w:rPr>
        <w:t xml:space="preserve">5,01 </w:t>
      </w:r>
      <w:r w:rsidRPr="00104BED">
        <w:rPr>
          <w:rFonts w:ascii="Times New Roman" w:hAnsi="Times New Roman" w:cs="Times New Roman"/>
        </w:rPr>
        <w:t xml:space="preserve">руб./кВт.ч.; </w:t>
      </w:r>
    </w:p>
    <w:p w14:paraId="711CB783"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- 2021 год в сумме </w:t>
      </w:r>
      <w:r w:rsidRPr="00104BED">
        <w:rPr>
          <w:rFonts w:ascii="Times New Roman" w:hAnsi="Times New Roman" w:cs="Times New Roman"/>
          <w:b/>
          <w:i/>
        </w:rPr>
        <w:t>2685,45</w:t>
      </w:r>
      <w:r w:rsidRPr="00104BED">
        <w:rPr>
          <w:rFonts w:ascii="Times New Roman" w:hAnsi="Times New Roman" w:cs="Times New Roman"/>
        </w:rPr>
        <w:t xml:space="preserve"> тыс. руб., в том числе объем энергии </w:t>
      </w:r>
      <w:r w:rsidRPr="00104BED">
        <w:rPr>
          <w:rFonts w:ascii="Times New Roman" w:hAnsi="Times New Roman" w:cs="Times New Roman"/>
          <w:b/>
          <w:i/>
        </w:rPr>
        <w:t xml:space="preserve">520,84 </w:t>
      </w:r>
      <w:proofErr w:type="gramStart"/>
      <w:r w:rsidRPr="00104BED">
        <w:rPr>
          <w:rFonts w:ascii="Times New Roman" w:hAnsi="Times New Roman" w:cs="Times New Roman"/>
        </w:rPr>
        <w:t>тыс.кВт.ч</w:t>
      </w:r>
      <w:proofErr w:type="gramEnd"/>
      <w:r w:rsidRPr="00104BED">
        <w:rPr>
          <w:rFonts w:ascii="Times New Roman" w:hAnsi="Times New Roman" w:cs="Times New Roman"/>
        </w:rPr>
        <w:t xml:space="preserve">, тариф </w:t>
      </w:r>
      <w:r w:rsidRPr="00104BED">
        <w:rPr>
          <w:rFonts w:ascii="Times New Roman" w:hAnsi="Times New Roman" w:cs="Times New Roman"/>
          <w:b/>
          <w:i/>
        </w:rPr>
        <w:t xml:space="preserve">5,16 </w:t>
      </w:r>
      <w:r w:rsidRPr="00104BED">
        <w:rPr>
          <w:rFonts w:ascii="Times New Roman" w:hAnsi="Times New Roman" w:cs="Times New Roman"/>
        </w:rPr>
        <w:t xml:space="preserve">руб./кВт.ч. </w:t>
      </w:r>
    </w:p>
    <w:p w14:paraId="75B913F3"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- 2022 год в сумме </w:t>
      </w:r>
      <w:r w:rsidRPr="00104BED">
        <w:rPr>
          <w:rFonts w:ascii="Times New Roman" w:hAnsi="Times New Roman" w:cs="Times New Roman"/>
          <w:b/>
          <w:i/>
        </w:rPr>
        <w:t xml:space="preserve">2766,01 </w:t>
      </w:r>
      <w:r w:rsidRPr="00104BED">
        <w:rPr>
          <w:rFonts w:ascii="Times New Roman" w:hAnsi="Times New Roman" w:cs="Times New Roman"/>
        </w:rPr>
        <w:t xml:space="preserve">тыс. руб., в том числе объем энергии </w:t>
      </w:r>
      <w:r w:rsidRPr="00104BED">
        <w:rPr>
          <w:rFonts w:ascii="Times New Roman" w:hAnsi="Times New Roman" w:cs="Times New Roman"/>
          <w:b/>
          <w:i/>
        </w:rPr>
        <w:t xml:space="preserve">520,84 </w:t>
      </w:r>
      <w:proofErr w:type="gramStart"/>
      <w:r w:rsidRPr="00104BED">
        <w:rPr>
          <w:rFonts w:ascii="Times New Roman" w:hAnsi="Times New Roman" w:cs="Times New Roman"/>
        </w:rPr>
        <w:t>тыс.кВт.ч</w:t>
      </w:r>
      <w:proofErr w:type="gramEnd"/>
      <w:r w:rsidRPr="00104BED">
        <w:rPr>
          <w:rFonts w:ascii="Times New Roman" w:hAnsi="Times New Roman" w:cs="Times New Roman"/>
        </w:rPr>
        <w:t xml:space="preserve">, тариф </w:t>
      </w:r>
      <w:r w:rsidRPr="00104BED">
        <w:rPr>
          <w:rFonts w:ascii="Times New Roman" w:hAnsi="Times New Roman" w:cs="Times New Roman"/>
          <w:b/>
          <w:i/>
        </w:rPr>
        <w:t xml:space="preserve">5,31 </w:t>
      </w:r>
      <w:r w:rsidRPr="00104BED">
        <w:rPr>
          <w:rFonts w:ascii="Times New Roman" w:hAnsi="Times New Roman" w:cs="Times New Roman"/>
        </w:rPr>
        <w:t xml:space="preserve">руб./кВт.ч.; </w:t>
      </w:r>
    </w:p>
    <w:p w14:paraId="583F38C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- 2023 год в сумме </w:t>
      </w:r>
      <w:r w:rsidRPr="00104BED">
        <w:rPr>
          <w:rFonts w:ascii="Times New Roman" w:hAnsi="Times New Roman" w:cs="Times New Roman"/>
          <w:b/>
          <w:i/>
        </w:rPr>
        <w:t xml:space="preserve">2848,99 </w:t>
      </w:r>
      <w:r w:rsidRPr="00104BED">
        <w:rPr>
          <w:rFonts w:ascii="Times New Roman" w:hAnsi="Times New Roman" w:cs="Times New Roman"/>
        </w:rPr>
        <w:t xml:space="preserve">тыс. руб., в том числе объем энергии </w:t>
      </w:r>
      <w:r w:rsidRPr="00104BED">
        <w:rPr>
          <w:rFonts w:ascii="Times New Roman" w:hAnsi="Times New Roman" w:cs="Times New Roman"/>
          <w:b/>
          <w:i/>
        </w:rPr>
        <w:t xml:space="preserve">520,84 </w:t>
      </w:r>
      <w:proofErr w:type="gramStart"/>
      <w:r w:rsidRPr="00104BED">
        <w:rPr>
          <w:rFonts w:ascii="Times New Roman" w:hAnsi="Times New Roman" w:cs="Times New Roman"/>
        </w:rPr>
        <w:t>тыс.кВт.ч</w:t>
      </w:r>
      <w:proofErr w:type="gramEnd"/>
      <w:r w:rsidRPr="00104BED">
        <w:rPr>
          <w:rFonts w:ascii="Times New Roman" w:hAnsi="Times New Roman" w:cs="Times New Roman"/>
        </w:rPr>
        <w:t xml:space="preserve">, тариф </w:t>
      </w:r>
      <w:r w:rsidRPr="00104BED">
        <w:rPr>
          <w:rFonts w:ascii="Times New Roman" w:hAnsi="Times New Roman" w:cs="Times New Roman"/>
          <w:b/>
          <w:i/>
        </w:rPr>
        <w:t xml:space="preserve">5,47 </w:t>
      </w:r>
      <w:r w:rsidRPr="00104BED">
        <w:rPr>
          <w:rFonts w:ascii="Times New Roman" w:hAnsi="Times New Roman" w:cs="Times New Roman"/>
        </w:rPr>
        <w:t xml:space="preserve">руб./кВт.ч. </w:t>
      </w:r>
    </w:p>
    <w:p w14:paraId="0C71181D" w14:textId="77777777" w:rsidR="00104BED" w:rsidRPr="00104BED" w:rsidRDefault="00104BED" w:rsidP="00104BED">
      <w:pPr>
        <w:tabs>
          <w:tab w:val="left" w:pos="1134"/>
          <w:tab w:val="left" w:pos="9356"/>
          <w:tab w:val="left" w:pos="9781"/>
          <w:tab w:val="left" w:pos="9923"/>
        </w:tabs>
        <w:ind w:firstLine="709"/>
        <w:jc w:val="both"/>
        <w:rPr>
          <w:rFonts w:ascii="Times New Roman" w:hAnsi="Times New Roman" w:cs="Times New Roman"/>
          <w:color w:val="000000"/>
        </w:rPr>
      </w:pPr>
      <w:r w:rsidRPr="00104BED">
        <w:rPr>
          <w:rFonts w:ascii="Times New Roman" w:hAnsi="Times New Roman" w:cs="Times New Roman"/>
        </w:rPr>
        <w:t xml:space="preserve">Организацией потребление электроэнергии заявлено некорректно по уровню напряжения – энергия СН 1 (35 кВ). В соответствии с договором поставщика электроэнергии от 01.12.2009 г. № 3037 (621) </w:t>
      </w:r>
      <w:bookmarkStart w:id="7" w:name="_Hlk525127220"/>
      <w:r w:rsidRPr="00104BED">
        <w:rPr>
          <w:rFonts w:ascii="Times New Roman" w:hAnsi="Times New Roman" w:cs="Times New Roman"/>
        </w:rPr>
        <w:t xml:space="preserve">ООО «Кузбасская электросбытовая копания» установленный уровень напряжения – СН 2. </w:t>
      </w:r>
      <w:bookmarkEnd w:id="7"/>
      <w:r w:rsidRPr="00104BED">
        <w:rPr>
          <w:rFonts w:ascii="Times New Roman" w:hAnsi="Times New Roman" w:cs="Times New Roman"/>
        </w:rPr>
        <w:t xml:space="preserve">В качестве подтверждения фактических расходов электроэнергии за 2017 год представлены счета-фактуры поставщика, </w:t>
      </w:r>
      <w:r w:rsidRPr="00104BED">
        <w:rPr>
          <w:rFonts w:ascii="Times New Roman" w:hAnsi="Times New Roman" w:cs="Times New Roman"/>
          <w:color w:val="000000"/>
        </w:rPr>
        <w:t>расчет средневзвешенного тарифа за 2017 год (проверен регулятором).</w:t>
      </w:r>
    </w:p>
    <w:p w14:paraId="69B6B566"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Расходы по периодам календарной разбивки приняты на следующем уровне:</w:t>
      </w:r>
    </w:p>
    <w:p w14:paraId="2159F1F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- 2019 год в сумме </w:t>
      </w:r>
      <w:r w:rsidRPr="00104BED">
        <w:rPr>
          <w:rFonts w:ascii="Times New Roman" w:hAnsi="Times New Roman" w:cs="Times New Roman"/>
          <w:b/>
          <w:i/>
        </w:rPr>
        <w:t>2486,58</w:t>
      </w:r>
      <w:r w:rsidRPr="00104BED">
        <w:rPr>
          <w:rFonts w:ascii="Times New Roman" w:hAnsi="Times New Roman" w:cs="Times New Roman"/>
        </w:rPr>
        <w:t xml:space="preserve"> тыс. руб. Объем электрической энергии принят по фактическому расходу 2017 год (462,65 тыс.кВт.ч. ) в пересчете на плановый объем поднятой воды в размере </w:t>
      </w:r>
      <w:r w:rsidRPr="00104BED">
        <w:rPr>
          <w:rFonts w:ascii="Times New Roman" w:hAnsi="Times New Roman" w:cs="Times New Roman"/>
          <w:b/>
          <w:i/>
        </w:rPr>
        <w:t>511,64</w:t>
      </w:r>
      <w:r w:rsidRPr="00104BED">
        <w:rPr>
          <w:rFonts w:ascii="Times New Roman" w:hAnsi="Times New Roman" w:cs="Times New Roman"/>
        </w:rPr>
        <w:t xml:space="preserve"> тыс.кВт.ч. Удельный расход электрической энергии на 2019 год – 1,53 кВт.ч/м3. Тариф на электроэнергию принят по предложению организации, в размере </w:t>
      </w:r>
      <w:r w:rsidRPr="00104BED">
        <w:rPr>
          <w:rFonts w:ascii="Times New Roman" w:hAnsi="Times New Roman" w:cs="Times New Roman"/>
          <w:b/>
          <w:i/>
        </w:rPr>
        <w:t>4,86</w:t>
      </w:r>
      <w:r w:rsidRPr="00104BED">
        <w:rPr>
          <w:rFonts w:ascii="Times New Roman" w:hAnsi="Times New Roman" w:cs="Times New Roman"/>
          <w:color w:val="000000"/>
        </w:rPr>
        <w:t xml:space="preserve"> руб./кВт.ч. </w:t>
      </w:r>
      <w:r w:rsidRPr="00104BED">
        <w:rPr>
          <w:rFonts w:ascii="Times New Roman" w:hAnsi="Times New Roman" w:cs="Times New Roman"/>
        </w:rPr>
        <w:t>в пределах, не превышающих уровень фактического среднего тарифа на электроэнергию за  2017 год. (по данным организации на основании представленных счетов фактур за январь-декабрь 2017 года), включая НДС (20%), с учетом прогнозного ИЦП Минэкономразвития РФ на электроэнергию 2018 г. (</w:t>
      </w:r>
      <w:r w:rsidRPr="00104BED">
        <w:rPr>
          <w:rFonts w:ascii="Times New Roman" w:hAnsi="Times New Roman" w:cs="Times New Roman"/>
          <w:b/>
          <w:i/>
        </w:rPr>
        <w:t>103,9%</w:t>
      </w:r>
      <w:r w:rsidRPr="00104BED">
        <w:rPr>
          <w:rFonts w:ascii="Times New Roman" w:hAnsi="Times New Roman" w:cs="Times New Roman"/>
        </w:rPr>
        <w:t>) и на 2019 г. (</w:t>
      </w:r>
      <w:r w:rsidRPr="00104BED">
        <w:rPr>
          <w:rFonts w:ascii="Times New Roman" w:hAnsi="Times New Roman" w:cs="Times New Roman"/>
          <w:b/>
          <w:i/>
        </w:rPr>
        <w:t>105,9%</w:t>
      </w:r>
      <w:r w:rsidRPr="00104BED">
        <w:rPr>
          <w:rFonts w:ascii="Times New Roman" w:hAnsi="Times New Roman" w:cs="Times New Roman"/>
        </w:rPr>
        <w:t>).</w:t>
      </w:r>
    </w:p>
    <w:p w14:paraId="12A5018E"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Расходы по статье с разбивкой по периодам составили:</w:t>
      </w:r>
    </w:p>
    <w:p w14:paraId="5F39501E" w14:textId="77777777" w:rsidR="00104BED" w:rsidRPr="00104BED" w:rsidRDefault="00104BED" w:rsidP="00104BED">
      <w:pPr>
        <w:tabs>
          <w:tab w:val="left" w:pos="1134"/>
        </w:tabs>
        <w:ind w:left="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 xml:space="preserve">1243,29 </w:t>
      </w:r>
      <w:r w:rsidRPr="00104BED">
        <w:rPr>
          <w:rFonts w:ascii="Times New Roman" w:hAnsi="Times New Roman" w:cs="Times New Roman"/>
        </w:rPr>
        <w:t>тыс. руб.;</w:t>
      </w:r>
    </w:p>
    <w:p w14:paraId="34C37D32" w14:textId="77777777" w:rsidR="00104BED" w:rsidRPr="00104BED" w:rsidRDefault="00104BED" w:rsidP="00104BED">
      <w:pPr>
        <w:tabs>
          <w:tab w:val="left" w:pos="1134"/>
        </w:tabs>
        <w:ind w:left="709"/>
        <w:jc w:val="both"/>
        <w:rPr>
          <w:rFonts w:ascii="Times New Roman" w:hAnsi="Times New Roman" w:cs="Times New Roman"/>
          <w:color w:val="FF0000"/>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 xml:space="preserve">1243,29 </w:t>
      </w:r>
      <w:r w:rsidRPr="00104BED">
        <w:rPr>
          <w:rFonts w:ascii="Times New Roman" w:hAnsi="Times New Roman" w:cs="Times New Roman"/>
        </w:rPr>
        <w:t>тыс. руб.;</w:t>
      </w:r>
    </w:p>
    <w:p w14:paraId="4AA6A907"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- 2020 год в сумме </w:t>
      </w:r>
      <w:r w:rsidRPr="00104BED">
        <w:rPr>
          <w:rFonts w:ascii="Times New Roman" w:hAnsi="Times New Roman" w:cs="Times New Roman"/>
          <w:b/>
          <w:i/>
        </w:rPr>
        <w:t>2591,02</w:t>
      </w:r>
      <w:r w:rsidRPr="00104BED">
        <w:rPr>
          <w:rFonts w:ascii="Times New Roman" w:hAnsi="Times New Roman" w:cs="Times New Roman"/>
        </w:rPr>
        <w:t xml:space="preserve"> тыс. руб. Объем электрической энергии принят по плану 2019 года в размере </w:t>
      </w:r>
      <w:r w:rsidRPr="00104BED">
        <w:rPr>
          <w:rFonts w:ascii="Times New Roman" w:hAnsi="Times New Roman" w:cs="Times New Roman"/>
          <w:b/>
          <w:i/>
        </w:rPr>
        <w:t>511,64</w:t>
      </w:r>
      <w:r w:rsidRPr="00104BED">
        <w:rPr>
          <w:rFonts w:ascii="Times New Roman" w:hAnsi="Times New Roman" w:cs="Times New Roman"/>
        </w:rPr>
        <w:t xml:space="preserve"> тыс.кВт.ч. Удельный расход электрической энергии на 2020 год – 1,53 кВт.ч/м3. Средний тариф на электроэнергию в размере </w:t>
      </w:r>
      <w:r w:rsidRPr="00104BED">
        <w:rPr>
          <w:rFonts w:ascii="Times New Roman" w:hAnsi="Times New Roman" w:cs="Times New Roman"/>
          <w:b/>
          <w:i/>
        </w:rPr>
        <w:t>5,06</w:t>
      </w:r>
      <w:r w:rsidRPr="00104BED">
        <w:rPr>
          <w:rFonts w:ascii="Times New Roman" w:hAnsi="Times New Roman" w:cs="Times New Roman"/>
          <w:color w:val="000000"/>
        </w:rPr>
        <w:t xml:space="preserve"> руб./кВт.ч. </w:t>
      </w:r>
      <w:r w:rsidRPr="00104BED">
        <w:rPr>
          <w:rFonts w:ascii="Times New Roman" w:hAnsi="Times New Roman" w:cs="Times New Roman"/>
        </w:rPr>
        <w:t xml:space="preserve"> рассчитан по плановому тарифу 2019 года, с учетом прогнозного ИЦП Минэкономразвития России на электроэнергию на 2020 год (</w:t>
      </w:r>
      <w:r w:rsidRPr="00104BED">
        <w:rPr>
          <w:rFonts w:ascii="Times New Roman" w:hAnsi="Times New Roman" w:cs="Times New Roman"/>
          <w:b/>
          <w:i/>
        </w:rPr>
        <w:t>104,2%</w:t>
      </w:r>
      <w:r w:rsidRPr="00104BED">
        <w:rPr>
          <w:rFonts w:ascii="Times New Roman" w:hAnsi="Times New Roman" w:cs="Times New Roman"/>
        </w:rPr>
        <w:t xml:space="preserve">), </w:t>
      </w:r>
    </w:p>
    <w:p w14:paraId="76AF3E6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Расходы по статье с разбивкой по периодам составили:</w:t>
      </w:r>
    </w:p>
    <w:p w14:paraId="3BFA76A6"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01.01.2020 по 30.06.2020</w:t>
      </w:r>
      <w:r w:rsidRPr="00104BED">
        <w:rPr>
          <w:rFonts w:ascii="Times New Roman" w:hAnsi="Times New Roman" w:cs="Times New Roman"/>
        </w:rPr>
        <w:t xml:space="preserve"> – </w:t>
      </w:r>
      <w:r w:rsidRPr="00104BED">
        <w:rPr>
          <w:rFonts w:ascii="Times New Roman" w:hAnsi="Times New Roman" w:cs="Times New Roman"/>
          <w:b/>
          <w:i/>
        </w:rPr>
        <w:t xml:space="preserve">1295,51 </w:t>
      </w:r>
      <w:r w:rsidRPr="00104BED">
        <w:rPr>
          <w:rFonts w:ascii="Times New Roman" w:hAnsi="Times New Roman" w:cs="Times New Roman"/>
        </w:rPr>
        <w:t xml:space="preserve">тыс. руб.; </w:t>
      </w:r>
    </w:p>
    <w:p w14:paraId="12A687D0" w14:textId="77777777" w:rsidR="00104BED" w:rsidRPr="00104BED" w:rsidRDefault="00104BED" w:rsidP="00104BED">
      <w:pPr>
        <w:tabs>
          <w:tab w:val="left" w:pos="1134"/>
        </w:tabs>
        <w:ind w:left="709"/>
        <w:jc w:val="both"/>
        <w:rPr>
          <w:rFonts w:ascii="Times New Roman" w:hAnsi="Times New Roman" w:cs="Times New Roman"/>
          <w:color w:val="FF0000"/>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01.07.2020 по 31.12.2020</w:t>
      </w:r>
      <w:r w:rsidRPr="00104BED">
        <w:rPr>
          <w:rFonts w:ascii="Times New Roman" w:hAnsi="Times New Roman" w:cs="Times New Roman"/>
        </w:rPr>
        <w:t xml:space="preserve"> –</w:t>
      </w:r>
      <w:r w:rsidRPr="00104BED">
        <w:rPr>
          <w:rFonts w:ascii="Times New Roman" w:hAnsi="Times New Roman" w:cs="Times New Roman"/>
          <w:color w:val="FF0000"/>
        </w:rPr>
        <w:t xml:space="preserve"> </w:t>
      </w:r>
      <w:r w:rsidRPr="00104BED">
        <w:rPr>
          <w:rFonts w:ascii="Times New Roman" w:hAnsi="Times New Roman" w:cs="Times New Roman"/>
          <w:b/>
          <w:i/>
        </w:rPr>
        <w:t xml:space="preserve">1295,51 </w:t>
      </w:r>
      <w:r w:rsidRPr="00104BED">
        <w:rPr>
          <w:rFonts w:ascii="Times New Roman" w:hAnsi="Times New Roman" w:cs="Times New Roman"/>
        </w:rPr>
        <w:t>тыс. руб.;</w:t>
      </w:r>
    </w:p>
    <w:p w14:paraId="19B4F14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- 2021 год в сумме </w:t>
      </w:r>
      <w:r w:rsidRPr="00104BED">
        <w:rPr>
          <w:rFonts w:ascii="Times New Roman" w:hAnsi="Times New Roman" w:cs="Times New Roman"/>
          <w:b/>
          <w:i/>
        </w:rPr>
        <w:t>2694,66</w:t>
      </w:r>
      <w:r w:rsidRPr="00104BED">
        <w:rPr>
          <w:rFonts w:ascii="Times New Roman" w:hAnsi="Times New Roman" w:cs="Times New Roman"/>
        </w:rPr>
        <w:t xml:space="preserve"> тыс. руб. Объем электрической энергии принят по плану 2020 года в размере </w:t>
      </w:r>
      <w:r w:rsidRPr="00104BED">
        <w:rPr>
          <w:rFonts w:ascii="Times New Roman" w:hAnsi="Times New Roman" w:cs="Times New Roman"/>
          <w:b/>
          <w:i/>
        </w:rPr>
        <w:t>511,64</w:t>
      </w:r>
      <w:r w:rsidRPr="00104BED">
        <w:rPr>
          <w:rFonts w:ascii="Times New Roman" w:hAnsi="Times New Roman" w:cs="Times New Roman"/>
        </w:rPr>
        <w:t xml:space="preserve"> тыс.кВт.ч. Удельный расход электрической энергии на 2021 год – 1,53 кВт.ч/м3. Средний тариф на электроэнергию в размере </w:t>
      </w:r>
      <w:r w:rsidRPr="00104BED">
        <w:rPr>
          <w:rFonts w:ascii="Times New Roman" w:hAnsi="Times New Roman" w:cs="Times New Roman"/>
          <w:b/>
          <w:i/>
        </w:rPr>
        <w:t>5,27</w:t>
      </w:r>
      <w:r w:rsidRPr="00104BED">
        <w:rPr>
          <w:rFonts w:ascii="Times New Roman" w:hAnsi="Times New Roman" w:cs="Times New Roman"/>
          <w:color w:val="000000"/>
        </w:rPr>
        <w:t xml:space="preserve"> руб./кВт.ч. </w:t>
      </w:r>
      <w:r w:rsidRPr="00104BED">
        <w:rPr>
          <w:rFonts w:ascii="Times New Roman" w:hAnsi="Times New Roman" w:cs="Times New Roman"/>
        </w:rPr>
        <w:t>рассчитан по плановому тарифу 2020 года с учетом прогнозного ИЦП Минэкономразвития России на электроэнергию на 2021 год (</w:t>
      </w:r>
      <w:r w:rsidRPr="00104BED">
        <w:rPr>
          <w:rFonts w:ascii="Times New Roman" w:hAnsi="Times New Roman" w:cs="Times New Roman"/>
          <w:b/>
          <w:i/>
        </w:rPr>
        <w:t>104,0%</w:t>
      </w:r>
      <w:r w:rsidRPr="00104BED">
        <w:rPr>
          <w:rFonts w:ascii="Times New Roman" w:hAnsi="Times New Roman" w:cs="Times New Roman"/>
        </w:rPr>
        <w:t xml:space="preserve">). </w:t>
      </w:r>
    </w:p>
    <w:p w14:paraId="4D9A26C2"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Расходы по статье с разбивкой по периодам составили:</w:t>
      </w:r>
    </w:p>
    <w:p w14:paraId="2DCDD01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01.01.2021 по 30.06.2021</w:t>
      </w:r>
      <w:r w:rsidRPr="00104BED">
        <w:rPr>
          <w:rFonts w:ascii="Times New Roman" w:hAnsi="Times New Roman" w:cs="Times New Roman"/>
        </w:rPr>
        <w:t xml:space="preserve"> – </w:t>
      </w:r>
      <w:r w:rsidRPr="00104BED">
        <w:rPr>
          <w:rFonts w:ascii="Times New Roman" w:hAnsi="Times New Roman" w:cs="Times New Roman"/>
          <w:b/>
          <w:i/>
        </w:rPr>
        <w:t xml:space="preserve">1347,33 </w:t>
      </w:r>
      <w:r w:rsidRPr="00104BED">
        <w:rPr>
          <w:rFonts w:ascii="Times New Roman" w:hAnsi="Times New Roman" w:cs="Times New Roman"/>
        </w:rPr>
        <w:t xml:space="preserve">тыс. руб.; </w:t>
      </w:r>
    </w:p>
    <w:p w14:paraId="4BB60177"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01.07.2021 по 31.12.2021</w:t>
      </w:r>
      <w:r w:rsidRPr="00104BED">
        <w:rPr>
          <w:rFonts w:ascii="Times New Roman" w:hAnsi="Times New Roman" w:cs="Times New Roman"/>
        </w:rPr>
        <w:t xml:space="preserve"> –</w:t>
      </w:r>
      <w:r w:rsidRPr="00104BED">
        <w:rPr>
          <w:rFonts w:ascii="Times New Roman" w:hAnsi="Times New Roman" w:cs="Times New Roman"/>
          <w:color w:val="FF0000"/>
        </w:rPr>
        <w:t xml:space="preserve"> </w:t>
      </w:r>
      <w:r w:rsidRPr="00104BED">
        <w:rPr>
          <w:rFonts w:ascii="Times New Roman" w:hAnsi="Times New Roman" w:cs="Times New Roman"/>
          <w:b/>
          <w:i/>
        </w:rPr>
        <w:t xml:space="preserve">1347,33 </w:t>
      </w:r>
      <w:r w:rsidRPr="00104BED">
        <w:rPr>
          <w:rFonts w:ascii="Times New Roman" w:hAnsi="Times New Roman" w:cs="Times New Roman"/>
        </w:rPr>
        <w:t>тыс. руб.;</w:t>
      </w:r>
    </w:p>
    <w:p w14:paraId="206301A8"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- 2022 год в сумме </w:t>
      </w:r>
      <w:r w:rsidRPr="00104BED">
        <w:rPr>
          <w:rFonts w:ascii="Times New Roman" w:hAnsi="Times New Roman" w:cs="Times New Roman"/>
          <w:b/>
          <w:i/>
        </w:rPr>
        <w:t>2802,45</w:t>
      </w:r>
      <w:r w:rsidRPr="00104BED">
        <w:rPr>
          <w:rFonts w:ascii="Times New Roman" w:hAnsi="Times New Roman" w:cs="Times New Roman"/>
        </w:rPr>
        <w:t xml:space="preserve"> тыс. руб. Объем электрической энергии принят по плану 2021 года в размере </w:t>
      </w:r>
      <w:r w:rsidRPr="00104BED">
        <w:rPr>
          <w:rFonts w:ascii="Times New Roman" w:hAnsi="Times New Roman" w:cs="Times New Roman"/>
          <w:b/>
          <w:i/>
        </w:rPr>
        <w:t>511,64</w:t>
      </w:r>
      <w:r w:rsidRPr="00104BED">
        <w:rPr>
          <w:rFonts w:ascii="Times New Roman" w:hAnsi="Times New Roman" w:cs="Times New Roman"/>
        </w:rPr>
        <w:t xml:space="preserve"> тыс.кВт.ч. Удельный расход электрической энергии на 2022 год – </w:t>
      </w:r>
      <w:r w:rsidRPr="00104BED">
        <w:rPr>
          <w:rFonts w:ascii="Times New Roman" w:hAnsi="Times New Roman" w:cs="Times New Roman"/>
        </w:rPr>
        <w:lastRenderedPageBreak/>
        <w:t xml:space="preserve">1,53 кВт.ч/м3. Средний тариф на электроэнергию в размере </w:t>
      </w:r>
      <w:r w:rsidRPr="00104BED">
        <w:rPr>
          <w:rFonts w:ascii="Times New Roman" w:hAnsi="Times New Roman" w:cs="Times New Roman"/>
          <w:b/>
          <w:i/>
        </w:rPr>
        <w:t>5,48</w:t>
      </w:r>
      <w:r w:rsidRPr="00104BED">
        <w:rPr>
          <w:rFonts w:ascii="Times New Roman" w:hAnsi="Times New Roman" w:cs="Times New Roman"/>
          <w:color w:val="000000"/>
        </w:rPr>
        <w:t xml:space="preserve"> руб./кВт.ч.</w:t>
      </w:r>
      <w:r w:rsidRPr="00104BED">
        <w:rPr>
          <w:rFonts w:ascii="Times New Roman" w:hAnsi="Times New Roman" w:cs="Times New Roman"/>
        </w:rPr>
        <w:t xml:space="preserve"> рассчитан по плановому тарифу 2021 года с учетом прогнозного ИЦП Минэкономразвития России на электроэнергию на 2022 год (</w:t>
      </w:r>
      <w:r w:rsidRPr="00104BED">
        <w:rPr>
          <w:rFonts w:ascii="Times New Roman" w:hAnsi="Times New Roman" w:cs="Times New Roman"/>
          <w:b/>
          <w:i/>
        </w:rPr>
        <w:t>104,0%)</w:t>
      </w:r>
    </w:p>
    <w:p w14:paraId="1143523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Расходы по статье с разбивкой по периодам составили:</w:t>
      </w:r>
    </w:p>
    <w:p w14:paraId="5EB4D234"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01.01.2022 по 30.06.2022</w:t>
      </w:r>
      <w:r w:rsidRPr="00104BED">
        <w:rPr>
          <w:rFonts w:ascii="Times New Roman" w:hAnsi="Times New Roman" w:cs="Times New Roman"/>
        </w:rPr>
        <w:t xml:space="preserve"> – </w:t>
      </w:r>
      <w:r w:rsidRPr="00104BED">
        <w:rPr>
          <w:rFonts w:ascii="Times New Roman" w:hAnsi="Times New Roman" w:cs="Times New Roman"/>
          <w:b/>
          <w:i/>
        </w:rPr>
        <w:t xml:space="preserve">1401,22 </w:t>
      </w:r>
      <w:r w:rsidRPr="00104BED">
        <w:rPr>
          <w:rFonts w:ascii="Times New Roman" w:hAnsi="Times New Roman" w:cs="Times New Roman"/>
        </w:rPr>
        <w:t xml:space="preserve">тыс. руб.; </w:t>
      </w:r>
    </w:p>
    <w:p w14:paraId="59F0FBC4" w14:textId="77777777" w:rsidR="00104BED" w:rsidRPr="00104BED" w:rsidRDefault="00104BED" w:rsidP="00104BED">
      <w:pPr>
        <w:tabs>
          <w:tab w:val="left" w:pos="1134"/>
        </w:tabs>
        <w:ind w:left="709"/>
        <w:jc w:val="both"/>
        <w:rPr>
          <w:rFonts w:ascii="Times New Roman" w:hAnsi="Times New Roman" w:cs="Times New Roman"/>
          <w:color w:val="FF0000"/>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 xml:space="preserve">01.07.2022 по 31.12.2022 </w:t>
      </w:r>
      <w:r w:rsidRPr="00104BED">
        <w:rPr>
          <w:rFonts w:ascii="Times New Roman" w:hAnsi="Times New Roman" w:cs="Times New Roman"/>
        </w:rPr>
        <w:t>–</w:t>
      </w:r>
      <w:r w:rsidRPr="00104BED">
        <w:rPr>
          <w:rFonts w:ascii="Times New Roman" w:hAnsi="Times New Roman" w:cs="Times New Roman"/>
          <w:color w:val="FF0000"/>
        </w:rPr>
        <w:t xml:space="preserve"> </w:t>
      </w:r>
      <w:r w:rsidRPr="00104BED">
        <w:rPr>
          <w:rFonts w:ascii="Times New Roman" w:hAnsi="Times New Roman" w:cs="Times New Roman"/>
          <w:b/>
          <w:i/>
        </w:rPr>
        <w:t xml:space="preserve">1401,22 </w:t>
      </w:r>
      <w:r w:rsidRPr="00104BED">
        <w:rPr>
          <w:rFonts w:ascii="Times New Roman" w:hAnsi="Times New Roman" w:cs="Times New Roman"/>
        </w:rPr>
        <w:t>тыс. руб.;</w:t>
      </w:r>
    </w:p>
    <w:p w14:paraId="0CF7771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- 2023 год в сумме </w:t>
      </w:r>
      <w:r w:rsidRPr="00104BED">
        <w:rPr>
          <w:rFonts w:ascii="Times New Roman" w:hAnsi="Times New Roman" w:cs="Times New Roman"/>
          <w:b/>
          <w:i/>
        </w:rPr>
        <w:t>2911,74</w:t>
      </w:r>
      <w:r w:rsidRPr="00104BED">
        <w:rPr>
          <w:rFonts w:ascii="Times New Roman" w:hAnsi="Times New Roman" w:cs="Times New Roman"/>
        </w:rPr>
        <w:t xml:space="preserve"> тыс. руб. Объем электрической энергии принят по плану 2022 года в размере </w:t>
      </w:r>
      <w:r w:rsidRPr="00104BED">
        <w:rPr>
          <w:rFonts w:ascii="Times New Roman" w:hAnsi="Times New Roman" w:cs="Times New Roman"/>
          <w:b/>
          <w:i/>
        </w:rPr>
        <w:t>511,64</w:t>
      </w:r>
      <w:r w:rsidRPr="00104BED">
        <w:rPr>
          <w:rFonts w:ascii="Times New Roman" w:hAnsi="Times New Roman" w:cs="Times New Roman"/>
        </w:rPr>
        <w:t xml:space="preserve"> тыс.кВт.ч. Удельный расход электрической энергии на 2023 год – 1,53 кВт.ч/м3. Средний тариф на электроэнергию в размере </w:t>
      </w:r>
      <w:r w:rsidRPr="00104BED">
        <w:rPr>
          <w:rFonts w:ascii="Times New Roman" w:hAnsi="Times New Roman" w:cs="Times New Roman"/>
          <w:b/>
          <w:i/>
        </w:rPr>
        <w:t>5,69</w:t>
      </w:r>
      <w:r w:rsidRPr="00104BED">
        <w:rPr>
          <w:rFonts w:ascii="Times New Roman" w:hAnsi="Times New Roman" w:cs="Times New Roman"/>
          <w:color w:val="000000"/>
        </w:rPr>
        <w:t xml:space="preserve"> руб./кВт.ч. </w:t>
      </w:r>
      <w:r w:rsidRPr="00104BED">
        <w:rPr>
          <w:rFonts w:ascii="Times New Roman" w:hAnsi="Times New Roman" w:cs="Times New Roman"/>
        </w:rPr>
        <w:t>рассчитан по плановому тарифу 2022 года, с учетом прогнозного ИЦП Минэкономразвития России на электроэнергию на 2023 год (</w:t>
      </w:r>
      <w:r w:rsidRPr="00104BED">
        <w:rPr>
          <w:rFonts w:ascii="Times New Roman" w:hAnsi="Times New Roman" w:cs="Times New Roman"/>
          <w:b/>
          <w:i/>
        </w:rPr>
        <w:t>103,9%</w:t>
      </w:r>
      <w:r w:rsidRPr="00104BED">
        <w:rPr>
          <w:rFonts w:ascii="Times New Roman" w:hAnsi="Times New Roman" w:cs="Times New Roman"/>
        </w:rPr>
        <w:t>).</w:t>
      </w:r>
    </w:p>
    <w:p w14:paraId="0CA105AD"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Расходы по статье с разбивкой по периодам составили:</w:t>
      </w:r>
    </w:p>
    <w:p w14:paraId="18638089"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01.01.2023 по 30.06.2023</w:t>
      </w:r>
      <w:r w:rsidRPr="00104BED">
        <w:rPr>
          <w:rFonts w:ascii="Times New Roman" w:hAnsi="Times New Roman" w:cs="Times New Roman"/>
        </w:rPr>
        <w:t xml:space="preserve"> – </w:t>
      </w:r>
      <w:r w:rsidRPr="00104BED">
        <w:rPr>
          <w:rFonts w:ascii="Times New Roman" w:hAnsi="Times New Roman" w:cs="Times New Roman"/>
          <w:b/>
          <w:i/>
        </w:rPr>
        <w:t xml:space="preserve">1455,87 </w:t>
      </w:r>
      <w:r w:rsidRPr="00104BED">
        <w:rPr>
          <w:rFonts w:ascii="Times New Roman" w:hAnsi="Times New Roman" w:cs="Times New Roman"/>
        </w:rPr>
        <w:t xml:space="preserve">тыс. руб.; </w:t>
      </w:r>
    </w:p>
    <w:p w14:paraId="3C46D492"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01.07.2023 по 31.12.2023</w:t>
      </w:r>
      <w:r w:rsidRPr="00104BED">
        <w:rPr>
          <w:rFonts w:ascii="Times New Roman" w:hAnsi="Times New Roman" w:cs="Times New Roman"/>
        </w:rPr>
        <w:t xml:space="preserve"> –</w:t>
      </w:r>
      <w:r w:rsidRPr="00104BED">
        <w:rPr>
          <w:rFonts w:ascii="Times New Roman" w:hAnsi="Times New Roman" w:cs="Times New Roman"/>
          <w:color w:val="FF0000"/>
        </w:rPr>
        <w:t xml:space="preserve"> </w:t>
      </w:r>
      <w:r w:rsidRPr="00104BED">
        <w:rPr>
          <w:rFonts w:ascii="Times New Roman" w:hAnsi="Times New Roman" w:cs="Times New Roman"/>
          <w:b/>
          <w:i/>
        </w:rPr>
        <w:t xml:space="preserve">1455,87 </w:t>
      </w:r>
      <w:r w:rsidRPr="00104BED">
        <w:rPr>
          <w:rFonts w:ascii="Times New Roman" w:hAnsi="Times New Roman" w:cs="Times New Roman"/>
        </w:rPr>
        <w:t>тыс. руб.</w:t>
      </w:r>
    </w:p>
    <w:p w14:paraId="0455C5DA" w14:textId="77777777" w:rsidR="00104BED" w:rsidRPr="00104BED" w:rsidRDefault="00104BED" w:rsidP="00104BED">
      <w:pPr>
        <w:tabs>
          <w:tab w:val="left" w:pos="1134"/>
        </w:tabs>
        <w:ind w:firstLine="709"/>
        <w:jc w:val="both"/>
        <w:rPr>
          <w:rFonts w:ascii="Times New Roman" w:hAnsi="Times New Roman" w:cs="Times New Roman"/>
          <w:b/>
          <w:highlight w:val="cyan"/>
        </w:rPr>
      </w:pPr>
    </w:p>
    <w:p w14:paraId="6993E361" w14:textId="77777777" w:rsidR="00104BED" w:rsidRPr="00104BED" w:rsidRDefault="00104BED" w:rsidP="00104BED">
      <w:pPr>
        <w:tabs>
          <w:tab w:val="left" w:pos="1134"/>
        </w:tabs>
        <w:ind w:left="709"/>
        <w:jc w:val="center"/>
        <w:rPr>
          <w:rFonts w:ascii="Times New Roman" w:hAnsi="Times New Roman" w:cs="Times New Roman"/>
          <w:b/>
          <w:u w:val="single"/>
        </w:rPr>
      </w:pPr>
      <w:r w:rsidRPr="00104BED">
        <w:rPr>
          <w:rFonts w:ascii="Times New Roman" w:hAnsi="Times New Roman" w:cs="Times New Roman"/>
          <w:b/>
          <w:u w:val="single"/>
          <w:lang w:val="en-US"/>
        </w:rPr>
        <w:t>IV</w:t>
      </w:r>
      <w:r w:rsidRPr="00104BED">
        <w:rPr>
          <w:rFonts w:ascii="Times New Roman" w:hAnsi="Times New Roman" w:cs="Times New Roman"/>
          <w:b/>
          <w:u w:val="single"/>
        </w:rPr>
        <w:t>. Неподконтрольные расходы</w:t>
      </w:r>
    </w:p>
    <w:p w14:paraId="6987005D" w14:textId="77777777" w:rsidR="00104BED" w:rsidRPr="00104BED" w:rsidRDefault="00104BED" w:rsidP="00104BED">
      <w:pPr>
        <w:tabs>
          <w:tab w:val="left" w:pos="1134"/>
        </w:tabs>
        <w:ind w:left="709"/>
        <w:jc w:val="center"/>
        <w:rPr>
          <w:rFonts w:ascii="Times New Roman" w:hAnsi="Times New Roman" w:cs="Times New Roman"/>
          <w:b/>
          <w:u w:val="single"/>
        </w:rPr>
      </w:pPr>
    </w:p>
    <w:p w14:paraId="7B25E0D9" w14:textId="77777777" w:rsidR="00104BED" w:rsidRPr="00104BED" w:rsidRDefault="00104BED" w:rsidP="00104BED">
      <w:pPr>
        <w:ind w:firstLine="709"/>
        <w:jc w:val="both"/>
        <w:rPr>
          <w:rFonts w:ascii="Times New Roman" w:hAnsi="Times New Roman" w:cs="Times New Roman"/>
        </w:rPr>
      </w:pPr>
      <w:bookmarkStart w:id="8" w:name="_Hlk525129855"/>
      <w:r w:rsidRPr="00104BED">
        <w:rPr>
          <w:rFonts w:ascii="Times New Roman" w:hAnsi="Times New Roman" w:cs="Times New Roman"/>
        </w:rPr>
        <w:t>Неподконтрольные расходы включают в себя:</w:t>
      </w:r>
    </w:p>
    <w:p w14:paraId="772FE8B4"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03FF359C"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0B84AA8"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914F694"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4448D2A"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4E878B3"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56B28D8"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B0ABAB1"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8) расходы на концессионную плату;</w:t>
      </w:r>
    </w:p>
    <w:p w14:paraId="35A8D212"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lastRenderedPageBreak/>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88FD81A" w14:textId="77777777" w:rsidR="00104BED" w:rsidRPr="00104BED" w:rsidRDefault="00104BED" w:rsidP="00104BED">
      <w:pPr>
        <w:jc w:val="both"/>
        <w:rPr>
          <w:rFonts w:ascii="Times New Roman" w:hAnsi="Times New Roman" w:cs="Times New Roman"/>
        </w:rPr>
      </w:pPr>
      <w:r w:rsidRPr="00104BED">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bookmarkEnd w:id="8"/>
    <w:p w14:paraId="316235F0" w14:textId="77777777" w:rsidR="00104BED" w:rsidRPr="00104BED" w:rsidRDefault="00104BED" w:rsidP="00104BED">
      <w:pPr>
        <w:tabs>
          <w:tab w:val="left" w:pos="1134"/>
        </w:tabs>
        <w:ind w:left="709"/>
        <w:jc w:val="center"/>
        <w:rPr>
          <w:rFonts w:ascii="Times New Roman" w:hAnsi="Times New Roman" w:cs="Times New Roman"/>
          <w:b/>
          <w:highlight w:val="yellow"/>
          <w:u w:val="single"/>
        </w:rPr>
      </w:pPr>
    </w:p>
    <w:p w14:paraId="1FBBFF86"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«Расходы, связанные с оплатой налогов и сборов»</w:t>
      </w:r>
    </w:p>
    <w:p w14:paraId="0A466829" w14:textId="77777777" w:rsidR="00104BED" w:rsidRPr="00104BED" w:rsidRDefault="00104BED" w:rsidP="00104BED">
      <w:pPr>
        <w:tabs>
          <w:tab w:val="left" w:pos="1134"/>
        </w:tabs>
        <w:ind w:firstLine="709"/>
        <w:jc w:val="center"/>
        <w:rPr>
          <w:rFonts w:ascii="Times New Roman" w:hAnsi="Times New Roman" w:cs="Times New Roman"/>
          <w:b/>
          <w:u w:val="single"/>
        </w:rPr>
      </w:pPr>
    </w:p>
    <w:p w14:paraId="4A16B460" w14:textId="77777777" w:rsidR="00104BED" w:rsidRPr="00104BED" w:rsidRDefault="00104BED" w:rsidP="00104BED">
      <w:pPr>
        <w:ind w:firstLine="567"/>
        <w:jc w:val="both"/>
        <w:rPr>
          <w:rFonts w:ascii="Times New Roman" w:hAnsi="Times New Roman" w:cs="Times New Roman"/>
        </w:rPr>
      </w:pPr>
      <w:bookmarkStart w:id="9" w:name="_Hlk525130495"/>
      <w:r w:rsidRPr="00104BED">
        <w:rPr>
          <w:rFonts w:ascii="Times New Roman" w:hAnsi="Times New Roman" w:cs="Times New Roman"/>
        </w:rPr>
        <w:t>При определении размера расходов, связанных с уплатой налогов и сборов, учитываются:</w:t>
      </w:r>
    </w:p>
    <w:p w14:paraId="6412ABA7"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налог на прибыль;</w:t>
      </w:r>
    </w:p>
    <w:p w14:paraId="3B500B45"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налог на имущество организаций;</w:t>
      </w:r>
    </w:p>
    <w:p w14:paraId="08CD3B99"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земельный налог;</w:t>
      </w:r>
    </w:p>
    <w:p w14:paraId="447414C7"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водный налог и плата за пользование водным объектом;</w:t>
      </w:r>
    </w:p>
    <w:p w14:paraId="344DF8F9"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транспортный налог;</w:t>
      </w:r>
    </w:p>
    <w:p w14:paraId="2E554AC4"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92200AC"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bookmarkEnd w:id="9"/>
    <w:p w14:paraId="48807431" w14:textId="77777777" w:rsidR="00104BED" w:rsidRPr="00104BED" w:rsidRDefault="00104BED" w:rsidP="00104BED">
      <w:pPr>
        <w:tabs>
          <w:tab w:val="left" w:pos="1134"/>
        </w:tabs>
        <w:ind w:firstLine="709"/>
        <w:jc w:val="center"/>
        <w:rPr>
          <w:rFonts w:ascii="Times New Roman" w:hAnsi="Times New Roman" w:cs="Times New Roman"/>
          <w:b/>
          <w:highlight w:val="yellow"/>
          <w:u w:val="single"/>
        </w:rPr>
      </w:pPr>
    </w:p>
    <w:p w14:paraId="02F64E0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3E1B137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- 2019 год в сумме </w:t>
      </w:r>
      <w:r w:rsidRPr="00104BED">
        <w:rPr>
          <w:rFonts w:ascii="Times New Roman" w:hAnsi="Times New Roman" w:cs="Times New Roman"/>
          <w:b/>
          <w:i/>
        </w:rPr>
        <w:t xml:space="preserve">397,20 </w:t>
      </w:r>
      <w:r w:rsidRPr="00104BED">
        <w:rPr>
          <w:rFonts w:ascii="Times New Roman" w:hAnsi="Times New Roman" w:cs="Times New Roman"/>
        </w:rPr>
        <w:t xml:space="preserve">тыс. руб. включают в себя: водный налог – </w:t>
      </w:r>
      <w:r w:rsidRPr="00104BED">
        <w:rPr>
          <w:rFonts w:ascii="Times New Roman" w:hAnsi="Times New Roman" w:cs="Times New Roman"/>
          <w:b/>
          <w:i/>
        </w:rPr>
        <w:t>246,77</w:t>
      </w:r>
      <w:r w:rsidRPr="00104BED">
        <w:rPr>
          <w:rFonts w:ascii="Times New Roman" w:hAnsi="Times New Roman" w:cs="Times New Roman"/>
        </w:rPr>
        <w:t xml:space="preserve"> тыс. руб., 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150,43</w:t>
      </w:r>
      <w:r w:rsidRPr="00104BED">
        <w:rPr>
          <w:rFonts w:ascii="Times New Roman" w:hAnsi="Times New Roman" w:cs="Times New Roman"/>
        </w:rPr>
        <w:t xml:space="preserve"> тыс. руб.;</w:t>
      </w:r>
    </w:p>
    <w:p w14:paraId="2FC5ADC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- 2020 год в сумме </w:t>
      </w:r>
      <w:r w:rsidRPr="00104BED">
        <w:rPr>
          <w:rFonts w:ascii="Times New Roman" w:hAnsi="Times New Roman" w:cs="Times New Roman"/>
          <w:b/>
          <w:i/>
        </w:rPr>
        <w:t xml:space="preserve">439,78 </w:t>
      </w:r>
      <w:r w:rsidRPr="00104BED">
        <w:rPr>
          <w:rFonts w:ascii="Times New Roman" w:hAnsi="Times New Roman" w:cs="Times New Roman"/>
        </w:rPr>
        <w:t xml:space="preserve">тыс. руб. включают в себя: водный налог – </w:t>
      </w:r>
      <w:r w:rsidRPr="00104BED">
        <w:rPr>
          <w:rFonts w:ascii="Times New Roman" w:hAnsi="Times New Roman" w:cs="Times New Roman"/>
          <w:b/>
          <w:i/>
        </w:rPr>
        <w:t>283,60</w:t>
      </w:r>
      <w:r w:rsidRPr="00104BED">
        <w:rPr>
          <w:rFonts w:ascii="Times New Roman" w:hAnsi="Times New Roman" w:cs="Times New Roman"/>
        </w:rPr>
        <w:t xml:space="preserve"> тыс. руб., 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156,18</w:t>
      </w:r>
      <w:r w:rsidRPr="00104BED">
        <w:rPr>
          <w:rFonts w:ascii="Times New Roman" w:hAnsi="Times New Roman" w:cs="Times New Roman"/>
        </w:rPr>
        <w:t xml:space="preserve"> тыс. руб.;</w:t>
      </w:r>
    </w:p>
    <w:p w14:paraId="4DA92A2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lastRenderedPageBreak/>
        <w:t xml:space="preserve">- 2021 год в сумме </w:t>
      </w:r>
      <w:r w:rsidRPr="00104BED">
        <w:rPr>
          <w:rFonts w:ascii="Times New Roman" w:hAnsi="Times New Roman" w:cs="Times New Roman"/>
          <w:b/>
          <w:i/>
        </w:rPr>
        <w:t xml:space="preserve">488,77 </w:t>
      </w:r>
      <w:r w:rsidRPr="00104BED">
        <w:rPr>
          <w:rFonts w:ascii="Times New Roman" w:hAnsi="Times New Roman" w:cs="Times New Roman"/>
        </w:rPr>
        <w:t xml:space="preserve">тыс. руб. включают в себя: водный налог – </w:t>
      </w:r>
      <w:r w:rsidRPr="00104BED">
        <w:rPr>
          <w:rFonts w:ascii="Times New Roman" w:hAnsi="Times New Roman" w:cs="Times New Roman"/>
          <w:b/>
          <w:i/>
        </w:rPr>
        <w:t>326,57</w:t>
      </w:r>
      <w:r w:rsidRPr="00104BED">
        <w:rPr>
          <w:rFonts w:ascii="Times New Roman" w:hAnsi="Times New Roman" w:cs="Times New Roman"/>
        </w:rPr>
        <w:t xml:space="preserve"> тыс. руб., 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162,20</w:t>
      </w:r>
      <w:r w:rsidRPr="00104BED">
        <w:rPr>
          <w:rFonts w:ascii="Times New Roman" w:hAnsi="Times New Roman" w:cs="Times New Roman"/>
        </w:rPr>
        <w:t xml:space="preserve"> тыс. руб.;</w:t>
      </w:r>
    </w:p>
    <w:p w14:paraId="6DC1DE3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- 2022 год в сумме </w:t>
      </w:r>
      <w:r w:rsidRPr="00104BED">
        <w:rPr>
          <w:rFonts w:ascii="Times New Roman" w:hAnsi="Times New Roman" w:cs="Times New Roman"/>
          <w:b/>
          <w:i/>
        </w:rPr>
        <w:t xml:space="preserve">544,16 </w:t>
      </w:r>
      <w:r w:rsidRPr="00104BED">
        <w:rPr>
          <w:rFonts w:ascii="Times New Roman" w:hAnsi="Times New Roman" w:cs="Times New Roman"/>
        </w:rPr>
        <w:t xml:space="preserve">тыс. руб. включают в себя: водный налог – </w:t>
      </w:r>
      <w:r w:rsidRPr="00104BED">
        <w:rPr>
          <w:rFonts w:ascii="Times New Roman" w:hAnsi="Times New Roman" w:cs="Times New Roman"/>
          <w:b/>
          <w:i/>
        </w:rPr>
        <w:t>375,68</w:t>
      </w:r>
      <w:r w:rsidRPr="00104BED">
        <w:rPr>
          <w:rFonts w:ascii="Times New Roman" w:hAnsi="Times New Roman" w:cs="Times New Roman"/>
        </w:rPr>
        <w:t xml:space="preserve"> тыс. руб., 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168,48</w:t>
      </w:r>
      <w:r w:rsidRPr="00104BED">
        <w:rPr>
          <w:rFonts w:ascii="Times New Roman" w:hAnsi="Times New Roman" w:cs="Times New Roman"/>
        </w:rPr>
        <w:t xml:space="preserve"> тыс. руб.;</w:t>
      </w:r>
    </w:p>
    <w:p w14:paraId="417801CF"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- 2023 год в сумме </w:t>
      </w:r>
      <w:r w:rsidRPr="00104BED">
        <w:rPr>
          <w:rFonts w:ascii="Times New Roman" w:hAnsi="Times New Roman" w:cs="Times New Roman"/>
          <w:b/>
          <w:i/>
        </w:rPr>
        <w:t xml:space="preserve">607,21 </w:t>
      </w:r>
      <w:r w:rsidRPr="00104BED">
        <w:rPr>
          <w:rFonts w:ascii="Times New Roman" w:hAnsi="Times New Roman" w:cs="Times New Roman"/>
        </w:rPr>
        <w:t xml:space="preserve">тыс. руб. включают в себя: водный налог – </w:t>
      </w:r>
      <w:r w:rsidRPr="00104BED">
        <w:rPr>
          <w:rFonts w:ascii="Times New Roman" w:hAnsi="Times New Roman" w:cs="Times New Roman"/>
          <w:b/>
          <w:i/>
        </w:rPr>
        <w:t>432,15</w:t>
      </w:r>
      <w:r w:rsidRPr="00104BED">
        <w:rPr>
          <w:rFonts w:ascii="Times New Roman" w:hAnsi="Times New Roman" w:cs="Times New Roman"/>
        </w:rPr>
        <w:t xml:space="preserve"> тыс. руб., 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175,06</w:t>
      </w:r>
      <w:r w:rsidRPr="00104BED">
        <w:rPr>
          <w:rFonts w:ascii="Times New Roman" w:hAnsi="Times New Roman" w:cs="Times New Roman"/>
        </w:rPr>
        <w:t xml:space="preserve"> тыс. руб.</w:t>
      </w:r>
    </w:p>
    <w:p w14:paraId="33EA43D5"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По результатам проведенного анализа расходы по статье приняты с учетом календарной разбивки на следующем уровне:</w:t>
      </w:r>
    </w:p>
    <w:p w14:paraId="3D390FD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- 2019 год в сумме </w:t>
      </w:r>
      <w:r w:rsidRPr="00104BED">
        <w:rPr>
          <w:rFonts w:ascii="Times New Roman" w:hAnsi="Times New Roman" w:cs="Times New Roman"/>
          <w:b/>
          <w:i/>
        </w:rPr>
        <w:t>393,76</w:t>
      </w:r>
      <w:r w:rsidRPr="00104BED">
        <w:rPr>
          <w:rFonts w:ascii="Times New Roman" w:hAnsi="Times New Roman" w:cs="Times New Roman"/>
        </w:rPr>
        <w:t xml:space="preserve"> тыс. руб. с разбивкой по периодам:</w:t>
      </w:r>
    </w:p>
    <w:p w14:paraId="5122175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01.01.2019 по 30.06.2019</w:t>
      </w:r>
      <w:r w:rsidRPr="00104BED">
        <w:rPr>
          <w:rFonts w:ascii="Times New Roman" w:hAnsi="Times New Roman" w:cs="Times New Roman"/>
        </w:rPr>
        <w:t xml:space="preserve"> – </w:t>
      </w:r>
      <w:r w:rsidRPr="00104BED">
        <w:rPr>
          <w:rFonts w:ascii="Times New Roman" w:hAnsi="Times New Roman" w:cs="Times New Roman"/>
          <w:b/>
          <w:i/>
        </w:rPr>
        <w:t xml:space="preserve">12,66 </w:t>
      </w:r>
      <w:r w:rsidRPr="00104BED">
        <w:rPr>
          <w:rFonts w:ascii="Times New Roman" w:hAnsi="Times New Roman" w:cs="Times New Roman"/>
        </w:rPr>
        <w:t xml:space="preserve">тыс. руб., из них: </w:t>
      </w:r>
    </w:p>
    <w:p w14:paraId="23E6CCE3"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 </w:t>
      </w:r>
      <w:r w:rsidRPr="00104BED">
        <w:rPr>
          <w:rFonts w:ascii="Times New Roman" w:hAnsi="Times New Roman" w:cs="Times New Roman"/>
          <w:b/>
          <w:i/>
        </w:rPr>
        <w:t>0,00</w:t>
      </w:r>
      <w:r w:rsidRPr="00104BED">
        <w:rPr>
          <w:rFonts w:ascii="Times New Roman" w:hAnsi="Times New Roman" w:cs="Times New Roman"/>
        </w:rPr>
        <w:t xml:space="preserve"> тыс. руб., в целях соблюдения равномерного роста  </w:t>
      </w:r>
      <w:r w:rsidRPr="00104BED">
        <w:rPr>
          <w:rStyle w:val="FontStyle190"/>
        </w:rPr>
        <w:t xml:space="preserve"> тарифа учтен во втором полугодии;</w:t>
      </w:r>
    </w:p>
    <w:p w14:paraId="684ED73C" w14:textId="77777777" w:rsidR="00104BED" w:rsidRPr="00104BED" w:rsidRDefault="00104BED" w:rsidP="00104BED">
      <w:pPr>
        <w:tabs>
          <w:tab w:val="left" w:pos="1134"/>
        </w:tabs>
        <w:ind w:firstLine="709"/>
        <w:jc w:val="both"/>
        <w:rPr>
          <w:rStyle w:val="FontStyle190"/>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рассчитан в соответствии с законодательством, в размере   1% от НВВ и учтен в сумме </w:t>
      </w:r>
      <w:r w:rsidRPr="00104BED">
        <w:rPr>
          <w:rFonts w:ascii="Times New Roman" w:hAnsi="Times New Roman" w:cs="Times New Roman"/>
          <w:b/>
          <w:i/>
        </w:rPr>
        <w:t>12,66</w:t>
      </w:r>
      <w:r w:rsidRPr="00104BED">
        <w:rPr>
          <w:rFonts w:ascii="Times New Roman" w:hAnsi="Times New Roman" w:cs="Times New Roman"/>
        </w:rPr>
        <w:t xml:space="preserve"> тыс. руб., с целью соблюдения равномерного роста  </w:t>
      </w:r>
      <w:r w:rsidRPr="00104BED">
        <w:rPr>
          <w:rStyle w:val="FontStyle190"/>
        </w:rPr>
        <w:t xml:space="preserve"> тарифа;</w:t>
      </w:r>
    </w:p>
    <w:p w14:paraId="33A41089" w14:textId="77777777" w:rsidR="00104BED" w:rsidRPr="00104BED" w:rsidRDefault="00104BED" w:rsidP="00104BED">
      <w:pPr>
        <w:tabs>
          <w:tab w:val="left" w:pos="1134"/>
        </w:tabs>
        <w:ind w:firstLine="709"/>
        <w:jc w:val="both"/>
        <w:rPr>
          <w:rFonts w:ascii="Times New Roman" w:hAnsi="Times New Roman" w:cs="Times New Roman"/>
          <w:highlight w:val="yellow"/>
        </w:rPr>
      </w:pPr>
    </w:p>
    <w:p w14:paraId="381B1549"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01.07.2019 по 31.12.2019</w:t>
      </w:r>
      <w:r w:rsidRPr="00104BED">
        <w:rPr>
          <w:rFonts w:ascii="Times New Roman" w:hAnsi="Times New Roman" w:cs="Times New Roman"/>
        </w:rPr>
        <w:t xml:space="preserve"> – </w:t>
      </w:r>
      <w:r w:rsidRPr="00104BED">
        <w:rPr>
          <w:rFonts w:ascii="Times New Roman" w:hAnsi="Times New Roman" w:cs="Times New Roman"/>
          <w:b/>
          <w:i/>
        </w:rPr>
        <w:t>381,11</w:t>
      </w:r>
      <w:r w:rsidRPr="00104BED">
        <w:rPr>
          <w:rFonts w:ascii="Times New Roman" w:hAnsi="Times New Roman" w:cs="Times New Roman"/>
        </w:rPr>
        <w:t xml:space="preserve"> тыс. руб. из них: </w:t>
      </w:r>
    </w:p>
    <w:p w14:paraId="020C703C"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246,56</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323A51B0"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134,55</w:t>
      </w:r>
      <w:r w:rsidRPr="00104BED">
        <w:rPr>
          <w:rFonts w:ascii="Times New Roman" w:hAnsi="Times New Roman" w:cs="Times New Roman"/>
        </w:rPr>
        <w:t xml:space="preserve"> тыс. руб. рассчитан и учтен на уровне предыдущего периода календарной разбивки;</w:t>
      </w:r>
    </w:p>
    <w:p w14:paraId="025CA702"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- 2020 год в сумме </w:t>
      </w:r>
      <w:r w:rsidRPr="00104BED">
        <w:rPr>
          <w:rFonts w:ascii="Times New Roman" w:hAnsi="Times New Roman" w:cs="Times New Roman"/>
          <w:b/>
          <w:i/>
        </w:rPr>
        <w:t>436,15</w:t>
      </w:r>
      <w:r w:rsidRPr="00104BED">
        <w:rPr>
          <w:rFonts w:ascii="Times New Roman" w:hAnsi="Times New Roman" w:cs="Times New Roman"/>
        </w:rPr>
        <w:t xml:space="preserve"> тыс. руб. с разбивкой по периодам:</w:t>
      </w:r>
    </w:p>
    <w:p w14:paraId="377FA895"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01.01.2020 по 30.06.2020</w:t>
      </w:r>
      <w:r w:rsidRPr="00104BED">
        <w:rPr>
          <w:rFonts w:ascii="Times New Roman" w:hAnsi="Times New Roman" w:cs="Times New Roman"/>
        </w:rPr>
        <w:t xml:space="preserve"> – </w:t>
      </w:r>
      <w:r w:rsidRPr="00104BED">
        <w:rPr>
          <w:rFonts w:ascii="Times New Roman" w:hAnsi="Times New Roman" w:cs="Times New Roman"/>
          <w:b/>
          <w:i/>
        </w:rPr>
        <w:t xml:space="preserve">218,08 </w:t>
      </w:r>
      <w:r w:rsidRPr="00104BED">
        <w:rPr>
          <w:rFonts w:ascii="Times New Roman" w:hAnsi="Times New Roman" w:cs="Times New Roman"/>
        </w:rPr>
        <w:t xml:space="preserve">тыс. </w:t>
      </w:r>
      <w:bookmarkStart w:id="10" w:name="_Hlk527199227"/>
      <w:r w:rsidRPr="00104BED">
        <w:rPr>
          <w:rFonts w:ascii="Times New Roman" w:hAnsi="Times New Roman" w:cs="Times New Roman"/>
        </w:rPr>
        <w:t xml:space="preserve">руб., из них: </w:t>
      </w:r>
    </w:p>
    <w:p w14:paraId="37732018"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 </w:t>
      </w:r>
      <w:r w:rsidRPr="00104BED">
        <w:rPr>
          <w:rFonts w:ascii="Times New Roman" w:hAnsi="Times New Roman" w:cs="Times New Roman"/>
          <w:b/>
          <w:i/>
        </w:rPr>
        <w:t>142,34</w:t>
      </w:r>
      <w:r w:rsidRPr="00104BED">
        <w:rPr>
          <w:rFonts w:ascii="Times New Roman" w:hAnsi="Times New Roman" w:cs="Times New Roman"/>
        </w:rPr>
        <w:t xml:space="preserve"> тыс. руб.,</w:t>
      </w:r>
      <w:r w:rsidRPr="00104BED">
        <w:rPr>
          <w:rStyle w:val="FontStyle190"/>
        </w:rPr>
        <w:t xml:space="preserve"> (рассчитан в соответствии со ст. 333.12 Налогового кодекса РФ и объемом поднимаемой воды);</w:t>
      </w:r>
    </w:p>
    <w:p w14:paraId="56A2F988"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75,73</w:t>
      </w:r>
      <w:r w:rsidRPr="00104BED">
        <w:rPr>
          <w:rFonts w:ascii="Times New Roman" w:hAnsi="Times New Roman" w:cs="Times New Roman"/>
        </w:rPr>
        <w:t xml:space="preserve"> тыс. руб. рассчитан в соответствии с законодательством, в размере 1 % от НВВ;</w:t>
      </w:r>
    </w:p>
    <w:bookmarkEnd w:id="10"/>
    <w:p w14:paraId="454BB4D1"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01.07.2020 по 31.12.2020</w:t>
      </w:r>
      <w:r w:rsidRPr="00104BED">
        <w:rPr>
          <w:rFonts w:ascii="Times New Roman" w:hAnsi="Times New Roman" w:cs="Times New Roman"/>
        </w:rPr>
        <w:t xml:space="preserve"> – </w:t>
      </w:r>
      <w:r w:rsidRPr="00104BED">
        <w:rPr>
          <w:rFonts w:ascii="Times New Roman" w:hAnsi="Times New Roman" w:cs="Times New Roman"/>
          <w:b/>
          <w:i/>
        </w:rPr>
        <w:t xml:space="preserve">218,08 </w:t>
      </w:r>
      <w:r w:rsidRPr="00104BED">
        <w:rPr>
          <w:rFonts w:ascii="Times New Roman" w:hAnsi="Times New Roman" w:cs="Times New Roman"/>
        </w:rPr>
        <w:t>тыс. руб. на уровне предыдущего периода календарной разбивки;</w:t>
      </w:r>
    </w:p>
    <w:p w14:paraId="04648AA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- 2021 год в сумме </w:t>
      </w:r>
      <w:r w:rsidRPr="00104BED">
        <w:rPr>
          <w:rFonts w:ascii="Times New Roman" w:hAnsi="Times New Roman" w:cs="Times New Roman"/>
          <w:b/>
          <w:i/>
        </w:rPr>
        <w:t>483,20</w:t>
      </w:r>
      <w:r w:rsidRPr="00104BED">
        <w:rPr>
          <w:rFonts w:ascii="Times New Roman" w:hAnsi="Times New Roman" w:cs="Times New Roman"/>
        </w:rPr>
        <w:t xml:space="preserve"> тыс. руб. с разбивкой по периодам:</w:t>
      </w:r>
    </w:p>
    <w:p w14:paraId="2028ACAC"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01.01.2021 по 30.06.2021</w:t>
      </w:r>
      <w:r w:rsidRPr="00104BED">
        <w:rPr>
          <w:rFonts w:ascii="Times New Roman" w:hAnsi="Times New Roman" w:cs="Times New Roman"/>
        </w:rPr>
        <w:t xml:space="preserve"> – </w:t>
      </w:r>
      <w:r w:rsidRPr="00104BED">
        <w:rPr>
          <w:rFonts w:ascii="Times New Roman" w:hAnsi="Times New Roman" w:cs="Times New Roman"/>
          <w:b/>
          <w:i/>
        </w:rPr>
        <w:t xml:space="preserve">242,07 </w:t>
      </w:r>
      <w:r w:rsidRPr="00104BED">
        <w:rPr>
          <w:rFonts w:ascii="Times New Roman" w:hAnsi="Times New Roman" w:cs="Times New Roman"/>
        </w:rPr>
        <w:t xml:space="preserve">тыс. руб., из них: </w:t>
      </w:r>
    </w:p>
    <w:p w14:paraId="53750133"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163,78</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4ABBDCA4"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lastRenderedPageBreak/>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78,28</w:t>
      </w:r>
      <w:r w:rsidRPr="00104BED">
        <w:rPr>
          <w:rFonts w:ascii="Times New Roman" w:hAnsi="Times New Roman" w:cs="Times New Roman"/>
        </w:rPr>
        <w:t xml:space="preserve"> тыс. руб. учтен на уровне предыдущего периода календарной разбивки;</w:t>
      </w:r>
    </w:p>
    <w:p w14:paraId="240C54A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с</w:t>
      </w:r>
      <w:r w:rsidRPr="00104BED">
        <w:rPr>
          <w:rFonts w:ascii="Times New Roman" w:hAnsi="Times New Roman" w:cs="Times New Roman"/>
        </w:rPr>
        <w:t xml:space="preserve"> </w:t>
      </w:r>
      <w:r w:rsidRPr="00104BED">
        <w:rPr>
          <w:rFonts w:ascii="Times New Roman" w:hAnsi="Times New Roman" w:cs="Times New Roman"/>
          <w:b/>
        </w:rPr>
        <w:t>01.07.2021 по 31.12.2021</w:t>
      </w:r>
      <w:r w:rsidRPr="00104BED">
        <w:rPr>
          <w:rFonts w:ascii="Times New Roman" w:hAnsi="Times New Roman" w:cs="Times New Roman"/>
        </w:rPr>
        <w:t xml:space="preserve"> –</w:t>
      </w:r>
      <w:r w:rsidRPr="00104BED">
        <w:rPr>
          <w:rFonts w:ascii="Times New Roman" w:hAnsi="Times New Roman" w:cs="Times New Roman"/>
          <w:color w:val="FF0000"/>
        </w:rPr>
        <w:t xml:space="preserve"> </w:t>
      </w:r>
      <w:r w:rsidRPr="00104BED">
        <w:rPr>
          <w:rFonts w:ascii="Times New Roman" w:hAnsi="Times New Roman" w:cs="Times New Roman"/>
          <w:b/>
          <w:i/>
        </w:rPr>
        <w:t xml:space="preserve">241,13 </w:t>
      </w:r>
      <w:r w:rsidRPr="00104BED">
        <w:rPr>
          <w:rFonts w:ascii="Times New Roman" w:hAnsi="Times New Roman" w:cs="Times New Roman"/>
        </w:rPr>
        <w:t>тыс. руб., их них:</w:t>
      </w:r>
    </w:p>
    <w:p w14:paraId="081737D3"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162,85</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7DC547E1"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78,28</w:t>
      </w:r>
      <w:r w:rsidRPr="00104BED">
        <w:rPr>
          <w:rFonts w:ascii="Times New Roman" w:hAnsi="Times New Roman" w:cs="Times New Roman"/>
        </w:rPr>
        <w:t xml:space="preserve"> тыс. руб. учтен на уровне предыдущего периода календарной разбивки;</w:t>
      </w:r>
    </w:p>
    <w:p w14:paraId="146385B7"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- 2022 год в сумме </w:t>
      </w:r>
      <w:r w:rsidRPr="00104BED">
        <w:rPr>
          <w:rFonts w:ascii="Times New Roman" w:hAnsi="Times New Roman" w:cs="Times New Roman"/>
          <w:b/>
          <w:i/>
        </w:rPr>
        <w:t>538,12</w:t>
      </w:r>
      <w:r w:rsidRPr="00104BED">
        <w:rPr>
          <w:rFonts w:ascii="Times New Roman" w:hAnsi="Times New Roman" w:cs="Times New Roman"/>
        </w:rPr>
        <w:t xml:space="preserve"> тыс. руб. с разбивкой по периодам:</w:t>
      </w:r>
    </w:p>
    <w:p w14:paraId="490D847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01.01.2022 по 30.06.2022</w:t>
      </w:r>
      <w:r w:rsidRPr="00104BED">
        <w:rPr>
          <w:rFonts w:ascii="Times New Roman" w:hAnsi="Times New Roman" w:cs="Times New Roman"/>
        </w:rPr>
        <w:t xml:space="preserve"> – </w:t>
      </w:r>
      <w:r w:rsidRPr="00104BED">
        <w:rPr>
          <w:rFonts w:ascii="Times New Roman" w:hAnsi="Times New Roman" w:cs="Times New Roman"/>
          <w:b/>
          <w:i/>
        </w:rPr>
        <w:t xml:space="preserve">268,84 </w:t>
      </w:r>
      <w:r w:rsidRPr="00104BED">
        <w:rPr>
          <w:rFonts w:ascii="Times New Roman" w:hAnsi="Times New Roman" w:cs="Times New Roman"/>
        </w:rPr>
        <w:t xml:space="preserve">тыс. руб., из них: </w:t>
      </w:r>
    </w:p>
    <w:p w14:paraId="269E970E"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187,90</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2D15A9D0"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80,94</w:t>
      </w:r>
      <w:r w:rsidRPr="00104BED">
        <w:rPr>
          <w:rFonts w:ascii="Times New Roman" w:hAnsi="Times New Roman" w:cs="Times New Roman"/>
        </w:rPr>
        <w:t xml:space="preserve"> тыс. руб. учтен на уровне предыдущего периода календарной разбивки;</w:t>
      </w:r>
    </w:p>
    <w:p w14:paraId="33204D1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01.07.2022 по 31.12.2022</w:t>
      </w:r>
      <w:r w:rsidRPr="00104BED">
        <w:rPr>
          <w:rFonts w:ascii="Times New Roman" w:hAnsi="Times New Roman" w:cs="Times New Roman"/>
        </w:rPr>
        <w:t xml:space="preserve"> – </w:t>
      </w:r>
      <w:r w:rsidRPr="00104BED">
        <w:rPr>
          <w:rFonts w:ascii="Times New Roman" w:hAnsi="Times New Roman" w:cs="Times New Roman"/>
          <w:b/>
          <w:i/>
        </w:rPr>
        <w:t xml:space="preserve">269,28 </w:t>
      </w:r>
      <w:r w:rsidRPr="00104BED">
        <w:rPr>
          <w:rFonts w:ascii="Times New Roman" w:hAnsi="Times New Roman" w:cs="Times New Roman"/>
        </w:rPr>
        <w:t xml:space="preserve">тыс. руб., из них: </w:t>
      </w:r>
    </w:p>
    <w:p w14:paraId="793AD5A7"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188,34</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6123677E"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80,94</w:t>
      </w:r>
      <w:r w:rsidRPr="00104BED">
        <w:rPr>
          <w:rFonts w:ascii="Times New Roman" w:hAnsi="Times New Roman" w:cs="Times New Roman"/>
        </w:rPr>
        <w:t xml:space="preserve"> тыс. руб. учтен на уровне предыдущего периода календарной разбивки;</w:t>
      </w:r>
    </w:p>
    <w:p w14:paraId="2646487B"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 xml:space="preserve">- 2023 год в сумме </w:t>
      </w:r>
      <w:r w:rsidRPr="00104BED">
        <w:rPr>
          <w:rFonts w:ascii="Times New Roman" w:hAnsi="Times New Roman" w:cs="Times New Roman"/>
          <w:b/>
          <w:i/>
        </w:rPr>
        <w:t>600,00</w:t>
      </w:r>
      <w:r w:rsidRPr="00104BED">
        <w:rPr>
          <w:rFonts w:ascii="Times New Roman" w:hAnsi="Times New Roman" w:cs="Times New Roman"/>
        </w:rPr>
        <w:t xml:space="preserve"> тыс. руб. с разбивкой по периодам:</w:t>
      </w:r>
    </w:p>
    <w:p w14:paraId="71576C40"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rPr>
        <w:t>-</w:t>
      </w: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01.01.2023 по 30.06.2023</w:t>
      </w:r>
      <w:r w:rsidRPr="00104BED">
        <w:rPr>
          <w:rFonts w:ascii="Times New Roman" w:hAnsi="Times New Roman" w:cs="Times New Roman"/>
        </w:rPr>
        <w:t xml:space="preserve"> – </w:t>
      </w:r>
      <w:r w:rsidRPr="00104BED">
        <w:rPr>
          <w:rFonts w:ascii="Times New Roman" w:hAnsi="Times New Roman" w:cs="Times New Roman"/>
          <w:b/>
          <w:i/>
        </w:rPr>
        <w:t xml:space="preserve">300,13 </w:t>
      </w:r>
      <w:r w:rsidRPr="00104BED">
        <w:rPr>
          <w:rFonts w:ascii="Times New Roman" w:hAnsi="Times New Roman" w:cs="Times New Roman"/>
        </w:rPr>
        <w:t xml:space="preserve">тыс. руб., из них: </w:t>
      </w:r>
    </w:p>
    <w:p w14:paraId="41E0BDB9"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216,43</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65DB4064"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83,70</w:t>
      </w:r>
      <w:r w:rsidRPr="00104BED">
        <w:rPr>
          <w:rFonts w:ascii="Times New Roman" w:hAnsi="Times New Roman" w:cs="Times New Roman"/>
        </w:rPr>
        <w:t xml:space="preserve"> тыс. руб. учтен на уровне предыдущего периода календарной разбивки;</w:t>
      </w:r>
    </w:p>
    <w:p w14:paraId="27422288" w14:textId="77777777" w:rsidR="00104BED" w:rsidRPr="00104BED" w:rsidRDefault="00104BED" w:rsidP="00104BED">
      <w:pPr>
        <w:tabs>
          <w:tab w:val="left" w:pos="1134"/>
        </w:tabs>
        <w:ind w:firstLine="709"/>
        <w:jc w:val="both"/>
        <w:rPr>
          <w:rFonts w:ascii="Times New Roman" w:hAnsi="Times New Roman" w:cs="Times New Roman"/>
        </w:rPr>
      </w:pPr>
      <w:r w:rsidRPr="00104BED">
        <w:rPr>
          <w:rFonts w:ascii="Times New Roman" w:hAnsi="Times New Roman" w:cs="Times New Roman"/>
          <w:b/>
        </w:rPr>
        <w:t>- с</w:t>
      </w:r>
      <w:r w:rsidRPr="00104BED">
        <w:rPr>
          <w:rFonts w:ascii="Times New Roman" w:hAnsi="Times New Roman" w:cs="Times New Roman"/>
        </w:rPr>
        <w:t xml:space="preserve"> </w:t>
      </w:r>
      <w:r w:rsidRPr="00104BED">
        <w:rPr>
          <w:rFonts w:ascii="Times New Roman" w:hAnsi="Times New Roman" w:cs="Times New Roman"/>
          <w:b/>
        </w:rPr>
        <w:t>01.07.2023 по 31.12.2023</w:t>
      </w:r>
      <w:r w:rsidRPr="00104BED">
        <w:rPr>
          <w:rFonts w:ascii="Times New Roman" w:hAnsi="Times New Roman" w:cs="Times New Roman"/>
        </w:rPr>
        <w:t xml:space="preserve"> – </w:t>
      </w:r>
      <w:r w:rsidRPr="00104BED">
        <w:rPr>
          <w:rFonts w:ascii="Times New Roman" w:hAnsi="Times New Roman" w:cs="Times New Roman"/>
          <w:b/>
          <w:i/>
        </w:rPr>
        <w:t xml:space="preserve">299,88 </w:t>
      </w:r>
      <w:r w:rsidRPr="00104BED">
        <w:rPr>
          <w:rFonts w:ascii="Times New Roman" w:hAnsi="Times New Roman" w:cs="Times New Roman"/>
        </w:rPr>
        <w:t xml:space="preserve">тыс. руб. из них: </w:t>
      </w:r>
    </w:p>
    <w:p w14:paraId="2F338BF5" w14:textId="77777777" w:rsidR="00104BED" w:rsidRPr="00104BED" w:rsidRDefault="00104BED" w:rsidP="00104BED">
      <w:pPr>
        <w:tabs>
          <w:tab w:val="left" w:pos="1134"/>
        </w:tabs>
        <w:ind w:firstLine="709"/>
        <w:jc w:val="both"/>
        <w:rPr>
          <w:rStyle w:val="FontStyle190"/>
        </w:rPr>
      </w:pPr>
      <w:r w:rsidRPr="00104BED">
        <w:rPr>
          <w:rFonts w:ascii="Times New Roman" w:hAnsi="Times New Roman" w:cs="Times New Roman"/>
        </w:rPr>
        <w:t xml:space="preserve">- водный налог в целях соблюдения равномерного роста  </w:t>
      </w:r>
      <w:r w:rsidRPr="00104BED">
        <w:rPr>
          <w:rStyle w:val="FontStyle190"/>
        </w:rPr>
        <w:t xml:space="preserve"> тарифа учтен </w:t>
      </w:r>
      <w:r w:rsidRPr="00104BED">
        <w:rPr>
          <w:rFonts w:ascii="Times New Roman" w:hAnsi="Times New Roman" w:cs="Times New Roman"/>
        </w:rPr>
        <w:t xml:space="preserve">– </w:t>
      </w:r>
      <w:r w:rsidRPr="00104BED">
        <w:rPr>
          <w:rFonts w:ascii="Times New Roman" w:hAnsi="Times New Roman" w:cs="Times New Roman"/>
          <w:b/>
          <w:i/>
        </w:rPr>
        <w:t>216,18</w:t>
      </w:r>
      <w:r w:rsidRPr="00104BED">
        <w:rPr>
          <w:rFonts w:ascii="Times New Roman" w:hAnsi="Times New Roman" w:cs="Times New Roman"/>
        </w:rPr>
        <w:t xml:space="preserve"> тыс. руб., </w:t>
      </w:r>
      <w:r w:rsidRPr="00104BED">
        <w:rPr>
          <w:rStyle w:val="FontStyle190"/>
        </w:rPr>
        <w:t>(рассчитан в соответствии со ст. 333.12 Налогового кодекса РФ и объемом поднимаемой воды);</w:t>
      </w:r>
    </w:p>
    <w:p w14:paraId="678CF398" w14:textId="77777777" w:rsidR="00104BED" w:rsidRPr="00104BED" w:rsidRDefault="00104BED" w:rsidP="00104BED">
      <w:pPr>
        <w:tabs>
          <w:tab w:val="left" w:pos="1134"/>
        </w:tabs>
        <w:ind w:firstLine="709"/>
        <w:jc w:val="both"/>
        <w:rPr>
          <w:rFonts w:ascii="Times New Roman" w:hAnsi="Times New Roman" w:cs="Times New Roman"/>
        </w:rPr>
      </w:pPr>
      <w:r w:rsidRPr="00104BED">
        <w:rPr>
          <w:rStyle w:val="FontStyle190"/>
        </w:rPr>
        <w:t xml:space="preserve">- </w:t>
      </w:r>
      <w:r w:rsidRPr="00104BED">
        <w:rPr>
          <w:rFonts w:ascii="Times New Roman" w:hAnsi="Times New Roman" w:cs="Times New Roman"/>
        </w:rPr>
        <w:t xml:space="preserve">единый налог, уплачиваемый организацией, применяющей упрощенную систему налогообложения – </w:t>
      </w:r>
      <w:r w:rsidRPr="00104BED">
        <w:rPr>
          <w:rFonts w:ascii="Times New Roman" w:hAnsi="Times New Roman" w:cs="Times New Roman"/>
          <w:b/>
          <w:i/>
        </w:rPr>
        <w:t>88,70</w:t>
      </w:r>
      <w:r w:rsidRPr="00104BED">
        <w:rPr>
          <w:rFonts w:ascii="Times New Roman" w:hAnsi="Times New Roman" w:cs="Times New Roman"/>
        </w:rPr>
        <w:t xml:space="preserve"> тыс. руб. учтен на уровне предыдущего периода календарной разбивки;</w:t>
      </w:r>
    </w:p>
    <w:p w14:paraId="6CBE84AF" w14:textId="77777777" w:rsidR="00104BED" w:rsidRPr="00104BED" w:rsidRDefault="00104BED" w:rsidP="00104BED">
      <w:pPr>
        <w:tabs>
          <w:tab w:val="left" w:pos="1134"/>
        </w:tabs>
        <w:jc w:val="center"/>
        <w:rPr>
          <w:rFonts w:ascii="Times New Roman" w:hAnsi="Times New Roman" w:cs="Times New Roman"/>
          <w:b/>
          <w:u w:val="single"/>
        </w:rPr>
      </w:pPr>
      <w:bookmarkStart w:id="11" w:name="_Hlk525130913"/>
      <w:r w:rsidRPr="00104BED">
        <w:rPr>
          <w:rFonts w:ascii="Times New Roman" w:hAnsi="Times New Roman" w:cs="Times New Roman"/>
          <w:b/>
          <w:u w:val="single"/>
          <w:lang w:val="en-US"/>
        </w:rPr>
        <w:t>V</w:t>
      </w:r>
      <w:r w:rsidRPr="00104BED">
        <w:rPr>
          <w:rFonts w:ascii="Times New Roman" w:hAnsi="Times New Roman" w:cs="Times New Roman"/>
          <w:b/>
          <w:u w:val="single"/>
        </w:rPr>
        <w:t>. Нормативная прибыль</w:t>
      </w:r>
    </w:p>
    <w:p w14:paraId="63F52E60" w14:textId="77777777" w:rsidR="00104BED" w:rsidRPr="00104BED" w:rsidRDefault="00104BED" w:rsidP="00104BED">
      <w:pPr>
        <w:tabs>
          <w:tab w:val="left" w:pos="1134"/>
        </w:tabs>
        <w:jc w:val="center"/>
        <w:rPr>
          <w:rFonts w:ascii="Times New Roman" w:hAnsi="Times New Roman" w:cs="Times New Roman"/>
          <w:b/>
          <w:u w:val="single"/>
        </w:rPr>
      </w:pPr>
    </w:p>
    <w:p w14:paraId="5000FC01"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lastRenderedPageBreak/>
        <w:t>Величина нормативной прибыли регулируемой организации включает:</w:t>
      </w:r>
    </w:p>
    <w:p w14:paraId="50D0981D"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6D6883FF"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D9CCA51"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t>Нормативная прибыль рассчитывается по формуле:</w:t>
      </w:r>
    </w:p>
    <w:p w14:paraId="630A68DB" w14:textId="77777777" w:rsidR="00104BED" w:rsidRPr="00104BED" w:rsidRDefault="00104BED" w:rsidP="00104BED">
      <w:pPr>
        <w:jc w:val="both"/>
        <w:outlineLvl w:val="0"/>
        <w:rPr>
          <w:rFonts w:ascii="Times New Roman" w:hAnsi="Times New Roman" w:cs="Times New Roman"/>
          <w:bCs/>
        </w:rPr>
      </w:pPr>
    </w:p>
    <w:p w14:paraId="216574D3" w14:textId="7C77E261" w:rsidR="00104BED" w:rsidRPr="00104BED" w:rsidRDefault="00104BED" w:rsidP="00104BED">
      <w:pPr>
        <w:jc w:val="center"/>
        <w:rPr>
          <w:rFonts w:ascii="Times New Roman" w:hAnsi="Times New Roman" w:cs="Times New Roman"/>
          <w:bCs/>
        </w:rPr>
      </w:pPr>
      <w:r w:rsidRPr="00104BED">
        <w:rPr>
          <w:rFonts w:ascii="Times New Roman" w:hAnsi="Times New Roman" w:cs="Times New Roman"/>
          <w:noProof/>
          <w:position w:val="-16"/>
        </w:rPr>
        <w:drawing>
          <wp:inline distT="0" distB="0" distL="0" distR="0" wp14:anchorId="549A02B2" wp14:editId="6E603902">
            <wp:extent cx="1905000" cy="4191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104BED">
        <w:rPr>
          <w:rFonts w:ascii="Times New Roman" w:hAnsi="Times New Roman" w:cs="Times New Roman"/>
          <w:bCs/>
        </w:rPr>
        <w:t xml:space="preserve">, </w:t>
      </w:r>
    </w:p>
    <w:p w14:paraId="4C3F7F45" w14:textId="77777777" w:rsidR="00104BED" w:rsidRPr="00104BED" w:rsidRDefault="00104BED" w:rsidP="00104BED">
      <w:pPr>
        <w:jc w:val="both"/>
        <w:rPr>
          <w:rFonts w:ascii="Times New Roman" w:hAnsi="Times New Roman" w:cs="Times New Roman"/>
          <w:bCs/>
        </w:rPr>
      </w:pPr>
    </w:p>
    <w:p w14:paraId="3B0251E2"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t>где:</w:t>
      </w:r>
    </w:p>
    <w:p w14:paraId="630C2071" w14:textId="7BB37E40"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noProof/>
          <w:position w:val="-1"/>
        </w:rPr>
        <w:drawing>
          <wp:inline distT="0" distB="0" distL="0" distR="0" wp14:anchorId="3366418E" wp14:editId="0DBF3727">
            <wp:extent cx="219075" cy="2190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04BED">
        <w:rPr>
          <w:rFonts w:ascii="Times New Roman" w:hAnsi="Times New Roman" w:cs="Times New Roman"/>
          <w:bCs/>
        </w:rPr>
        <w:t xml:space="preserve"> - нормативный уровень прибыли, определенный органом регулирования тарифов.</w:t>
      </w:r>
    </w:p>
    <w:p w14:paraId="63458AFB"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7DF1A9A7" w14:textId="77777777" w:rsidR="00104BED" w:rsidRPr="00104BED" w:rsidRDefault="00104BED" w:rsidP="00104BED">
      <w:pPr>
        <w:ind w:firstLine="540"/>
        <w:jc w:val="both"/>
        <w:rPr>
          <w:rFonts w:ascii="Times New Roman" w:hAnsi="Times New Roman" w:cs="Times New Roman"/>
          <w:bCs/>
        </w:rPr>
      </w:pPr>
      <w:r w:rsidRPr="00104BED">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3B067024" w14:textId="77777777" w:rsidR="00104BED" w:rsidRPr="00104BED" w:rsidRDefault="00104BED" w:rsidP="00104BED">
      <w:pPr>
        <w:tabs>
          <w:tab w:val="left" w:pos="1134"/>
        </w:tabs>
        <w:rPr>
          <w:rFonts w:ascii="Times New Roman" w:hAnsi="Times New Roman" w:cs="Times New Roman"/>
        </w:rPr>
      </w:pPr>
      <w:r w:rsidRPr="00104BED">
        <w:rPr>
          <w:rFonts w:ascii="Times New Roman" w:hAnsi="Times New Roman" w:cs="Times New Roman"/>
        </w:rPr>
        <w:t xml:space="preserve">        Организацией расходы по данной статье не заявлены.</w:t>
      </w:r>
    </w:p>
    <w:p w14:paraId="0108F451" w14:textId="77777777" w:rsidR="00104BED" w:rsidRPr="00104BED" w:rsidRDefault="00104BED" w:rsidP="00104BED">
      <w:pPr>
        <w:tabs>
          <w:tab w:val="left" w:pos="1134"/>
        </w:tabs>
        <w:ind w:firstLine="709"/>
        <w:jc w:val="both"/>
        <w:rPr>
          <w:rFonts w:ascii="Times New Roman" w:hAnsi="Times New Roman" w:cs="Times New Roman"/>
          <w:bCs/>
        </w:rPr>
      </w:pPr>
    </w:p>
    <w:p w14:paraId="4F9175BB" w14:textId="77777777" w:rsidR="00104BED" w:rsidRPr="00104BED" w:rsidRDefault="00104BED" w:rsidP="00104BED">
      <w:pPr>
        <w:tabs>
          <w:tab w:val="left" w:pos="1134"/>
        </w:tabs>
        <w:ind w:firstLine="709"/>
        <w:jc w:val="center"/>
        <w:rPr>
          <w:rFonts w:ascii="Times New Roman" w:hAnsi="Times New Roman" w:cs="Times New Roman"/>
          <w:b/>
          <w:u w:val="single"/>
        </w:rPr>
      </w:pPr>
      <w:r w:rsidRPr="00104BED">
        <w:rPr>
          <w:rFonts w:ascii="Times New Roman" w:hAnsi="Times New Roman" w:cs="Times New Roman"/>
          <w:b/>
          <w:u w:val="single"/>
        </w:rPr>
        <w:t>Величина изменения необходимой валовой выручки в году i, проводимого в целях сглаживания</w:t>
      </w:r>
    </w:p>
    <w:p w14:paraId="1A5E6A84" w14:textId="77777777" w:rsidR="00104BED" w:rsidRPr="00104BED" w:rsidRDefault="00104BED" w:rsidP="00104BED">
      <w:pPr>
        <w:tabs>
          <w:tab w:val="left" w:pos="1134"/>
        </w:tabs>
        <w:ind w:firstLine="709"/>
        <w:jc w:val="center"/>
        <w:rPr>
          <w:rFonts w:ascii="Times New Roman" w:hAnsi="Times New Roman" w:cs="Times New Roman"/>
          <w:b/>
          <w:bCs/>
          <w:u w:val="single"/>
        </w:rPr>
      </w:pPr>
    </w:p>
    <w:p w14:paraId="33291841" w14:textId="77777777" w:rsidR="00104BED" w:rsidRPr="00104BED" w:rsidRDefault="00104BED" w:rsidP="00104BED">
      <w:pPr>
        <w:tabs>
          <w:tab w:val="left" w:pos="1134"/>
        </w:tabs>
        <w:ind w:firstLine="709"/>
        <w:rPr>
          <w:rFonts w:ascii="Times New Roman" w:hAnsi="Times New Roman" w:cs="Times New Roman"/>
          <w:bCs/>
        </w:rPr>
      </w:pPr>
      <w:r w:rsidRPr="00104BED">
        <w:rPr>
          <w:rFonts w:ascii="Times New Roman" w:hAnsi="Times New Roman" w:cs="Times New Roman"/>
          <w:bCs/>
        </w:rPr>
        <w:t>Организацией не заявлена.</w:t>
      </w:r>
    </w:p>
    <w:bookmarkEnd w:id="11"/>
    <w:p w14:paraId="4A944855" w14:textId="77777777" w:rsidR="00104BED" w:rsidRPr="00104BED" w:rsidRDefault="00104BED" w:rsidP="00104BED">
      <w:pPr>
        <w:tabs>
          <w:tab w:val="num" w:pos="0"/>
        </w:tabs>
        <w:ind w:firstLine="709"/>
        <w:jc w:val="both"/>
        <w:rPr>
          <w:rFonts w:ascii="Times New Roman" w:hAnsi="Times New Roman" w:cs="Times New Roman"/>
          <w:color w:val="FF0000"/>
          <w:highlight w:val="yellow"/>
        </w:rPr>
      </w:pPr>
    </w:p>
    <w:p w14:paraId="35A7D319" w14:textId="77777777" w:rsidR="00104BED" w:rsidRPr="00104BED" w:rsidRDefault="00104BED" w:rsidP="00104BED">
      <w:pPr>
        <w:tabs>
          <w:tab w:val="left" w:pos="1134"/>
        </w:tabs>
        <w:jc w:val="center"/>
        <w:rPr>
          <w:rFonts w:ascii="Times New Roman" w:hAnsi="Times New Roman" w:cs="Times New Roman"/>
          <w:b/>
          <w:u w:val="single"/>
        </w:rPr>
      </w:pPr>
      <w:r w:rsidRPr="00104BED">
        <w:rPr>
          <w:rFonts w:ascii="Times New Roman" w:hAnsi="Times New Roman" w:cs="Times New Roman"/>
          <w:b/>
          <w:u w:val="single"/>
        </w:rPr>
        <w:t xml:space="preserve">Тарифы на питьевую воду </w:t>
      </w:r>
    </w:p>
    <w:p w14:paraId="025A4758" w14:textId="77777777" w:rsidR="00104BED" w:rsidRPr="00104BED" w:rsidRDefault="00104BED" w:rsidP="00104BED">
      <w:pPr>
        <w:tabs>
          <w:tab w:val="left" w:pos="1134"/>
        </w:tabs>
        <w:jc w:val="center"/>
        <w:rPr>
          <w:rFonts w:ascii="Times New Roman" w:hAnsi="Times New Roman" w:cs="Times New Roman"/>
          <w:b/>
          <w:u w:val="single"/>
        </w:rPr>
      </w:pPr>
    </w:p>
    <w:p w14:paraId="5C6FA59A" w14:textId="77777777" w:rsidR="00104BED" w:rsidRPr="00104BED" w:rsidRDefault="00104BED" w:rsidP="00104BED">
      <w:pPr>
        <w:ind w:firstLine="540"/>
        <w:jc w:val="both"/>
        <w:rPr>
          <w:rFonts w:ascii="Times New Roman" w:hAnsi="Times New Roman" w:cs="Times New Roman"/>
        </w:rPr>
      </w:pPr>
      <w:bookmarkStart w:id="12" w:name="_Hlk525130962"/>
      <w:r w:rsidRPr="00104BED">
        <w:rPr>
          <w:rFonts w:ascii="Times New Roman" w:hAnsi="Times New Roman" w:cs="Times New Roman"/>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4230EC59" w14:textId="77777777" w:rsidR="00104BED" w:rsidRPr="00104BED" w:rsidRDefault="00104BED" w:rsidP="00104BED">
      <w:pPr>
        <w:jc w:val="both"/>
        <w:rPr>
          <w:rFonts w:ascii="Times New Roman" w:hAnsi="Times New Roman" w:cs="Times New Roman"/>
        </w:rPr>
      </w:pPr>
    </w:p>
    <w:p w14:paraId="69E7F649" w14:textId="506BE19F" w:rsidR="00104BED" w:rsidRPr="00104BED" w:rsidRDefault="00104BED" w:rsidP="00104BED">
      <w:pPr>
        <w:jc w:val="center"/>
        <w:rPr>
          <w:rFonts w:ascii="Times New Roman" w:hAnsi="Times New Roman" w:cs="Times New Roman"/>
        </w:rPr>
      </w:pPr>
      <w:r w:rsidRPr="00104BED">
        <w:rPr>
          <w:rFonts w:ascii="Times New Roman" w:hAnsi="Times New Roman" w:cs="Times New Roman"/>
          <w:noProof/>
          <w:position w:val="-30"/>
        </w:rPr>
        <w:drawing>
          <wp:inline distT="0" distB="0" distL="0" distR="0" wp14:anchorId="74EDA4B9" wp14:editId="334DF2E4">
            <wp:extent cx="752475" cy="457200"/>
            <wp:effectExtent l="0" t="0" r="0" b="0"/>
            <wp:docPr id="90" name="Рисунок 90"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78584_524"/>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104BED">
        <w:rPr>
          <w:rFonts w:ascii="Times New Roman" w:hAnsi="Times New Roman" w:cs="Times New Roman"/>
        </w:rPr>
        <w:t xml:space="preserve">, </w:t>
      </w:r>
    </w:p>
    <w:p w14:paraId="02E03434" w14:textId="77777777" w:rsidR="00104BED" w:rsidRPr="00104BED" w:rsidRDefault="00104BED" w:rsidP="00104BED">
      <w:pPr>
        <w:jc w:val="both"/>
        <w:rPr>
          <w:rFonts w:ascii="Times New Roman" w:hAnsi="Times New Roman" w:cs="Times New Roman"/>
        </w:rPr>
      </w:pPr>
    </w:p>
    <w:p w14:paraId="6E3F4EA8" w14:textId="77777777" w:rsidR="00104BED" w:rsidRPr="00104BED" w:rsidRDefault="00104BED" w:rsidP="00104BED">
      <w:pPr>
        <w:ind w:firstLine="540"/>
        <w:jc w:val="both"/>
        <w:rPr>
          <w:rFonts w:ascii="Times New Roman" w:hAnsi="Times New Roman" w:cs="Times New Roman"/>
        </w:rPr>
      </w:pPr>
      <w:r w:rsidRPr="00104BED">
        <w:rPr>
          <w:rFonts w:ascii="Times New Roman" w:hAnsi="Times New Roman" w:cs="Times New Roman"/>
        </w:rPr>
        <w:t>где:</w:t>
      </w:r>
    </w:p>
    <w:p w14:paraId="0DB983D7" w14:textId="47B90370" w:rsidR="00104BED" w:rsidRPr="00104BED" w:rsidRDefault="00104BED" w:rsidP="00104BED">
      <w:pPr>
        <w:spacing w:before="220"/>
        <w:ind w:firstLine="540"/>
        <w:jc w:val="both"/>
        <w:rPr>
          <w:rFonts w:ascii="Times New Roman" w:hAnsi="Times New Roman" w:cs="Times New Roman"/>
        </w:rPr>
      </w:pPr>
      <w:r w:rsidRPr="00104BED">
        <w:rPr>
          <w:rFonts w:ascii="Times New Roman" w:hAnsi="Times New Roman" w:cs="Times New Roman"/>
          <w:noProof/>
          <w:position w:val="-12"/>
        </w:rPr>
        <w:drawing>
          <wp:inline distT="0" distB="0" distL="0" distR="0" wp14:anchorId="5BD539A0" wp14:editId="4B81A58E">
            <wp:extent cx="200025" cy="247650"/>
            <wp:effectExtent l="0" t="0" r="9525" b="0"/>
            <wp:docPr id="89" name="Рисунок 89"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base_1_278584_525"/>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104BED">
        <w:rPr>
          <w:rFonts w:ascii="Times New Roman" w:hAnsi="Times New Roman" w:cs="Times New Roman"/>
        </w:rPr>
        <w:t xml:space="preserve"> - тариф регулируемой организации, устанавливаемый на i-ый год, руб./куб. м;</w:t>
      </w:r>
    </w:p>
    <w:p w14:paraId="21037C70" w14:textId="2032520A" w:rsidR="00104BED" w:rsidRPr="00104BED" w:rsidRDefault="00104BED" w:rsidP="00104BED">
      <w:pPr>
        <w:spacing w:before="220"/>
        <w:ind w:firstLine="540"/>
        <w:jc w:val="both"/>
        <w:rPr>
          <w:rFonts w:ascii="Times New Roman" w:hAnsi="Times New Roman" w:cs="Times New Roman"/>
        </w:rPr>
      </w:pPr>
      <w:r w:rsidRPr="00104BED">
        <w:rPr>
          <w:rFonts w:ascii="Times New Roman" w:hAnsi="Times New Roman" w:cs="Times New Roman"/>
          <w:noProof/>
          <w:position w:val="-12"/>
        </w:rPr>
        <w:lastRenderedPageBreak/>
        <w:drawing>
          <wp:inline distT="0" distB="0" distL="0" distR="0" wp14:anchorId="1E10A909" wp14:editId="7BDB1E9C">
            <wp:extent cx="457200" cy="247650"/>
            <wp:effectExtent l="0" t="0" r="0" b="0"/>
            <wp:docPr id="88" name="Рисунок 88"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78584_526"/>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04BED">
        <w:rPr>
          <w:rFonts w:ascii="Times New Roman" w:hAnsi="Times New Roman" w:cs="Times New Roman"/>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DC9AA68" w14:textId="72D40ED1" w:rsidR="00104BED" w:rsidRPr="00104BED" w:rsidRDefault="00104BED" w:rsidP="00104BED">
      <w:pPr>
        <w:spacing w:before="220"/>
        <w:ind w:firstLine="540"/>
        <w:jc w:val="both"/>
        <w:rPr>
          <w:rFonts w:ascii="Times New Roman" w:hAnsi="Times New Roman" w:cs="Times New Roman"/>
        </w:rPr>
      </w:pPr>
      <w:r w:rsidRPr="00104BED">
        <w:rPr>
          <w:rFonts w:ascii="Times New Roman" w:hAnsi="Times New Roman" w:cs="Times New Roman"/>
          <w:noProof/>
          <w:position w:val="-12"/>
        </w:rPr>
        <w:drawing>
          <wp:inline distT="0" distB="0" distL="0" distR="0" wp14:anchorId="0031860E" wp14:editId="75D7CCAD">
            <wp:extent cx="209550" cy="247650"/>
            <wp:effectExtent l="0" t="0" r="0" b="0"/>
            <wp:docPr id="87" name="Рисунок 87"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278584_527"/>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104BED">
        <w:rPr>
          <w:rFonts w:ascii="Times New Roman" w:hAnsi="Times New Roman" w:cs="Times New Roman"/>
        </w:rPr>
        <w:t xml:space="preserve"> - объем отпускаемой i-той регулируемой организацией воды (принимаемых сточных вод) абонентам и другим регулируемым организациям, куб. м.</w:t>
      </w:r>
    </w:p>
    <w:bookmarkEnd w:id="12"/>
    <w:p w14:paraId="7356E115" w14:textId="77777777" w:rsidR="00104BED" w:rsidRPr="00104BED" w:rsidRDefault="00104BED" w:rsidP="00104BED">
      <w:pPr>
        <w:ind w:firstLine="709"/>
        <w:jc w:val="both"/>
        <w:rPr>
          <w:rFonts w:ascii="Times New Roman" w:hAnsi="Times New Roman" w:cs="Times New Roman"/>
        </w:rPr>
      </w:pPr>
      <w:r w:rsidRPr="00104BED">
        <w:rPr>
          <w:rFonts w:ascii="Times New Roman" w:hAnsi="Times New Roman" w:cs="Times New Roman"/>
        </w:rPr>
        <w:t>Учитывая результаты анализа и экономические интересы производителя и потребителей питьевой воды, рекомендую региональной энергетической комиссии Кемеровской области установить для организации тарифы на питьевую воду с учетом календарной разбивки:</w:t>
      </w:r>
    </w:p>
    <w:p w14:paraId="66074C21" w14:textId="43A1C4E8" w:rsidR="00104BED" w:rsidRPr="00104BED" w:rsidRDefault="00104BED" w:rsidP="00104BED">
      <w:pPr>
        <w:pStyle w:val="4"/>
        <w:tabs>
          <w:tab w:val="left" w:pos="7655"/>
        </w:tabs>
        <w:spacing w:before="0" w:after="0"/>
        <w:ind w:firstLine="709"/>
        <w:jc w:val="right"/>
        <w:rPr>
          <w:b w:val="0"/>
          <w:sz w:val="22"/>
          <w:szCs w:val="22"/>
        </w:rPr>
      </w:pPr>
      <w:r w:rsidRPr="00104BED">
        <w:rPr>
          <w:b w:val="0"/>
          <w:sz w:val="22"/>
          <w:szCs w:val="22"/>
        </w:rPr>
        <w:t>Таблица 2</w:t>
      </w:r>
    </w:p>
    <w:p w14:paraId="41007AEF" w14:textId="77777777" w:rsidR="00104BED" w:rsidRPr="00104BED" w:rsidRDefault="00104BED" w:rsidP="00104BED">
      <w:pPr>
        <w:jc w:val="center"/>
        <w:rPr>
          <w:rFonts w:ascii="Times New Roman" w:hAnsi="Times New Roman" w:cs="Times New Roman"/>
        </w:rPr>
      </w:pPr>
    </w:p>
    <w:p w14:paraId="4A7900B6" w14:textId="77777777" w:rsidR="00104BED" w:rsidRPr="00104BED" w:rsidRDefault="00104BED" w:rsidP="00104BED">
      <w:pPr>
        <w:jc w:val="center"/>
        <w:rPr>
          <w:rFonts w:ascii="Times New Roman" w:hAnsi="Times New Roman" w:cs="Times New Roman"/>
        </w:rPr>
      </w:pPr>
      <w:r w:rsidRPr="00104BED">
        <w:rPr>
          <w:rFonts w:ascii="Times New Roman" w:hAnsi="Times New Roman" w:cs="Times New Roman"/>
        </w:rPr>
        <w:t>Тарифы на питьевую воду, реализуемую МП «Исток» (г. Киселевск) на потребительском рынке с 01.01.2019 по 31.12.2023</w:t>
      </w:r>
    </w:p>
    <w:p w14:paraId="1F1D1073" w14:textId="77777777" w:rsidR="00104BED" w:rsidRPr="00104BED" w:rsidRDefault="00104BED" w:rsidP="00104BED">
      <w:pPr>
        <w:jc w:val="center"/>
        <w:rPr>
          <w:rFonts w:ascii="Times New Roman" w:hAnsi="Times New Roman" w:cs="Times New Roman"/>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75"/>
        <w:gridCol w:w="1790"/>
        <w:gridCol w:w="1604"/>
        <w:gridCol w:w="1846"/>
      </w:tblGrid>
      <w:tr w:rsidR="00104BED" w:rsidRPr="00104BED" w14:paraId="3023D733" w14:textId="77777777" w:rsidTr="00801323">
        <w:tc>
          <w:tcPr>
            <w:tcW w:w="2112" w:type="dxa"/>
            <w:shd w:val="clear" w:color="auto" w:fill="auto"/>
            <w:vAlign w:val="center"/>
          </w:tcPr>
          <w:p w14:paraId="390CC672" w14:textId="77777777" w:rsidR="00104BED" w:rsidRPr="00104BED" w:rsidRDefault="00104BED" w:rsidP="00801323">
            <w:pPr>
              <w:jc w:val="center"/>
              <w:rPr>
                <w:rFonts w:ascii="Times New Roman" w:hAnsi="Times New Roman" w:cs="Times New Roman"/>
                <w:color w:val="FF0000"/>
              </w:rPr>
            </w:pPr>
            <w:r w:rsidRPr="00104BED">
              <w:rPr>
                <w:rFonts w:ascii="Times New Roman" w:hAnsi="Times New Roman" w:cs="Times New Roman"/>
              </w:rPr>
              <w:t>Предприятие</w:t>
            </w:r>
          </w:p>
        </w:tc>
        <w:tc>
          <w:tcPr>
            <w:tcW w:w="2112" w:type="dxa"/>
            <w:shd w:val="clear" w:color="auto" w:fill="auto"/>
            <w:vAlign w:val="center"/>
          </w:tcPr>
          <w:p w14:paraId="3A25E5DF"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Год долгосрочного периода</w:t>
            </w:r>
          </w:p>
        </w:tc>
        <w:tc>
          <w:tcPr>
            <w:tcW w:w="2112" w:type="dxa"/>
            <w:shd w:val="clear" w:color="auto" w:fill="auto"/>
            <w:vAlign w:val="center"/>
          </w:tcPr>
          <w:p w14:paraId="5AF06969"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Календарная разбивка</w:t>
            </w:r>
          </w:p>
        </w:tc>
        <w:tc>
          <w:tcPr>
            <w:tcW w:w="2113" w:type="dxa"/>
            <w:shd w:val="clear" w:color="auto" w:fill="auto"/>
            <w:vAlign w:val="center"/>
          </w:tcPr>
          <w:p w14:paraId="5408D356"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Тарифы, руб./м</w:t>
            </w:r>
            <w:r w:rsidRPr="00104BED">
              <w:rPr>
                <w:rFonts w:ascii="Times New Roman" w:hAnsi="Times New Roman" w:cs="Times New Roman"/>
                <w:vertAlign w:val="superscript"/>
              </w:rPr>
              <w:t>3</w:t>
            </w:r>
          </w:p>
        </w:tc>
        <w:tc>
          <w:tcPr>
            <w:tcW w:w="2113" w:type="dxa"/>
            <w:shd w:val="clear" w:color="auto" w:fill="auto"/>
            <w:vAlign w:val="center"/>
          </w:tcPr>
          <w:p w14:paraId="71A05D2F"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Рост (снижение) к предыдущему периоду, %</w:t>
            </w:r>
          </w:p>
        </w:tc>
      </w:tr>
      <w:tr w:rsidR="00104BED" w:rsidRPr="00104BED" w14:paraId="29A53F04" w14:textId="77777777" w:rsidTr="00801323">
        <w:tc>
          <w:tcPr>
            <w:tcW w:w="2112" w:type="dxa"/>
            <w:shd w:val="clear" w:color="auto" w:fill="auto"/>
          </w:tcPr>
          <w:p w14:paraId="6A039492"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1</w:t>
            </w:r>
          </w:p>
        </w:tc>
        <w:tc>
          <w:tcPr>
            <w:tcW w:w="2112" w:type="dxa"/>
            <w:shd w:val="clear" w:color="auto" w:fill="auto"/>
          </w:tcPr>
          <w:p w14:paraId="26678519"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w:t>
            </w:r>
          </w:p>
        </w:tc>
        <w:tc>
          <w:tcPr>
            <w:tcW w:w="2112" w:type="dxa"/>
            <w:shd w:val="clear" w:color="auto" w:fill="auto"/>
          </w:tcPr>
          <w:p w14:paraId="6C69E4AC"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3</w:t>
            </w:r>
          </w:p>
        </w:tc>
        <w:tc>
          <w:tcPr>
            <w:tcW w:w="2113" w:type="dxa"/>
            <w:shd w:val="clear" w:color="auto" w:fill="auto"/>
          </w:tcPr>
          <w:p w14:paraId="35769D76"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w:t>
            </w:r>
          </w:p>
        </w:tc>
        <w:tc>
          <w:tcPr>
            <w:tcW w:w="2113" w:type="dxa"/>
            <w:shd w:val="clear" w:color="auto" w:fill="auto"/>
          </w:tcPr>
          <w:p w14:paraId="22837ED4"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5</w:t>
            </w:r>
          </w:p>
        </w:tc>
      </w:tr>
      <w:tr w:rsidR="00104BED" w:rsidRPr="00104BED" w14:paraId="3CC3C3A2" w14:textId="77777777" w:rsidTr="00801323">
        <w:tc>
          <w:tcPr>
            <w:tcW w:w="2112" w:type="dxa"/>
            <w:vMerge w:val="restart"/>
            <w:shd w:val="clear" w:color="auto" w:fill="auto"/>
            <w:vAlign w:val="center"/>
          </w:tcPr>
          <w:p w14:paraId="436F588A"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МП «Исток»</w:t>
            </w:r>
          </w:p>
        </w:tc>
        <w:tc>
          <w:tcPr>
            <w:tcW w:w="2112" w:type="dxa"/>
            <w:vMerge w:val="restart"/>
            <w:shd w:val="clear" w:color="auto" w:fill="auto"/>
            <w:vAlign w:val="center"/>
          </w:tcPr>
          <w:p w14:paraId="21A4890A"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2019</w:t>
            </w:r>
          </w:p>
        </w:tc>
        <w:tc>
          <w:tcPr>
            <w:tcW w:w="2112" w:type="dxa"/>
            <w:shd w:val="clear" w:color="auto" w:fill="auto"/>
          </w:tcPr>
          <w:p w14:paraId="402A157B"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01.01.2019 по 30.06.2019</w:t>
            </w:r>
          </w:p>
        </w:tc>
        <w:tc>
          <w:tcPr>
            <w:tcW w:w="2113" w:type="dxa"/>
            <w:shd w:val="clear" w:color="auto" w:fill="auto"/>
            <w:vAlign w:val="center"/>
          </w:tcPr>
          <w:p w14:paraId="2986E926"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42,78</w:t>
            </w:r>
          </w:p>
        </w:tc>
        <w:tc>
          <w:tcPr>
            <w:tcW w:w="2113" w:type="dxa"/>
            <w:shd w:val="clear" w:color="auto" w:fill="auto"/>
            <w:vAlign w:val="center"/>
          </w:tcPr>
          <w:p w14:paraId="37AB2C0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0,00</w:t>
            </w:r>
          </w:p>
        </w:tc>
      </w:tr>
      <w:tr w:rsidR="00104BED" w:rsidRPr="00104BED" w14:paraId="50B234B5" w14:textId="77777777" w:rsidTr="00801323">
        <w:tc>
          <w:tcPr>
            <w:tcW w:w="2112" w:type="dxa"/>
            <w:vMerge/>
            <w:shd w:val="clear" w:color="auto" w:fill="auto"/>
            <w:vAlign w:val="center"/>
          </w:tcPr>
          <w:p w14:paraId="3D34EA34" w14:textId="77777777" w:rsidR="00104BED" w:rsidRPr="00104BED" w:rsidRDefault="00104BED" w:rsidP="00801323">
            <w:pPr>
              <w:jc w:val="center"/>
              <w:rPr>
                <w:rFonts w:ascii="Times New Roman" w:hAnsi="Times New Roman" w:cs="Times New Roman"/>
              </w:rPr>
            </w:pPr>
          </w:p>
        </w:tc>
        <w:tc>
          <w:tcPr>
            <w:tcW w:w="2112" w:type="dxa"/>
            <w:vMerge/>
            <w:shd w:val="clear" w:color="auto" w:fill="auto"/>
            <w:vAlign w:val="center"/>
          </w:tcPr>
          <w:p w14:paraId="3209AA41" w14:textId="77777777" w:rsidR="00104BED" w:rsidRPr="00104BED" w:rsidRDefault="00104BED" w:rsidP="00801323">
            <w:pPr>
              <w:jc w:val="center"/>
              <w:rPr>
                <w:rFonts w:ascii="Times New Roman" w:hAnsi="Times New Roman" w:cs="Times New Roman"/>
              </w:rPr>
            </w:pPr>
          </w:p>
        </w:tc>
        <w:tc>
          <w:tcPr>
            <w:tcW w:w="2112" w:type="dxa"/>
            <w:shd w:val="clear" w:color="auto" w:fill="auto"/>
          </w:tcPr>
          <w:p w14:paraId="37D53F87"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01.07.2019 по 31.12.2019</w:t>
            </w:r>
          </w:p>
        </w:tc>
        <w:tc>
          <w:tcPr>
            <w:tcW w:w="2113" w:type="dxa"/>
            <w:shd w:val="clear" w:color="auto" w:fill="auto"/>
            <w:vAlign w:val="center"/>
          </w:tcPr>
          <w:p w14:paraId="0AF2F59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48,24</w:t>
            </w:r>
          </w:p>
        </w:tc>
        <w:tc>
          <w:tcPr>
            <w:tcW w:w="2113" w:type="dxa"/>
            <w:shd w:val="clear" w:color="auto" w:fill="auto"/>
            <w:vAlign w:val="center"/>
          </w:tcPr>
          <w:p w14:paraId="25C34EC9"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12,8</w:t>
            </w:r>
          </w:p>
        </w:tc>
      </w:tr>
      <w:tr w:rsidR="00104BED" w:rsidRPr="00104BED" w14:paraId="6A5185D2" w14:textId="77777777" w:rsidTr="00801323">
        <w:tc>
          <w:tcPr>
            <w:tcW w:w="2112" w:type="dxa"/>
            <w:vMerge/>
            <w:shd w:val="clear" w:color="auto" w:fill="auto"/>
            <w:vAlign w:val="center"/>
          </w:tcPr>
          <w:p w14:paraId="5F9CECBA" w14:textId="77777777" w:rsidR="00104BED" w:rsidRPr="00104BED" w:rsidRDefault="00104BED" w:rsidP="00801323">
            <w:pPr>
              <w:jc w:val="center"/>
              <w:rPr>
                <w:rFonts w:ascii="Times New Roman" w:hAnsi="Times New Roman" w:cs="Times New Roman"/>
              </w:rPr>
            </w:pPr>
          </w:p>
        </w:tc>
        <w:tc>
          <w:tcPr>
            <w:tcW w:w="2112" w:type="dxa"/>
            <w:vMerge w:val="restart"/>
            <w:shd w:val="clear" w:color="auto" w:fill="auto"/>
            <w:vAlign w:val="center"/>
          </w:tcPr>
          <w:p w14:paraId="223287C5"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2020</w:t>
            </w:r>
          </w:p>
        </w:tc>
        <w:tc>
          <w:tcPr>
            <w:tcW w:w="2112" w:type="dxa"/>
            <w:shd w:val="clear" w:color="auto" w:fill="auto"/>
          </w:tcPr>
          <w:p w14:paraId="078F4F23"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01.01.2020 по 30.06.2020</w:t>
            </w:r>
          </w:p>
        </w:tc>
        <w:tc>
          <w:tcPr>
            <w:tcW w:w="2113" w:type="dxa"/>
            <w:shd w:val="clear" w:color="auto" w:fill="auto"/>
            <w:vAlign w:val="center"/>
          </w:tcPr>
          <w:p w14:paraId="1FDB9888"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46,83</w:t>
            </w:r>
          </w:p>
        </w:tc>
        <w:tc>
          <w:tcPr>
            <w:tcW w:w="2113" w:type="dxa"/>
            <w:shd w:val="clear" w:color="auto" w:fill="auto"/>
            <w:vAlign w:val="center"/>
          </w:tcPr>
          <w:p w14:paraId="46775054"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-2,9</w:t>
            </w:r>
          </w:p>
        </w:tc>
      </w:tr>
      <w:tr w:rsidR="00104BED" w:rsidRPr="00104BED" w14:paraId="008AB64D" w14:textId="77777777" w:rsidTr="00801323">
        <w:tc>
          <w:tcPr>
            <w:tcW w:w="2112" w:type="dxa"/>
            <w:vMerge/>
            <w:shd w:val="clear" w:color="auto" w:fill="auto"/>
            <w:vAlign w:val="center"/>
          </w:tcPr>
          <w:p w14:paraId="5487CB4A" w14:textId="77777777" w:rsidR="00104BED" w:rsidRPr="00104BED" w:rsidRDefault="00104BED" w:rsidP="00801323">
            <w:pPr>
              <w:jc w:val="center"/>
              <w:rPr>
                <w:rFonts w:ascii="Times New Roman" w:hAnsi="Times New Roman" w:cs="Times New Roman"/>
              </w:rPr>
            </w:pPr>
          </w:p>
        </w:tc>
        <w:tc>
          <w:tcPr>
            <w:tcW w:w="2112" w:type="dxa"/>
            <w:vMerge/>
            <w:shd w:val="clear" w:color="auto" w:fill="auto"/>
            <w:vAlign w:val="center"/>
          </w:tcPr>
          <w:p w14:paraId="788EB557" w14:textId="77777777" w:rsidR="00104BED" w:rsidRPr="00104BED" w:rsidRDefault="00104BED" w:rsidP="00801323">
            <w:pPr>
              <w:jc w:val="center"/>
              <w:rPr>
                <w:rFonts w:ascii="Times New Roman" w:hAnsi="Times New Roman" w:cs="Times New Roman"/>
              </w:rPr>
            </w:pPr>
          </w:p>
        </w:tc>
        <w:tc>
          <w:tcPr>
            <w:tcW w:w="2112" w:type="dxa"/>
            <w:shd w:val="clear" w:color="auto" w:fill="auto"/>
          </w:tcPr>
          <w:p w14:paraId="15CFB42F"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01.07.2020 по 31.12.2020</w:t>
            </w:r>
          </w:p>
        </w:tc>
        <w:tc>
          <w:tcPr>
            <w:tcW w:w="2113" w:type="dxa"/>
            <w:shd w:val="clear" w:color="auto" w:fill="auto"/>
            <w:vAlign w:val="center"/>
          </w:tcPr>
          <w:p w14:paraId="5C40200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46,83</w:t>
            </w:r>
          </w:p>
        </w:tc>
        <w:tc>
          <w:tcPr>
            <w:tcW w:w="2113" w:type="dxa"/>
            <w:shd w:val="clear" w:color="auto" w:fill="auto"/>
            <w:vAlign w:val="center"/>
          </w:tcPr>
          <w:p w14:paraId="2318914B"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0,00</w:t>
            </w:r>
          </w:p>
        </w:tc>
      </w:tr>
      <w:tr w:rsidR="00104BED" w:rsidRPr="00104BED" w14:paraId="61D1E0FF" w14:textId="77777777" w:rsidTr="00801323">
        <w:tc>
          <w:tcPr>
            <w:tcW w:w="2112" w:type="dxa"/>
            <w:vMerge/>
            <w:shd w:val="clear" w:color="auto" w:fill="auto"/>
            <w:vAlign w:val="center"/>
          </w:tcPr>
          <w:p w14:paraId="64806975" w14:textId="77777777" w:rsidR="00104BED" w:rsidRPr="00104BED" w:rsidRDefault="00104BED" w:rsidP="00801323">
            <w:pPr>
              <w:jc w:val="center"/>
              <w:rPr>
                <w:rFonts w:ascii="Times New Roman" w:hAnsi="Times New Roman" w:cs="Times New Roman"/>
              </w:rPr>
            </w:pPr>
          </w:p>
        </w:tc>
        <w:tc>
          <w:tcPr>
            <w:tcW w:w="2112" w:type="dxa"/>
            <w:vMerge w:val="restart"/>
            <w:shd w:val="clear" w:color="auto" w:fill="auto"/>
            <w:vAlign w:val="center"/>
          </w:tcPr>
          <w:p w14:paraId="2D5AA445"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2021</w:t>
            </w:r>
          </w:p>
        </w:tc>
        <w:tc>
          <w:tcPr>
            <w:tcW w:w="2112" w:type="dxa"/>
            <w:shd w:val="clear" w:color="auto" w:fill="auto"/>
          </w:tcPr>
          <w:p w14:paraId="095CA63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01.01.2021 по 30.06.2021</w:t>
            </w:r>
          </w:p>
        </w:tc>
        <w:tc>
          <w:tcPr>
            <w:tcW w:w="2113" w:type="dxa"/>
            <w:shd w:val="clear" w:color="auto" w:fill="auto"/>
            <w:vAlign w:val="center"/>
          </w:tcPr>
          <w:p w14:paraId="42603EFA"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46,83</w:t>
            </w:r>
          </w:p>
        </w:tc>
        <w:tc>
          <w:tcPr>
            <w:tcW w:w="2113" w:type="dxa"/>
            <w:shd w:val="clear" w:color="auto" w:fill="auto"/>
            <w:vAlign w:val="center"/>
          </w:tcPr>
          <w:p w14:paraId="015CD7DD"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0,00</w:t>
            </w:r>
          </w:p>
        </w:tc>
      </w:tr>
      <w:tr w:rsidR="00104BED" w:rsidRPr="00104BED" w14:paraId="2967767F" w14:textId="77777777" w:rsidTr="00801323">
        <w:tc>
          <w:tcPr>
            <w:tcW w:w="2112" w:type="dxa"/>
            <w:vMerge/>
            <w:shd w:val="clear" w:color="auto" w:fill="auto"/>
            <w:vAlign w:val="center"/>
          </w:tcPr>
          <w:p w14:paraId="4BB17AD1" w14:textId="77777777" w:rsidR="00104BED" w:rsidRPr="00104BED" w:rsidRDefault="00104BED" w:rsidP="00801323">
            <w:pPr>
              <w:jc w:val="both"/>
              <w:rPr>
                <w:rFonts w:ascii="Times New Roman" w:hAnsi="Times New Roman" w:cs="Times New Roman"/>
              </w:rPr>
            </w:pPr>
          </w:p>
        </w:tc>
        <w:tc>
          <w:tcPr>
            <w:tcW w:w="2112" w:type="dxa"/>
            <w:vMerge/>
            <w:shd w:val="clear" w:color="auto" w:fill="auto"/>
            <w:vAlign w:val="center"/>
          </w:tcPr>
          <w:p w14:paraId="72C1839B" w14:textId="77777777" w:rsidR="00104BED" w:rsidRPr="00104BED" w:rsidRDefault="00104BED" w:rsidP="00801323">
            <w:pPr>
              <w:jc w:val="center"/>
              <w:rPr>
                <w:rFonts w:ascii="Times New Roman" w:hAnsi="Times New Roman" w:cs="Times New Roman"/>
              </w:rPr>
            </w:pPr>
          </w:p>
        </w:tc>
        <w:tc>
          <w:tcPr>
            <w:tcW w:w="2112" w:type="dxa"/>
            <w:shd w:val="clear" w:color="auto" w:fill="auto"/>
          </w:tcPr>
          <w:p w14:paraId="04E2CFCB"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01.07.2021 по 31.12.2021</w:t>
            </w:r>
          </w:p>
        </w:tc>
        <w:tc>
          <w:tcPr>
            <w:tcW w:w="2113" w:type="dxa"/>
            <w:shd w:val="clear" w:color="auto" w:fill="auto"/>
            <w:vAlign w:val="center"/>
          </w:tcPr>
          <w:p w14:paraId="0C4A433D"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49,98</w:t>
            </w:r>
          </w:p>
        </w:tc>
        <w:tc>
          <w:tcPr>
            <w:tcW w:w="2113" w:type="dxa"/>
            <w:shd w:val="clear" w:color="auto" w:fill="auto"/>
            <w:vAlign w:val="center"/>
          </w:tcPr>
          <w:p w14:paraId="1802403F"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6,7</w:t>
            </w:r>
          </w:p>
        </w:tc>
      </w:tr>
      <w:tr w:rsidR="00104BED" w:rsidRPr="00104BED" w14:paraId="719E88E2" w14:textId="77777777" w:rsidTr="00801323">
        <w:tc>
          <w:tcPr>
            <w:tcW w:w="2112" w:type="dxa"/>
            <w:vMerge/>
            <w:shd w:val="clear" w:color="auto" w:fill="auto"/>
            <w:vAlign w:val="center"/>
          </w:tcPr>
          <w:p w14:paraId="0139B62A" w14:textId="77777777" w:rsidR="00104BED" w:rsidRPr="00104BED" w:rsidRDefault="00104BED" w:rsidP="00801323">
            <w:pPr>
              <w:jc w:val="both"/>
              <w:rPr>
                <w:rFonts w:ascii="Times New Roman" w:hAnsi="Times New Roman" w:cs="Times New Roman"/>
              </w:rPr>
            </w:pPr>
          </w:p>
        </w:tc>
        <w:tc>
          <w:tcPr>
            <w:tcW w:w="2112" w:type="dxa"/>
            <w:vMerge w:val="restart"/>
            <w:shd w:val="clear" w:color="auto" w:fill="auto"/>
            <w:vAlign w:val="center"/>
          </w:tcPr>
          <w:p w14:paraId="1E0E1C70"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2022</w:t>
            </w:r>
          </w:p>
        </w:tc>
        <w:tc>
          <w:tcPr>
            <w:tcW w:w="2112" w:type="dxa"/>
            <w:shd w:val="clear" w:color="auto" w:fill="auto"/>
          </w:tcPr>
          <w:p w14:paraId="1E65AA7D"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01.01.2022 по 30.06.2022</w:t>
            </w:r>
          </w:p>
        </w:tc>
        <w:tc>
          <w:tcPr>
            <w:tcW w:w="2113" w:type="dxa"/>
            <w:shd w:val="clear" w:color="auto" w:fill="auto"/>
            <w:vAlign w:val="center"/>
          </w:tcPr>
          <w:p w14:paraId="3D4A4C6C"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49,98</w:t>
            </w:r>
          </w:p>
        </w:tc>
        <w:tc>
          <w:tcPr>
            <w:tcW w:w="2113" w:type="dxa"/>
            <w:shd w:val="clear" w:color="auto" w:fill="auto"/>
            <w:vAlign w:val="center"/>
          </w:tcPr>
          <w:p w14:paraId="6662A69B"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0,00</w:t>
            </w:r>
          </w:p>
        </w:tc>
      </w:tr>
      <w:tr w:rsidR="00104BED" w:rsidRPr="00104BED" w14:paraId="5150652E" w14:textId="77777777" w:rsidTr="00801323">
        <w:tc>
          <w:tcPr>
            <w:tcW w:w="2112" w:type="dxa"/>
            <w:vMerge/>
            <w:shd w:val="clear" w:color="auto" w:fill="auto"/>
            <w:vAlign w:val="center"/>
          </w:tcPr>
          <w:p w14:paraId="69F63A9D" w14:textId="77777777" w:rsidR="00104BED" w:rsidRPr="00104BED" w:rsidRDefault="00104BED" w:rsidP="00801323">
            <w:pPr>
              <w:jc w:val="both"/>
              <w:rPr>
                <w:rFonts w:ascii="Times New Roman" w:hAnsi="Times New Roman" w:cs="Times New Roman"/>
              </w:rPr>
            </w:pPr>
          </w:p>
        </w:tc>
        <w:tc>
          <w:tcPr>
            <w:tcW w:w="2112" w:type="dxa"/>
            <w:vMerge/>
            <w:shd w:val="clear" w:color="auto" w:fill="auto"/>
            <w:vAlign w:val="center"/>
          </w:tcPr>
          <w:p w14:paraId="26338442" w14:textId="77777777" w:rsidR="00104BED" w:rsidRPr="00104BED" w:rsidRDefault="00104BED" w:rsidP="00801323">
            <w:pPr>
              <w:jc w:val="center"/>
              <w:rPr>
                <w:rFonts w:ascii="Times New Roman" w:hAnsi="Times New Roman" w:cs="Times New Roman"/>
              </w:rPr>
            </w:pPr>
          </w:p>
        </w:tc>
        <w:tc>
          <w:tcPr>
            <w:tcW w:w="2112" w:type="dxa"/>
            <w:shd w:val="clear" w:color="auto" w:fill="auto"/>
          </w:tcPr>
          <w:p w14:paraId="2165AF0C"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01.07.2022 по 31.12.2022</w:t>
            </w:r>
          </w:p>
        </w:tc>
        <w:tc>
          <w:tcPr>
            <w:tcW w:w="2113" w:type="dxa"/>
            <w:shd w:val="clear" w:color="auto" w:fill="auto"/>
            <w:vAlign w:val="center"/>
          </w:tcPr>
          <w:p w14:paraId="54F91562"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50,12</w:t>
            </w:r>
          </w:p>
        </w:tc>
        <w:tc>
          <w:tcPr>
            <w:tcW w:w="2113" w:type="dxa"/>
            <w:shd w:val="clear" w:color="auto" w:fill="auto"/>
            <w:vAlign w:val="center"/>
          </w:tcPr>
          <w:p w14:paraId="72B62904"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0,3</w:t>
            </w:r>
          </w:p>
        </w:tc>
      </w:tr>
      <w:tr w:rsidR="00104BED" w:rsidRPr="00104BED" w14:paraId="6FFD5EEE" w14:textId="77777777" w:rsidTr="00801323">
        <w:tc>
          <w:tcPr>
            <w:tcW w:w="2112" w:type="dxa"/>
            <w:vMerge/>
            <w:shd w:val="clear" w:color="auto" w:fill="auto"/>
            <w:vAlign w:val="center"/>
          </w:tcPr>
          <w:p w14:paraId="144670C0" w14:textId="77777777" w:rsidR="00104BED" w:rsidRPr="00104BED" w:rsidRDefault="00104BED" w:rsidP="00801323">
            <w:pPr>
              <w:jc w:val="both"/>
              <w:rPr>
                <w:rFonts w:ascii="Times New Roman" w:hAnsi="Times New Roman" w:cs="Times New Roman"/>
              </w:rPr>
            </w:pPr>
          </w:p>
        </w:tc>
        <w:tc>
          <w:tcPr>
            <w:tcW w:w="2112" w:type="dxa"/>
            <w:vMerge w:val="restart"/>
            <w:shd w:val="clear" w:color="auto" w:fill="auto"/>
            <w:vAlign w:val="center"/>
          </w:tcPr>
          <w:p w14:paraId="6D6043D3"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2023</w:t>
            </w:r>
          </w:p>
        </w:tc>
        <w:tc>
          <w:tcPr>
            <w:tcW w:w="2112" w:type="dxa"/>
            <w:shd w:val="clear" w:color="auto" w:fill="auto"/>
          </w:tcPr>
          <w:p w14:paraId="2116D9D5"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01.01.2023 по 30.06.2023</w:t>
            </w:r>
          </w:p>
        </w:tc>
        <w:tc>
          <w:tcPr>
            <w:tcW w:w="2113" w:type="dxa"/>
            <w:shd w:val="clear" w:color="auto" w:fill="auto"/>
            <w:vAlign w:val="center"/>
          </w:tcPr>
          <w:p w14:paraId="04AF94AD"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50,12</w:t>
            </w:r>
          </w:p>
        </w:tc>
        <w:tc>
          <w:tcPr>
            <w:tcW w:w="2113" w:type="dxa"/>
            <w:shd w:val="clear" w:color="auto" w:fill="auto"/>
            <w:vAlign w:val="center"/>
          </w:tcPr>
          <w:p w14:paraId="5EE77196"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0,00</w:t>
            </w:r>
          </w:p>
        </w:tc>
      </w:tr>
      <w:tr w:rsidR="00104BED" w:rsidRPr="00104BED" w14:paraId="72794357" w14:textId="77777777" w:rsidTr="00801323">
        <w:tc>
          <w:tcPr>
            <w:tcW w:w="2112" w:type="dxa"/>
            <w:vMerge/>
            <w:shd w:val="clear" w:color="auto" w:fill="auto"/>
            <w:vAlign w:val="center"/>
          </w:tcPr>
          <w:p w14:paraId="662FCFB0" w14:textId="77777777" w:rsidR="00104BED" w:rsidRPr="00104BED" w:rsidRDefault="00104BED" w:rsidP="00801323">
            <w:pPr>
              <w:jc w:val="both"/>
              <w:rPr>
                <w:rFonts w:ascii="Times New Roman" w:hAnsi="Times New Roman" w:cs="Times New Roman"/>
              </w:rPr>
            </w:pPr>
          </w:p>
        </w:tc>
        <w:tc>
          <w:tcPr>
            <w:tcW w:w="2112" w:type="dxa"/>
            <w:vMerge/>
            <w:shd w:val="clear" w:color="auto" w:fill="auto"/>
          </w:tcPr>
          <w:p w14:paraId="533F7D43" w14:textId="77777777" w:rsidR="00104BED" w:rsidRPr="00104BED" w:rsidRDefault="00104BED" w:rsidP="00801323">
            <w:pPr>
              <w:jc w:val="center"/>
              <w:rPr>
                <w:rFonts w:ascii="Times New Roman" w:hAnsi="Times New Roman" w:cs="Times New Roman"/>
              </w:rPr>
            </w:pPr>
          </w:p>
        </w:tc>
        <w:tc>
          <w:tcPr>
            <w:tcW w:w="2112" w:type="dxa"/>
            <w:shd w:val="clear" w:color="auto" w:fill="auto"/>
          </w:tcPr>
          <w:p w14:paraId="45B54383"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с 01.07.2023 по 31.12.2023</w:t>
            </w:r>
          </w:p>
        </w:tc>
        <w:tc>
          <w:tcPr>
            <w:tcW w:w="2113" w:type="dxa"/>
            <w:shd w:val="clear" w:color="auto" w:fill="auto"/>
            <w:vAlign w:val="center"/>
          </w:tcPr>
          <w:p w14:paraId="55EBE011"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53,39</w:t>
            </w:r>
          </w:p>
        </w:tc>
        <w:tc>
          <w:tcPr>
            <w:tcW w:w="2113" w:type="dxa"/>
            <w:shd w:val="clear" w:color="auto" w:fill="auto"/>
            <w:vAlign w:val="center"/>
          </w:tcPr>
          <w:p w14:paraId="54FFC018" w14:textId="77777777" w:rsidR="00104BED" w:rsidRPr="00104BED" w:rsidRDefault="00104BED" w:rsidP="00801323">
            <w:pPr>
              <w:jc w:val="center"/>
              <w:rPr>
                <w:rFonts w:ascii="Times New Roman" w:hAnsi="Times New Roman" w:cs="Times New Roman"/>
              </w:rPr>
            </w:pPr>
            <w:r w:rsidRPr="00104BED">
              <w:rPr>
                <w:rFonts w:ascii="Times New Roman" w:hAnsi="Times New Roman" w:cs="Times New Roman"/>
              </w:rPr>
              <w:t>6,5</w:t>
            </w:r>
          </w:p>
        </w:tc>
      </w:tr>
    </w:tbl>
    <w:p w14:paraId="31194CA7" w14:textId="77777777" w:rsidR="00104BED" w:rsidRPr="00104BED" w:rsidRDefault="00104BED" w:rsidP="00104BED">
      <w:pPr>
        <w:jc w:val="center"/>
        <w:rPr>
          <w:rFonts w:ascii="Times New Roman" w:hAnsi="Times New Roman" w:cs="Times New Roman"/>
        </w:rPr>
      </w:pPr>
    </w:p>
    <w:p w14:paraId="2EDE7AC8" w14:textId="77777777" w:rsidR="00433950" w:rsidRDefault="00433950" w:rsidP="00104BED">
      <w:pPr>
        <w:jc w:val="center"/>
        <w:rPr>
          <w:sz w:val="28"/>
          <w:szCs w:val="28"/>
          <w:highlight w:val="yellow"/>
        </w:rPr>
        <w:sectPr w:rsidR="00433950" w:rsidSect="00801323">
          <w:headerReference w:type="default" r:id="rId87"/>
          <w:headerReference w:type="first" r:id="rId88"/>
          <w:pgSz w:w="11906" w:h="16838"/>
          <w:pgMar w:top="851" w:right="1418" w:bottom="709" w:left="1559" w:header="709" w:footer="709" w:gutter="0"/>
          <w:cols w:space="708"/>
          <w:titlePg/>
          <w:docGrid w:linePitch="360"/>
        </w:sectPr>
      </w:pPr>
    </w:p>
    <w:p w14:paraId="329E79D0" w14:textId="4CB3F583" w:rsidR="00104BED" w:rsidRDefault="00104BED" w:rsidP="00104BED">
      <w:pPr>
        <w:jc w:val="center"/>
        <w:rPr>
          <w:sz w:val="28"/>
          <w:szCs w:val="28"/>
          <w:highlight w:val="yellow"/>
        </w:rPr>
      </w:pPr>
    </w:p>
    <w:p w14:paraId="28D6ADB7" w14:textId="66665BA5" w:rsidR="00374F02" w:rsidRDefault="00374F02" w:rsidP="00374F02">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B02AE5">
        <w:rPr>
          <w:rFonts w:ascii="Times New Roman" w:hAnsi="Times New Roman" w:cs="Times New Roman"/>
          <w:sz w:val="24"/>
          <w:szCs w:val="24"/>
          <w:lang w:eastAsia="ru-RU"/>
        </w:rPr>
        <w:t xml:space="preserve"> </w:t>
      </w:r>
      <w:r w:rsidRPr="004C2587">
        <w:rPr>
          <w:rFonts w:ascii="Times New Roman" w:hAnsi="Times New Roman" w:cs="Times New Roman"/>
          <w:sz w:val="24"/>
          <w:szCs w:val="24"/>
        </w:rPr>
        <w:t xml:space="preserve">Приложение № </w:t>
      </w:r>
      <w:r w:rsidR="00433950">
        <w:rPr>
          <w:rFonts w:ascii="Times New Roman" w:hAnsi="Times New Roman" w:cs="Times New Roman"/>
          <w:sz w:val="24"/>
          <w:szCs w:val="24"/>
        </w:rPr>
        <w:t>7</w:t>
      </w:r>
      <w:r w:rsidRPr="004C2587">
        <w:rPr>
          <w:rFonts w:ascii="Times New Roman" w:hAnsi="Times New Roman" w:cs="Times New Roman"/>
          <w:sz w:val="24"/>
          <w:szCs w:val="24"/>
        </w:rPr>
        <w:t xml:space="preserve"> к протоколу заседания Правления </w:t>
      </w:r>
    </w:p>
    <w:p w14:paraId="4ED31D25" w14:textId="77777777" w:rsidR="00374F02" w:rsidRDefault="00374F02" w:rsidP="00374F02">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14120237" w14:textId="0AE06E90" w:rsidR="00374F02" w:rsidRDefault="00374F02" w:rsidP="00374F02">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5EFE4E59" w14:textId="5D108379" w:rsidR="00A85EA8" w:rsidRDefault="00A85EA8" w:rsidP="00374F02">
      <w:pPr>
        <w:tabs>
          <w:tab w:val="left" w:pos="284"/>
          <w:tab w:val="left" w:pos="3402"/>
        </w:tabs>
        <w:spacing w:after="0" w:line="240" w:lineRule="auto"/>
        <w:ind w:left="3402"/>
        <w:jc w:val="right"/>
        <w:rPr>
          <w:rFonts w:ascii="Times New Roman" w:hAnsi="Times New Roman" w:cs="Times New Roman"/>
        </w:rPr>
      </w:pPr>
    </w:p>
    <w:p w14:paraId="5D909C4F" w14:textId="77777777" w:rsidR="00A85EA8" w:rsidRPr="00F72875" w:rsidRDefault="00A85EA8" w:rsidP="00374F02">
      <w:pPr>
        <w:tabs>
          <w:tab w:val="left" w:pos="284"/>
          <w:tab w:val="left" w:pos="3402"/>
        </w:tabs>
        <w:spacing w:after="0" w:line="240" w:lineRule="auto"/>
        <w:ind w:left="3402"/>
        <w:jc w:val="right"/>
        <w:rPr>
          <w:rFonts w:ascii="Times New Roman" w:hAnsi="Times New Roman" w:cs="Times New Roman"/>
        </w:rPr>
      </w:pPr>
    </w:p>
    <w:p w14:paraId="11EBAF6E" w14:textId="77777777" w:rsidR="00374F02" w:rsidRPr="00AE57B6" w:rsidRDefault="00374F02" w:rsidP="00AE57B6">
      <w:pPr>
        <w:spacing w:after="0" w:line="240" w:lineRule="auto"/>
        <w:ind w:firstLine="709"/>
        <w:jc w:val="both"/>
        <w:rPr>
          <w:rFonts w:ascii="Times New Roman" w:hAnsi="Times New Roman" w:cs="Times New Roman"/>
          <w:color w:val="000000"/>
          <w:sz w:val="24"/>
          <w:szCs w:val="24"/>
        </w:rPr>
      </w:pPr>
    </w:p>
    <w:p w14:paraId="5851C97C" w14:textId="77777777" w:rsidR="00AE57B6" w:rsidRDefault="00AE57B6" w:rsidP="00AE57B6">
      <w:pPr>
        <w:spacing w:after="0" w:line="240" w:lineRule="auto"/>
        <w:jc w:val="center"/>
        <w:rPr>
          <w:rFonts w:ascii="Times New Roman" w:hAnsi="Times New Roman" w:cs="Times New Roman"/>
          <w:b/>
          <w:sz w:val="28"/>
          <w:szCs w:val="28"/>
        </w:rPr>
      </w:pPr>
      <w:r w:rsidRPr="00AE57B6">
        <w:rPr>
          <w:rFonts w:ascii="Times New Roman" w:hAnsi="Times New Roman" w:cs="Times New Roman"/>
          <w:b/>
          <w:sz w:val="28"/>
          <w:szCs w:val="28"/>
        </w:rPr>
        <w:t>Долгосрочные параметры</w:t>
      </w:r>
      <w:r>
        <w:rPr>
          <w:rFonts w:ascii="Times New Roman" w:hAnsi="Times New Roman" w:cs="Times New Roman"/>
          <w:b/>
          <w:sz w:val="28"/>
          <w:szCs w:val="28"/>
        </w:rPr>
        <w:t xml:space="preserve"> </w:t>
      </w:r>
    </w:p>
    <w:p w14:paraId="17AADDD4" w14:textId="542631D0" w:rsidR="00AE57B6" w:rsidRPr="00AE57B6" w:rsidRDefault="00AE57B6" w:rsidP="00AE57B6">
      <w:pPr>
        <w:spacing w:after="0" w:line="240" w:lineRule="auto"/>
        <w:jc w:val="center"/>
        <w:rPr>
          <w:rFonts w:ascii="Times New Roman" w:hAnsi="Times New Roman" w:cs="Times New Roman"/>
          <w:b/>
          <w:sz w:val="28"/>
          <w:szCs w:val="28"/>
        </w:rPr>
      </w:pPr>
      <w:r w:rsidRPr="00AE57B6">
        <w:rPr>
          <w:rFonts w:ascii="Times New Roman" w:hAnsi="Times New Roman" w:cs="Times New Roman"/>
          <w:b/>
          <w:sz w:val="28"/>
          <w:szCs w:val="28"/>
        </w:rPr>
        <w:t xml:space="preserve">регулирования тарифов на питьевую воду </w:t>
      </w:r>
    </w:p>
    <w:p w14:paraId="110CC697" w14:textId="77777777" w:rsidR="00AE57B6" w:rsidRPr="00AE57B6" w:rsidRDefault="00AE57B6" w:rsidP="00AE57B6">
      <w:pPr>
        <w:spacing w:after="0" w:line="240" w:lineRule="auto"/>
        <w:jc w:val="center"/>
        <w:rPr>
          <w:rFonts w:ascii="Times New Roman" w:hAnsi="Times New Roman" w:cs="Times New Roman"/>
          <w:b/>
          <w:bCs/>
          <w:kern w:val="32"/>
          <w:sz w:val="28"/>
          <w:szCs w:val="28"/>
        </w:rPr>
      </w:pPr>
      <w:r w:rsidRPr="00AE57B6">
        <w:rPr>
          <w:rFonts w:ascii="Times New Roman" w:hAnsi="Times New Roman" w:cs="Times New Roman"/>
          <w:b/>
          <w:bCs/>
          <w:kern w:val="32"/>
          <w:sz w:val="28"/>
          <w:szCs w:val="28"/>
        </w:rPr>
        <w:t xml:space="preserve">МП </w:t>
      </w:r>
      <w:r w:rsidRPr="00AE57B6">
        <w:rPr>
          <w:rFonts w:ascii="Times New Roman" w:hAnsi="Times New Roman" w:cs="Times New Roman"/>
          <w:b/>
          <w:sz w:val="28"/>
          <w:szCs w:val="28"/>
        </w:rPr>
        <w:t xml:space="preserve">«Исток» </w:t>
      </w:r>
      <w:r w:rsidRPr="00AE57B6">
        <w:rPr>
          <w:rFonts w:ascii="Times New Roman" w:hAnsi="Times New Roman" w:cs="Times New Roman"/>
          <w:b/>
          <w:bCs/>
          <w:kern w:val="32"/>
          <w:sz w:val="28"/>
          <w:szCs w:val="28"/>
        </w:rPr>
        <w:t>(г. Киселевск)</w:t>
      </w:r>
    </w:p>
    <w:p w14:paraId="322B47A7" w14:textId="77777777" w:rsidR="00AE57B6" w:rsidRPr="00AE57B6" w:rsidRDefault="00AE57B6" w:rsidP="00AE57B6">
      <w:pPr>
        <w:spacing w:after="0" w:line="240" w:lineRule="auto"/>
        <w:jc w:val="center"/>
        <w:rPr>
          <w:rFonts w:ascii="Times New Roman" w:hAnsi="Times New Roman" w:cs="Times New Roman"/>
          <w:b/>
          <w:sz w:val="28"/>
          <w:szCs w:val="28"/>
        </w:rPr>
      </w:pPr>
      <w:r w:rsidRPr="00AE57B6">
        <w:rPr>
          <w:rFonts w:ascii="Times New Roman" w:hAnsi="Times New Roman" w:cs="Times New Roman"/>
          <w:b/>
          <w:sz w:val="28"/>
          <w:szCs w:val="28"/>
        </w:rPr>
        <w:t>на период с 01.01.2019 по 31.12.2023</w:t>
      </w:r>
    </w:p>
    <w:p w14:paraId="41689F5E" w14:textId="77777777" w:rsidR="00AE57B6" w:rsidRPr="00AE57B6" w:rsidRDefault="00AE57B6" w:rsidP="00AE57B6">
      <w:pPr>
        <w:jc w:val="center"/>
        <w:rPr>
          <w:rFonts w:ascii="Times New Roman" w:hAnsi="Times New Roman" w:cs="Times New Roman"/>
          <w:b/>
          <w:sz w:val="28"/>
          <w:szCs w:val="28"/>
        </w:rPr>
      </w:pPr>
    </w:p>
    <w:tbl>
      <w:tblPr>
        <w:tblStyle w:val="ac"/>
        <w:tblW w:w="11057" w:type="dxa"/>
        <w:tblInd w:w="-1139" w:type="dxa"/>
        <w:tblLayout w:type="fixed"/>
        <w:tblLook w:val="04A0" w:firstRow="1" w:lastRow="0" w:firstColumn="1" w:lastColumn="0" w:noHBand="0" w:noVBand="1"/>
      </w:tblPr>
      <w:tblGrid>
        <w:gridCol w:w="2410"/>
        <w:gridCol w:w="851"/>
        <w:gridCol w:w="1843"/>
        <w:gridCol w:w="1842"/>
        <w:gridCol w:w="1701"/>
        <w:gridCol w:w="1134"/>
        <w:gridCol w:w="1276"/>
      </w:tblGrid>
      <w:tr w:rsidR="00AE57B6" w:rsidRPr="00AE57B6" w14:paraId="54FCE5EF" w14:textId="77777777" w:rsidTr="00801323">
        <w:trPr>
          <w:trHeight w:val="922"/>
        </w:trPr>
        <w:tc>
          <w:tcPr>
            <w:tcW w:w="2410" w:type="dxa"/>
            <w:vMerge w:val="restart"/>
            <w:vAlign w:val="center"/>
          </w:tcPr>
          <w:p w14:paraId="65B6C0D9"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Наименование услуги</w:t>
            </w:r>
          </w:p>
        </w:tc>
        <w:tc>
          <w:tcPr>
            <w:tcW w:w="851" w:type="dxa"/>
            <w:vMerge w:val="restart"/>
            <w:vAlign w:val="center"/>
          </w:tcPr>
          <w:p w14:paraId="2F112DA8"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Годы</w:t>
            </w:r>
          </w:p>
        </w:tc>
        <w:tc>
          <w:tcPr>
            <w:tcW w:w="1843" w:type="dxa"/>
            <w:vMerge w:val="restart"/>
            <w:vAlign w:val="center"/>
          </w:tcPr>
          <w:p w14:paraId="4111644B"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Базовый уровень операционных расходов,</w:t>
            </w:r>
          </w:p>
          <w:p w14:paraId="5341580D"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тыс. руб.</w:t>
            </w:r>
          </w:p>
        </w:tc>
        <w:tc>
          <w:tcPr>
            <w:tcW w:w="1842" w:type="dxa"/>
            <w:vMerge w:val="restart"/>
            <w:vAlign w:val="center"/>
          </w:tcPr>
          <w:p w14:paraId="0CDBDD84"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Индекс эффективности операционных расходов, %</w:t>
            </w:r>
          </w:p>
        </w:tc>
        <w:tc>
          <w:tcPr>
            <w:tcW w:w="1701" w:type="dxa"/>
            <w:vMerge w:val="restart"/>
            <w:vAlign w:val="center"/>
          </w:tcPr>
          <w:p w14:paraId="69CDCEEB"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Нормативный уровень прибыли, %</w:t>
            </w:r>
          </w:p>
        </w:tc>
        <w:tc>
          <w:tcPr>
            <w:tcW w:w="2410" w:type="dxa"/>
            <w:gridSpan w:val="2"/>
            <w:vAlign w:val="center"/>
          </w:tcPr>
          <w:p w14:paraId="1787EF88"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Показатели энергосбережения и энергетической эффективности</w:t>
            </w:r>
          </w:p>
        </w:tc>
      </w:tr>
      <w:tr w:rsidR="00AE57B6" w:rsidRPr="00AE57B6" w14:paraId="226F47EC" w14:textId="77777777" w:rsidTr="00801323">
        <w:trPr>
          <w:trHeight w:val="897"/>
        </w:trPr>
        <w:tc>
          <w:tcPr>
            <w:tcW w:w="2410" w:type="dxa"/>
            <w:vMerge/>
          </w:tcPr>
          <w:p w14:paraId="050DDE24" w14:textId="77777777" w:rsidR="00AE57B6" w:rsidRPr="00AE57B6" w:rsidRDefault="00AE57B6" w:rsidP="00801323">
            <w:pPr>
              <w:tabs>
                <w:tab w:val="left" w:pos="0"/>
              </w:tabs>
              <w:jc w:val="center"/>
              <w:rPr>
                <w:rFonts w:ascii="Times New Roman" w:hAnsi="Times New Roman"/>
              </w:rPr>
            </w:pPr>
          </w:p>
        </w:tc>
        <w:tc>
          <w:tcPr>
            <w:tcW w:w="851" w:type="dxa"/>
            <w:vMerge/>
          </w:tcPr>
          <w:p w14:paraId="000FB62B" w14:textId="77777777" w:rsidR="00AE57B6" w:rsidRPr="00AE57B6" w:rsidRDefault="00AE57B6" w:rsidP="00801323">
            <w:pPr>
              <w:tabs>
                <w:tab w:val="left" w:pos="0"/>
              </w:tabs>
              <w:jc w:val="center"/>
              <w:rPr>
                <w:rFonts w:ascii="Times New Roman" w:hAnsi="Times New Roman"/>
              </w:rPr>
            </w:pPr>
          </w:p>
        </w:tc>
        <w:tc>
          <w:tcPr>
            <w:tcW w:w="1843" w:type="dxa"/>
            <w:vMerge/>
          </w:tcPr>
          <w:p w14:paraId="75CC2DBD" w14:textId="77777777" w:rsidR="00AE57B6" w:rsidRPr="00AE57B6" w:rsidRDefault="00AE57B6" w:rsidP="00801323">
            <w:pPr>
              <w:tabs>
                <w:tab w:val="left" w:pos="0"/>
              </w:tabs>
              <w:jc w:val="center"/>
              <w:rPr>
                <w:rFonts w:ascii="Times New Roman" w:hAnsi="Times New Roman"/>
              </w:rPr>
            </w:pPr>
          </w:p>
        </w:tc>
        <w:tc>
          <w:tcPr>
            <w:tcW w:w="1842" w:type="dxa"/>
            <w:vMerge/>
          </w:tcPr>
          <w:p w14:paraId="3503AC9D" w14:textId="77777777" w:rsidR="00AE57B6" w:rsidRPr="00AE57B6" w:rsidRDefault="00AE57B6" w:rsidP="00801323">
            <w:pPr>
              <w:tabs>
                <w:tab w:val="left" w:pos="0"/>
              </w:tabs>
              <w:jc w:val="center"/>
              <w:rPr>
                <w:rFonts w:ascii="Times New Roman" w:hAnsi="Times New Roman"/>
              </w:rPr>
            </w:pPr>
          </w:p>
        </w:tc>
        <w:tc>
          <w:tcPr>
            <w:tcW w:w="1701" w:type="dxa"/>
            <w:vMerge/>
            <w:vAlign w:val="center"/>
          </w:tcPr>
          <w:p w14:paraId="6901DB60" w14:textId="77777777" w:rsidR="00AE57B6" w:rsidRPr="00AE57B6" w:rsidRDefault="00AE57B6" w:rsidP="00801323">
            <w:pPr>
              <w:tabs>
                <w:tab w:val="left" w:pos="0"/>
              </w:tabs>
              <w:jc w:val="center"/>
              <w:rPr>
                <w:rFonts w:ascii="Times New Roman" w:hAnsi="Times New Roman"/>
              </w:rPr>
            </w:pPr>
          </w:p>
        </w:tc>
        <w:tc>
          <w:tcPr>
            <w:tcW w:w="1134" w:type="dxa"/>
          </w:tcPr>
          <w:p w14:paraId="0749D1A3"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Уровень потерь воды, %</w:t>
            </w:r>
          </w:p>
        </w:tc>
        <w:tc>
          <w:tcPr>
            <w:tcW w:w="1276" w:type="dxa"/>
          </w:tcPr>
          <w:p w14:paraId="35FC12F0"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 xml:space="preserve">Удельный расход </w:t>
            </w:r>
            <w:proofErr w:type="gramStart"/>
            <w:r w:rsidRPr="00AE57B6">
              <w:rPr>
                <w:rFonts w:ascii="Times New Roman" w:hAnsi="Times New Roman"/>
              </w:rPr>
              <w:t>электри-ческой</w:t>
            </w:r>
            <w:proofErr w:type="gramEnd"/>
            <w:r w:rsidRPr="00AE57B6">
              <w:rPr>
                <w:rFonts w:ascii="Times New Roman" w:hAnsi="Times New Roman"/>
              </w:rPr>
              <w:t xml:space="preserve"> энергии, </w:t>
            </w:r>
            <w:r w:rsidRPr="00AE57B6">
              <w:rPr>
                <w:rFonts w:ascii="Times New Roman" w:hAnsi="Times New Roman"/>
                <w:color w:val="000000" w:themeColor="text1"/>
              </w:rPr>
              <w:t>кВт*ч/ м</w:t>
            </w:r>
            <w:r w:rsidRPr="00AE57B6">
              <w:rPr>
                <w:rFonts w:ascii="Times New Roman" w:hAnsi="Times New Roman"/>
                <w:color w:val="000000" w:themeColor="text1"/>
                <w:vertAlign w:val="superscript"/>
              </w:rPr>
              <w:t>3</w:t>
            </w:r>
          </w:p>
        </w:tc>
      </w:tr>
      <w:tr w:rsidR="00AE57B6" w:rsidRPr="00AE57B6" w14:paraId="330D6F46" w14:textId="77777777" w:rsidTr="00801323">
        <w:tc>
          <w:tcPr>
            <w:tcW w:w="2410" w:type="dxa"/>
            <w:vMerge w:val="restart"/>
            <w:vAlign w:val="center"/>
          </w:tcPr>
          <w:p w14:paraId="2226EE32" w14:textId="77777777" w:rsidR="00AE57B6" w:rsidRPr="00AE57B6" w:rsidRDefault="00AE57B6" w:rsidP="00801323">
            <w:pPr>
              <w:tabs>
                <w:tab w:val="left" w:pos="0"/>
              </w:tabs>
              <w:rPr>
                <w:rFonts w:ascii="Times New Roman" w:hAnsi="Times New Roman"/>
              </w:rPr>
            </w:pPr>
            <w:r w:rsidRPr="00AE57B6">
              <w:rPr>
                <w:rFonts w:ascii="Times New Roman" w:hAnsi="Times New Roman"/>
              </w:rPr>
              <w:t>Питьевая вода</w:t>
            </w:r>
          </w:p>
        </w:tc>
        <w:tc>
          <w:tcPr>
            <w:tcW w:w="851" w:type="dxa"/>
          </w:tcPr>
          <w:p w14:paraId="4A8CB640"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2019</w:t>
            </w:r>
          </w:p>
        </w:tc>
        <w:tc>
          <w:tcPr>
            <w:tcW w:w="1843" w:type="dxa"/>
            <w:vAlign w:val="center"/>
          </w:tcPr>
          <w:p w14:paraId="13389709"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11840,44</w:t>
            </w:r>
          </w:p>
        </w:tc>
        <w:tc>
          <w:tcPr>
            <w:tcW w:w="1842" w:type="dxa"/>
            <w:vAlign w:val="center"/>
          </w:tcPr>
          <w:p w14:paraId="7D06E951"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х</w:t>
            </w:r>
          </w:p>
        </w:tc>
        <w:tc>
          <w:tcPr>
            <w:tcW w:w="1701" w:type="dxa"/>
            <w:vAlign w:val="center"/>
          </w:tcPr>
          <w:p w14:paraId="0D31B959"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0</w:t>
            </w:r>
          </w:p>
        </w:tc>
        <w:tc>
          <w:tcPr>
            <w:tcW w:w="1134" w:type="dxa"/>
            <w:vAlign w:val="center"/>
          </w:tcPr>
          <w:p w14:paraId="47A0349E"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3,20</w:t>
            </w:r>
          </w:p>
        </w:tc>
        <w:tc>
          <w:tcPr>
            <w:tcW w:w="1276" w:type="dxa"/>
            <w:vAlign w:val="center"/>
          </w:tcPr>
          <w:p w14:paraId="680F6E75"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1,53</w:t>
            </w:r>
          </w:p>
        </w:tc>
      </w:tr>
      <w:tr w:rsidR="00AE57B6" w:rsidRPr="00AE57B6" w14:paraId="499C41E7" w14:textId="77777777" w:rsidTr="00801323">
        <w:tc>
          <w:tcPr>
            <w:tcW w:w="2410" w:type="dxa"/>
            <w:vMerge/>
            <w:vAlign w:val="center"/>
          </w:tcPr>
          <w:p w14:paraId="25729212" w14:textId="77777777" w:rsidR="00AE57B6" w:rsidRPr="00AE57B6" w:rsidRDefault="00AE57B6" w:rsidP="00801323">
            <w:pPr>
              <w:tabs>
                <w:tab w:val="left" w:pos="0"/>
              </w:tabs>
              <w:jc w:val="center"/>
              <w:rPr>
                <w:rFonts w:ascii="Times New Roman" w:hAnsi="Times New Roman"/>
              </w:rPr>
            </w:pPr>
          </w:p>
        </w:tc>
        <w:tc>
          <w:tcPr>
            <w:tcW w:w="851" w:type="dxa"/>
          </w:tcPr>
          <w:p w14:paraId="375A7483"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2020</w:t>
            </w:r>
          </w:p>
        </w:tc>
        <w:tc>
          <w:tcPr>
            <w:tcW w:w="1843" w:type="dxa"/>
            <w:vAlign w:val="center"/>
          </w:tcPr>
          <w:p w14:paraId="2434935E"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х</w:t>
            </w:r>
          </w:p>
        </w:tc>
        <w:tc>
          <w:tcPr>
            <w:tcW w:w="1842" w:type="dxa"/>
            <w:vAlign w:val="center"/>
          </w:tcPr>
          <w:p w14:paraId="10064575"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1</w:t>
            </w:r>
          </w:p>
        </w:tc>
        <w:tc>
          <w:tcPr>
            <w:tcW w:w="1701" w:type="dxa"/>
            <w:vAlign w:val="center"/>
          </w:tcPr>
          <w:p w14:paraId="5BA357D8"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0</w:t>
            </w:r>
          </w:p>
        </w:tc>
        <w:tc>
          <w:tcPr>
            <w:tcW w:w="1134" w:type="dxa"/>
          </w:tcPr>
          <w:p w14:paraId="246DD81B" w14:textId="77777777" w:rsidR="00AE57B6" w:rsidRPr="00AE57B6" w:rsidRDefault="00AE57B6" w:rsidP="00801323">
            <w:pPr>
              <w:jc w:val="center"/>
              <w:rPr>
                <w:rFonts w:ascii="Times New Roman" w:hAnsi="Times New Roman"/>
              </w:rPr>
            </w:pPr>
            <w:r w:rsidRPr="00AE57B6">
              <w:rPr>
                <w:rFonts w:ascii="Times New Roman" w:hAnsi="Times New Roman"/>
              </w:rPr>
              <w:t>3,20</w:t>
            </w:r>
          </w:p>
        </w:tc>
        <w:tc>
          <w:tcPr>
            <w:tcW w:w="1276" w:type="dxa"/>
          </w:tcPr>
          <w:p w14:paraId="25084719" w14:textId="77777777" w:rsidR="00AE57B6" w:rsidRPr="00AE57B6" w:rsidRDefault="00AE57B6" w:rsidP="00801323">
            <w:pPr>
              <w:jc w:val="center"/>
              <w:rPr>
                <w:rFonts w:ascii="Times New Roman" w:hAnsi="Times New Roman"/>
              </w:rPr>
            </w:pPr>
            <w:r w:rsidRPr="00AE57B6">
              <w:rPr>
                <w:rFonts w:ascii="Times New Roman" w:hAnsi="Times New Roman"/>
              </w:rPr>
              <w:t>1,53</w:t>
            </w:r>
          </w:p>
        </w:tc>
      </w:tr>
      <w:tr w:rsidR="00AE57B6" w:rsidRPr="00AE57B6" w14:paraId="4A0133A2" w14:textId="77777777" w:rsidTr="00801323">
        <w:tc>
          <w:tcPr>
            <w:tcW w:w="2410" w:type="dxa"/>
            <w:vMerge/>
            <w:vAlign w:val="center"/>
          </w:tcPr>
          <w:p w14:paraId="0A992120" w14:textId="77777777" w:rsidR="00AE57B6" w:rsidRPr="00AE57B6" w:rsidRDefault="00AE57B6" w:rsidP="00801323">
            <w:pPr>
              <w:tabs>
                <w:tab w:val="left" w:pos="0"/>
              </w:tabs>
              <w:jc w:val="center"/>
              <w:rPr>
                <w:rFonts w:ascii="Times New Roman" w:hAnsi="Times New Roman"/>
              </w:rPr>
            </w:pPr>
          </w:p>
        </w:tc>
        <w:tc>
          <w:tcPr>
            <w:tcW w:w="851" w:type="dxa"/>
          </w:tcPr>
          <w:p w14:paraId="2F9872D0"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2021</w:t>
            </w:r>
          </w:p>
        </w:tc>
        <w:tc>
          <w:tcPr>
            <w:tcW w:w="1843" w:type="dxa"/>
            <w:vAlign w:val="center"/>
          </w:tcPr>
          <w:p w14:paraId="06795328"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х</w:t>
            </w:r>
          </w:p>
        </w:tc>
        <w:tc>
          <w:tcPr>
            <w:tcW w:w="1842" w:type="dxa"/>
            <w:vAlign w:val="center"/>
          </w:tcPr>
          <w:p w14:paraId="7777E4D8"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1</w:t>
            </w:r>
          </w:p>
        </w:tc>
        <w:tc>
          <w:tcPr>
            <w:tcW w:w="1701" w:type="dxa"/>
            <w:vAlign w:val="center"/>
          </w:tcPr>
          <w:p w14:paraId="4D931EF7"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0</w:t>
            </w:r>
          </w:p>
        </w:tc>
        <w:tc>
          <w:tcPr>
            <w:tcW w:w="1134" w:type="dxa"/>
          </w:tcPr>
          <w:p w14:paraId="2017C42C" w14:textId="77777777" w:rsidR="00AE57B6" w:rsidRPr="00AE57B6" w:rsidRDefault="00AE57B6" w:rsidP="00801323">
            <w:pPr>
              <w:jc w:val="center"/>
              <w:rPr>
                <w:rFonts w:ascii="Times New Roman" w:hAnsi="Times New Roman"/>
              </w:rPr>
            </w:pPr>
            <w:r w:rsidRPr="00AE57B6">
              <w:rPr>
                <w:rFonts w:ascii="Times New Roman" w:hAnsi="Times New Roman"/>
              </w:rPr>
              <w:t>3,20</w:t>
            </w:r>
          </w:p>
        </w:tc>
        <w:tc>
          <w:tcPr>
            <w:tcW w:w="1276" w:type="dxa"/>
          </w:tcPr>
          <w:p w14:paraId="4ACD88AD" w14:textId="77777777" w:rsidR="00AE57B6" w:rsidRPr="00AE57B6" w:rsidRDefault="00AE57B6" w:rsidP="00801323">
            <w:pPr>
              <w:jc w:val="center"/>
              <w:rPr>
                <w:rFonts w:ascii="Times New Roman" w:hAnsi="Times New Roman"/>
              </w:rPr>
            </w:pPr>
            <w:r w:rsidRPr="00AE57B6">
              <w:rPr>
                <w:rFonts w:ascii="Times New Roman" w:hAnsi="Times New Roman"/>
              </w:rPr>
              <w:t>1,53</w:t>
            </w:r>
          </w:p>
        </w:tc>
      </w:tr>
      <w:tr w:rsidR="00AE57B6" w:rsidRPr="00AE57B6" w14:paraId="4B50DFC5" w14:textId="77777777" w:rsidTr="00801323">
        <w:tc>
          <w:tcPr>
            <w:tcW w:w="2410" w:type="dxa"/>
            <w:vMerge/>
            <w:vAlign w:val="center"/>
          </w:tcPr>
          <w:p w14:paraId="2B269F13" w14:textId="77777777" w:rsidR="00AE57B6" w:rsidRPr="00AE57B6" w:rsidRDefault="00AE57B6" w:rsidP="00801323">
            <w:pPr>
              <w:tabs>
                <w:tab w:val="left" w:pos="0"/>
              </w:tabs>
              <w:jc w:val="center"/>
              <w:rPr>
                <w:rFonts w:ascii="Times New Roman" w:hAnsi="Times New Roman"/>
              </w:rPr>
            </w:pPr>
          </w:p>
        </w:tc>
        <w:tc>
          <w:tcPr>
            <w:tcW w:w="851" w:type="dxa"/>
          </w:tcPr>
          <w:p w14:paraId="03B171D9"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2022</w:t>
            </w:r>
          </w:p>
        </w:tc>
        <w:tc>
          <w:tcPr>
            <w:tcW w:w="1843" w:type="dxa"/>
            <w:vAlign w:val="center"/>
          </w:tcPr>
          <w:p w14:paraId="4969526C"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х</w:t>
            </w:r>
          </w:p>
        </w:tc>
        <w:tc>
          <w:tcPr>
            <w:tcW w:w="1842" w:type="dxa"/>
            <w:vAlign w:val="center"/>
          </w:tcPr>
          <w:p w14:paraId="688BC2BD"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1</w:t>
            </w:r>
          </w:p>
        </w:tc>
        <w:tc>
          <w:tcPr>
            <w:tcW w:w="1701" w:type="dxa"/>
            <w:vAlign w:val="center"/>
          </w:tcPr>
          <w:p w14:paraId="54BAADC4"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0</w:t>
            </w:r>
          </w:p>
        </w:tc>
        <w:tc>
          <w:tcPr>
            <w:tcW w:w="1134" w:type="dxa"/>
          </w:tcPr>
          <w:p w14:paraId="18A921A1" w14:textId="77777777" w:rsidR="00AE57B6" w:rsidRPr="00AE57B6" w:rsidRDefault="00AE57B6" w:rsidP="00801323">
            <w:pPr>
              <w:jc w:val="center"/>
              <w:rPr>
                <w:rFonts w:ascii="Times New Roman" w:hAnsi="Times New Roman"/>
              </w:rPr>
            </w:pPr>
            <w:r w:rsidRPr="00AE57B6">
              <w:rPr>
                <w:rFonts w:ascii="Times New Roman" w:hAnsi="Times New Roman"/>
              </w:rPr>
              <w:t>3,20</w:t>
            </w:r>
          </w:p>
        </w:tc>
        <w:tc>
          <w:tcPr>
            <w:tcW w:w="1276" w:type="dxa"/>
          </w:tcPr>
          <w:p w14:paraId="2B7BE6C5" w14:textId="77777777" w:rsidR="00AE57B6" w:rsidRPr="00AE57B6" w:rsidRDefault="00AE57B6" w:rsidP="00801323">
            <w:pPr>
              <w:jc w:val="center"/>
              <w:rPr>
                <w:rFonts w:ascii="Times New Roman" w:hAnsi="Times New Roman"/>
              </w:rPr>
            </w:pPr>
            <w:r w:rsidRPr="00AE57B6">
              <w:rPr>
                <w:rFonts w:ascii="Times New Roman" w:hAnsi="Times New Roman"/>
              </w:rPr>
              <w:t>1,53</w:t>
            </w:r>
          </w:p>
        </w:tc>
      </w:tr>
      <w:tr w:rsidR="00AE57B6" w:rsidRPr="00AE57B6" w14:paraId="32638DE7" w14:textId="77777777" w:rsidTr="00801323">
        <w:tc>
          <w:tcPr>
            <w:tcW w:w="2410" w:type="dxa"/>
            <w:vMerge/>
            <w:vAlign w:val="center"/>
          </w:tcPr>
          <w:p w14:paraId="78A557FD" w14:textId="77777777" w:rsidR="00AE57B6" w:rsidRPr="00AE57B6" w:rsidRDefault="00AE57B6" w:rsidP="00801323">
            <w:pPr>
              <w:tabs>
                <w:tab w:val="left" w:pos="0"/>
              </w:tabs>
              <w:jc w:val="center"/>
              <w:rPr>
                <w:rFonts w:ascii="Times New Roman" w:hAnsi="Times New Roman"/>
              </w:rPr>
            </w:pPr>
          </w:p>
        </w:tc>
        <w:tc>
          <w:tcPr>
            <w:tcW w:w="851" w:type="dxa"/>
          </w:tcPr>
          <w:p w14:paraId="7A2D736D"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2023</w:t>
            </w:r>
          </w:p>
        </w:tc>
        <w:tc>
          <w:tcPr>
            <w:tcW w:w="1843" w:type="dxa"/>
            <w:vAlign w:val="center"/>
          </w:tcPr>
          <w:p w14:paraId="3CB219CE"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х</w:t>
            </w:r>
          </w:p>
        </w:tc>
        <w:tc>
          <w:tcPr>
            <w:tcW w:w="1842" w:type="dxa"/>
            <w:vAlign w:val="center"/>
          </w:tcPr>
          <w:p w14:paraId="1794BB65"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1</w:t>
            </w:r>
          </w:p>
        </w:tc>
        <w:tc>
          <w:tcPr>
            <w:tcW w:w="1701" w:type="dxa"/>
            <w:vAlign w:val="center"/>
          </w:tcPr>
          <w:p w14:paraId="3FE5D713" w14:textId="77777777" w:rsidR="00AE57B6" w:rsidRPr="00AE57B6" w:rsidRDefault="00AE57B6" w:rsidP="00801323">
            <w:pPr>
              <w:tabs>
                <w:tab w:val="left" w:pos="0"/>
              </w:tabs>
              <w:jc w:val="center"/>
              <w:rPr>
                <w:rFonts w:ascii="Times New Roman" w:hAnsi="Times New Roman"/>
              </w:rPr>
            </w:pPr>
            <w:r w:rsidRPr="00AE57B6">
              <w:rPr>
                <w:rFonts w:ascii="Times New Roman" w:hAnsi="Times New Roman"/>
              </w:rPr>
              <w:t>0</w:t>
            </w:r>
          </w:p>
        </w:tc>
        <w:tc>
          <w:tcPr>
            <w:tcW w:w="1134" w:type="dxa"/>
          </w:tcPr>
          <w:p w14:paraId="6F78D562" w14:textId="77777777" w:rsidR="00AE57B6" w:rsidRPr="00AE57B6" w:rsidRDefault="00AE57B6" w:rsidP="00801323">
            <w:pPr>
              <w:jc w:val="center"/>
              <w:rPr>
                <w:rFonts w:ascii="Times New Roman" w:hAnsi="Times New Roman"/>
              </w:rPr>
            </w:pPr>
            <w:r w:rsidRPr="00AE57B6">
              <w:rPr>
                <w:rFonts w:ascii="Times New Roman" w:hAnsi="Times New Roman"/>
              </w:rPr>
              <w:t>3,20</w:t>
            </w:r>
          </w:p>
        </w:tc>
        <w:tc>
          <w:tcPr>
            <w:tcW w:w="1276" w:type="dxa"/>
          </w:tcPr>
          <w:p w14:paraId="099EF682" w14:textId="77777777" w:rsidR="00AE57B6" w:rsidRPr="00AE57B6" w:rsidRDefault="00AE57B6" w:rsidP="00801323">
            <w:pPr>
              <w:jc w:val="center"/>
              <w:rPr>
                <w:rFonts w:ascii="Times New Roman" w:hAnsi="Times New Roman"/>
              </w:rPr>
            </w:pPr>
            <w:r w:rsidRPr="00AE57B6">
              <w:rPr>
                <w:rFonts w:ascii="Times New Roman" w:hAnsi="Times New Roman"/>
              </w:rPr>
              <w:t>1,53</w:t>
            </w:r>
          </w:p>
        </w:tc>
      </w:tr>
    </w:tbl>
    <w:p w14:paraId="3047A4FF" w14:textId="77777777" w:rsidR="00AE57B6" w:rsidRPr="00AE57B6" w:rsidRDefault="00AE57B6" w:rsidP="00AE57B6">
      <w:pPr>
        <w:tabs>
          <w:tab w:val="left" w:pos="0"/>
        </w:tabs>
        <w:ind w:left="3544"/>
        <w:jc w:val="center"/>
        <w:rPr>
          <w:rFonts w:ascii="Times New Roman" w:hAnsi="Times New Roman" w:cs="Times New Roman"/>
          <w:sz w:val="28"/>
          <w:szCs w:val="28"/>
          <w:lang w:eastAsia="ru-RU"/>
        </w:rPr>
      </w:pPr>
    </w:p>
    <w:p w14:paraId="7616230F" w14:textId="4A4BDC6D" w:rsidR="00527448" w:rsidRPr="00B02AE5" w:rsidRDefault="00527448" w:rsidP="00AE1C0A">
      <w:pPr>
        <w:spacing w:after="0"/>
        <w:ind w:firstLine="709"/>
        <w:jc w:val="both"/>
        <w:rPr>
          <w:rFonts w:ascii="Times New Roman" w:hAnsi="Times New Roman" w:cs="Times New Roman"/>
          <w:color w:val="000000"/>
          <w:sz w:val="24"/>
          <w:szCs w:val="24"/>
        </w:rPr>
      </w:pPr>
    </w:p>
    <w:p w14:paraId="5B5423AD" w14:textId="45E99B22" w:rsidR="00527448" w:rsidRPr="00B02AE5" w:rsidRDefault="00527448" w:rsidP="00AE1C0A">
      <w:pPr>
        <w:spacing w:after="0"/>
        <w:ind w:firstLine="709"/>
        <w:jc w:val="both"/>
        <w:rPr>
          <w:rFonts w:ascii="Times New Roman" w:hAnsi="Times New Roman" w:cs="Times New Roman"/>
          <w:color w:val="000000"/>
          <w:sz w:val="24"/>
          <w:szCs w:val="24"/>
        </w:rPr>
      </w:pPr>
    </w:p>
    <w:p w14:paraId="2DF147C9" w14:textId="3918487F" w:rsidR="00527448" w:rsidRDefault="00527448" w:rsidP="00AE1C0A">
      <w:pPr>
        <w:spacing w:after="0"/>
        <w:ind w:firstLine="709"/>
        <w:jc w:val="both"/>
        <w:rPr>
          <w:rFonts w:ascii="Times New Roman" w:hAnsi="Times New Roman" w:cs="Times New Roman"/>
          <w:color w:val="000000"/>
          <w:sz w:val="24"/>
          <w:szCs w:val="24"/>
        </w:rPr>
      </w:pPr>
    </w:p>
    <w:p w14:paraId="73A1F1EC" w14:textId="26CAD702" w:rsidR="00AE57B6" w:rsidRDefault="00AE57B6" w:rsidP="00AE1C0A">
      <w:pPr>
        <w:spacing w:after="0"/>
        <w:ind w:firstLine="709"/>
        <w:jc w:val="both"/>
        <w:rPr>
          <w:rFonts w:ascii="Times New Roman" w:hAnsi="Times New Roman" w:cs="Times New Roman"/>
          <w:color w:val="000000"/>
          <w:sz w:val="24"/>
          <w:szCs w:val="24"/>
        </w:rPr>
      </w:pPr>
    </w:p>
    <w:p w14:paraId="4EA72D56" w14:textId="7E830C43" w:rsidR="00AE57B6" w:rsidRDefault="00AE57B6" w:rsidP="00AE1C0A">
      <w:pPr>
        <w:spacing w:after="0"/>
        <w:ind w:firstLine="709"/>
        <w:jc w:val="both"/>
        <w:rPr>
          <w:rFonts w:ascii="Times New Roman" w:hAnsi="Times New Roman" w:cs="Times New Roman"/>
          <w:color w:val="000000"/>
          <w:sz w:val="24"/>
          <w:szCs w:val="24"/>
        </w:rPr>
      </w:pPr>
    </w:p>
    <w:p w14:paraId="047A663F" w14:textId="66B134C2" w:rsidR="00AE57B6" w:rsidRDefault="00AE57B6" w:rsidP="00AE1C0A">
      <w:pPr>
        <w:spacing w:after="0"/>
        <w:ind w:firstLine="709"/>
        <w:jc w:val="both"/>
        <w:rPr>
          <w:rFonts w:ascii="Times New Roman" w:hAnsi="Times New Roman" w:cs="Times New Roman"/>
          <w:color w:val="000000"/>
          <w:sz w:val="24"/>
          <w:szCs w:val="24"/>
        </w:rPr>
      </w:pPr>
    </w:p>
    <w:p w14:paraId="3741E752" w14:textId="7653FD64" w:rsidR="00AE57B6" w:rsidRDefault="00AE57B6" w:rsidP="00AE1C0A">
      <w:pPr>
        <w:spacing w:after="0"/>
        <w:ind w:firstLine="709"/>
        <w:jc w:val="both"/>
        <w:rPr>
          <w:rFonts w:ascii="Times New Roman" w:hAnsi="Times New Roman" w:cs="Times New Roman"/>
          <w:color w:val="000000"/>
          <w:sz w:val="24"/>
          <w:szCs w:val="24"/>
        </w:rPr>
      </w:pPr>
    </w:p>
    <w:p w14:paraId="0F2CE5E9" w14:textId="487CC36E" w:rsidR="00AE57B6" w:rsidRDefault="00AE57B6" w:rsidP="00AE1C0A">
      <w:pPr>
        <w:spacing w:after="0"/>
        <w:ind w:firstLine="709"/>
        <w:jc w:val="both"/>
        <w:rPr>
          <w:rFonts w:ascii="Times New Roman" w:hAnsi="Times New Roman" w:cs="Times New Roman"/>
          <w:color w:val="000000"/>
          <w:sz w:val="24"/>
          <w:szCs w:val="24"/>
        </w:rPr>
      </w:pPr>
    </w:p>
    <w:p w14:paraId="75623E1B" w14:textId="54F58845" w:rsidR="00AE57B6" w:rsidRDefault="00AE57B6" w:rsidP="00AE1C0A">
      <w:pPr>
        <w:spacing w:after="0"/>
        <w:ind w:firstLine="709"/>
        <w:jc w:val="both"/>
        <w:rPr>
          <w:rFonts w:ascii="Times New Roman" w:hAnsi="Times New Roman" w:cs="Times New Roman"/>
          <w:color w:val="000000"/>
          <w:sz w:val="24"/>
          <w:szCs w:val="24"/>
        </w:rPr>
      </w:pPr>
    </w:p>
    <w:p w14:paraId="6A799FA6" w14:textId="56EE8250" w:rsidR="00AE57B6" w:rsidRDefault="00AE57B6" w:rsidP="00AE1C0A">
      <w:pPr>
        <w:spacing w:after="0"/>
        <w:ind w:firstLine="709"/>
        <w:jc w:val="both"/>
        <w:rPr>
          <w:rFonts w:ascii="Times New Roman" w:hAnsi="Times New Roman" w:cs="Times New Roman"/>
          <w:color w:val="000000"/>
          <w:sz w:val="24"/>
          <w:szCs w:val="24"/>
        </w:rPr>
      </w:pPr>
    </w:p>
    <w:p w14:paraId="170A1D31" w14:textId="7A0EAA61" w:rsidR="00AE57B6" w:rsidRDefault="00AE57B6" w:rsidP="00AE1C0A">
      <w:pPr>
        <w:spacing w:after="0"/>
        <w:ind w:firstLine="709"/>
        <w:jc w:val="both"/>
        <w:rPr>
          <w:rFonts w:ascii="Times New Roman" w:hAnsi="Times New Roman" w:cs="Times New Roman"/>
          <w:color w:val="000000"/>
          <w:sz w:val="24"/>
          <w:szCs w:val="24"/>
        </w:rPr>
      </w:pPr>
    </w:p>
    <w:p w14:paraId="1FAB3351" w14:textId="05DC6972" w:rsidR="00AE57B6" w:rsidRDefault="00AE57B6" w:rsidP="00AE1C0A">
      <w:pPr>
        <w:spacing w:after="0"/>
        <w:ind w:firstLine="709"/>
        <w:jc w:val="both"/>
        <w:rPr>
          <w:rFonts w:ascii="Times New Roman" w:hAnsi="Times New Roman" w:cs="Times New Roman"/>
          <w:color w:val="000000"/>
          <w:sz w:val="24"/>
          <w:szCs w:val="24"/>
        </w:rPr>
      </w:pPr>
    </w:p>
    <w:p w14:paraId="73C5E4AC" w14:textId="09E28569" w:rsidR="00AE57B6" w:rsidRDefault="00AE57B6" w:rsidP="00AE1C0A">
      <w:pPr>
        <w:spacing w:after="0"/>
        <w:ind w:firstLine="709"/>
        <w:jc w:val="both"/>
        <w:rPr>
          <w:rFonts w:ascii="Times New Roman" w:hAnsi="Times New Roman" w:cs="Times New Roman"/>
          <w:color w:val="000000"/>
          <w:sz w:val="24"/>
          <w:szCs w:val="24"/>
        </w:rPr>
      </w:pPr>
    </w:p>
    <w:p w14:paraId="5224C869" w14:textId="682957FB" w:rsidR="00AE57B6" w:rsidRDefault="00AE57B6" w:rsidP="00AE1C0A">
      <w:pPr>
        <w:spacing w:after="0"/>
        <w:ind w:firstLine="709"/>
        <w:jc w:val="both"/>
        <w:rPr>
          <w:rFonts w:ascii="Times New Roman" w:hAnsi="Times New Roman" w:cs="Times New Roman"/>
          <w:color w:val="000000"/>
          <w:sz w:val="24"/>
          <w:szCs w:val="24"/>
        </w:rPr>
      </w:pPr>
    </w:p>
    <w:p w14:paraId="15213158" w14:textId="356ECBCB" w:rsidR="00AE57B6" w:rsidRDefault="00AE57B6" w:rsidP="00AE1C0A">
      <w:pPr>
        <w:spacing w:after="0"/>
        <w:ind w:firstLine="709"/>
        <w:jc w:val="both"/>
        <w:rPr>
          <w:rFonts w:ascii="Times New Roman" w:hAnsi="Times New Roman" w:cs="Times New Roman"/>
          <w:color w:val="000000"/>
          <w:sz w:val="24"/>
          <w:szCs w:val="24"/>
        </w:rPr>
      </w:pPr>
    </w:p>
    <w:p w14:paraId="768D07E1" w14:textId="1B743A7A" w:rsidR="00AE57B6" w:rsidRDefault="00AE57B6" w:rsidP="00AE1C0A">
      <w:pPr>
        <w:spacing w:after="0"/>
        <w:ind w:firstLine="709"/>
        <w:jc w:val="both"/>
        <w:rPr>
          <w:rFonts w:ascii="Times New Roman" w:hAnsi="Times New Roman" w:cs="Times New Roman"/>
          <w:color w:val="000000"/>
          <w:sz w:val="24"/>
          <w:szCs w:val="24"/>
        </w:rPr>
      </w:pPr>
    </w:p>
    <w:p w14:paraId="54F417FC" w14:textId="33490B32" w:rsidR="00AE57B6" w:rsidRDefault="00AE57B6" w:rsidP="00AE1C0A">
      <w:pPr>
        <w:spacing w:after="0"/>
        <w:ind w:firstLine="709"/>
        <w:jc w:val="both"/>
        <w:rPr>
          <w:rFonts w:ascii="Times New Roman" w:hAnsi="Times New Roman" w:cs="Times New Roman"/>
          <w:color w:val="000000"/>
          <w:sz w:val="24"/>
          <w:szCs w:val="24"/>
        </w:rPr>
      </w:pPr>
    </w:p>
    <w:p w14:paraId="143F3F2E" w14:textId="59677C29" w:rsidR="00AE57B6" w:rsidRDefault="00AE57B6" w:rsidP="00AE1C0A">
      <w:pPr>
        <w:spacing w:after="0"/>
        <w:ind w:firstLine="709"/>
        <w:jc w:val="both"/>
        <w:rPr>
          <w:rFonts w:ascii="Times New Roman" w:hAnsi="Times New Roman" w:cs="Times New Roman"/>
          <w:color w:val="000000"/>
          <w:sz w:val="24"/>
          <w:szCs w:val="24"/>
        </w:rPr>
      </w:pPr>
    </w:p>
    <w:p w14:paraId="7213106D" w14:textId="606A1623" w:rsidR="00AE57B6" w:rsidRDefault="00AE57B6" w:rsidP="00AE1C0A">
      <w:pPr>
        <w:spacing w:after="0"/>
        <w:ind w:firstLine="709"/>
        <w:jc w:val="both"/>
        <w:rPr>
          <w:rFonts w:ascii="Times New Roman" w:hAnsi="Times New Roman" w:cs="Times New Roman"/>
          <w:color w:val="000000"/>
          <w:sz w:val="24"/>
          <w:szCs w:val="24"/>
        </w:rPr>
      </w:pPr>
    </w:p>
    <w:p w14:paraId="60E03652" w14:textId="1490E06D" w:rsidR="00AE57B6" w:rsidRDefault="00AE57B6" w:rsidP="00AE1C0A">
      <w:pPr>
        <w:spacing w:after="0"/>
        <w:ind w:firstLine="709"/>
        <w:jc w:val="both"/>
        <w:rPr>
          <w:rFonts w:ascii="Times New Roman" w:hAnsi="Times New Roman" w:cs="Times New Roman"/>
          <w:color w:val="000000"/>
          <w:sz w:val="24"/>
          <w:szCs w:val="24"/>
        </w:rPr>
      </w:pPr>
    </w:p>
    <w:p w14:paraId="14FE7A03" w14:textId="019B725A" w:rsidR="00AE57B6" w:rsidRDefault="00AE57B6" w:rsidP="00AE1C0A">
      <w:pPr>
        <w:spacing w:after="0"/>
        <w:ind w:firstLine="709"/>
        <w:jc w:val="both"/>
        <w:rPr>
          <w:rFonts w:ascii="Times New Roman" w:hAnsi="Times New Roman" w:cs="Times New Roman"/>
          <w:color w:val="000000"/>
          <w:sz w:val="24"/>
          <w:szCs w:val="24"/>
        </w:rPr>
      </w:pPr>
    </w:p>
    <w:p w14:paraId="437E8F15" w14:textId="6943EECC" w:rsidR="00AE57B6" w:rsidRDefault="00AE57B6" w:rsidP="00AE1C0A">
      <w:pPr>
        <w:spacing w:after="0"/>
        <w:ind w:firstLine="709"/>
        <w:jc w:val="both"/>
        <w:rPr>
          <w:rFonts w:ascii="Times New Roman" w:hAnsi="Times New Roman" w:cs="Times New Roman"/>
          <w:color w:val="000000"/>
          <w:sz w:val="24"/>
          <w:szCs w:val="24"/>
        </w:rPr>
      </w:pPr>
    </w:p>
    <w:p w14:paraId="6E2CE910" w14:textId="6AC4FCCB" w:rsidR="00AE57B6" w:rsidRDefault="00AE57B6" w:rsidP="00AE1C0A">
      <w:pPr>
        <w:spacing w:after="0"/>
        <w:ind w:firstLine="709"/>
        <w:jc w:val="both"/>
        <w:rPr>
          <w:rFonts w:ascii="Times New Roman" w:hAnsi="Times New Roman" w:cs="Times New Roman"/>
          <w:color w:val="000000"/>
          <w:sz w:val="24"/>
          <w:szCs w:val="24"/>
        </w:rPr>
      </w:pPr>
    </w:p>
    <w:p w14:paraId="2222F5C7" w14:textId="77777777" w:rsidR="00D64BD2" w:rsidRDefault="00D64BD2" w:rsidP="00AE1C0A">
      <w:pPr>
        <w:spacing w:after="0"/>
        <w:ind w:firstLine="709"/>
        <w:jc w:val="both"/>
        <w:rPr>
          <w:rFonts w:ascii="Times New Roman" w:hAnsi="Times New Roman" w:cs="Times New Roman"/>
          <w:color w:val="000000"/>
          <w:sz w:val="24"/>
          <w:szCs w:val="24"/>
        </w:rPr>
      </w:pPr>
    </w:p>
    <w:p w14:paraId="3950A75B" w14:textId="6631207A" w:rsidR="00AE57B6" w:rsidRDefault="00AE57B6" w:rsidP="00AE1C0A">
      <w:pPr>
        <w:spacing w:after="0"/>
        <w:ind w:firstLine="709"/>
        <w:jc w:val="both"/>
        <w:rPr>
          <w:rFonts w:ascii="Times New Roman" w:hAnsi="Times New Roman" w:cs="Times New Roman"/>
          <w:color w:val="000000"/>
          <w:sz w:val="24"/>
          <w:szCs w:val="24"/>
        </w:rPr>
      </w:pPr>
    </w:p>
    <w:p w14:paraId="21F272E4" w14:textId="6CB02EF9" w:rsidR="000F16F5" w:rsidRDefault="000F16F5" w:rsidP="000F16F5">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t xml:space="preserve">Приложение № </w:t>
      </w:r>
      <w:r w:rsidR="00433950">
        <w:rPr>
          <w:rFonts w:ascii="Times New Roman" w:hAnsi="Times New Roman" w:cs="Times New Roman"/>
          <w:sz w:val="24"/>
          <w:szCs w:val="24"/>
        </w:rPr>
        <w:t>8</w:t>
      </w:r>
      <w:r w:rsidRPr="004C2587">
        <w:rPr>
          <w:rFonts w:ascii="Times New Roman" w:hAnsi="Times New Roman" w:cs="Times New Roman"/>
          <w:sz w:val="24"/>
          <w:szCs w:val="24"/>
        </w:rPr>
        <w:t xml:space="preserve"> к протоколу заседания Правления </w:t>
      </w:r>
    </w:p>
    <w:p w14:paraId="6D2E5CAF" w14:textId="77777777" w:rsidR="000F16F5" w:rsidRDefault="000F16F5" w:rsidP="000F16F5">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26A686D5" w14:textId="4E1AD349" w:rsidR="000F16F5" w:rsidRDefault="000F16F5" w:rsidP="000F16F5">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76288656" w14:textId="0BB683E3" w:rsidR="00801323" w:rsidRDefault="00801323" w:rsidP="000F16F5">
      <w:pPr>
        <w:tabs>
          <w:tab w:val="left" w:pos="284"/>
          <w:tab w:val="left" w:pos="3402"/>
        </w:tabs>
        <w:spacing w:after="0" w:line="240" w:lineRule="auto"/>
        <w:ind w:left="3402"/>
        <w:jc w:val="right"/>
        <w:rPr>
          <w:rFonts w:ascii="Times New Roman" w:hAnsi="Times New Roman" w:cs="Times New Roman"/>
        </w:rPr>
      </w:pPr>
    </w:p>
    <w:p w14:paraId="73EE4BA4" w14:textId="17D8CAEA" w:rsidR="00801323" w:rsidRDefault="00801323" w:rsidP="00D64BD2">
      <w:pPr>
        <w:tabs>
          <w:tab w:val="left" w:pos="284"/>
          <w:tab w:val="left" w:pos="3402"/>
        </w:tabs>
        <w:spacing w:after="0" w:line="240" w:lineRule="auto"/>
        <w:ind w:left="3402"/>
        <w:jc w:val="right"/>
        <w:rPr>
          <w:rFonts w:ascii="Times New Roman" w:hAnsi="Times New Roman" w:cs="Times New Roman"/>
        </w:rPr>
      </w:pPr>
    </w:p>
    <w:p w14:paraId="130C0521" w14:textId="77777777" w:rsidR="00801323" w:rsidRPr="00801323" w:rsidRDefault="00801323" w:rsidP="00D64BD2">
      <w:pPr>
        <w:tabs>
          <w:tab w:val="left" w:pos="3052"/>
        </w:tabs>
        <w:spacing w:after="0" w:line="240" w:lineRule="auto"/>
        <w:jc w:val="center"/>
        <w:rPr>
          <w:rFonts w:ascii="Times New Roman" w:hAnsi="Times New Roman" w:cs="Times New Roman"/>
          <w:b/>
          <w:bCs/>
          <w:lang w:eastAsia="ru-RU"/>
        </w:rPr>
      </w:pPr>
      <w:r w:rsidRPr="00801323">
        <w:rPr>
          <w:rFonts w:ascii="Times New Roman" w:hAnsi="Times New Roman" w:cs="Times New Roman"/>
          <w:b/>
          <w:bCs/>
          <w:lang w:eastAsia="ru-RU"/>
        </w:rPr>
        <w:t xml:space="preserve">Производственная программа </w:t>
      </w:r>
    </w:p>
    <w:p w14:paraId="4F2D8826" w14:textId="77777777" w:rsidR="00801323" w:rsidRPr="00801323" w:rsidRDefault="00801323" w:rsidP="00D64BD2">
      <w:pPr>
        <w:spacing w:after="0" w:line="240" w:lineRule="auto"/>
        <w:jc w:val="center"/>
        <w:rPr>
          <w:rFonts w:ascii="Times New Roman" w:hAnsi="Times New Roman" w:cs="Times New Roman"/>
          <w:b/>
          <w:bCs/>
          <w:kern w:val="32"/>
        </w:rPr>
      </w:pPr>
      <w:r w:rsidRPr="00801323">
        <w:rPr>
          <w:rFonts w:ascii="Times New Roman" w:hAnsi="Times New Roman" w:cs="Times New Roman"/>
          <w:b/>
          <w:bCs/>
          <w:kern w:val="32"/>
        </w:rPr>
        <w:t xml:space="preserve">МП «Исток» (г. Киселевск) </w:t>
      </w:r>
    </w:p>
    <w:p w14:paraId="20CCE662" w14:textId="77777777" w:rsidR="00801323" w:rsidRPr="00801323" w:rsidRDefault="00801323" w:rsidP="00D64BD2">
      <w:pPr>
        <w:spacing w:after="0" w:line="240" w:lineRule="auto"/>
        <w:jc w:val="center"/>
        <w:rPr>
          <w:rFonts w:ascii="Times New Roman" w:hAnsi="Times New Roman" w:cs="Times New Roman"/>
          <w:b/>
          <w:bCs/>
          <w:lang w:eastAsia="ru-RU"/>
        </w:rPr>
      </w:pPr>
      <w:r w:rsidRPr="00801323">
        <w:rPr>
          <w:rFonts w:ascii="Times New Roman" w:hAnsi="Times New Roman" w:cs="Times New Roman"/>
          <w:b/>
          <w:bCs/>
          <w:lang w:eastAsia="ru-RU"/>
        </w:rPr>
        <w:t xml:space="preserve">в сфере холодного водоснабжения питьевой водой </w:t>
      </w:r>
    </w:p>
    <w:p w14:paraId="6FAF0980" w14:textId="77777777" w:rsidR="00801323" w:rsidRPr="00801323" w:rsidRDefault="00801323" w:rsidP="00D64BD2">
      <w:pPr>
        <w:tabs>
          <w:tab w:val="left" w:pos="3052"/>
        </w:tabs>
        <w:spacing w:after="0" w:line="240" w:lineRule="auto"/>
        <w:jc w:val="center"/>
        <w:rPr>
          <w:rFonts w:ascii="Times New Roman" w:hAnsi="Times New Roman" w:cs="Times New Roman"/>
          <w:b/>
        </w:rPr>
      </w:pPr>
      <w:r w:rsidRPr="00801323">
        <w:rPr>
          <w:rFonts w:ascii="Times New Roman" w:hAnsi="Times New Roman" w:cs="Times New Roman"/>
          <w:b/>
          <w:bCs/>
          <w:lang w:eastAsia="ru-RU"/>
        </w:rPr>
        <w:t>на период с 01.01.2019 по 31.12.2023</w:t>
      </w:r>
    </w:p>
    <w:p w14:paraId="290C73C7" w14:textId="77777777" w:rsidR="00801323" w:rsidRPr="00801323" w:rsidRDefault="00801323" w:rsidP="00801323">
      <w:pPr>
        <w:rPr>
          <w:rFonts w:ascii="Times New Roman" w:hAnsi="Times New Roman" w:cs="Times New Roman"/>
          <w:b/>
        </w:rPr>
      </w:pPr>
    </w:p>
    <w:p w14:paraId="0799B319"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Раздел 1. Паспорт производственной программы</w:t>
      </w:r>
    </w:p>
    <w:tbl>
      <w:tblPr>
        <w:tblStyle w:val="ac"/>
        <w:tblW w:w="10207" w:type="dxa"/>
        <w:tblInd w:w="-431" w:type="dxa"/>
        <w:tblLook w:val="04A0" w:firstRow="1" w:lastRow="0" w:firstColumn="1" w:lastColumn="0" w:noHBand="0" w:noVBand="1"/>
      </w:tblPr>
      <w:tblGrid>
        <w:gridCol w:w="5103"/>
        <w:gridCol w:w="5104"/>
      </w:tblGrid>
      <w:tr w:rsidR="00801323" w:rsidRPr="00801323" w14:paraId="53A554FA" w14:textId="77777777" w:rsidTr="00801323">
        <w:trPr>
          <w:trHeight w:val="1221"/>
        </w:trPr>
        <w:tc>
          <w:tcPr>
            <w:tcW w:w="5103" w:type="dxa"/>
            <w:vAlign w:val="center"/>
          </w:tcPr>
          <w:p w14:paraId="5D2D0805"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Наименование организации</w:t>
            </w:r>
          </w:p>
        </w:tc>
        <w:tc>
          <w:tcPr>
            <w:tcW w:w="5104" w:type="dxa"/>
            <w:vAlign w:val="center"/>
          </w:tcPr>
          <w:p w14:paraId="2399858E"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kern w:val="32"/>
                <w:sz w:val="22"/>
                <w:szCs w:val="22"/>
              </w:rPr>
              <w:t xml:space="preserve">МП «Исток» </w:t>
            </w:r>
          </w:p>
        </w:tc>
      </w:tr>
      <w:tr w:rsidR="00801323" w:rsidRPr="00801323" w14:paraId="0AA5F4AD" w14:textId="77777777" w:rsidTr="00801323">
        <w:trPr>
          <w:trHeight w:val="1109"/>
        </w:trPr>
        <w:tc>
          <w:tcPr>
            <w:tcW w:w="5103" w:type="dxa"/>
            <w:vAlign w:val="center"/>
          </w:tcPr>
          <w:p w14:paraId="08B9E419"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Юридический адрес, почтовый адрес</w:t>
            </w:r>
          </w:p>
        </w:tc>
        <w:tc>
          <w:tcPr>
            <w:tcW w:w="5104" w:type="dxa"/>
            <w:vAlign w:val="center"/>
          </w:tcPr>
          <w:p w14:paraId="5E704E6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xml:space="preserve">652723, Кемеровская область,     </w:t>
            </w:r>
          </w:p>
          <w:p w14:paraId="157D800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г. Киселевск, ул. Добровольная, 30</w:t>
            </w:r>
          </w:p>
        </w:tc>
      </w:tr>
      <w:tr w:rsidR="00801323" w:rsidRPr="00801323" w14:paraId="3541BC92" w14:textId="77777777" w:rsidTr="00801323">
        <w:tc>
          <w:tcPr>
            <w:tcW w:w="5103" w:type="dxa"/>
            <w:vAlign w:val="center"/>
          </w:tcPr>
          <w:p w14:paraId="1BA839B0"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Наименование уполномоченного органа, утвердившего производственную программу</w:t>
            </w:r>
          </w:p>
        </w:tc>
        <w:tc>
          <w:tcPr>
            <w:tcW w:w="5104" w:type="dxa"/>
            <w:vAlign w:val="center"/>
          </w:tcPr>
          <w:p w14:paraId="1FB9C83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региональная энергетическая комиссия Кемеровской области</w:t>
            </w:r>
          </w:p>
        </w:tc>
      </w:tr>
      <w:tr w:rsidR="00801323" w:rsidRPr="00801323" w14:paraId="74618E6A" w14:textId="77777777" w:rsidTr="00801323">
        <w:tc>
          <w:tcPr>
            <w:tcW w:w="5103" w:type="dxa"/>
            <w:vAlign w:val="center"/>
          </w:tcPr>
          <w:p w14:paraId="35EBEC6E"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Юридический адрес, почтовый адрес уполномоченного органа, утвердившего программу</w:t>
            </w:r>
          </w:p>
        </w:tc>
        <w:tc>
          <w:tcPr>
            <w:tcW w:w="5104" w:type="dxa"/>
            <w:vAlign w:val="center"/>
          </w:tcPr>
          <w:p w14:paraId="36DA051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xml:space="preserve">650993, г. Кемерово, </w:t>
            </w:r>
          </w:p>
          <w:p w14:paraId="65010D2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ул. Н. Островского, д. 32</w:t>
            </w:r>
          </w:p>
        </w:tc>
      </w:tr>
    </w:tbl>
    <w:p w14:paraId="5DA17A22" w14:textId="77777777" w:rsidR="00801323" w:rsidRPr="00801323" w:rsidRDefault="00801323" w:rsidP="00801323">
      <w:pPr>
        <w:jc w:val="center"/>
        <w:rPr>
          <w:rFonts w:ascii="Times New Roman" w:hAnsi="Times New Roman" w:cs="Times New Roman"/>
          <w:lang w:eastAsia="ru-RU"/>
        </w:rPr>
      </w:pPr>
    </w:p>
    <w:p w14:paraId="663B7517" w14:textId="77777777" w:rsidR="00D64BD2" w:rsidRDefault="00D64BD2" w:rsidP="00801323">
      <w:pPr>
        <w:jc w:val="center"/>
        <w:rPr>
          <w:rFonts w:ascii="Times New Roman" w:hAnsi="Times New Roman" w:cs="Times New Roman"/>
          <w:lang w:eastAsia="ru-RU"/>
        </w:rPr>
      </w:pPr>
    </w:p>
    <w:p w14:paraId="6AD426F6" w14:textId="5D000E8F"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 xml:space="preserve">Раздел 2. Перечень плановых мероприятий по ремонту объектов централизованных систем холодного водоснабжения </w:t>
      </w:r>
    </w:p>
    <w:p w14:paraId="67E792C4" w14:textId="77777777" w:rsidR="00801323" w:rsidRPr="00801323" w:rsidRDefault="00801323" w:rsidP="00801323">
      <w:pPr>
        <w:jc w:val="center"/>
        <w:rPr>
          <w:rFonts w:ascii="Times New Roman" w:hAnsi="Times New Roman" w:cs="Times New Roman"/>
          <w:lang w:eastAsia="ru-RU"/>
        </w:rPr>
      </w:pPr>
    </w:p>
    <w:tbl>
      <w:tblPr>
        <w:tblStyle w:val="ac"/>
        <w:tblW w:w="10207" w:type="dxa"/>
        <w:tblInd w:w="-431" w:type="dxa"/>
        <w:tblLayout w:type="fixed"/>
        <w:tblLook w:val="04A0" w:firstRow="1" w:lastRow="0" w:firstColumn="1" w:lastColumn="0" w:noHBand="0" w:noVBand="1"/>
      </w:tblPr>
      <w:tblGrid>
        <w:gridCol w:w="3970"/>
        <w:gridCol w:w="992"/>
        <w:gridCol w:w="1451"/>
        <w:gridCol w:w="1983"/>
        <w:gridCol w:w="980"/>
        <w:gridCol w:w="831"/>
      </w:tblGrid>
      <w:tr w:rsidR="00801323" w:rsidRPr="00801323" w14:paraId="63DEF660" w14:textId="77777777" w:rsidTr="00801323">
        <w:trPr>
          <w:trHeight w:val="706"/>
        </w:trPr>
        <w:tc>
          <w:tcPr>
            <w:tcW w:w="3970" w:type="dxa"/>
            <w:vMerge w:val="restart"/>
            <w:vAlign w:val="center"/>
          </w:tcPr>
          <w:p w14:paraId="39F65C85" w14:textId="77777777" w:rsidR="00801323" w:rsidRPr="00801323" w:rsidRDefault="00801323" w:rsidP="00801323">
            <w:pPr>
              <w:jc w:val="center"/>
              <w:rPr>
                <w:rFonts w:ascii="Times New Roman" w:hAnsi="Times New Roman"/>
                <w:sz w:val="22"/>
                <w:szCs w:val="22"/>
              </w:rPr>
            </w:pPr>
          </w:p>
          <w:p w14:paraId="3B4822B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Наименование                           мероприятия</w:t>
            </w:r>
          </w:p>
        </w:tc>
        <w:tc>
          <w:tcPr>
            <w:tcW w:w="992" w:type="dxa"/>
            <w:vMerge w:val="restart"/>
            <w:vAlign w:val="center"/>
          </w:tcPr>
          <w:p w14:paraId="5967F25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xml:space="preserve">Срок </w:t>
            </w:r>
            <w:proofErr w:type="gramStart"/>
            <w:r w:rsidRPr="00801323">
              <w:rPr>
                <w:rFonts w:ascii="Times New Roman" w:hAnsi="Times New Roman"/>
                <w:sz w:val="22"/>
                <w:szCs w:val="22"/>
              </w:rPr>
              <w:t>реали-зации</w:t>
            </w:r>
            <w:proofErr w:type="gramEnd"/>
          </w:p>
        </w:tc>
        <w:tc>
          <w:tcPr>
            <w:tcW w:w="1451" w:type="dxa"/>
            <w:vMerge w:val="restart"/>
          </w:tcPr>
          <w:p w14:paraId="03C8A7C2" w14:textId="77777777" w:rsidR="00801323" w:rsidRPr="00801323" w:rsidRDefault="00801323" w:rsidP="00801323">
            <w:pPr>
              <w:jc w:val="center"/>
              <w:rPr>
                <w:rFonts w:ascii="Times New Roman" w:hAnsi="Times New Roman"/>
                <w:sz w:val="22"/>
                <w:szCs w:val="22"/>
              </w:rPr>
            </w:pPr>
            <w:proofErr w:type="gramStart"/>
            <w:r w:rsidRPr="00801323">
              <w:rPr>
                <w:rFonts w:ascii="Times New Roman" w:hAnsi="Times New Roman"/>
                <w:sz w:val="22"/>
                <w:szCs w:val="22"/>
              </w:rPr>
              <w:t>Финан-совые</w:t>
            </w:r>
            <w:proofErr w:type="gramEnd"/>
            <w:r w:rsidRPr="00801323">
              <w:rPr>
                <w:rFonts w:ascii="Times New Roman" w:hAnsi="Times New Roman"/>
                <w:sz w:val="22"/>
                <w:szCs w:val="22"/>
              </w:rPr>
              <w:t xml:space="preserve"> потреб-ности, тыс. руб. (без НДС)</w:t>
            </w:r>
          </w:p>
        </w:tc>
        <w:tc>
          <w:tcPr>
            <w:tcW w:w="3794" w:type="dxa"/>
            <w:gridSpan w:val="3"/>
            <w:vAlign w:val="center"/>
          </w:tcPr>
          <w:p w14:paraId="43D8812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Ожидаемый эффект</w:t>
            </w:r>
          </w:p>
        </w:tc>
      </w:tr>
      <w:tr w:rsidR="00801323" w:rsidRPr="00801323" w14:paraId="17B07215" w14:textId="77777777" w:rsidTr="00801323">
        <w:trPr>
          <w:trHeight w:val="844"/>
        </w:trPr>
        <w:tc>
          <w:tcPr>
            <w:tcW w:w="3970" w:type="dxa"/>
            <w:vMerge/>
          </w:tcPr>
          <w:p w14:paraId="7B9EB8D5" w14:textId="77777777" w:rsidR="00801323" w:rsidRPr="00801323" w:rsidRDefault="00801323" w:rsidP="00801323">
            <w:pPr>
              <w:jc w:val="center"/>
              <w:rPr>
                <w:rFonts w:ascii="Times New Roman" w:hAnsi="Times New Roman"/>
                <w:sz w:val="22"/>
                <w:szCs w:val="22"/>
              </w:rPr>
            </w:pPr>
          </w:p>
        </w:tc>
        <w:tc>
          <w:tcPr>
            <w:tcW w:w="992" w:type="dxa"/>
            <w:vMerge/>
          </w:tcPr>
          <w:p w14:paraId="1325BC2B" w14:textId="77777777" w:rsidR="00801323" w:rsidRPr="00801323" w:rsidRDefault="00801323" w:rsidP="00801323">
            <w:pPr>
              <w:jc w:val="center"/>
              <w:rPr>
                <w:rFonts w:ascii="Times New Roman" w:hAnsi="Times New Roman"/>
                <w:sz w:val="22"/>
                <w:szCs w:val="22"/>
              </w:rPr>
            </w:pPr>
          </w:p>
        </w:tc>
        <w:tc>
          <w:tcPr>
            <w:tcW w:w="1451" w:type="dxa"/>
            <w:vMerge/>
          </w:tcPr>
          <w:p w14:paraId="29B0699B" w14:textId="77777777" w:rsidR="00801323" w:rsidRPr="00801323" w:rsidRDefault="00801323" w:rsidP="00801323">
            <w:pPr>
              <w:jc w:val="center"/>
              <w:rPr>
                <w:rFonts w:ascii="Times New Roman" w:hAnsi="Times New Roman"/>
                <w:sz w:val="22"/>
                <w:szCs w:val="22"/>
              </w:rPr>
            </w:pPr>
          </w:p>
        </w:tc>
        <w:tc>
          <w:tcPr>
            <w:tcW w:w="1983" w:type="dxa"/>
            <w:vAlign w:val="center"/>
          </w:tcPr>
          <w:p w14:paraId="6FD02AA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Наименование показателей</w:t>
            </w:r>
          </w:p>
        </w:tc>
        <w:tc>
          <w:tcPr>
            <w:tcW w:w="980" w:type="dxa"/>
            <w:vAlign w:val="center"/>
          </w:tcPr>
          <w:p w14:paraId="2002717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тыс. руб.</w:t>
            </w:r>
          </w:p>
        </w:tc>
        <w:tc>
          <w:tcPr>
            <w:tcW w:w="831" w:type="dxa"/>
            <w:vAlign w:val="center"/>
          </w:tcPr>
          <w:p w14:paraId="18C6A4E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r w:rsidR="00801323" w:rsidRPr="00801323" w14:paraId="3720A472" w14:textId="77777777" w:rsidTr="00801323">
        <w:trPr>
          <w:trHeight w:val="326"/>
        </w:trPr>
        <w:tc>
          <w:tcPr>
            <w:tcW w:w="10207" w:type="dxa"/>
            <w:gridSpan w:val="6"/>
          </w:tcPr>
          <w:p w14:paraId="67154C6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Холодное водоснабжение</w:t>
            </w:r>
          </w:p>
        </w:tc>
      </w:tr>
      <w:tr w:rsidR="00801323" w:rsidRPr="00801323" w14:paraId="196DEF36" w14:textId="77777777" w:rsidTr="00801323">
        <w:tc>
          <w:tcPr>
            <w:tcW w:w="3970" w:type="dxa"/>
          </w:tcPr>
          <w:p w14:paraId="7A51768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992" w:type="dxa"/>
          </w:tcPr>
          <w:p w14:paraId="223C7C4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451" w:type="dxa"/>
          </w:tcPr>
          <w:p w14:paraId="0578468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983" w:type="dxa"/>
          </w:tcPr>
          <w:p w14:paraId="7235516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980" w:type="dxa"/>
          </w:tcPr>
          <w:p w14:paraId="0280990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831" w:type="dxa"/>
          </w:tcPr>
          <w:p w14:paraId="1A7BC62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bl>
    <w:p w14:paraId="297EACB5" w14:textId="77777777" w:rsidR="00801323" w:rsidRPr="00801323" w:rsidRDefault="00801323" w:rsidP="00801323">
      <w:pPr>
        <w:jc w:val="center"/>
        <w:rPr>
          <w:rFonts w:ascii="Times New Roman" w:hAnsi="Times New Roman" w:cs="Times New Roman"/>
          <w:lang w:eastAsia="ru-RU"/>
        </w:rPr>
      </w:pPr>
    </w:p>
    <w:p w14:paraId="7BB4572B" w14:textId="77777777" w:rsidR="00801323" w:rsidRPr="00801323" w:rsidRDefault="00801323" w:rsidP="00801323">
      <w:pPr>
        <w:jc w:val="center"/>
        <w:rPr>
          <w:rFonts w:ascii="Times New Roman" w:hAnsi="Times New Roman" w:cs="Times New Roman"/>
          <w:lang w:eastAsia="ru-RU"/>
        </w:rPr>
      </w:pPr>
    </w:p>
    <w:p w14:paraId="50810E65" w14:textId="77777777" w:rsidR="00801323" w:rsidRPr="00801323" w:rsidRDefault="00801323" w:rsidP="00801323">
      <w:pPr>
        <w:jc w:val="center"/>
        <w:rPr>
          <w:rFonts w:ascii="Times New Roman" w:hAnsi="Times New Roman" w:cs="Times New Roman"/>
          <w:lang w:eastAsia="ru-RU"/>
        </w:rPr>
      </w:pPr>
    </w:p>
    <w:p w14:paraId="0212299D" w14:textId="77777777" w:rsidR="00801323" w:rsidRPr="00801323" w:rsidRDefault="00801323" w:rsidP="00801323">
      <w:pPr>
        <w:jc w:val="center"/>
        <w:rPr>
          <w:rFonts w:ascii="Times New Roman" w:hAnsi="Times New Roman" w:cs="Times New Roman"/>
          <w:lang w:eastAsia="ru-RU"/>
        </w:rPr>
      </w:pPr>
    </w:p>
    <w:p w14:paraId="0DD31540" w14:textId="77777777" w:rsidR="00801323" w:rsidRPr="00801323" w:rsidRDefault="00801323" w:rsidP="00801323">
      <w:pPr>
        <w:jc w:val="center"/>
        <w:rPr>
          <w:rFonts w:ascii="Times New Roman" w:hAnsi="Times New Roman" w:cs="Times New Roman"/>
          <w:lang w:eastAsia="ru-RU"/>
        </w:rPr>
      </w:pPr>
    </w:p>
    <w:p w14:paraId="75E2E7FB" w14:textId="77777777" w:rsidR="00801323" w:rsidRPr="00801323" w:rsidRDefault="00801323" w:rsidP="00801323">
      <w:pPr>
        <w:jc w:val="center"/>
        <w:rPr>
          <w:rFonts w:ascii="Times New Roman" w:hAnsi="Times New Roman" w:cs="Times New Roman"/>
          <w:lang w:eastAsia="ru-RU"/>
        </w:rPr>
      </w:pPr>
    </w:p>
    <w:p w14:paraId="1CEA6DB7" w14:textId="77777777" w:rsidR="00801323" w:rsidRPr="00801323" w:rsidRDefault="00801323" w:rsidP="00801323">
      <w:pPr>
        <w:jc w:val="center"/>
        <w:rPr>
          <w:rFonts w:ascii="Times New Roman" w:hAnsi="Times New Roman" w:cs="Times New Roman"/>
          <w:lang w:eastAsia="ru-RU"/>
        </w:rPr>
      </w:pPr>
    </w:p>
    <w:p w14:paraId="687FBDC0" w14:textId="77777777" w:rsidR="00801323" w:rsidRPr="00801323" w:rsidRDefault="00801323" w:rsidP="00801323">
      <w:pPr>
        <w:jc w:val="center"/>
        <w:rPr>
          <w:rFonts w:ascii="Times New Roman" w:hAnsi="Times New Roman" w:cs="Times New Roman"/>
          <w:lang w:eastAsia="ru-RU"/>
        </w:rPr>
      </w:pPr>
    </w:p>
    <w:p w14:paraId="079F5867" w14:textId="77777777" w:rsidR="00801323" w:rsidRPr="00801323" w:rsidRDefault="00801323" w:rsidP="00801323">
      <w:pPr>
        <w:jc w:val="center"/>
        <w:rPr>
          <w:rFonts w:ascii="Times New Roman" w:hAnsi="Times New Roman" w:cs="Times New Roman"/>
          <w:lang w:eastAsia="ru-RU"/>
        </w:rPr>
      </w:pPr>
    </w:p>
    <w:p w14:paraId="2DE9B4E9"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 xml:space="preserve">Раздел 3. Перечень плановых мероприятий, направленных на улучшение качества питьевой воды </w:t>
      </w:r>
    </w:p>
    <w:tbl>
      <w:tblPr>
        <w:tblStyle w:val="ac"/>
        <w:tblW w:w="10207" w:type="dxa"/>
        <w:tblInd w:w="-431" w:type="dxa"/>
        <w:tblLook w:val="04A0" w:firstRow="1" w:lastRow="0" w:firstColumn="1" w:lastColumn="0" w:noHBand="0" w:noVBand="1"/>
      </w:tblPr>
      <w:tblGrid>
        <w:gridCol w:w="3970"/>
        <w:gridCol w:w="992"/>
        <w:gridCol w:w="1451"/>
        <w:gridCol w:w="1983"/>
        <w:gridCol w:w="980"/>
        <w:gridCol w:w="831"/>
      </w:tblGrid>
      <w:tr w:rsidR="00801323" w:rsidRPr="00801323" w14:paraId="661A8008" w14:textId="77777777" w:rsidTr="00801323">
        <w:trPr>
          <w:trHeight w:val="706"/>
        </w:trPr>
        <w:tc>
          <w:tcPr>
            <w:tcW w:w="3970" w:type="dxa"/>
            <w:vMerge w:val="restart"/>
            <w:vAlign w:val="center"/>
          </w:tcPr>
          <w:p w14:paraId="79CE0FC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Наименование                        мероприятия</w:t>
            </w:r>
          </w:p>
        </w:tc>
        <w:tc>
          <w:tcPr>
            <w:tcW w:w="992" w:type="dxa"/>
            <w:vMerge w:val="restart"/>
            <w:vAlign w:val="center"/>
          </w:tcPr>
          <w:p w14:paraId="713F596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xml:space="preserve">Срок </w:t>
            </w:r>
            <w:proofErr w:type="gramStart"/>
            <w:r w:rsidRPr="00801323">
              <w:rPr>
                <w:rFonts w:ascii="Times New Roman" w:hAnsi="Times New Roman"/>
                <w:sz w:val="22"/>
                <w:szCs w:val="22"/>
              </w:rPr>
              <w:t>реали-зации</w:t>
            </w:r>
            <w:proofErr w:type="gramEnd"/>
          </w:p>
        </w:tc>
        <w:tc>
          <w:tcPr>
            <w:tcW w:w="1451" w:type="dxa"/>
            <w:vMerge w:val="restart"/>
          </w:tcPr>
          <w:p w14:paraId="26556251" w14:textId="77777777" w:rsidR="00801323" w:rsidRPr="00801323" w:rsidRDefault="00801323" w:rsidP="00801323">
            <w:pPr>
              <w:jc w:val="center"/>
              <w:rPr>
                <w:rFonts w:ascii="Times New Roman" w:hAnsi="Times New Roman"/>
                <w:sz w:val="22"/>
                <w:szCs w:val="22"/>
              </w:rPr>
            </w:pPr>
            <w:proofErr w:type="gramStart"/>
            <w:r w:rsidRPr="00801323">
              <w:rPr>
                <w:rFonts w:ascii="Times New Roman" w:hAnsi="Times New Roman"/>
                <w:sz w:val="22"/>
                <w:szCs w:val="22"/>
              </w:rPr>
              <w:t>Финан-совые</w:t>
            </w:r>
            <w:proofErr w:type="gramEnd"/>
            <w:r w:rsidRPr="00801323">
              <w:rPr>
                <w:rFonts w:ascii="Times New Roman" w:hAnsi="Times New Roman"/>
                <w:sz w:val="22"/>
                <w:szCs w:val="22"/>
              </w:rPr>
              <w:t xml:space="preserve"> потреб-ности, тыс. руб. (без НДС)</w:t>
            </w:r>
          </w:p>
        </w:tc>
        <w:tc>
          <w:tcPr>
            <w:tcW w:w="3794" w:type="dxa"/>
            <w:gridSpan w:val="3"/>
            <w:vAlign w:val="center"/>
          </w:tcPr>
          <w:p w14:paraId="34A9832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Ожидаемый эффект</w:t>
            </w:r>
          </w:p>
        </w:tc>
      </w:tr>
      <w:tr w:rsidR="00801323" w:rsidRPr="00801323" w14:paraId="75BA943D" w14:textId="77777777" w:rsidTr="00801323">
        <w:trPr>
          <w:trHeight w:val="844"/>
        </w:trPr>
        <w:tc>
          <w:tcPr>
            <w:tcW w:w="3970" w:type="dxa"/>
            <w:vMerge/>
          </w:tcPr>
          <w:p w14:paraId="21AEAA92" w14:textId="77777777" w:rsidR="00801323" w:rsidRPr="00801323" w:rsidRDefault="00801323" w:rsidP="00801323">
            <w:pPr>
              <w:jc w:val="center"/>
              <w:rPr>
                <w:rFonts w:ascii="Times New Roman" w:hAnsi="Times New Roman"/>
                <w:sz w:val="22"/>
                <w:szCs w:val="22"/>
              </w:rPr>
            </w:pPr>
          </w:p>
        </w:tc>
        <w:tc>
          <w:tcPr>
            <w:tcW w:w="992" w:type="dxa"/>
            <w:vMerge/>
          </w:tcPr>
          <w:p w14:paraId="44D25996" w14:textId="77777777" w:rsidR="00801323" w:rsidRPr="00801323" w:rsidRDefault="00801323" w:rsidP="00801323">
            <w:pPr>
              <w:jc w:val="center"/>
              <w:rPr>
                <w:rFonts w:ascii="Times New Roman" w:hAnsi="Times New Roman"/>
                <w:sz w:val="22"/>
                <w:szCs w:val="22"/>
              </w:rPr>
            </w:pPr>
          </w:p>
        </w:tc>
        <w:tc>
          <w:tcPr>
            <w:tcW w:w="1451" w:type="dxa"/>
            <w:vMerge/>
          </w:tcPr>
          <w:p w14:paraId="54C3B252" w14:textId="77777777" w:rsidR="00801323" w:rsidRPr="00801323" w:rsidRDefault="00801323" w:rsidP="00801323">
            <w:pPr>
              <w:jc w:val="center"/>
              <w:rPr>
                <w:rFonts w:ascii="Times New Roman" w:hAnsi="Times New Roman"/>
                <w:sz w:val="22"/>
                <w:szCs w:val="22"/>
              </w:rPr>
            </w:pPr>
          </w:p>
        </w:tc>
        <w:tc>
          <w:tcPr>
            <w:tcW w:w="1983" w:type="dxa"/>
            <w:vAlign w:val="center"/>
          </w:tcPr>
          <w:p w14:paraId="729CE40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Наименование показателей</w:t>
            </w:r>
          </w:p>
        </w:tc>
        <w:tc>
          <w:tcPr>
            <w:tcW w:w="980" w:type="dxa"/>
            <w:vAlign w:val="center"/>
          </w:tcPr>
          <w:p w14:paraId="07E4E47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тыс. руб.</w:t>
            </w:r>
          </w:p>
        </w:tc>
        <w:tc>
          <w:tcPr>
            <w:tcW w:w="831" w:type="dxa"/>
            <w:vAlign w:val="center"/>
          </w:tcPr>
          <w:p w14:paraId="731E8AA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r w:rsidR="00801323" w:rsidRPr="00801323" w14:paraId="56B3045C" w14:textId="77777777" w:rsidTr="00801323">
        <w:trPr>
          <w:trHeight w:val="389"/>
        </w:trPr>
        <w:tc>
          <w:tcPr>
            <w:tcW w:w="10207" w:type="dxa"/>
            <w:gridSpan w:val="6"/>
          </w:tcPr>
          <w:p w14:paraId="11D5EB5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Холодное водоснабжение</w:t>
            </w:r>
          </w:p>
        </w:tc>
      </w:tr>
      <w:tr w:rsidR="00801323" w:rsidRPr="00801323" w14:paraId="4688F3C0" w14:textId="77777777" w:rsidTr="00801323">
        <w:tc>
          <w:tcPr>
            <w:tcW w:w="3970" w:type="dxa"/>
          </w:tcPr>
          <w:p w14:paraId="2CBB126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992" w:type="dxa"/>
          </w:tcPr>
          <w:p w14:paraId="1FBD5F6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451" w:type="dxa"/>
          </w:tcPr>
          <w:p w14:paraId="3F02649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983" w:type="dxa"/>
          </w:tcPr>
          <w:p w14:paraId="59D9AAB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980" w:type="dxa"/>
          </w:tcPr>
          <w:p w14:paraId="0E77926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831" w:type="dxa"/>
          </w:tcPr>
          <w:p w14:paraId="1C38B51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bl>
    <w:p w14:paraId="0EFBDAE7" w14:textId="77777777" w:rsidR="00801323" w:rsidRPr="00801323" w:rsidRDefault="00801323" w:rsidP="00801323">
      <w:pPr>
        <w:jc w:val="center"/>
        <w:rPr>
          <w:rFonts w:ascii="Times New Roman" w:hAnsi="Times New Roman" w:cs="Times New Roman"/>
          <w:lang w:eastAsia="ru-RU"/>
        </w:rPr>
      </w:pPr>
    </w:p>
    <w:p w14:paraId="6F0994B3" w14:textId="77777777" w:rsidR="00801323" w:rsidRPr="00801323" w:rsidRDefault="00801323" w:rsidP="00801323">
      <w:pPr>
        <w:jc w:val="center"/>
        <w:rPr>
          <w:rFonts w:ascii="Times New Roman" w:hAnsi="Times New Roman" w:cs="Times New Roman"/>
          <w:lang w:eastAsia="ru-RU"/>
        </w:rPr>
      </w:pPr>
    </w:p>
    <w:p w14:paraId="071DBB1F" w14:textId="0777EA41"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Раздел 4. Перечень плановых мероприятий по энергосбережению</w:t>
      </w:r>
      <w:r w:rsidR="00D64BD2">
        <w:rPr>
          <w:rFonts w:ascii="Times New Roman" w:hAnsi="Times New Roman" w:cs="Times New Roman"/>
          <w:lang w:eastAsia="ru-RU"/>
        </w:rPr>
        <w:t xml:space="preserve"> </w:t>
      </w:r>
      <w:r w:rsidRPr="00801323">
        <w:rPr>
          <w:rFonts w:ascii="Times New Roman" w:hAnsi="Times New Roman" w:cs="Times New Roman"/>
          <w:lang w:eastAsia="ru-RU"/>
        </w:rPr>
        <w:t>и повышению энергетической эффективности холодного водоснабжения (в том числе по снижению потерь воды при транспортировке)</w:t>
      </w:r>
    </w:p>
    <w:p w14:paraId="1AA0463E" w14:textId="77777777" w:rsidR="00801323" w:rsidRPr="00801323" w:rsidRDefault="00801323" w:rsidP="00801323">
      <w:pPr>
        <w:jc w:val="center"/>
        <w:rPr>
          <w:rFonts w:ascii="Times New Roman" w:hAnsi="Times New Roman" w:cs="Times New Roman"/>
          <w:lang w:eastAsia="ru-RU"/>
        </w:rPr>
      </w:pPr>
    </w:p>
    <w:tbl>
      <w:tblPr>
        <w:tblStyle w:val="ac"/>
        <w:tblW w:w="10207" w:type="dxa"/>
        <w:tblInd w:w="-431" w:type="dxa"/>
        <w:tblLook w:val="04A0" w:firstRow="1" w:lastRow="0" w:firstColumn="1" w:lastColumn="0" w:noHBand="0" w:noVBand="1"/>
      </w:tblPr>
      <w:tblGrid>
        <w:gridCol w:w="3970"/>
        <w:gridCol w:w="992"/>
        <w:gridCol w:w="1451"/>
        <w:gridCol w:w="1983"/>
        <w:gridCol w:w="980"/>
        <w:gridCol w:w="831"/>
      </w:tblGrid>
      <w:tr w:rsidR="00801323" w:rsidRPr="00801323" w14:paraId="4355969D" w14:textId="77777777" w:rsidTr="00801323">
        <w:trPr>
          <w:trHeight w:val="706"/>
        </w:trPr>
        <w:tc>
          <w:tcPr>
            <w:tcW w:w="3970" w:type="dxa"/>
            <w:vMerge w:val="restart"/>
            <w:vAlign w:val="center"/>
          </w:tcPr>
          <w:p w14:paraId="11B371E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xml:space="preserve">Наименование </w:t>
            </w:r>
          </w:p>
          <w:p w14:paraId="2C26237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мероприятия</w:t>
            </w:r>
          </w:p>
        </w:tc>
        <w:tc>
          <w:tcPr>
            <w:tcW w:w="992" w:type="dxa"/>
            <w:vMerge w:val="restart"/>
            <w:vAlign w:val="center"/>
          </w:tcPr>
          <w:p w14:paraId="4E2B063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xml:space="preserve">Срок </w:t>
            </w:r>
            <w:proofErr w:type="gramStart"/>
            <w:r w:rsidRPr="00801323">
              <w:rPr>
                <w:rFonts w:ascii="Times New Roman" w:hAnsi="Times New Roman"/>
                <w:sz w:val="22"/>
                <w:szCs w:val="22"/>
              </w:rPr>
              <w:t>реали-зации</w:t>
            </w:r>
            <w:proofErr w:type="gramEnd"/>
          </w:p>
        </w:tc>
        <w:tc>
          <w:tcPr>
            <w:tcW w:w="1451" w:type="dxa"/>
            <w:vMerge w:val="restart"/>
          </w:tcPr>
          <w:p w14:paraId="639B179E" w14:textId="77777777" w:rsidR="00801323" w:rsidRPr="00801323" w:rsidRDefault="00801323" w:rsidP="00801323">
            <w:pPr>
              <w:jc w:val="center"/>
              <w:rPr>
                <w:rFonts w:ascii="Times New Roman" w:hAnsi="Times New Roman"/>
                <w:sz w:val="22"/>
                <w:szCs w:val="22"/>
              </w:rPr>
            </w:pPr>
            <w:proofErr w:type="gramStart"/>
            <w:r w:rsidRPr="00801323">
              <w:rPr>
                <w:rFonts w:ascii="Times New Roman" w:hAnsi="Times New Roman"/>
                <w:sz w:val="22"/>
                <w:szCs w:val="22"/>
              </w:rPr>
              <w:t>Финан-совые</w:t>
            </w:r>
            <w:proofErr w:type="gramEnd"/>
            <w:r w:rsidRPr="00801323">
              <w:rPr>
                <w:rFonts w:ascii="Times New Roman" w:hAnsi="Times New Roman"/>
                <w:sz w:val="22"/>
                <w:szCs w:val="22"/>
              </w:rPr>
              <w:t xml:space="preserve"> потреб-ности, тыс. руб. (без НДС)</w:t>
            </w:r>
          </w:p>
        </w:tc>
        <w:tc>
          <w:tcPr>
            <w:tcW w:w="3794" w:type="dxa"/>
            <w:gridSpan w:val="3"/>
            <w:vAlign w:val="center"/>
          </w:tcPr>
          <w:p w14:paraId="4FE5F0D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Ожидаемый эффект</w:t>
            </w:r>
          </w:p>
        </w:tc>
      </w:tr>
      <w:tr w:rsidR="00801323" w:rsidRPr="00801323" w14:paraId="3D798F5D" w14:textId="77777777" w:rsidTr="00801323">
        <w:trPr>
          <w:trHeight w:val="844"/>
        </w:trPr>
        <w:tc>
          <w:tcPr>
            <w:tcW w:w="3970" w:type="dxa"/>
            <w:vMerge/>
          </w:tcPr>
          <w:p w14:paraId="457FE073" w14:textId="77777777" w:rsidR="00801323" w:rsidRPr="00801323" w:rsidRDefault="00801323" w:rsidP="00801323">
            <w:pPr>
              <w:jc w:val="center"/>
              <w:rPr>
                <w:rFonts w:ascii="Times New Roman" w:hAnsi="Times New Roman"/>
                <w:sz w:val="22"/>
                <w:szCs w:val="22"/>
              </w:rPr>
            </w:pPr>
          </w:p>
        </w:tc>
        <w:tc>
          <w:tcPr>
            <w:tcW w:w="992" w:type="dxa"/>
            <w:vMerge/>
          </w:tcPr>
          <w:p w14:paraId="55D26654" w14:textId="77777777" w:rsidR="00801323" w:rsidRPr="00801323" w:rsidRDefault="00801323" w:rsidP="00801323">
            <w:pPr>
              <w:jc w:val="center"/>
              <w:rPr>
                <w:rFonts w:ascii="Times New Roman" w:hAnsi="Times New Roman"/>
                <w:sz w:val="22"/>
                <w:szCs w:val="22"/>
              </w:rPr>
            </w:pPr>
          </w:p>
        </w:tc>
        <w:tc>
          <w:tcPr>
            <w:tcW w:w="1451" w:type="dxa"/>
            <w:vMerge/>
          </w:tcPr>
          <w:p w14:paraId="03AC9A75" w14:textId="77777777" w:rsidR="00801323" w:rsidRPr="00801323" w:rsidRDefault="00801323" w:rsidP="00801323">
            <w:pPr>
              <w:jc w:val="center"/>
              <w:rPr>
                <w:rFonts w:ascii="Times New Roman" w:hAnsi="Times New Roman"/>
                <w:sz w:val="22"/>
                <w:szCs w:val="22"/>
              </w:rPr>
            </w:pPr>
          </w:p>
        </w:tc>
        <w:tc>
          <w:tcPr>
            <w:tcW w:w="1983" w:type="dxa"/>
            <w:vAlign w:val="center"/>
          </w:tcPr>
          <w:p w14:paraId="0FAE2A3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Наименование показателей</w:t>
            </w:r>
          </w:p>
        </w:tc>
        <w:tc>
          <w:tcPr>
            <w:tcW w:w="980" w:type="dxa"/>
            <w:vAlign w:val="center"/>
          </w:tcPr>
          <w:p w14:paraId="27970E5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тыс. руб.</w:t>
            </w:r>
          </w:p>
        </w:tc>
        <w:tc>
          <w:tcPr>
            <w:tcW w:w="831" w:type="dxa"/>
            <w:vAlign w:val="center"/>
          </w:tcPr>
          <w:p w14:paraId="690D476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r w:rsidR="00801323" w:rsidRPr="00801323" w14:paraId="2301C90E" w14:textId="77777777" w:rsidTr="00801323">
        <w:trPr>
          <w:trHeight w:val="326"/>
        </w:trPr>
        <w:tc>
          <w:tcPr>
            <w:tcW w:w="10207" w:type="dxa"/>
            <w:gridSpan w:val="6"/>
          </w:tcPr>
          <w:p w14:paraId="7B7DC52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Холодное водоснабжение</w:t>
            </w:r>
          </w:p>
        </w:tc>
      </w:tr>
      <w:tr w:rsidR="00801323" w:rsidRPr="00801323" w14:paraId="7F900A33" w14:textId="77777777" w:rsidTr="00801323">
        <w:tc>
          <w:tcPr>
            <w:tcW w:w="3970" w:type="dxa"/>
          </w:tcPr>
          <w:p w14:paraId="168AEE0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992" w:type="dxa"/>
          </w:tcPr>
          <w:p w14:paraId="6ADAA1D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451" w:type="dxa"/>
          </w:tcPr>
          <w:p w14:paraId="607F956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983" w:type="dxa"/>
          </w:tcPr>
          <w:p w14:paraId="1992E08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980" w:type="dxa"/>
          </w:tcPr>
          <w:p w14:paraId="32BCE55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831" w:type="dxa"/>
          </w:tcPr>
          <w:p w14:paraId="13B771A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bl>
    <w:p w14:paraId="53E4545E" w14:textId="77777777" w:rsidR="00801323" w:rsidRPr="00801323" w:rsidRDefault="00801323" w:rsidP="00801323">
      <w:pPr>
        <w:jc w:val="center"/>
        <w:rPr>
          <w:rFonts w:ascii="Times New Roman" w:hAnsi="Times New Roman" w:cs="Times New Roman"/>
          <w:lang w:eastAsia="ru-RU"/>
        </w:rPr>
      </w:pPr>
    </w:p>
    <w:p w14:paraId="79856E24" w14:textId="77777777" w:rsidR="00801323" w:rsidRPr="00801323" w:rsidRDefault="00801323" w:rsidP="00801323">
      <w:pPr>
        <w:jc w:val="center"/>
        <w:rPr>
          <w:rFonts w:ascii="Times New Roman" w:hAnsi="Times New Roman" w:cs="Times New Roman"/>
          <w:lang w:eastAsia="ru-RU"/>
        </w:rPr>
      </w:pPr>
    </w:p>
    <w:p w14:paraId="0EDF4CAC" w14:textId="77777777" w:rsidR="00801323" w:rsidRPr="00801323" w:rsidRDefault="00801323" w:rsidP="00801323">
      <w:pPr>
        <w:jc w:val="center"/>
        <w:rPr>
          <w:rFonts w:ascii="Times New Roman" w:hAnsi="Times New Roman" w:cs="Times New Roman"/>
          <w:lang w:eastAsia="ru-RU"/>
        </w:rPr>
      </w:pPr>
    </w:p>
    <w:p w14:paraId="278D240C" w14:textId="77777777" w:rsidR="00801323" w:rsidRPr="00801323" w:rsidRDefault="00801323" w:rsidP="00801323">
      <w:pPr>
        <w:jc w:val="center"/>
        <w:rPr>
          <w:rFonts w:ascii="Times New Roman" w:hAnsi="Times New Roman" w:cs="Times New Roman"/>
          <w:lang w:eastAsia="ru-RU"/>
        </w:rPr>
      </w:pPr>
    </w:p>
    <w:p w14:paraId="6CACB7B9" w14:textId="77777777" w:rsidR="00801323" w:rsidRPr="00801323" w:rsidRDefault="00801323" w:rsidP="00801323">
      <w:pPr>
        <w:jc w:val="center"/>
        <w:rPr>
          <w:rFonts w:ascii="Times New Roman" w:hAnsi="Times New Roman" w:cs="Times New Roman"/>
          <w:lang w:eastAsia="ru-RU"/>
        </w:rPr>
      </w:pPr>
    </w:p>
    <w:p w14:paraId="39112C78" w14:textId="77777777" w:rsidR="00801323" w:rsidRPr="00801323" w:rsidRDefault="00801323" w:rsidP="00801323">
      <w:pPr>
        <w:jc w:val="center"/>
        <w:rPr>
          <w:rFonts w:ascii="Times New Roman" w:hAnsi="Times New Roman" w:cs="Times New Roman"/>
          <w:lang w:eastAsia="ru-RU"/>
        </w:rPr>
      </w:pPr>
    </w:p>
    <w:p w14:paraId="62E3BF99" w14:textId="77777777" w:rsidR="00801323" w:rsidRPr="00801323" w:rsidRDefault="00801323" w:rsidP="00801323">
      <w:pPr>
        <w:jc w:val="center"/>
        <w:rPr>
          <w:rFonts w:ascii="Times New Roman" w:hAnsi="Times New Roman" w:cs="Times New Roman"/>
          <w:lang w:eastAsia="ru-RU"/>
        </w:rPr>
      </w:pPr>
    </w:p>
    <w:p w14:paraId="563A3FC6" w14:textId="77777777" w:rsidR="00801323" w:rsidRPr="00801323" w:rsidRDefault="00801323" w:rsidP="00801323">
      <w:pPr>
        <w:jc w:val="center"/>
        <w:rPr>
          <w:rFonts w:ascii="Times New Roman" w:hAnsi="Times New Roman" w:cs="Times New Roman"/>
          <w:lang w:eastAsia="ru-RU"/>
        </w:rPr>
      </w:pPr>
    </w:p>
    <w:p w14:paraId="13AD7E0D" w14:textId="77777777" w:rsidR="00801323" w:rsidRPr="00801323" w:rsidRDefault="00801323" w:rsidP="00801323">
      <w:pPr>
        <w:jc w:val="center"/>
        <w:rPr>
          <w:rFonts w:ascii="Times New Roman" w:hAnsi="Times New Roman" w:cs="Times New Roman"/>
          <w:lang w:eastAsia="ru-RU"/>
        </w:rPr>
      </w:pPr>
    </w:p>
    <w:p w14:paraId="01C97A84" w14:textId="77777777" w:rsidR="00801323" w:rsidRPr="00801323" w:rsidRDefault="00801323" w:rsidP="00801323">
      <w:pPr>
        <w:jc w:val="center"/>
        <w:rPr>
          <w:rFonts w:ascii="Times New Roman" w:hAnsi="Times New Roman" w:cs="Times New Roman"/>
          <w:lang w:eastAsia="ru-RU"/>
        </w:rPr>
      </w:pPr>
    </w:p>
    <w:p w14:paraId="296DB980" w14:textId="77777777" w:rsidR="00801323" w:rsidRPr="00801323" w:rsidRDefault="00801323" w:rsidP="00801323">
      <w:pPr>
        <w:jc w:val="center"/>
        <w:rPr>
          <w:rFonts w:ascii="Times New Roman" w:hAnsi="Times New Roman" w:cs="Times New Roman"/>
          <w:lang w:eastAsia="ru-RU"/>
        </w:rPr>
      </w:pPr>
    </w:p>
    <w:p w14:paraId="71722908" w14:textId="77777777" w:rsidR="00801323" w:rsidRPr="00801323" w:rsidRDefault="00801323" w:rsidP="00801323">
      <w:pPr>
        <w:jc w:val="center"/>
        <w:rPr>
          <w:rFonts w:ascii="Times New Roman" w:hAnsi="Times New Roman" w:cs="Times New Roman"/>
          <w:lang w:eastAsia="ru-RU"/>
        </w:rPr>
      </w:pPr>
    </w:p>
    <w:p w14:paraId="439D1E54" w14:textId="77777777" w:rsidR="00801323" w:rsidRPr="00801323" w:rsidRDefault="00801323" w:rsidP="00801323">
      <w:pPr>
        <w:jc w:val="center"/>
        <w:rPr>
          <w:rFonts w:ascii="Times New Roman" w:hAnsi="Times New Roman" w:cs="Times New Roman"/>
          <w:lang w:eastAsia="ru-RU"/>
        </w:rPr>
      </w:pPr>
    </w:p>
    <w:p w14:paraId="7DA15142" w14:textId="77777777" w:rsidR="00801323" w:rsidRPr="00801323" w:rsidRDefault="00801323" w:rsidP="00801323">
      <w:pPr>
        <w:jc w:val="center"/>
        <w:rPr>
          <w:rFonts w:ascii="Times New Roman" w:hAnsi="Times New Roman" w:cs="Times New Roman"/>
          <w:lang w:eastAsia="ru-RU"/>
        </w:rPr>
      </w:pPr>
    </w:p>
    <w:p w14:paraId="30B73B87" w14:textId="77777777" w:rsidR="00801323" w:rsidRPr="00801323" w:rsidRDefault="00801323" w:rsidP="00801323">
      <w:pPr>
        <w:jc w:val="center"/>
        <w:rPr>
          <w:rFonts w:ascii="Times New Roman" w:hAnsi="Times New Roman" w:cs="Times New Roman"/>
          <w:lang w:eastAsia="ru-RU"/>
        </w:rPr>
      </w:pPr>
    </w:p>
    <w:p w14:paraId="007368E9" w14:textId="77777777" w:rsidR="00801323" w:rsidRPr="00801323" w:rsidRDefault="00801323" w:rsidP="00801323">
      <w:pPr>
        <w:jc w:val="center"/>
        <w:rPr>
          <w:rFonts w:ascii="Times New Roman" w:hAnsi="Times New Roman" w:cs="Times New Roman"/>
          <w:lang w:eastAsia="ru-RU"/>
        </w:rPr>
      </w:pPr>
    </w:p>
    <w:p w14:paraId="668C7554" w14:textId="77777777" w:rsidR="00801323" w:rsidRPr="00801323" w:rsidRDefault="00801323" w:rsidP="00801323">
      <w:pPr>
        <w:jc w:val="center"/>
        <w:rPr>
          <w:rFonts w:ascii="Times New Roman" w:hAnsi="Times New Roman" w:cs="Times New Roman"/>
          <w:lang w:eastAsia="ru-RU"/>
        </w:rPr>
      </w:pPr>
    </w:p>
    <w:p w14:paraId="21CD85DE" w14:textId="77777777" w:rsidR="00801323" w:rsidRPr="00801323" w:rsidRDefault="00801323" w:rsidP="00801323">
      <w:pPr>
        <w:jc w:val="center"/>
        <w:rPr>
          <w:rFonts w:ascii="Times New Roman" w:hAnsi="Times New Roman" w:cs="Times New Roman"/>
          <w:lang w:eastAsia="ru-RU"/>
        </w:rPr>
        <w:sectPr w:rsidR="00801323" w:rsidRPr="00801323" w:rsidSect="00801323">
          <w:pgSz w:w="11906" w:h="16838"/>
          <w:pgMar w:top="851" w:right="1418" w:bottom="709" w:left="1559" w:header="709" w:footer="709" w:gutter="0"/>
          <w:cols w:space="708"/>
          <w:titlePg/>
          <w:docGrid w:linePitch="360"/>
        </w:sectPr>
      </w:pPr>
    </w:p>
    <w:p w14:paraId="649562F9"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lastRenderedPageBreak/>
        <w:t xml:space="preserve">Раздел 5. Планируемые объемы подачи питьевой воды </w:t>
      </w:r>
    </w:p>
    <w:p w14:paraId="5202D5AE" w14:textId="77777777" w:rsidR="00801323" w:rsidRPr="00801323" w:rsidRDefault="00801323" w:rsidP="00801323">
      <w:pPr>
        <w:jc w:val="center"/>
        <w:rPr>
          <w:rFonts w:ascii="Times New Roman" w:hAnsi="Times New Roman" w:cs="Times New Roman"/>
          <w:lang w:eastAsia="ru-RU"/>
        </w:rPr>
      </w:pPr>
    </w:p>
    <w:tbl>
      <w:tblPr>
        <w:tblStyle w:val="ac"/>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801323" w:rsidRPr="00801323" w14:paraId="368C6FE2" w14:textId="77777777" w:rsidTr="00801323">
        <w:trPr>
          <w:trHeight w:val="673"/>
        </w:trPr>
        <w:tc>
          <w:tcPr>
            <w:tcW w:w="992" w:type="dxa"/>
            <w:vMerge w:val="restart"/>
            <w:vAlign w:val="center"/>
          </w:tcPr>
          <w:p w14:paraId="51CC4B4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 п/п</w:t>
            </w:r>
          </w:p>
        </w:tc>
        <w:tc>
          <w:tcPr>
            <w:tcW w:w="1985" w:type="dxa"/>
            <w:vMerge w:val="restart"/>
            <w:vAlign w:val="center"/>
          </w:tcPr>
          <w:p w14:paraId="2570BF2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Наименование показателя</w:t>
            </w:r>
          </w:p>
        </w:tc>
        <w:tc>
          <w:tcPr>
            <w:tcW w:w="851" w:type="dxa"/>
            <w:vMerge w:val="restart"/>
            <w:vAlign w:val="center"/>
          </w:tcPr>
          <w:p w14:paraId="7163202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Ед. изм.</w:t>
            </w:r>
          </w:p>
        </w:tc>
        <w:tc>
          <w:tcPr>
            <w:tcW w:w="2268" w:type="dxa"/>
            <w:gridSpan w:val="2"/>
            <w:vAlign w:val="center"/>
          </w:tcPr>
          <w:p w14:paraId="02D4525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2019 год</w:t>
            </w:r>
          </w:p>
        </w:tc>
        <w:tc>
          <w:tcPr>
            <w:tcW w:w="2551" w:type="dxa"/>
            <w:gridSpan w:val="2"/>
            <w:vAlign w:val="center"/>
          </w:tcPr>
          <w:p w14:paraId="266821B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2020 год</w:t>
            </w:r>
          </w:p>
        </w:tc>
        <w:tc>
          <w:tcPr>
            <w:tcW w:w="2410" w:type="dxa"/>
            <w:gridSpan w:val="2"/>
            <w:vAlign w:val="center"/>
          </w:tcPr>
          <w:p w14:paraId="03E2F76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2021 год</w:t>
            </w:r>
          </w:p>
        </w:tc>
        <w:tc>
          <w:tcPr>
            <w:tcW w:w="2268" w:type="dxa"/>
            <w:gridSpan w:val="2"/>
            <w:vAlign w:val="center"/>
          </w:tcPr>
          <w:p w14:paraId="3538F2B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2022 год</w:t>
            </w:r>
          </w:p>
        </w:tc>
        <w:tc>
          <w:tcPr>
            <w:tcW w:w="2268" w:type="dxa"/>
            <w:gridSpan w:val="2"/>
            <w:vAlign w:val="center"/>
          </w:tcPr>
          <w:p w14:paraId="64C361D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2023 год</w:t>
            </w:r>
          </w:p>
        </w:tc>
      </w:tr>
      <w:tr w:rsidR="00801323" w:rsidRPr="00801323" w14:paraId="3EB03820" w14:textId="77777777" w:rsidTr="00801323">
        <w:trPr>
          <w:trHeight w:val="796"/>
        </w:trPr>
        <w:tc>
          <w:tcPr>
            <w:tcW w:w="992" w:type="dxa"/>
            <w:vMerge/>
          </w:tcPr>
          <w:p w14:paraId="44AD0C97" w14:textId="77777777" w:rsidR="00801323" w:rsidRPr="00801323" w:rsidRDefault="00801323" w:rsidP="00801323">
            <w:pPr>
              <w:jc w:val="both"/>
              <w:rPr>
                <w:rFonts w:ascii="Times New Roman" w:hAnsi="Times New Roman"/>
                <w:sz w:val="22"/>
                <w:szCs w:val="22"/>
              </w:rPr>
            </w:pPr>
          </w:p>
        </w:tc>
        <w:tc>
          <w:tcPr>
            <w:tcW w:w="1985" w:type="dxa"/>
            <w:vMerge/>
          </w:tcPr>
          <w:p w14:paraId="3DC8CE61" w14:textId="77777777" w:rsidR="00801323" w:rsidRPr="00801323" w:rsidRDefault="00801323" w:rsidP="00801323">
            <w:pPr>
              <w:jc w:val="both"/>
              <w:rPr>
                <w:rFonts w:ascii="Times New Roman" w:hAnsi="Times New Roman"/>
                <w:sz w:val="22"/>
                <w:szCs w:val="22"/>
              </w:rPr>
            </w:pPr>
          </w:p>
        </w:tc>
        <w:tc>
          <w:tcPr>
            <w:tcW w:w="851" w:type="dxa"/>
            <w:vMerge/>
          </w:tcPr>
          <w:p w14:paraId="5BA22AB1" w14:textId="77777777" w:rsidR="00801323" w:rsidRPr="00801323" w:rsidRDefault="00801323" w:rsidP="00801323">
            <w:pPr>
              <w:jc w:val="both"/>
              <w:rPr>
                <w:rFonts w:ascii="Times New Roman" w:hAnsi="Times New Roman"/>
                <w:sz w:val="22"/>
                <w:szCs w:val="22"/>
              </w:rPr>
            </w:pPr>
          </w:p>
        </w:tc>
        <w:tc>
          <w:tcPr>
            <w:tcW w:w="1134" w:type="dxa"/>
            <w:vAlign w:val="center"/>
          </w:tcPr>
          <w:p w14:paraId="774C9EC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134" w:type="dxa"/>
            <w:vAlign w:val="center"/>
          </w:tcPr>
          <w:p w14:paraId="5173B69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01.07.     по 31.12.</w:t>
            </w:r>
          </w:p>
        </w:tc>
        <w:tc>
          <w:tcPr>
            <w:tcW w:w="1275" w:type="dxa"/>
            <w:vAlign w:val="center"/>
          </w:tcPr>
          <w:p w14:paraId="5F2FD22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276" w:type="dxa"/>
            <w:vAlign w:val="center"/>
          </w:tcPr>
          <w:p w14:paraId="489D4D0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01.07.   по 31.12.</w:t>
            </w:r>
          </w:p>
        </w:tc>
        <w:tc>
          <w:tcPr>
            <w:tcW w:w="1276" w:type="dxa"/>
            <w:vAlign w:val="center"/>
          </w:tcPr>
          <w:p w14:paraId="55A1B86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134" w:type="dxa"/>
            <w:vAlign w:val="center"/>
          </w:tcPr>
          <w:p w14:paraId="382B0DB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01.07. по 31.12.</w:t>
            </w:r>
          </w:p>
        </w:tc>
        <w:tc>
          <w:tcPr>
            <w:tcW w:w="1134" w:type="dxa"/>
            <w:vAlign w:val="center"/>
          </w:tcPr>
          <w:p w14:paraId="66BB2E2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134" w:type="dxa"/>
            <w:vAlign w:val="center"/>
          </w:tcPr>
          <w:p w14:paraId="35E773B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01.07. по 31.12.</w:t>
            </w:r>
          </w:p>
        </w:tc>
        <w:tc>
          <w:tcPr>
            <w:tcW w:w="1134" w:type="dxa"/>
            <w:vAlign w:val="center"/>
          </w:tcPr>
          <w:p w14:paraId="0B4F785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134" w:type="dxa"/>
            <w:vAlign w:val="center"/>
          </w:tcPr>
          <w:p w14:paraId="02C79BC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01.07. по 31.12.</w:t>
            </w:r>
          </w:p>
        </w:tc>
      </w:tr>
      <w:tr w:rsidR="00801323" w:rsidRPr="00801323" w14:paraId="3FA06B7F" w14:textId="77777777" w:rsidTr="00801323">
        <w:trPr>
          <w:trHeight w:val="253"/>
        </w:trPr>
        <w:tc>
          <w:tcPr>
            <w:tcW w:w="992" w:type="dxa"/>
          </w:tcPr>
          <w:p w14:paraId="0965EFC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w:t>
            </w:r>
          </w:p>
        </w:tc>
        <w:tc>
          <w:tcPr>
            <w:tcW w:w="1985" w:type="dxa"/>
          </w:tcPr>
          <w:p w14:paraId="26AB9E9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w:t>
            </w:r>
          </w:p>
        </w:tc>
        <w:tc>
          <w:tcPr>
            <w:tcW w:w="851" w:type="dxa"/>
          </w:tcPr>
          <w:p w14:paraId="20EF309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w:t>
            </w:r>
          </w:p>
        </w:tc>
        <w:tc>
          <w:tcPr>
            <w:tcW w:w="1134" w:type="dxa"/>
            <w:vAlign w:val="center"/>
          </w:tcPr>
          <w:p w14:paraId="1328CE4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w:t>
            </w:r>
          </w:p>
        </w:tc>
        <w:tc>
          <w:tcPr>
            <w:tcW w:w="1134" w:type="dxa"/>
            <w:vAlign w:val="center"/>
          </w:tcPr>
          <w:p w14:paraId="1F7D579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w:t>
            </w:r>
          </w:p>
        </w:tc>
        <w:tc>
          <w:tcPr>
            <w:tcW w:w="1275" w:type="dxa"/>
            <w:vAlign w:val="center"/>
          </w:tcPr>
          <w:p w14:paraId="2695729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6</w:t>
            </w:r>
          </w:p>
        </w:tc>
        <w:tc>
          <w:tcPr>
            <w:tcW w:w="1276" w:type="dxa"/>
            <w:vAlign w:val="center"/>
          </w:tcPr>
          <w:p w14:paraId="4E5958E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w:t>
            </w:r>
          </w:p>
        </w:tc>
        <w:tc>
          <w:tcPr>
            <w:tcW w:w="1276" w:type="dxa"/>
            <w:vAlign w:val="center"/>
          </w:tcPr>
          <w:p w14:paraId="54B383A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w:t>
            </w:r>
          </w:p>
        </w:tc>
        <w:tc>
          <w:tcPr>
            <w:tcW w:w="1134" w:type="dxa"/>
            <w:vAlign w:val="center"/>
          </w:tcPr>
          <w:p w14:paraId="05CEAEA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w:t>
            </w:r>
          </w:p>
        </w:tc>
        <w:tc>
          <w:tcPr>
            <w:tcW w:w="1134" w:type="dxa"/>
          </w:tcPr>
          <w:p w14:paraId="650F28B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10</w:t>
            </w:r>
          </w:p>
        </w:tc>
        <w:tc>
          <w:tcPr>
            <w:tcW w:w="1134" w:type="dxa"/>
          </w:tcPr>
          <w:p w14:paraId="1199CB7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11</w:t>
            </w:r>
          </w:p>
        </w:tc>
        <w:tc>
          <w:tcPr>
            <w:tcW w:w="1134" w:type="dxa"/>
          </w:tcPr>
          <w:p w14:paraId="541FB66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12</w:t>
            </w:r>
          </w:p>
        </w:tc>
        <w:tc>
          <w:tcPr>
            <w:tcW w:w="1134" w:type="dxa"/>
          </w:tcPr>
          <w:p w14:paraId="5FA45D6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13</w:t>
            </w:r>
          </w:p>
        </w:tc>
      </w:tr>
      <w:tr w:rsidR="00801323" w:rsidRPr="00801323" w14:paraId="6AD24079" w14:textId="77777777" w:rsidTr="00801323">
        <w:trPr>
          <w:trHeight w:val="337"/>
        </w:trPr>
        <w:tc>
          <w:tcPr>
            <w:tcW w:w="15593" w:type="dxa"/>
            <w:gridSpan w:val="13"/>
            <w:vAlign w:val="center"/>
          </w:tcPr>
          <w:p w14:paraId="0848C5A0" w14:textId="77777777" w:rsidR="00801323" w:rsidRPr="00801323" w:rsidRDefault="00801323" w:rsidP="00801323">
            <w:pPr>
              <w:ind w:left="360"/>
              <w:jc w:val="center"/>
              <w:rPr>
                <w:rFonts w:ascii="Times New Roman" w:hAnsi="Times New Roman"/>
                <w:sz w:val="22"/>
                <w:szCs w:val="22"/>
              </w:rPr>
            </w:pPr>
            <w:r w:rsidRPr="00801323">
              <w:rPr>
                <w:rFonts w:ascii="Times New Roman" w:hAnsi="Times New Roman"/>
                <w:sz w:val="22"/>
                <w:szCs w:val="22"/>
              </w:rPr>
              <w:t>Холодное водоснабжение питьевой водой</w:t>
            </w:r>
          </w:p>
        </w:tc>
      </w:tr>
      <w:tr w:rsidR="00801323" w:rsidRPr="00801323" w14:paraId="4FF1A8B5" w14:textId="77777777" w:rsidTr="00801323">
        <w:trPr>
          <w:trHeight w:val="439"/>
        </w:trPr>
        <w:tc>
          <w:tcPr>
            <w:tcW w:w="992" w:type="dxa"/>
            <w:vAlign w:val="center"/>
          </w:tcPr>
          <w:p w14:paraId="1F00486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w:t>
            </w:r>
          </w:p>
        </w:tc>
        <w:tc>
          <w:tcPr>
            <w:tcW w:w="1985" w:type="dxa"/>
            <w:vAlign w:val="center"/>
          </w:tcPr>
          <w:p w14:paraId="68E5BD21"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Поднято воды</w:t>
            </w:r>
          </w:p>
        </w:tc>
        <w:tc>
          <w:tcPr>
            <w:tcW w:w="851" w:type="dxa"/>
            <w:vAlign w:val="center"/>
          </w:tcPr>
          <w:p w14:paraId="5095798C" w14:textId="77777777" w:rsidR="00801323" w:rsidRPr="00801323" w:rsidRDefault="00801323" w:rsidP="00801323">
            <w:pPr>
              <w:jc w:val="center"/>
              <w:rPr>
                <w:rFonts w:ascii="Times New Roman" w:hAnsi="Times New Roman"/>
                <w:sz w:val="22"/>
                <w:szCs w:val="22"/>
                <w:vertAlign w:val="superscript"/>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1164D28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63EDDA7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275" w:type="dxa"/>
            <w:vAlign w:val="center"/>
          </w:tcPr>
          <w:p w14:paraId="36E1E08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276" w:type="dxa"/>
            <w:vAlign w:val="center"/>
          </w:tcPr>
          <w:p w14:paraId="126EFC0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276" w:type="dxa"/>
            <w:vAlign w:val="center"/>
          </w:tcPr>
          <w:p w14:paraId="46C7446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6596FAA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6C1BBCF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7F2CAB0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6FA9924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575E18F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r>
      <w:tr w:rsidR="00801323" w:rsidRPr="00801323" w14:paraId="37192BDE" w14:textId="77777777" w:rsidTr="00801323">
        <w:tc>
          <w:tcPr>
            <w:tcW w:w="992" w:type="dxa"/>
            <w:vAlign w:val="center"/>
          </w:tcPr>
          <w:p w14:paraId="04E1F8D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w:t>
            </w:r>
          </w:p>
        </w:tc>
        <w:tc>
          <w:tcPr>
            <w:tcW w:w="1985" w:type="dxa"/>
            <w:vAlign w:val="center"/>
          </w:tcPr>
          <w:p w14:paraId="6C13A505"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Получено со стороны</w:t>
            </w:r>
          </w:p>
        </w:tc>
        <w:tc>
          <w:tcPr>
            <w:tcW w:w="851" w:type="dxa"/>
            <w:vAlign w:val="center"/>
          </w:tcPr>
          <w:p w14:paraId="48AEA00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6E3D5BD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42F9559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275" w:type="dxa"/>
            <w:vAlign w:val="center"/>
          </w:tcPr>
          <w:p w14:paraId="72567AD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276" w:type="dxa"/>
            <w:vAlign w:val="center"/>
          </w:tcPr>
          <w:p w14:paraId="7AB29DC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276" w:type="dxa"/>
            <w:vAlign w:val="center"/>
          </w:tcPr>
          <w:p w14:paraId="315B02C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0B875EE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63504AA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1A4D1C9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1B4DEB7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174E6F8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r w:rsidR="00801323" w:rsidRPr="00801323" w14:paraId="66ED5B74" w14:textId="77777777" w:rsidTr="00801323">
        <w:trPr>
          <w:trHeight w:val="912"/>
        </w:trPr>
        <w:tc>
          <w:tcPr>
            <w:tcW w:w="992" w:type="dxa"/>
            <w:vAlign w:val="center"/>
          </w:tcPr>
          <w:p w14:paraId="5BB4A25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w:t>
            </w:r>
          </w:p>
        </w:tc>
        <w:tc>
          <w:tcPr>
            <w:tcW w:w="1985" w:type="dxa"/>
            <w:vAlign w:val="center"/>
          </w:tcPr>
          <w:p w14:paraId="3BC5A4E6"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Расход воды на коммунально-бытовые нужды</w:t>
            </w:r>
          </w:p>
        </w:tc>
        <w:tc>
          <w:tcPr>
            <w:tcW w:w="851" w:type="dxa"/>
            <w:vAlign w:val="center"/>
          </w:tcPr>
          <w:p w14:paraId="2853E09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34DC2DA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134" w:type="dxa"/>
            <w:vAlign w:val="center"/>
          </w:tcPr>
          <w:p w14:paraId="7DCFC12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275" w:type="dxa"/>
            <w:vAlign w:val="center"/>
          </w:tcPr>
          <w:p w14:paraId="2632919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276" w:type="dxa"/>
            <w:vAlign w:val="center"/>
          </w:tcPr>
          <w:p w14:paraId="7D08618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276" w:type="dxa"/>
            <w:vAlign w:val="center"/>
          </w:tcPr>
          <w:p w14:paraId="4592C57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134" w:type="dxa"/>
            <w:vAlign w:val="center"/>
          </w:tcPr>
          <w:p w14:paraId="2AAF756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134" w:type="dxa"/>
            <w:vAlign w:val="center"/>
          </w:tcPr>
          <w:p w14:paraId="2836AE5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134" w:type="dxa"/>
            <w:vAlign w:val="center"/>
          </w:tcPr>
          <w:p w14:paraId="54CBA1A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134" w:type="dxa"/>
            <w:vAlign w:val="center"/>
          </w:tcPr>
          <w:p w14:paraId="2305D0F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c>
          <w:tcPr>
            <w:tcW w:w="1134" w:type="dxa"/>
            <w:vAlign w:val="center"/>
          </w:tcPr>
          <w:p w14:paraId="312EAE9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181</w:t>
            </w:r>
          </w:p>
        </w:tc>
      </w:tr>
      <w:tr w:rsidR="00801323" w:rsidRPr="00801323" w14:paraId="198ABF04" w14:textId="77777777" w:rsidTr="00801323">
        <w:trPr>
          <w:trHeight w:val="968"/>
        </w:trPr>
        <w:tc>
          <w:tcPr>
            <w:tcW w:w="992" w:type="dxa"/>
            <w:vAlign w:val="center"/>
          </w:tcPr>
          <w:p w14:paraId="3ADA679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w:t>
            </w:r>
          </w:p>
        </w:tc>
        <w:tc>
          <w:tcPr>
            <w:tcW w:w="1985" w:type="dxa"/>
            <w:vAlign w:val="center"/>
          </w:tcPr>
          <w:p w14:paraId="67C55F73"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Расход воды на нужды предприятия:</w:t>
            </w:r>
          </w:p>
        </w:tc>
        <w:tc>
          <w:tcPr>
            <w:tcW w:w="851" w:type="dxa"/>
            <w:vAlign w:val="center"/>
          </w:tcPr>
          <w:p w14:paraId="19EBBD2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03C577F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134" w:type="dxa"/>
            <w:vAlign w:val="center"/>
          </w:tcPr>
          <w:p w14:paraId="4997E19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275" w:type="dxa"/>
            <w:vAlign w:val="center"/>
          </w:tcPr>
          <w:p w14:paraId="62B589A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276" w:type="dxa"/>
            <w:vAlign w:val="center"/>
          </w:tcPr>
          <w:p w14:paraId="696E05C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276" w:type="dxa"/>
            <w:vAlign w:val="center"/>
          </w:tcPr>
          <w:p w14:paraId="3CDFD19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134" w:type="dxa"/>
            <w:vAlign w:val="center"/>
          </w:tcPr>
          <w:p w14:paraId="71799B0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134" w:type="dxa"/>
            <w:vAlign w:val="center"/>
          </w:tcPr>
          <w:p w14:paraId="613E16D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134" w:type="dxa"/>
            <w:vAlign w:val="center"/>
          </w:tcPr>
          <w:p w14:paraId="25FF1D2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134" w:type="dxa"/>
            <w:vAlign w:val="center"/>
          </w:tcPr>
          <w:p w14:paraId="470D71D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c>
          <w:tcPr>
            <w:tcW w:w="1134" w:type="dxa"/>
            <w:vAlign w:val="center"/>
          </w:tcPr>
          <w:p w14:paraId="69D488A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14986</w:t>
            </w:r>
          </w:p>
        </w:tc>
      </w:tr>
      <w:tr w:rsidR="00801323" w:rsidRPr="00801323" w14:paraId="35942938" w14:textId="77777777" w:rsidTr="00801323">
        <w:tc>
          <w:tcPr>
            <w:tcW w:w="992" w:type="dxa"/>
            <w:vAlign w:val="center"/>
          </w:tcPr>
          <w:p w14:paraId="7ACEC23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4.1.</w:t>
            </w:r>
          </w:p>
        </w:tc>
        <w:tc>
          <w:tcPr>
            <w:tcW w:w="1985" w:type="dxa"/>
            <w:vAlign w:val="center"/>
          </w:tcPr>
          <w:p w14:paraId="68FD6F93"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 на очистные сооружения</w:t>
            </w:r>
          </w:p>
        </w:tc>
        <w:tc>
          <w:tcPr>
            <w:tcW w:w="851" w:type="dxa"/>
            <w:vAlign w:val="center"/>
          </w:tcPr>
          <w:p w14:paraId="5DAE523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0394CC7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134" w:type="dxa"/>
            <w:vAlign w:val="center"/>
          </w:tcPr>
          <w:p w14:paraId="7E74CBD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275" w:type="dxa"/>
            <w:vAlign w:val="center"/>
          </w:tcPr>
          <w:p w14:paraId="61BC01E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276" w:type="dxa"/>
            <w:vAlign w:val="center"/>
          </w:tcPr>
          <w:p w14:paraId="04A26AE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276" w:type="dxa"/>
            <w:vAlign w:val="center"/>
          </w:tcPr>
          <w:p w14:paraId="65EC64F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134" w:type="dxa"/>
            <w:vAlign w:val="center"/>
          </w:tcPr>
          <w:p w14:paraId="38EAC01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134" w:type="dxa"/>
            <w:vAlign w:val="center"/>
          </w:tcPr>
          <w:p w14:paraId="20D7C9B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134" w:type="dxa"/>
            <w:vAlign w:val="center"/>
          </w:tcPr>
          <w:p w14:paraId="1162FE8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134" w:type="dxa"/>
            <w:vAlign w:val="center"/>
          </w:tcPr>
          <w:p w14:paraId="1DCC251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c>
          <w:tcPr>
            <w:tcW w:w="1134" w:type="dxa"/>
            <w:vAlign w:val="center"/>
          </w:tcPr>
          <w:p w14:paraId="3BB8A4B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14915</w:t>
            </w:r>
          </w:p>
        </w:tc>
      </w:tr>
      <w:tr w:rsidR="00801323" w:rsidRPr="00801323" w14:paraId="0FEC2AC6" w14:textId="77777777" w:rsidTr="00801323">
        <w:tc>
          <w:tcPr>
            <w:tcW w:w="992" w:type="dxa"/>
            <w:vAlign w:val="center"/>
          </w:tcPr>
          <w:p w14:paraId="0FFE254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4.2.</w:t>
            </w:r>
          </w:p>
        </w:tc>
        <w:tc>
          <w:tcPr>
            <w:tcW w:w="1985" w:type="dxa"/>
            <w:vAlign w:val="center"/>
          </w:tcPr>
          <w:p w14:paraId="23E91021"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 на промывку сетей</w:t>
            </w:r>
          </w:p>
        </w:tc>
        <w:tc>
          <w:tcPr>
            <w:tcW w:w="851" w:type="dxa"/>
            <w:vAlign w:val="center"/>
          </w:tcPr>
          <w:p w14:paraId="3F1C74B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41B6693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134" w:type="dxa"/>
            <w:vAlign w:val="center"/>
          </w:tcPr>
          <w:p w14:paraId="0DEE7F6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275" w:type="dxa"/>
            <w:vAlign w:val="center"/>
          </w:tcPr>
          <w:p w14:paraId="119A5CE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276" w:type="dxa"/>
            <w:vAlign w:val="center"/>
          </w:tcPr>
          <w:p w14:paraId="69EAAC2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276" w:type="dxa"/>
            <w:vAlign w:val="center"/>
          </w:tcPr>
          <w:p w14:paraId="6ADB7B1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134" w:type="dxa"/>
            <w:vAlign w:val="center"/>
          </w:tcPr>
          <w:p w14:paraId="010EAF5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134" w:type="dxa"/>
            <w:vAlign w:val="center"/>
          </w:tcPr>
          <w:p w14:paraId="2B68C80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134" w:type="dxa"/>
            <w:vAlign w:val="center"/>
          </w:tcPr>
          <w:p w14:paraId="6DCDF22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134" w:type="dxa"/>
            <w:vAlign w:val="center"/>
          </w:tcPr>
          <w:p w14:paraId="10CFD06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c>
          <w:tcPr>
            <w:tcW w:w="1134" w:type="dxa"/>
            <w:vAlign w:val="center"/>
          </w:tcPr>
          <w:p w14:paraId="0F7B800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47</w:t>
            </w:r>
          </w:p>
        </w:tc>
      </w:tr>
      <w:tr w:rsidR="00801323" w:rsidRPr="00801323" w14:paraId="66B98C9D" w14:textId="77777777" w:rsidTr="00801323">
        <w:trPr>
          <w:trHeight w:val="385"/>
        </w:trPr>
        <w:tc>
          <w:tcPr>
            <w:tcW w:w="992" w:type="dxa"/>
            <w:vAlign w:val="center"/>
          </w:tcPr>
          <w:p w14:paraId="72319C4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4.3.</w:t>
            </w:r>
          </w:p>
        </w:tc>
        <w:tc>
          <w:tcPr>
            <w:tcW w:w="1985" w:type="dxa"/>
            <w:vAlign w:val="center"/>
          </w:tcPr>
          <w:p w14:paraId="74466D3F"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 прочие</w:t>
            </w:r>
          </w:p>
        </w:tc>
        <w:tc>
          <w:tcPr>
            <w:tcW w:w="851" w:type="dxa"/>
            <w:vAlign w:val="center"/>
          </w:tcPr>
          <w:p w14:paraId="4CD9EF1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5FB714A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134" w:type="dxa"/>
            <w:vAlign w:val="center"/>
          </w:tcPr>
          <w:p w14:paraId="0DA06B2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275" w:type="dxa"/>
            <w:vAlign w:val="center"/>
          </w:tcPr>
          <w:p w14:paraId="5E3C06F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276" w:type="dxa"/>
            <w:vAlign w:val="center"/>
          </w:tcPr>
          <w:p w14:paraId="3FE33FD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276" w:type="dxa"/>
            <w:vAlign w:val="center"/>
          </w:tcPr>
          <w:p w14:paraId="0C14F15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134" w:type="dxa"/>
            <w:vAlign w:val="center"/>
          </w:tcPr>
          <w:p w14:paraId="1A7BBFC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134" w:type="dxa"/>
            <w:vAlign w:val="center"/>
          </w:tcPr>
          <w:p w14:paraId="1879AE2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134" w:type="dxa"/>
            <w:vAlign w:val="center"/>
          </w:tcPr>
          <w:p w14:paraId="0F1A0A9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134" w:type="dxa"/>
            <w:vAlign w:val="center"/>
          </w:tcPr>
          <w:p w14:paraId="7515448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c>
          <w:tcPr>
            <w:tcW w:w="1134" w:type="dxa"/>
            <w:vAlign w:val="center"/>
          </w:tcPr>
          <w:p w14:paraId="4BF3E58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24</w:t>
            </w:r>
          </w:p>
        </w:tc>
      </w:tr>
      <w:tr w:rsidR="00801323" w:rsidRPr="00801323" w14:paraId="140DC287" w14:textId="77777777" w:rsidTr="00801323">
        <w:trPr>
          <w:trHeight w:val="1539"/>
        </w:trPr>
        <w:tc>
          <w:tcPr>
            <w:tcW w:w="992" w:type="dxa"/>
            <w:vAlign w:val="center"/>
          </w:tcPr>
          <w:p w14:paraId="775446B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w:t>
            </w:r>
          </w:p>
        </w:tc>
        <w:tc>
          <w:tcPr>
            <w:tcW w:w="1985" w:type="dxa"/>
            <w:vAlign w:val="center"/>
          </w:tcPr>
          <w:p w14:paraId="7728BE1A"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Объем пропущенной воды через очистные сооружения</w:t>
            </w:r>
          </w:p>
        </w:tc>
        <w:tc>
          <w:tcPr>
            <w:tcW w:w="851" w:type="dxa"/>
            <w:vAlign w:val="center"/>
          </w:tcPr>
          <w:p w14:paraId="7111E87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5711567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4F2FA0B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275" w:type="dxa"/>
            <w:vAlign w:val="center"/>
          </w:tcPr>
          <w:p w14:paraId="7136A71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276" w:type="dxa"/>
            <w:vAlign w:val="center"/>
          </w:tcPr>
          <w:p w14:paraId="58B4DFD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276" w:type="dxa"/>
            <w:vAlign w:val="center"/>
          </w:tcPr>
          <w:p w14:paraId="2DFB334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18EA5F1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724FCA3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7A0D119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6268D2D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c>
          <w:tcPr>
            <w:tcW w:w="1134" w:type="dxa"/>
            <w:vAlign w:val="center"/>
          </w:tcPr>
          <w:p w14:paraId="6A6DDEE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182246</w:t>
            </w:r>
          </w:p>
        </w:tc>
      </w:tr>
      <w:tr w:rsidR="00801323" w:rsidRPr="00801323" w14:paraId="559AE59F" w14:textId="77777777" w:rsidTr="00801323">
        <w:tc>
          <w:tcPr>
            <w:tcW w:w="992" w:type="dxa"/>
            <w:vAlign w:val="center"/>
          </w:tcPr>
          <w:p w14:paraId="6EEC70C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6.</w:t>
            </w:r>
          </w:p>
        </w:tc>
        <w:tc>
          <w:tcPr>
            <w:tcW w:w="1985" w:type="dxa"/>
            <w:vAlign w:val="center"/>
          </w:tcPr>
          <w:p w14:paraId="7FAEB9C2"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Подано воды в сеть</w:t>
            </w:r>
          </w:p>
        </w:tc>
        <w:tc>
          <w:tcPr>
            <w:tcW w:w="851" w:type="dxa"/>
            <w:vAlign w:val="center"/>
          </w:tcPr>
          <w:p w14:paraId="6D194E4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7EDCA49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134" w:type="dxa"/>
            <w:vAlign w:val="center"/>
          </w:tcPr>
          <w:p w14:paraId="71A290D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275" w:type="dxa"/>
            <w:vAlign w:val="center"/>
          </w:tcPr>
          <w:p w14:paraId="049A6DA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276" w:type="dxa"/>
            <w:vAlign w:val="center"/>
          </w:tcPr>
          <w:p w14:paraId="336E784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276" w:type="dxa"/>
            <w:vAlign w:val="center"/>
          </w:tcPr>
          <w:p w14:paraId="30088A3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134" w:type="dxa"/>
            <w:vAlign w:val="center"/>
          </w:tcPr>
          <w:p w14:paraId="52AA4A3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134" w:type="dxa"/>
            <w:vAlign w:val="center"/>
          </w:tcPr>
          <w:p w14:paraId="69ED5C8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134" w:type="dxa"/>
            <w:vAlign w:val="center"/>
          </w:tcPr>
          <w:p w14:paraId="52042E6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134" w:type="dxa"/>
            <w:vAlign w:val="center"/>
          </w:tcPr>
          <w:p w14:paraId="0575844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c>
          <w:tcPr>
            <w:tcW w:w="1134" w:type="dxa"/>
            <w:vAlign w:val="center"/>
          </w:tcPr>
          <w:p w14:paraId="085F931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167078</w:t>
            </w:r>
          </w:p>
        </w:tc>
      </w:tr>
      <w:tr w:rsidR="00801323" w:rsidRPr="00801323" w14:paraId="3B94F174" w14:textId="77777777" w:rsidTr="00801323">
        <w:trPr>
          <w:trHeight w:val="447"/>
        </w:trPr>
        <w:tc>
          <w:tcPr>
            <w:tcW w:w="992" w:type="dxa"/>
            <w:vAlign w:val="center"/>
          </w:tcPr>
          <w:p w14:paraId="3267DFC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w:t>
            </w:r>
          </w:p>
        </w:tc>
        <w:tc>
          <w:tcPr>
            <w:tcW w:w="1985" w:type="dxa"/>
            <w:vAlign w:val="center"/>
          </w:tcPr>
          <w:p w14:paraId="5601898C"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Потери воды</w:t>
            </w:r>
          </w:p>
        </w:tc>
        <w:tc>
          <w:tcPr>
            <w:tcW w:w="851" w:type="dxa"/>
            <w:vAlign w:val="center"/>
          </w:tcPr>
          <w:p w14:paraId="1406A40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5DCFE7D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134" w:type="dxa"/>
            <w:vAlign w:val="center"/>
          </w:tcPr>
          <w:p w14:paraId="0BFE765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275" w:type="dxa"/>
            <w:vAlign w:val="center"/>
          </w:tcPr>
          <w:p w14:paraId="3C0E501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276" w:type="dxa"/>
            <w:vAlign w:val="center"/>
          </w:tcPr>
          <w:p w14:paraId="0C22E7C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276" w:type="dxa"/>
            <w:vAlign w:val="center"/>
          </w:tcPr>
          <w:p w14:paraId="3221C4C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134" w:type="dxa"/>
            <w:vAlign w:val="center"/>
          </w:tcPr>
          <w:p w14:paraId="5488100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134" w:type="dxa"/>
            <w:vAlign w:val="center"/>
          </w:tcPr>
          <w:p w14:paraId="02DC3D7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134" w:type="dxa"/>
            <w:vAlign w:val="center"/>
          </w:tcPr>
          <w:p w14:paraId="562F561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134" w:type="dxa"/>
            <w:vAlign w:val="center"/>
          </w:tcPr>
          <w:p w14:paraId="7106E2A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c>
          <w:tcPr>
            <w:tcW w:w="1134" w:type="dxa"/>
            <w:vAlign w:val="center"/>
          </w:tcPr>
          <w:p w14:paraId="3033501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5346</w:t>
            </w:r>
          </w:p>
        </w:tc>
      </w:tr>
      <w:tr w:rsidR="00801323" w:rsidRPr="00801323" w14:paraId="722C293E" w14:textId="77777777" w:rsidTr="00801323">
        <w:trPr>
          <w:trHeight w:val="296"/>
        </w:trPr>
        <w:tc>
          <w:tcPr>
            <w:tcW w:w="992" w:type="dxa"/>
            <w:vAlign w:val="center"/>
          </w:tcPr>
          <w:p w14:paraId="5BFFBA3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lastRenderedPageBreak/>
              <w:t>1</w:t>
            </w:r>
          </w:p>
        </w:tc>
        <w:tc>
          <w:tcPr>
            <w:tcW w:w="1985" w:type="dxa"/>
            <w:vAlign w:val="center"/>
          </w:tcPr>
          <w:p w14:paraId="7C97D05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2</w:t>
            </w:r>
          </w:p>
        </w:tc>
        <w:tc>
          <w:tcPr>
            <w:tcW w:w="851" w:type="dxa"/>
            <w:vAlign w:val="center"/>
          </w:tcPr>
          <w:p w14:paraId="67202C7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w:t>
            </w:r>
          </w:p>
        </w:tc>
        <w:tc>
          <w:tcPr>
            <w:tcW w:w="1134" w:type="dxa"/>
            <w:vAlign w:val="center"/>
          </w:tcPr>
          <w:p w14:paraId="5857888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4</w:t>
            </w:r>
          </w:p>
        </w:tc>
        <w:tc>
          <w:tcPr>
            <w:tcW w:w="1134" w:type="dxa"/>
            <w:vAlign w:val="center"/>
          </w:tcPr>
          <w:p w14:paraId="311EA4E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5</w:t>
            </w:r>
          </w:p>
        </w:tc>
        <w:tc>
          <w:tcPr>
            <w:tcW w:w="1275" w:type="dxa"/>
            <w:vAlign w:val="center"/>
          </w:tcPr>
          <w:p w14:paraId="7FA9DCC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6</w:t>
            </w:r>
          </w:p>
        </w:tc>
        <w:tc>
          <w:tcPr>
            <w:tcW w:w="1276" w:type="dxa"/>
            <w:vAlign w:val="center"/>
          </w:tcPr>
          <w:p w14:paraId="3288BA5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w:t>
            </w:r>
          </w:p>
        </w:tc>
        <w:tc>
          <w:tcPr>
            <w:tcW w:w="1276" w:type="dxa"/>
            <w:vAlign w:val="center"/>
          </w:tcPr>
          <w:p w14:paraId="42610D2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w:t>
            </w:r>
          </w:p>
        </w:tc>
        <w:tc>
          <w:tcPr>
            <w:tcW w:w="1134" w:type="dxa"/>
            <w:vAlign w:val="center"/>
          </w:tcPr>
          <w:p w14:paraId="20421C1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w:t>
            </w:r>
          </w:p>
        </w:tc>
        <w:tc>
          <w:tcPr>
            <w:tcW w:w="1134" w:type="dxa"/>
            <w:vAlign w:val="center"/>
          </w:tcPr>
          <w:p w14:paraId="233D259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10</w:t>
            </w:r>
          </w:p>
        </w:tc>
        <w:tc>
          <w:tcPr>
            <w:tcW w:w="1134" w:type="dxa"/>
            <w:vAlign w:val="center"/>
          </w:tcPr>
          <w:p w14:paraId="7BD77C9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11</w:t>
            </w:r>
          </w:p>
        </w:tc>
        <w:tc>
          <w:tcPr>
            <w:tcW w:w="1134" w:type="dxa"/>
            <w:vAlign w:val="center"/>
          </w:tcPr>
          <w:p w14:paraId="14D2FD2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12</w:t>
            </w:r>
          </w:p>
        </w:tc>
        <w:tc>
          <w:tcPr>
            <w:tcW w:w="1134" w:type="dxa"/>
            <w:vAlign w:val="center"/>
          </w:tcPr>
          <w:p w14:paraId="7D4599D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13</w:t>
            </w:r>
          </w:p>
        </w:tc>
      </w:tr>
      <w:tr w:rsidR="00801323" w:rsidRPr="00801323" w14:paraId="59912F90" w14:textId="77777777" w:rsidTr="00801323">
        <w:trPr>
          <w:trHeight w:val="977"/>
        </w:trPr>
        <w:tc>
          <w:tcPr>
            <w:tcW w:w="992" w:type="dxa"/>
            <w:vAlign w:val="center"/>
          </w:tcPr>
          <w:p w14:paraId="233722D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w:t>
            </w:r>
          </w:p>
        </w:tc>
        <w:tc>
          <w:tcPr>
            <w:tcW w:w="1985" w:type="dxa"/>
            <w:vAlign w:val="center"/>
          </w:tcPr>
          <w:p w14:paraId="15405A90"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Уровень потерь к объему поданной воды в сеть</w:t>
            </w:r>
          </w:p>
        </w:tc>
        <w:tc>
          <w:tcPr>
            <w:tcW w:w="851" w:type="dxa"/>
            <w:vAlign w:val="center"/>
          </w:tcPr>
          <w:p w14:paraId="60DF129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68D9013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134" w:type="dxa"/>
            <w:vAlign w:val="center"/>
          </w:tcPr>
          <w:p w14:paraId="6811B84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275" w:type="dxa"/>
            <w:vAlign w:val="center"/>
          </w:tcPr>
          <w:p w14:paraId="0AD79FA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276" w:type="dxa"/>
            <w:vAlign w:val="center"/>
          </w:tcPr>
          <w:p w14:paraId="0D14F9C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276" w:type="dxa"/>
            <w:vAlign w:val="center"/>
          </w:tcPr>
          <w:p w14:paraId="78BE0F0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134" w:type="dxa"/>
            <w:vAlign w:val="center"/>
          </w:tcPr>
          <w:p w14:paraId="2E54001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134" w:type="dxa"/>
            <w:vAlign w:val="center"/>
          </w:tcPr>
          <w:p w14:paraId="6794968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134" w:type="dxa"/>
            <w:vAlign w:val="center"/>
          </w:tcPr>
          <w:p w14:paraId="4A5F6B8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134" w:type="dxa"/>
            <w:vAlign w:val="center"/>
          </w:tcPr>
          <w:p w14:paraId="49AD9DA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c>
          <w:tcPr>
            <w:tcW w:w="1134" w:type="dxa"/>
            <w:vAlign w:val="center"/>
          </w:tcPr>
          <w:p w14:paraId="248691B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3,20</w:t>
            </w:r>
          </w:p>
        </w:tc>
      </w:tr>
      <w:tr w:rsidR="00801323" w:rsidRPr="00801323" w14:paraId="7682A4C4" w14:textId="77777777" w:rsidTr="00801323">
        <w:tc>
          <w:tcPr>
            <w:tcW w:w="992" w:type="dxa"/>
            <w:vAlign w:val="center"/>
          </w:tcPr>
          <w:p w14:paraId="31DA7A7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w:t>
            </w:r>
          </w:p>
        </w:tc>
        <w:tc>
          <w:tcPr>
            <w:tcW w:w="1985" w:type="dxa"/>
            <w:vAlign w:val="center"/>
          </w:tcPr>
          <w:p w14:paraId="2599B25A"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Отпущено воды по категориям потребителей</w:t>
            </w:r>
          </w:p>
        </w:tc>
        <w:tc>
          <w:tcPr>
            <w:tcW w:w="851" w:type="dxa"/>
            <w:vAlign w:val="center"/>
          </w:tcPr>
          <w:p w14:paraId="145BEF3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25F5575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502390B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275" w:type="dxa"/>
            <w:vAlign w:val="center"/>
          </w:tcPr>
          <w:p w14:paraId="7F72E76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276" w:type="dxa"/>
            <w:vAlign w:val="center"/>
          </w:tcPr>
          <w:p w14:paraId="7625874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276" w:type="dxa"/>
            <w:vAlign w:val="center"/>
          </w:tcPr>
          <w:p w14:paraId="18C4B07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4CB2020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6404564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156EC12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54F5BDF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728514F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r>
      <w:tr w:rsidR="00801323" w:rsidRPr="00801323" w14:paraId="6AE27FE8" w14:textId="77777777" w:rsidTr="00801323">
        <w:trPr>
          <w:trHeight w:val="576"/>
        </w:trPr>
        <w:tc>
          <w:tcPr>
            <w:tcW w:w="992" w:type="dxa"/>
            <w:vAlign w:val="center"/>
          </w:tcPr>
          <w:p w14:paraId="0CF7ED6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9.1.</w:t>
            </w:r>
          </w:p>
        </w:tc>
        <w:tc>
          <w:tcPr>
            <w:tcW w:w="1985" w:type="dxa"/>
            <w:vAlign w:val="center"/>
          </w:tcPr>
          <w:p w14:paraId="1E5BB8E0" w14:textId="77777777" w:rsidR="00801323" w:rsidRPr="00801323" w:rsidRDefault="00801323" w:rsidP="00801323">
            <w:pPr>
              <w:rPr>
                <w:rFonts w:ascii="Times New Roman" w:hAnsi="Times New Roman"/>
                <w:sz w:val="22"/>
                <w:szCs w:val="22"/>
              </w:rPr>
            </w:pPr>
            <w:proofErr w:type="gramStart"/>
            <w:r w:rsidRPr="00801323">
              <w:rPr>
                <w:rFonts w:ascii="Times New Roman" w:hAnsi="Times New Roman"/>
                <w:sz w:val="22"/>
                <w:szCs w:val="22"/>
              </w:rPr>
              <w:t>Потребитель-ский</w:t>
            </w:r>
            <w:proofErr w:type="gramEnd"/>
            <w:r w:rsidRPr="00801323">
              <w:rPr>
                <w:rFonts w:ascii="Times New Roman" w:hAnsi="Times New Roman"/>
                <w:sz w:val="22"/>
                <w:szCs w:val="22"/>
              </w:rPr>
              <w:t xml:space="preserve"> рынок</w:t>
            </w:r>
          </w:p>
        </w:tc>
        <w:tc>
          <w:tcPr>
            <w:tcW w:w="851" w:type="dxa"/>
            <w:vAlign w:val="center"/>
          </w:tcPr>
          <w:p w14:paraId="3FD03A2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3253964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4BB9E14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275" w:type="dxa"/>
            <w:vAlign w:val="center"/>
          </w:tcPr>
          <w:p w14:paraId="35049B2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276" w:type="dxa"/>
            <w:vAlign w:val="center"/>
          </w:tcPr>
          <w:p w14:paraId="0CC083F5"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276" w:type="dxa"/>
            <w:vAlign w:val="center"/>
          </w:tcPr>
          <w:p w14:paraId="5092F33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308A75E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4ADAEE3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4BF1D47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1771290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c>
          <w:tcPr>
            <w:tcW w:w="1134" w:type="dxa"/>
            <w:vAlign w:val="center"/>
          </w:tcPr>
          <w:p w14:paraId="6B3EFFA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161731</w:t>
            </w:r>
          </w:p>
        </w:tc>
      </w:tr>
      <w:tr w:rsidR="00801323" w:rsidRPr="00801323" w14:paraId="2102E3CE" w14:textId="77777777" w:rsidTr="00801323">
        <w:trPr>
          <w:trHeight w:val="325"/>
        </w:trPr>
        <w:tc>
          <w:tcPr>
            <w:tcW w:w="992" w:type="dxa"/>
            <w:vAlign w:val="center"/>
          </w:tcPr>
          <w:p w14:paraId="0E51EA2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9.1.1.</w:t>
            </w:r>
          </w:p>
        </w:tc>
        <w:tc>
          <w:tcPr>
            <w:tcW w:w="1985" w:type="dxa"/>
            <w:vAlign w:val="center"/>
          </w:tcPr>
          <w:p w14:paraId="7791CD23"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 население</w:t>
            </w:r>
          </w:p>
        </w:tc>
        <w:tc>
          <w:tcPr>
            <w:tcW w:w="851" w:type="dxa"/>
            <w:vAlign w:val="center"/>
          </w:tcPr>
          <w:p w14:paraId="2F779D2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1AD5525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134" w:type="dxa"/>
            <w:vAlign w:val="center"/>
          </w:tcPr>
          <w:p w14:paraId="04C5882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275" w:type="dxa"/>
            <w:vAlign w:val="center"/>
          </w:tcPr>
          <w:p w14:paraId="2905669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276" w:type="dxa"/>
            <w:vAlign w:val="center"/>
          </w:tcPr>
          <w:p w14:paraId="4F3D4C3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276" w:type="dxa"/>
            <w:vAlign w:val="center"/>
          </w:tcPr>
          <w:p w14:paraId="7DA22EB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134" w:type="dxa"/>
            <w:vAlign w:val="center"/>
          </w:tcPr>
          <w:p w14:paraId="51E67CD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134" w:type="dxa"/>
            <w:vAlign w:val="center"/>
          </w:tcPr>
          <w:p w14:paraId="1251239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134" w:type="dxa"/>
            <w:vAlign w:val="center"/>
          </w:tcPr>
          <w:p w14:paraId="4DCF5AF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134" w:type="dxa"/>
            <w:vAlign w:val="center"/>
          </w:tcPr>
          <w:p w14:paraId="26E2241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c>
          <w:tcPr>
            <w:tcW w:w="1134" w:type="dxa"/>
            <w:vAlign w:val="center"/>
          </w:tcPr>
          <w:p w14:paraId="4C8EE563"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78261</w:t>
            </w:r>
          </w:p>
        </w:tc>
      </w:tr>
      <w:tr w:rsidR="00801323" w:rsidRPr="00801323" w14:paraId="16188C4B" w14:textId="77777777" w:rsidTr="00801323">
        <w:trPr>
          <w:trHeight w:val="673"/>
        </w:trPr>
        <w:tc>
          <w:tcPr>
            <w:tcW w:w="992" w:type="dxa"/>
            <w:vAlign w:val="center"/>
          </w:tcPr>
          <w:p w14:paraId="06EA0B5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9.1.2.</w:t>
            </w:r>
          </w:p>
        </w:tc>
        <w:tc>
          <w:tcPr>
            <w:tcW w:w="1985" w:type="dxa"/>
            <w:vAlign w:val="center"/>
          </w:tcPr>
          <w:p w14:paraId="5BC1B03E"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 прочие потребители</w:t>
            </w:r>
          </w:p>
        </w:tc>
        <w:tc>
          <w:tcPr>
            <w:tcW w:w="851" w:type="dxa"/>
            <w:vAlign w:val="center"/>
          </w:tcPr>
          <w:p w14:paraId="309317B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16025FA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134" w:type="dxa"/>
            <w:vAlign w:val="center"/>
          </w:tcPr>
          <w:p w14:paraId="741BCFF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275" w:type="dxa"/>
            <w:vAlign w:val="center"/>
          </w:tcPr>
          <w:p w14:paraId="6A06628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276" w:type="dxa"/>
            <w:vAlign w:val="center"/>
          </w:tcPr>
          <w:p w14:paraId="11FF354E"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276" w:type="dxa"/>
            <w:vAlign w:val="center"/>
          </w:tcPr>
          <w:p w14:paraId="06ACBDC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134" w:type="dxa"/>
            <w:vAlign w:val="center"/>
          </w:tcPr>
          <w:p w14:paraId="2BF8C62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134" w:type="dxa"/>
            <w:vAlign w:val="center"/>
          </w:tcPr>
          <w:p w14:paraId="01D741C8"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134" w:type="dxa"/>
            <w:vAlign w:val="center"/>
          </w:tcPr>
          <w:p w14:paraId="3A03472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134" w:type="dxa"/>
            <w:vAlign w:val="center"/>
          </w:tcPr>
          <w:p w14:paraId="2ACEB26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c>
          <w:tcPr>
            <w:tcW w:w="1134" w:type="dxa"/>
            <w:vAlign w:val="center"/>
          </w:tcPr>
          <w:p w14:paraId="569E686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83470</w:t>
            </w:r>
          </w:p>
        </w:tc>
      </w:tr>
      <w:tr w:rsidR="00801323" w:rsidRPr="00801323" w14:paraId="2DF8E9A3" w14:textId="77777777" w:rsidTr="00801323">
        <w:trPr>
          <w:trHeight w:val="863"/>
        </w:trPr>
        <w:tc>
          <w:tcPr>
            <w:tcW w:w="992" w:type="dxa"/>
            <w:vAlign w:val="center"/>
          </w:tcPr>
          <w:p w14:paraId="46CACE4C"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9.2.</w:t>
            </w:r>
          </w:p>
        </w:tc>
        <w:tc>
          <w:tcPr>
            <w:tcW w:w="1985" w:type="dxa"/>
            <w:vAlign w:val="center"/>
          </w:tcPr>
          <w:p w14:paraId="6D590429" w14:textId="77777777" w:rsidR="00801323" w:rsidRPr="00801323" w:rsidRDefault="00801323" w:rsidP="00801323">
            <w:pPr>
              <w:rPr>
                <w:rFonts w:ascii="Times New Roman" w:hAnsi="Times New Roman"/>
                <w:sz w:val="22"/>
                <w:szCs w:val="22"/>
              </w:rPr>
            </w:pPr>
            <w:r w:rsidRPr="00801323">
              <w:rPr>
                <w:rFonts w:ascii="Times New Roman" w:hAnsi="Times New Roman"/>
                <w:sz w:val="22"/>
                <w:szCs w:val="22"/>
              </w:rPr>
              <w:t>Собственные нужды производства</w:t>
            </w:r>
          </w:p>
        </w:tc>
        <w:tc>
          <w:tcPr>
            <w:tcW w:w="851" w:type="dxa"/>
            <w:vAlign w:val="center"/>
          </w:tcPr>
          <w:p w14:paraId="0B018ED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м</w:t>
            </w:r>
            <w:r w:rsidRPr="00801323">
              <w:rPr>
                <w:rFonts w:ascii="Times New Roman" w:hAnsi="Times New Roman"/>
                <w:sz w:val="22"/>
                <w:szCs w:val="22"/>
                <w:vertAlign w:val="superscript"/>
              </w:rPr>
              <w:t>3</w:t>
            </w:r>
          </w:p>
        </w:tc>
        <w:tc>
          <w:tcPr>
            <w:tcW w:w="1134" w:type="dxa"/>
            <w:vAlign w:val="center"/>
          </w:tcPr>
          <w:p w14:paraId="55D1579F"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5B1B4B39"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275" w:type="dxa"/>
            <w:vAlign w:val="center"/>
          </w:tcPr>
          <w:p w14:paraId="4121A91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276" w:type="dxa"/>
            <w:vAlign w:val="center"/>
          </w:tcPr>
          <w:p w14:paraId="4360B9F6"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276" w:type="dxa"/>
            <w:vAlign w:val="center"/>
          </w:tcPr>
          <w:p w14:paraId="70CAEDB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340DFC57"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1796697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00584470"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55462021"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c>
          <w:tcPr>
            <w:tcW w:w="1134" w:type="dxa"/>
            <w:vAlign w:val="center"/>
          </w:tcPr>
          <w:p w14:paraId="7E4B689A"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w:t>
            </w:r>
          </w:p>
        </w:tc>
      </w:tr>
    </w:tbl>
    <w:p w14:paraId="4127D846" w14:textId="77777777" w:rsidR="00801323" w:rsidRPr="00801323" w:rsidRDefault="00801323" w:rsidP="00801323">
      <w:pPr>
        <w:jc w:val="both"/>
        <w:rPr>
          <w:rFonts w:ascii="Times New Roman" w:hAnsi="Times New Roman" w:cs="Times New Roman"/>
        </w:rPr>
      </w:pPr>
    </w:p>
    <w:p w14:paraId="30A0C8E7" w14:textId="77777777" w:rsidR="00801323" w:rsidRPr="00801323" w:rsidRDefault="00801323" w:rsidP="00801323">
      <w:pPr>
        <w:jc w:val="both"/>
        <w:rPr>
          <w:rFonts w:ascii="Times New Roman" w:hAnsi="Times New Roman" w:cs="Times New Roman"/>
        </w:rPr>
      </w:pPr>
    </w:p>
    <w:p w14:paraId="234806BC" w14:textId="77777777" w:rsidR="00801323" w:rsidRPr="00801323" w:rsidRDefault="00801323" w:rsidP="00801323">
      <w:pPr>
        <w:jc w:val="both"/>
        <w:rPr>
          <w:rFonts w:ascii="Times New Roman" w:hAnsi="Times New Roman" w:cs="Times New Roman"/>
        </w:rPr>
      </w:pPr>
    </w:p>
    <w:p w14:paraId="1D371258" w14:textId="77777777" w:rsidR="00801323" w:rsidRPr="00801323" w:rsidRDefault="00801323" w:rsidP="00801323">
      <w:pPr>
        <w:jc w:val="both"/>
        <w:rPr>
          <w:rFonts w:ascii="Times New Roman" w:hAnsi="Times New Roman" w:cs="Times New Roman"/>
        </w:rPr>
      </w:pPr>
    </w:p>
    <w:p w14:paraId="64C78EB6" w14:textId="77777777" w:rsidR="00801323" w:rsidRPr="00801323" w:rsidRDefault="00801323" w:rsidP="00801323">
      <w:pPr>
        <w:jc w:val="both"/>
        <w:rPr>
          <w:rFonts w:ascii="Times New Roman" w:hAnsi="Times New Roman" w:cs="Times New Roman"/>
        </w:rPr>
      </w:pPr>
    </w:p>
    <w:p w14:paraId="56BAC6AA" w14:textId="77777777" w:rsidR="00801323" w:rsidRPr="00801323" w:rsidRDefault="00801323" w:rsidP="00801323">
      <w:pPr>
        <w:jc w:val="both"/>
        <w:rPr>
          <w:rFonts w:ascii="Times New Roman" w:hAnsi="Times New Roman" w:cs="Times New Roman"/>
        </w:rPr>
      </w:pPr>
    </w:p>
    <w:p w14:paraId="56644CD6" w14:textId="77777777" w:rsidR="00801323" w:rsidRPr="00801323" w:rsidRDefault="00801323" w:rsidP="00801323">
      <w:pPr>
        <w:jc w:val="both"/>
        <w:rPr>
          <w:rFonts w:ascii="Times New Roman" w:hAnsi="Times New Roman" w:cs="Times New Roman"/>
        </w:rPr>
      </w:pPr>
    </w:p>
    <w:p w14:paraId="60E488DA" w14:textId="77777777" w:rsidR="00801323" w:rsidRPr="00801323" w:rsidRDefault="00801323" w:rsidP="00801323">
      <w:pPr>
        <w:jc w:val="both"/>
        <w:rPr>
          <w:rFonts w:ascii="Times New Roman" w:hAnsi="Times New Roman" w:cs="Times New Roman"/>
        </w:rPr>
      </w:pPr>
    </w:p>
    <w:p w14:paraId="3A630E9A" w14:textId="77777777" w:rsidR="00801323" w:rsidRPr="00801323" w:rsidRDefault="00801323" w:rsidP="00801323">
      <w:pPr>
        <w:jc w:val="both"/>
        <w:rPr>
          <w:rFonts w:ascii="Times New Roman" w:hAnsi="Times New Roman" w:cs="Times New Roman"/>
        </w:rPr>
      </w:pPr>
    </w:p>
    <w:p w14:paraId="05340A02" w14:textId="77777777" w:rsidR="00801323" w:rsidRPr="00801323" w:rsidRDefault="00801323" w:rsidP="00801323">
      <w:pPr>
        <w:jc w:val="both"/>
        <w:rPr>
          <w:rFonts w:ascii="Times New Roman" w:hAnsi="Times New Roman" w:cs="Times New Roman"/>
        </w:rPr>
      </w:pPr>
    </w:p>
    <w:p w14:paraId="38709CF5" w14:textId="77777777" w:rsidR="00801323" w:rsidRPr="00801323" w:rsidRDefault="00801323" w:rsidP="00801323">
      <w:pPr>
        <w:jc w:val="both"/>
        <w:rPr>
          <w:rFonts w:ascii="Times New Roman" w:hAnsi="Times New Roman" w:cs="Times New Roman"/>
        </w:rPr>
      </w:pPr>
    </w:p>
    <w:p w14:paraId="53423F9D" w14:textId="77777777" w:rsidR="00801323" w:rsidRPr="00801323" w:rsidRDefault="00801323" w:rsidP="00801323">
      <w:pPr>
        <w:jc w:val="both"/>
        <w:rPr>
          <w:rFonts w:ascii="Times New Roman" w:hAnsi="Times New Roman" w:cs="Times New Roman"/>
        </w:rPr>
      </w:pPr>
    </w:p>
    <w:p w14:paraId="2F8F575B" w14:textId="77777777" w:rsidR="00801323" w:rsidRPr="00801323" w:rsidRDefault="00801323" w:rsidP="00801323">
      <w:pPr>
        <w:jc w:val="both"/>
        <w:rPr>
          <w:rFonts w:ascii="Times New Roman" w:hAnsi="Times New Roman" w:cs="Times New Roman"/>
        </w:rPr>
      </w:pPr>
    </w:p>
    <w:p w14:paraId="3FF49483" w14:textId="77777777" w:rsidR="00801323" w:rsidRPr="00801323" w:rsidRDefault="00801323" w:rsidP="00801323">
      <w:pPr>
        <w:ind w:left="-567"/>
        <w:jc w:val="center"/>
        <w:rPr>
          <w:rFonts w:ascii="Times New Roman" w:hAnsi="Times New Roman" w:cs="Times New Roman"/>
          <w:bCs/>
          <w:color w:val="000000"/>
          <w:lang w:eastAsia="ru-RU"/>
        </w:rPr>
      </w:pPr>
      <w:r w:rsidRPr="00801323">
        <w:rPr>
          <w:rFonts w:ascii="Times New Roman" w:hAnsi="Times New Roman" w:cs="Times New Roman"/>
          <w:bCs/>
          <w:color w:val="000000"/>
          <w:lang w:eastAsia="ru-RU"/>
        </w:rPr>
        <w:t>Раздел 6. Объем финансовых потребностей, необходимых для реализации производственной программы</w:t>
      </w:r>
    </w:p>
    <w:p w14:paraId="24F23F22" w14:textId="77777777" w:rsidR="00801323" w:rsidRPr="00801323" w:rsidRDefault="00801323" w:rsidP="00801323">
      <w:pPr>
        <w:ind w:left="-567"/>
        <w:jc w:val="center"/>
        <w:rPr>
          <w:rFonts w:ascii="Times New Roman" w:hAnsi="Times New Roman" w:cs="Times New Roman"/>
          <w:bCs/>
          <w:color w:val="000000"/>
          <w:lang w:eastAsia="ru-RU"/>
        </w:rPr>
      </w:pPr>
    </w:p>
    <w:tbl>
      <w:tblPr>
        <w:tblStyle w:val="ac"/>
        <w:tblW w:w="14572" w:type="dxa"/>
        <w:jc w:val="center"/>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801323" w:rsidRPr="00801323" w14:paraId="5610C74F" w14:textId="77777777" w:rsidTr="00801323">
        <w:trPr>
          <w:jc w:val="center"/>
        </w:trPr>
        <w:tc>
          <w:tcPr>
            <w:tcW w:w="2668" w:type="dxa"/>
            <w:vMerge w:val="restart"/>
            <w:vAlign w:val="center"/>
          </w:tcPr>
          <w:p w14:paraId="7C6CB12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Наименование показателя</w:t>
            </w:r>
          </w:p>
        </w:tc>
        <w:tc>
          <w:tcPr>
            <w:tcW w:w="2416" w:type="dxa"/>
            <w:gridSpan w:val="2"/>
          </w:tcPr>
          <w:p w14:paraId="70D4E8A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2019 год</w:t>
            </w:r>
          </w:p>
        </w:tc>
        <w:tc>
          <w:tcPr>
            <w:tcW w:w="2415" w:type="dxa"/>
            <w:gridSpan w:val="2"/>
          </w:tcPr>
          <w:p w14:paraId="32EF280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2020 год</w:t>
            </w:r>
          </w:p>
        </w:tc>
        <w:tc>
          <w:tcPr>
            <w:tcW w:w="2415" w:type="dxa"/>
            <w:gridSpan w:val="2"/>
          </w:tcPr>
          <w:p w14:paraId="1BDEDBF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2021 год</w:t>
            </w:r>
          </w:p>
        </w:tc>
        <w:tc>
          <w:tcPr>
            <w:tcW w:w="2390" w:type="dxa"/>
            <w:gridSpan w:val="2"/>
          </w:tcPr>
          <w:p w14:paraId="4FA9B3F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2022 год</w:t>
            </w:r>
          </w:p>
        </w:tc>
        <w:tc>
          <w:tcPr>
            <w:tcW w:w="2268" w:type="dxa"/>
            <w:gridSpan w:val="2"/>
          </w:tcPr>
          <w:p w14:paraId="3C6A537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2023 год</w:t>
            </w:r>
          </w:p>
        </w:tc>
      </w:tr>
      <w:tr w:rsidR="00801323" w:rsidRPr="00801323" w14:paraId="49480885" w14:textId="77777777" w:rsidTr="00801323">
        <w:trPr>
          <w:trHeight w:val="554"/>
          <w:jc w:val="center"/>
        </w:trPr>
        <w:tc>
          <w:tcPr>
            <w:tcW w:w="2668" w:type="dxa"/>
            <w:vMerge/>
          </w:tcPr>
          <w:p w14:paraId="5CBAFBB0" w14:textId="77777777" w:rsidR="00801323" w:rsidRPr="00801323" w:rsidRDefault="00801323" w:rsidP="00801323">
            <w:pPr>
              <w:jc w:val="center"/>
              <w:rPr>
                <w:rFonts w:ascii="Times New Roman" w:hAnsi="Times New Roman"/>
                <w:bCs/>
                <w:color w:val="000000"/>
                <w:sz w:val="22"/>
                <w:szCs w:val="22"/>
              </w:rPr>
            </w:pPr>
          </w:p>
        </w:tc>
        <w:tc>
          <w:tcPr>
            <w:tcW w:w="1208" w:type="dxa"/>
            <w:vAlign w:val="center"/>
          </w:tcPr>
          <w:p w14:paraId="0C566E8D"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208" w:type="dxa"/>
            <w:vAlign w:val="center"/>
          </w:tcPr>
          <w:p w14:paraId="6ADBC201"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sz w:val="22"/>
                <w:szCs w:val="22"/>
              </w:rPr>
              <w:t>с 01.07.     по 31.12.</w:t>
            </w:r>
          </w:p>
        </w:tc>
        <w:tc>
          <w:tcPr>
            <w:tcW w:w="1208" w:type="dxa"/>
            <w:vAlign w:val="center"/>
          </w:tcPr>
          <w:p w14:paraId="0BAE95B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207" w:type="dxa"/>
            <w:vAlign w:val="center"/>
          </w:tcPr>
          <w:p w14:paraId="43B1DF40"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sz w:val="22"/>
                <w:szCs w:val="22"/>
              </w:rPr>
              <w:t>с 01.07.     по 31.12.</w:t>
            </w:r>
          </w:p>
        </w:tc>
        <w:tc>
          <w:tcPr>
            <w:tcW w:w="1207" w:type="dxa"/>
            <w:vAlign w:val="center"/>
          </w:tcPr>
          <w:p w14:paraId="19CE7152"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208" w:type="dxa"/>
            <w:vAlign w:val="center"/>
          </w:tcPr>
          <w:p w14:paraId="1FDE0CD1"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sz w:val="22"/>
                <w:szCs w:val="22"/>
              </w:rPr>
              <w:t>с 01.07.     по 31.12.</w:t>
            </w:r>
          </w:p>
        </w:tc>
        <w:tc>
          <w:tcPr>
            <w:tcW w:w="1256" w:type="dxa"/>
            <w:vAlign w:val="center"/>
          </w:tcPr>
          <w:p w14:paraId="249E5FFB"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134" w:type="dxa"/>
            <w:vAlign w:val="center"/>
          </w:tcPr>
          <w:p w14:paraId="6AD4E08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sz w:val="22"/>
                <w:szCs w:val="22"/>
              </w:rPr>
              <w:t>с 01.07.     по 31.12.</w:t>
            </w:r>
          </w:p>
        </w:tc>
        <w:tc>
          <w:tcPr>
            <w:tcW w:w="1134" w:type="dxa"/>
            <w:vAlign w:val="center"/>
          </w:tcPr>
          <w:p w14:paraId="03B735D4" w14:textId="77777777" w:rsidR="00801323" w:rsidRPr="00801323" w:rsidRDefault="00801323" w:rsidP="00801323">
            <w:pPr>
              <w:jc w:val="center"/>
              <w:rPr>
                <w:rFonts w:ascii="Times New Roman" w:hAnsi="Times New Roman"/>
                <w:sz w:val="22"/>
                <w:szCs w:val="22"/>
              </w:rPr>
            </w:pPr>
            <w:r w:rsidRPr="00801323">
              <w:rPr>
                <w:rFonts w:ascii="Times New Roman" w:hAnsi="Times New Roman"/>
                <w:sz w:val="22"/>
                <w:szCs w:val="22"/>
              </w:rPr>
              <w:t>с 01.01.    по 30.06.</w:t>
            </w:r>
          </w:p>
        </w:tc>
        <w:tc>
          <w:tcPr>
            <w:tcW w:w="1134" w:type="dxa"/>
            <w:vAlign w:val="center"/>
          </w:tcPr>
          <w:p w14:paraId="2698A6E9"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sz w:val="22"/>
                <w:szCs w:val="22"/>
              </w:rPr>
              <w:t>с 01.07.     по 31.12.</w:t>
            </w:r>
          </w:p>
        </w:tc>
      </w:tr>
      <w:tr w:rsidR="00801323" w:rsidRPr="00801323" w14:paraId="57284016" w14:textId="77777777" w:rsidTr="00801323">
        <w:trPr>
          <w:jc w:val="center"/>
        </w:trPr>
        <w:tc>
          <w:tcPr>
            <w:tcW w:w="2668" w:type="dxa"/>
          </w:tcPr>
          <w:p w14:paraId="6B7BA1E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w:t>
            </w:r>
          </w:p>
        </w:tc>
        <w:tc>
          <w:tcPr>
            <w:tcW w:w="1208" w:type="dxa"/>
          </w:tcPr>
          <w:p w14:paraId="00FF98C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w:t>
            </w:r>
          </w:p>
        </w:tc>
        <w:tc>
          <w:tcPr>
            <w:tcW w:w="1208" w:type="dxa"/>
          </w:tcPr>
          <w:p w14:paraId="6894CD0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w:t>
            </w:r>
          </w:p>
        </w:tc>
        <w:tc>
          <w:tcPr>
            <w:tcW w:w="1208" w:type="dxa"/>
          </w:tcPr>
          <w:p w14:paraId="2F8B65DC"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4</w:t>
            </w:r>
          </w:p>
        </w:tc>
        <w:tc>
          <w:tcPr>
            <w:tcW w:w="1207" w:type="dxa"/>
          </w:tcPr>
          <w:p w14:paraId="11CF6AB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5</w:t>
            </w:r>
          </w:p>
        </w:tc>
        <w:tc>
          <w:tcPr>
            <w:tcW w:w="1207" w:type="dxa"/>
          </w:tcPr>
          <w:p w14:paraId="5D3D8E0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6</w:t>
            </w:r>
          </w:p>
        </w:tc>
        <w:tc>
          <w:tcPr>
            <w:tcW w:w="1208" w:type="dxa"/>
          </w:tcPr>
          <w:p w14:paraId="1D7E681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w:t>
            </w:r>
          </w:p>
        </w:tc>
        <w:tc>
          <w:tcPr>
            <w:tcW w:w="1256" w:type="dxa"/>
          </w:tcPr>
          <w:p w14:paraId="156B905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w:t>
            </w:r>
          </w:p>
        </w:tc>
        <w:tc>
          <w:tcPr>
            <w:tcW w:w="1134" w:type="dxa"/>
          </w:tcPr>
          <w:p w14:paraId="5A8C777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9</w:t>
            </w:r>
          </w:p>
        </w:tc>
        <w:tc>
          <w:tcPr>
            <w:tcW w:w="1134" w:type="dxa"/>
          </w:tcPr>
          <w:p w14:paraId="59CF5290"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10</w:t>
            </w:r>
          </w:p>
        </w:tc>
        <w:tc>
          <w:tcPr>
            <w:tcW w:w="1134" w:type="dxa"/>
          </w:tcPr>
          <w:p w14:paraId="019F4BB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11</w:t>
            </w:r>
          </w:p>
        </w:tc>
      </w:tr>
      <w:tr w:rsidR="00801323" w:rsidRPr="00801323" w14:paraId="194DE284" w14:textId="77777777" w:rsidTr="00801323">
        <w:trPr>
          <w:jc w:val="center"/>
        </w:trPr>
        <w:tc>
          <w:tcPr>
            <w:tcW w:w="2668" w:type="dxa"/>
            <w:vAlign w:val="center"/>
          </w:tcPr>
          <w:p w14:paraId="3E2F63F6" w14:textId="77777777" w:rsidR="00801323" w:rsidRPr="00801323" w:rsidRDefault="00801323" w:rsidP="00801323">
            <w:pPr>
              <w:rPr>
                <w:rFonts w:ascii="Times New Roman" w:hAnsi="Times New Roman"/>
                <w:bCs/>
                <w:color w:val="000000"/>
                <w:sz w:val="22"/>
                <w:szCs w:val="22"/>
              </w:rPr>
            </w:pPr>
            <w:r w:rsidRPr="00801323">
              <w:rPr>
                <w:rFonts w:ascii="Times New Roman" w:hAnsi="Times New Roman"/>
                <w:bCs/>
                <w:color w:val="000000"/>
                <w:sz w:val="22"/>
                <w:szCs w:val="22"/>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3B1A9CC0"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6918,87</w:t>
            </w:r>
          </w:p>
        </w:tc>
        <w:tc>
          <w:tcPr>
            <w:tcW w:w="1208" w:type="dxa"/>
            <w:vAlign w:val="center"/>
          </w:tcPr>
          <w:p w14:paraId="06FC3710"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7801,92</w:t>
            </w:r>
          </w:p>
        </w:tc>
        <w:tc>
          <w:tcPr>
            <w:tcW w:w="1208" w:type="dxa"/>
            <w:vAlign w:val="center"/>
          </w:tcPr>
          <w:p w14:paraId="14D914F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7573,88</w:t>
            </w:r>
          </w:p>
        </w:tc>
        <w:tc>
          <w:tcPr>
            <w:tcW w:w="1207" w:type="dxa"/>
            <w:vAlign w:val="center"/>
          </w:tcPr>
          <w:p w14:paraId="67060B6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7573,88</w:t>
            </w:r>
          </w:p>
        </w:tc>
        <w:tc>
          <w:tcPr>
            <w:tcW w:w="1207" w:type="dxa"/>
            <w:vAlign w:val="center"/>
          </w:tcPr>
          <w:p w14:paraId="6DEFD5F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7573,88</w:t>
            </w:r>
          </w:p>
        </w:tc>
        <w:tc>
          <w:tcPr>
            <w:tcW w:w="1208" w:type="dxa"/>
            <w:vAlign w:val="center"/>
          </w:tcPr>
          <w:p w14:paraId="24F142DF"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8083,33</w:t>
            </w:r>
          </w:p>
        </w:tc>
        <w:tc>
          <w:tcPr>
            <w:tcW w:w="1256" w:type="dxa"/>
            <w:vAlign w:val="center"/>
          </w:tcPr>
          <w:p w14:paraId="569F378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8083,33</w:t>
            </w:r>
          </w:p>
        </w:tc>
        <w:tc>
          <w:tcPr>
            <w:tcW w:w="1134" w:type="dxa"/>
            <w:vAlign w:val="center"/>
          </w:tcPr>
          <w:p w14:paraId="35214F8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8105,97</w:t>
            </w:r>
          </w:p>
        </w:tc>
        <w:tc>
          <w:tcPr>
            <w:tcW w:w="1134" w:type="dxa"/>
            <w:vAlign w:val="center"/>
          </w:tcPr>
          <w:p w14:paraId="59F54EC0"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8105,97</w:t>
            </w:r>
          </w:p>
        </w:tc>
        <w:tc>
          <w:tcPr>
            <w:tcW w:w="1134" w:type="dxa"/>
            <w:vAlign w:val="center"/>
          </w:tcPr>
          <w:p w14:paraId="32DB11F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8634,84</w:t>
            </w:r>
          </w:p>
        </w:tc>
      </w:tr>
    </w:tbl>
    <w:p w14:paraId="5BF79FFE" w14:textId="77777777" w:rsidR="00801323" w:rsidRPr="00801323" w:rsidRDefault="00801323" w:rsidP="00801323">
      <w:pPr>
        <w:ind w:left="-567"/>
        <w:jc w:val="center"/>
        <w:rPr>
          <w:rFonts w:ascii="Times New Roman" w:hAnsi="Times New Roman" w:cs="Times New Roman"/>
          <w:bCs/>
          <w:color w:val="000000"/>
          <w:lang w:eastAsia="ru-RU"/>
        </w:rPr>
      </w:pPr>
    </w:p>
    <w:p w14:paraId="2DEB2E88" w14:textId="77777777" w:rsidR="00801323" w:rsidRPr="00801323" w:rsidRDefault="00801323" w:rsidP="00801323">
      <w:pPr>
        <w:ind w:left="-567"/>
        <w:jc w:val="center"/>
        <w:rPr>
          <w:rFonts w:ascii="Times New Roman" w:hAnsi="Times New Roman" w:cs="Times New Roman"/>
          <w:bCs/>
          <w:color w:val="000000"/>
          <w:lang w:eastAsia="ru-RU"/>
        </w:rPr>
        <w:sectPr w:rsidR="00801323" w:rsidRPr="00801323" w:rsidSect="00801323">
          <w:pgSz w:w="16838" w:h="11906" w:orient="landscape"/>
          <w:pgMar w:top="851" w:right="851" w:bottom="709" w:left="993" w:header="709" w:footer="709" w:gutter="0"/>
          <w:cols w:space="708"/>
          <w:titlePg/>
          <w:docGrid w:linePitch="360"/>
        </w:sectPr>
      </w:pPr>
    </w:p>
    <w:p w14:paraId="3264EDA6" w14:textId="77777777" w:rsidR="00801323" w:rsidRPr="00801323" w:rsidRDefault="00801323" w:rsidP="00801323">
      <w:pPr>
        <w:ind w:left="-567"/>
        <w:jc w:val="center"/>
        <w:rPr>
          <w:rFonts w:ascii="Times New Roman" w:hAnsi="Times New Roman" w:cs="Times New Roman"/>
          <w:bCs/>
          <w:color w:val="000000"/>
          <w:lang w:eastAsia="ru-RU"/>
        </w:rPr>
      </w:pPr>
      <w:r w:rsidRPr="00801323">
        <w:rPr>
          <w:rFonts w:ascii="Times New Roman" w:hAnsi="Times New Roman" w:cs="Times New Roman"/>
          <w:bCs/>
          <w:color w:val="000000"/>
          <w:lang w:eastAsia="ru-RU"/>
        </w:rPr>
        <w:lastRenderedPageBreak/>
        <w:t>Раздел 7. График реализации мероприятий производственной программы</w:t>
      </w:r>
    </w:p>
    <w:p w14:paraId="64FDD5C4" w14:textId="77777777" w:rsidR="00801323" w:rsidRPr="00801323" w:rsidRDefault="00801323" w:rsidP="00801323">
      <w:pPr>
        <w:ind w:left="-567"/>
        <w:jc w:val="center"/>
        <w:rPr>
          <w:rFonts w:ascii="Times New Roman" w:hAnsi="Times New Roman" w:cs="Times New Roman"/>
          <w:bCs/>
          <w:color w:val="000000"/>
          <w:lang w:eastAsia="ru-RU"/>
        </w:rPr>
      </w:pPr>
    </w:p>
    <w:tbl>
      <w:tblPr>
        <w:tblStyle w:val="ac"/>
        <w:tblW w:w="10060" w:type="dxa"/>
        <w:tblInd w:w="-567" w:type="dxa"/>
        <w:tblLook w:val="04A0" w:firstRow="1" w:lastRow="0" w:firstColumn="1" w:lastColumn="0" w:noHBand="0" w:noVBand="1"/>
      </w:tblPr>
      <w:tblGrid>
        <w:gridCol w:w="3539"/>
        <w:gridCol w:w="3260"/>
        <w:gridCol w:w="3261"/>
      </w:tblGrid>
      <w:tr w:rsidR="00801323" w:rsidRPr="00801323" w14:paraId="0A9F04D3" w14:textId="77777777" w:rsidTr="00801323">
        <w:trPr>
          <w:trHeight w:val="914"/>
        </w:trPr>
        <w:tc>
          <w:tcPr>
            <w:tcW w:w="3539" w:type="dxa"/>
            <w:vAlign w:val="center"/>
          </w:tcPr>
          <w:p w14:paraId="78FE9F95"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Наименование мероприятия</w:t>
            </w:r>
          </w:p>
        </w:tc>
        <w:tc>
          <w:tcPr>
            <w:tcW w:w="3260" w:type="dxa"/>
            <w:vAlign w:val="center"/>
          </w:tcPr>
          <w:p w14:paraId="5B3D2019"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Дата начала    реализации мероприятий</w:t>
            </w:r>
          </w:p>
        </w:tc>
        <w:tc>
          <w:tcPr>
            <w:tcW w:w="3261" w:type="dxa"/>
            <w:vAlign w:val="center"/>
          </w:tcPr>
          <w:p w14:paraId="53053A6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Дата окончания реализации мероприятий</w:t>
            </w:r>
          </w:p>
        </w:tc>
      </w:tr>
      <w:tr w:rsidR="00801323" w:rsidRPr="00801323" w14:paraId="5364319E" w14:textId="77777777" w:rsidTr="00801323">
        <w:trPr>
          <w:trHeight w:val="1409"/>
        </w:trPr>
        <w:tc>
          <w:tcPr>
            <w:tcW w:w="3539" w:type="dxa"/>
            <w:vAlign w:val="center"/>
          </w:tcPr>
          <w:p w14:paraId="1188BFFD"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 xml:space="preserve">Бесперебойное холодное водоснабжение </w:t>
            </w:r>
          </w:p>
        </w:tc>
        <w:tc>
          <w:tcPr>
            <w:tcW w:w="3260" w:type="dxa"/>
            <w:vAlign w:val="center"/>
          </w:tcPr>
          <w:p w14:paraId="4639FC44"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01.01.2019</w:t>
            </w:r>
          </w:p>
        </w:tc>
        <w:tc>
          <w:tcPr>
            <w:tcW w:w="3261" w:type="dxa"/>
            <w:vAlign w:val="center"/>
          </w:tcPr>
          <w:p w14:paraId="398F8EC0"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31.12.2023</w:t>
            </w:r>
          </w:p>
        </w:tc>
      </w:tr>
    </w:tbl>
    <w:p w14:paraId="45D05A62" w14:textId="77777777" w:rsidR="00801323" w:rsidRPr="00801323" w:rsidRDefault="00801323" w:rsidP="00801323">
      <w:pPr>
        <w:ind w:left="-567"/>
        <w:jc w:val="center"/>
        <w:rPr>
          <w:rFonts w:ascii="Times New Roman" w:hAnsi="Times New Roman" w:cs="Times New Roman"/>
          <w:bCs/>
          <w:color w:val="000000"/>
          <w:lang w:eastAsia="ru-RU"/>
        </w:rPr>
      </w:pPr>
    </w:p>
    <w:p w14:paraId="65282F3A" w14:textId="77777777" w:rsidR="00801323" w:rsidRPr="00801323" w:rsidRDefault="00801323" w:rsidP="00801323">
      <w:pPr>
        <w:ind w:left="-567"/>
        <w:jc w:val="center"/>
        <w:rPr>
          <w:rFonts w:ascii="Times New Roman" w:hAnsi="Times New Roman" w:cs="Times New Roman"/>
          <w:bCs/>
          <w:color w:val="000000"/>
          <w:lang w:eastAsia="ru-RU"/>
        </w:rPr>
      </w:pPr>
    </w:p>
    <w:p w14:paraId="51A8A4CD" w14:textId="77777777" w:rsidR="00801323" w:rsidRPr="00801323" w:rsidRDefault="00801323" w:rsidP="00801323">
      <w:pPr>
        <w:ind w:left="-567"/>
        <w:jc w:val="center"/>
        <w:rPr>
          <w:rFonts w:ascii="Times New Roman" w:hAnsi="Times New Roman" w:cs="Times New Roman"/>
          <w:bCs/>
          <w:color w:val="000000"/>
          <w:lang w:eastAsia="ru-RU"/>
        </w:rPr>
      </w:pPr>
    </w:p>
    <w:p w14:paraId="4DC7396B" w14:textId="77777777" w:rsidR="00801323" w:rsidRPr="00801323" w:rsidRDefault="00801323" w:rsidP="00801323">
      <w:pPr>
        <w:ind w:left="-567"/>
        <w:jc w:val="center"/>
        <w:rPr>
          <w:rFonts w:ascii="Times New Roman" w:hAnsi="Times New Roman" w:cs="Times New Roman"/>
          <w:bCs/>
          <w:color w:val="000000"/>
          <w:lang w:eastAsia="ru-RU"/>
        </w:rPr>
      </w:pPr>
    </w:p>
    <w:p w14:paraId="6EF29BC1" w14:textId="77777777" w:rsidR="00801323" w:rsidRPr="00801323" w:rsidRDefault="00801323" w:rsidP="00801323">
      <w:pPr>
        <w:ind w:left="-567"/>
        <w:jc w:val="center"/>
        <w:rPr>
          <w:rFonts w:ascii="Times New Roman" w:hAnsi="Times New Roman" w:cs="Times New Roman"/>
          <w:bCs/>
          <w:color w:val="000000"/>
          <w:lang w:eastAsia="ru-RU"/>
        </w:rPr>
      </w:pPr>
    </w:p>
    <w:p w14:paraId="6C4E2BCE" w14:textId="77777777" w:rsidR="00801323" w:rsidRPr="00801323" w:rsidRDefault="00801323" w:rsidP="00801323">
      <w:pPr>
        <w:ind w:left="-567"/>
        <w:jc w:val="center"/>
        <w:rPr>
          <w:rFonts w:ascii="Times New Roman" w:hAnsi="Times New Roman" w:cs="Times New Roman"/>
          <w:bCs/>
          <w:color w:val="000000"/>
          <w:lang w:eastAsia="ru-RU"/>
        </w:rPr>
      </w:pPr>
    </w:p>
    <w:p w14:paraId="0DF35EDF" w14:textId="77777777" w:rsidR="00801323" w:rsidRPr="00801323" w:rsidRDefault="00801323" w:rsidP="00801323">
      <w:pPr>
        <w:ind w:left="-567"/>
        <w:jc w:val="center"/>
        <w:rPr>
          <w:rFonts w:ascii="Times New Roman" w:hAnsi="Times New Roman" w:cs="Times New Roman"/>
          <w:bCs/>
          <w:color w:val="000000"/>
          <w:lang w:eastAsia="ru-RU"/>
        </w:rPr>
      </w:pPr>
    </w:p>
    <w:p w14:paraId="4C8B4D2E" w14:textId="77777777" w:rsidR="00801323" w:rsidRPr="00801323" w:rsidRDefault="00801323" w:rsidP="00801323">
      <w:pPr>
        <w:ind w:left="-567"/>
        <w:jc w:val="center"/>
        <w:rPr>
          <w:rFonts w:ascii="Times New Roman" w:hAnsi="Times New Roman" w:cs="Times New Roman"/>
          <w:bCs/>
          <w:color w:val="000000"/>
          <w:lang w:eastAsia="ru-RU"/>
        </w:rPr>
      </w:pPr>
    </w:p>
    <w:p w14:paraId="171CB215" w14:textId="77777777" w:rsidR="00801323" w:rsidRPr="00801323" w:rsidRDefault="00801323" w:rsidP="00801323">
      <w:pPr>
        <w:ind w:left="-567"/>
        <w:jc w:val="center"/>
        <w:rPr>
          <w:rFonts w:ascii="Times New Roman" w:hAnsi="Times New Roman" w:cs="Times New Roman"/>
          <w:bCs/>
          <w:color w:val="000000"/>
          <w:lang w:eastAsia="ru-RU"/>
        </w:rPr>
      </w:pPr>
    </w:p>
    <w:p w14:paraId="42E89756" w14:textId="77777777" w:rsidR="00801323" w:rsidRPr="00801323" w:rsidRDefault="00801323" w:rsidP="00801323">
      <w:pPr>
        <w:ind w:left="-567"/>
        <w:jc w:val="center"/>
        <w:rPr>
          <w:rFonts w:ascii="Times New Roman" w:hAnsi="Times New Roman" w:cs="Times New Roman"/>
          <w:bCs/>
          <w:color w:val="000000"/>
          <w:lang w:eastAsia="ru-RU"/>
        </w:rPr>
      </w:pPr>
    </w:p>
    <w:p w14:paraId="7002918F" w14:textId="77777777" w:rsidR="00801323" w:rsidRPr="00801323" w:rsidRDefault="00801323" w:rsidP="00801323">
      <w:pPr>
        <w:ind w:left="-567"/>
        <w:jc w:val="center"/>
        <w:rPr>
          <w:rFonts w:ascii="Times New Roman" w:hAnsi="Times New Roman" w:cs="Times New Roman"/>
          <w:bCs/>
          <w:color w:val="000000"/>
          <w:lang w:eastAsia="ru-RU"/>
        </w:rPr>
      </w:pPr>
    </w:p>
    <w:p w14:paraId="2D971A8E" w14:textId="77777777" w:rsidR="00801323" w:rsidRPr="00801323" w:rsidRDefault="00801323" w:rsidP="00801323">
      <w:pPr>
        <w:ind w:left="-567"/>
        <w:jc w:val="center"/>
        <w:rPr>
          <w:rFonts w:ascii="Times New Roman" w:hAnsi="Times New Roman" w:cs="Times New Roman"/>
          <w:bCs/>
          <w:color w:val="000000"/>
          <w:lang w:eastAsia="ru-RU"/>
        </w:rPr>
      </w:pPr>
    </w:p>
    <w:p w14:paraId="18E279F4" w14:textId="77777777" w:rsidR="00801323" w:rsidRPr="00801323" w:rsidRDefault="00801323" w:rsidP="00801323">
      <w:pPr>
        <w:ind w:left="-567"/>
        <w:jc w:val="center"/>
        <w:rPr>
          <w:rFonts w:ascii="Times New Roman" w:hAnsi="Times New Roman" w:cs="Times New Roman"/>
          <w:bCs/>
          <w:color w:val="000000"/>
          <w:lang w:eastAsia="ru-RU"/>
        </w:rPr>
      </w:pPr>
    </w:p>
    <w:p w14:paraId="436D3A3E" w14:textId="77777777" w:rsidR="00801323" w:rsidRPr="00801323" w:rsidRDefault="00801323" w:rsidP="00801323">
      <w:pPr>
        <w:ind w:left="-567"/>
        <w:jc w:val="center"/>
        <w:rPr>
          <w:rFonts w:ascii="Times New Roman" w:hAnsi="Times New Roman" w:cs="Times New Roman"/>
          <w:bCs/>
          <w:color w:val="000000"/>
          <w:lang w:eastAsia="ru-RU"/>
        </w:rPr>
      </w:pPr>
    </w:p>
    <w:p w14:paraId="506023A1" w14:textId="77777777" w:rsidR="00801323" w:rsidRPr="00801323" w:rsidRDefault="00801323" w:rsidP="00801323">
      <w:pPr>
        <w:ind w:left="-567"/>
        <w:jc w:val="center"/>
        <w:rPr>
          <w:rFonts w:ascii="Times New Roman" w:hAnsi="Times New Roman" w:cs="Times New Roman"/>
          <w:bCs/>
          <w:color w:val="000000"/>
          <w:lang w:eastAsia="ru-RU"/>
        </w:rPr>
      </w:pPr>
    </w:p>
    <w:p w14:paraId="1343BFCB" w14:textId="77777777" w:rsidR="00801323" w:rsidRPr="00801323" w:rsidRDefault="00801323" w:rsidP="00801323">
      <w:pPr>
        <w:ind w:left="-567"/>
        <w:jc w:val="center"/>
        <w:rPr>
          <w:rFonts w:ascii="Times New Roman" w:hAnsi="Times New Roman" w:cs="Times New Roman"/>
          <w:bCs/>
          <w:color w:val="000000"/>
          <w:lang w:eastAsia="ru-RU"/>
        </w:rPr>
      </w:pPr>
    </w:p>
    <w:p w14:paraId="29217C3B" w14:textId="77777777" w:rsidR="00801323" w:rsidRPr="00801323" w:rsidRDefault="00801323" w:rsidP="00801323">
      <w:pPr>
        <w:ind w:left="-567"/>
        <w:jc w:val="center"/>
        <w:rPr>
          <w:rFonts w:ascii="Times New Roman" w:hAnsi="Times New Roman" w:cs="Times New Roman"/>
          <w:bCs/>
          <w:color w:val="000000"/>
          <w:lang w:eastAsia="ru-RU"/>
        </w:rPr>
      </w:pPr>
    </w:p>
    <w:p w14:paraId="04A7A0BB" w14:textId="77777777" w:rsidR="00801323" w:rsidRPr="00801323" w:rsidRDefault="00801323" w:rsidP="00801323">
      <w:pPr>
        <w:ind w:left="-567"/>
        <w:jc w:val="center"/>
        <w:rPr>
          <w:rFonts w:ascii="Times New Roman" w:hAnsi="Times New Roman" w:cs="Times New Roman"/>
          <w:bCs/>
          <w:color w:val="000000"/>
          <w:lang w:eastAsia="ru-RU"/>
        </w:rPr>
      </w:pPr>
    </w:p>
    <w:p w14:paraId="2DCDC960" w14:textId="77777777" w:rsidR="00801323" w:rsidRPr="00801323" w:rsidRDefault="00801323" w:rsidP="00801323">
      <w:pPr>
        <w:ind w:left="-567"/>
        <w:jc w:val="center"/>
        <w:rPr>
          <w:rFonts w:ascii="Times New Roman" w:hAnsi="Times New Roman" w:cs="Times New Roman"/>
          <w:bCs/>
          <w:color w:val="000000"/>
          <w:lang w:eastAsia="ru-RU"/>
        </w:rPr>
      </w:pPr>
    </w:p>
    <w:p w14:paraId="4AB33E7E" w14:textId="77777777" w:rsidR="00801323" w:rsidRPr="00801323" w:rsidRDefault="00801323" w:rsidP="00801323">
      <w:pPr>
        <w:ind w:left="-567"/>
        <w:jc w:val="center"/>
        <w:rPr>
          <w:rFonts w:ascii="Times New Roman" w:hAnsi="Times New Roman" w:cs="Times New Roman"/>
          <w:bCs/>
          <w:color w:val="000000"/>
          <w:lang w:eastAsia="ru-RU"/>
        </w:rPr>
      </w:pPr>
    </w:p>
    <w:p w14:paraId="597140B6" w14:textId="77777777" w:rsidR="00801323" w:rsidRPr="00801323" w:rsidRDefault="00801323" w:rsidP="00801323">
      <w:pPr>
        <w:ind w:left="-567"/>
        <w:jc w:val="center"/>
        <w:rPr>
          <w:rFonts w:ascii="Times New Roman" w:hAnsi="Times New Roman" w:cs="Times New Roman"/>
          <w:bCs/>
          <w:color w:val="000000"/>
          <w:lang w:eastAsia="ru-RU"/>
        </w:rPr>
      </w:pPr>
    </w:p>
    <w:p w14:paraId="68CC7742" w14:textId="77777777" w:rsidR="00801323" w:rsidRPr="00801323" w:rsidRDefault="00801323" w:rsidP="00801323">
      <w:pPr>
        <w:ind w:left="-567"/>
        <w:jc w:val="center"/>
        <w:rPr>
          <w:rFonts w:ascii="Times New Roman" w:hAnsi="Times New Roman" w:cs="Times New Roman"/>
          <w:bCs/>
          <w:color w:val="000000"/>
          <w:lang w:eastAsia="ru-RU"/>
        </w:rPr>
      </w:pPr>
    </w:p>
    <w:p w14:paraId="07080376" w14:textId="77777777" w:rsidR="00801323" w:rsidRPr="00801323" w:rsidRDefault="00801323" w:rsidP="00801323">
      <w:pPr>
        <w:ind w:left="-567"/>
        <w:jc w:val="center"/>
        <w:rPr>
          <w:rFonts w:ascii="Times New Roman" w:hAnsi="Times New Roman" w:cs="Times New Roman"/>
          <w:bCs/>
          <w:color w:val="000000"/>
          <w:lang w:eastAsia="ru-RU"/>
        </w:rPr>
      </w:pPr>
    </w:p>
    <w:p w14:paraId="5979693B" w14:textId="77777777" w:rsidR="00801323" w:rsidRPr="00801323" w:rsidRDefault="00801323" w:rsidP="00801323">
      <w:pPr>
        <w:ind w:left="-567"/>
        <w:jc w:val="center"/>
        <w:rPr>
          <w:rFonts w:ascii="Times New Roman" w:hAnsi="Times New Roman" w:cs="Times New Roman"/>
          <w:bCs/>
          <w:color w:val="000000"/>
          <w:lang w:eastAsia="ru-RU"/>
        </w:rPr>
      </w:pPr>
    </w:p>
    <w:p w14:paraId="21C6F273" w14:textId="77777777" w:rsidR="00801323" w:rsidRPr="00801323" w:rsidRDefault="00801323" w:rsidP="00801323">
      <w:pPr>
        <w:ind w:left="-567"/>
        <w:jc w:val="center"/>
        <w:rPr>
          <w:rFonts w:ascii="Times New Roman" w:hAnsi="Times New Roman" w:cs="Times New Roman"/>
          <w:bCs/>
          <w:color w:val="000000"/>
          <w:lang w:eastAsia="ru-RU"/>
        </w:rPr>
      </w:pPr>
    </w:p>
    <w:p w14:paraId="684FDC79" w14:textId="77777777" w:rsidR="00801323" w:rsidRPr="00801323" w:rsidRDefault="00801323" w:rsidP="00801323">
      <w:pPr>
        <w:ind w:left="-567"/>
        <w:jc w:val="center"/>
        <w:rPr>
          <w:rFonts w:ascii="Times New Roman" w:hAnsi="Times New Roman" w:cs="Times New Roman"/>
          <w:bCs/>
          <w:color w:val="000000"/>
          <w:lang w:eastAsia="ru-RU"/>
        </w:rPr>
      </w:pPr>
    </w:p>
    <w:p w14:paraId="5AC9FEB9" w14:textId="77777777" w:rsidR="00801323" w:rsidRPr="00801323" w:rsidRDefault="00801323" w:rsidP="00801323">
      <w:pPr>
        <w:ind w:left="-567"/>
        <w:jc w:val="center"/>
        <w:rPr>
          <w:rFonts w:ascii="Times New Roman" w:hAnsi="Times New Roman" w:cs="Times New Roman"/>
          <w:bCs/>
          <w:color w:val="000000"/>
          <w:lang w:eastAsia="ru-RU"/>
        </w:rPr>
      </w:pPr>
    </w:p>
    <w:p w14:paraId="0CA092A7" w14:textId="77777777" w:rsidR="00801323" w:rsidRPr="00801323" w:rsidRDefault="00801323" w:rsidP="00801323">
      <w:pPr>
        <w:ind w:left="-567"/>
        <w:jc w:val="center"/>
        <w:rPr>
          <w:rFonts w:ascii="Times New Roman" w:hAnsi="Times New Roman" w:cs="Times New Roman"/>
          <w:bCs/>
          <w:color w:val="000000"/>
          <w:lang w:eastAsia="ru-RU"/>
        </w:rPr>
        <w:sectPr w:rsidR="00801323" w:rsidRPr="00801323" w:rsidSect="00801323">
          <w:pgSz w:w="11906" w:h="16838"/>
          <w:pgMar w:top="851" w:right="709" w:bottom="709" w:left="1559" w:header="709" w:footer="709" w:gutter="0"/>
          <w:cols w:space="708"/>
          <w:titlePg/>
          <w:docGrid w:linePitch="360"/>
        </w:sectPr>
      </w:pPr>
    </w:p>
    <w:p w14:paraId="75762EA7" w14:textId="74CE4E0F" w:rsidR="00801323" w:rsidRDefault="00801323" w:rsidP="00801323">
      <w:pPr>
        <w:ind w:left="-567"/>
        <w:jc w:val="center"/>
        <w:rPr>
          <w:rFonts w:ascii="Times New Roman" w:hAnsi="Times New Roman" w:cs="Times New Roman"/>
          <w:bCs/>
          <w:lang w:eastAsia="ru-RU"/>
        </w:rPr>
      </w:pPr>
      <w:r w:rsidRPr="00801323">
        <w:rPr>
          <w:rFonts w:ascii="Times New Roman" w:hAnsi="Times New Roman" w:cs="Times New Roman"/>
          <w:bCs/>
          <w:color w:val="000000"/>
          <w:lang w:eastAsia="ru-RU"/>
        </w:rPr>
        <w:lastRenderedPageBreak/>
        <w:t xml:space="preserve">Раздел 8. Показатели надежности, качества, энергетической </w:t>
      </w:r>
      <w:proofErr w:type="gramStart"/>
      <w:r w:rsidRPr="00801323">
        <w:rPr>
          <w:rFonts w:ascii="Times New Roman" w:hAnsi="Times New Roman" w:cs="Times New Roman"/>
          <w:bCs/>
          <w:color w:val="000000"/>
          <w:lang w:eastAsia="ru-RU"/>
        </w:rPr>
        <w:t>эффективности</w:t>
      </w:r>
      <w:r w:rsidR="00D64BD2">
        <w:rPr>
          <w:rFonts w:ascii="Times New Roman" w:hAnsi="Times New Roman" w:cs="Times New Roman"/>
          <w:bCs/>
          <w:color w:val="000000"/>
          <w:lang w:eastAsia="ru-RU"/>
        </w:rPr>
        <w:t xml:space="preserve"> </w:t>
      </w:r>
      <w:r w:rsidRPr="00801323">
        <w:rPr>
          <w:rFonts w:ascii="Times New Roman" w:hAnsi="Times New Roman" w:cs="Times New Roman"/>
          <w:bCs/>
          <w:color w:val="000000"/>
          <w:lang w:eastAsia="ru-RU"/>
        </w:rPr>
        <w:t xml:space="preserve"> объектов</w:t>
      </w:r>
      <w:proofErr w:type="gramEnd"/>
      <w:r w:rsidRPr="00801323">
        <w:rPr>
          <w:rFonts w:ascii="Times New Roman" w:hAnsi="Times New Roman" w:cs="Times New Roman"/>
          <w:bCs/>
          <w:color w:val="000000"/>
          <w:lang w:eastAsia="ru-RU"/>
        </w:rPr>
        <w:t xml:space="preserve"> централизованных систем </w:t>
      </w:r>
      <w:r w:rsidRPr="00801323">
        <w:rPr>
          <w:rFonts w:ascii="Times New Roman" w:hAnsi="Times New Roman" w:cs="Times New Roman"/>
          <w:bCs/>
          <w:lang w:eastAsia="ru-RU"/>
        </w:rPr>
        <w:t xml:space="preserve">холодного водоснабжения </w:t>
      </w:r>
    </w:p>
    <w:p w14:paraId="29959607" w14:textId="77777777" w:rsidR="00D64BD2" w:rsidRPr="00801323" w:rsidRDefault="00D64BD2" w:rsidP="00801323">
      <w:pPr>
        <w:ind w:left="-567"/>
        <w:jc w:val="center"/>
        <w:rPr>
          <w:rFonts w:ascii="Times New Roman" w:hAnsi="Times New Roman" w:cs="Times New Roman"/>
          <w:bCs/>
          <w:color w:val="FF0000"/>
          <w:lang w:eastAsia="ru-RU"/>
        </w:rPr>
      </w:pPr>
    </w:p>
    <w:tbl>
      <w:tblPr>
        <w:tblStyle w:val="ac"/>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801323" w:rsidRPr="00801323" w14:paraId="7F4617C0" w14:textId="77777777" w:rsidTr="00801323">
        <w:trPr>
          <w:trHeight w:val="1154"/>
        </w:trPr>
        <w:tc>
          <w:tcPr>
            <w:tcW w:w="822" w:type="dxa"/>
            <w:vAlign w:val="center"/>
          </w:tcPr>
          <w:p w14:paraId="6854EC2C"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 п/п</w:t>
            </w:r>
          </w:p>
        </w:tc>
        <w:tc>
          <w:tcPr>
            <w:tcW w:w="3375" w:type="dxa"/>
            <w:vAlign w:val="center"/>
          </w:tcPr>
          <w:p w14:paraId="1CF54FE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Наименование показателя</w:t>
            </w:r>
          </w:p>
        </w:tc>
        <w:tc>
          <w:tcPr>
            <w:tcW w:w="993" w:type="dxa"/>
            <w:vAlign w:val="center"/>
          </w:tcPr>
          <w:p w14:paraId="0A07AE7C"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Факт 2017 год</w:t>
            </w:r>
          </w:p>
        </w:tc>
        <w:tc>
          <w:tcPr>
            <w:tcW w:w="1701" w:type="dxa"/>
            <w:vAlign w:val="center"/>
          </w:tcPr>
          <w:p w14:paraId="63BD82C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Ожидаемые значения 2018 год</w:t>
            </w:r>
          </w:p>
        </w:tc>
        <w:tc>
          <w:tcPr>
            <w:tcW w:w="992" w:type="dxa"/>
            <w:vAlign w:val="center"/>
          </w:tcPr>
          <w:p w14:paraId="784F84F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 2019 год</w:t>
            </w:r>
          </w:p>
        </w:tc>
        <w:tc>
          <w:tcPr>
            <w:tcW w:w="1134" w:type="dxa"/>
            <w:vAlign w:val="center"/>
          </w:tcPr>
          <w:p w14:paraId="1DAD65D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 2020 год</w:t>
            </w:r>
          </w:p>
        </w:tc>
        <w:tc>
          <w:tcPr>
            <w:tcW w:w="1134" w:type="dxa"/>
            <w:vAlign w:val="center"/>
          </w:tcPr>
          <w:p w14:paraId="20293FE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 2021 год</w:t>
            </w:r>
          </w:p>
        </w:tc>
        <w:tc>
          <w:tcPr>
            <w:tcW w:w="1105" w:type="dxa"/>
            <w:vAlign w:val="center"/>
          </w:tcPr>
          <w:p w14:paraId="698637DE"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 2022 год</w:t>
            </w:r>
          </w:p>
        </w:tc>
        <w:tc>
          <w:tcPr>
            <w:tcW w:w="1105" w:type="dxa"/>
            <w:vAlign w:val="center"/>
          </w:tcPr>
          <w:p w14:paraId="5D1A388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 2023 год</w:t>
            </w:r>
          </w:p>
        </w:tc>
        <w:tc>
          <w:tcPr>
            <w:tcW w:w="1105" w:type="dxa"/>
            <w:vAlign w:val="center"/>
          </w:tcPr>
          <w:p w14:paraId="51F6AC8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 2024 год</w:t>
            </w:r>
          </w:p>
        </w:tc>
      </w:tr>
      <w:tr w:rsidR="00801323" w:rsidRPr="00801323" w14:paraId="4EAFEDE2" w14:textId="77777777" w:rsidTr="00801323">
        <w:tc>
          <w:tcPr>
            <w:tcW w:w="822" w:type="dxa"/>
          </w:tcPr>
          <w:p w14:paraId="3F0A16F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w:t>
            </w:r>
          </w:p>
        </w:tc>
        <w:tc>
          <w:tcPr>
            <w:tcW w:w="3375" w:type="dxa"/>
          </w:tcPr>
          <w:p w14:paraId="0120B3A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w:t>
            </w:r>
          </w:p>
        </w:tc>
        <w:tc>
          <w:tcPr>
            <w:tcW w:w="993" w:type="dxa"/>
          </w:tcPr>
          <w:p w14:paraId="5E994CBC"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w:t>
            </w:r>
          </w:p>
        </w:tc>
        <w:tc>
          <w:tcPr>
            <w:tcW w:w="1701" w:type="dxa"/>
          </w:tcPr>
          <w:p w14:paraId="3A21A92E"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4</w:t>
            </w:r>
          </w:p>
        </w:tc>
        <w:tc>
          <w:tcPr>
            <w:tcW w:w="992" w:type="dxa"/>
          </w:tcPr>
          <w:p w14:paraId="386429B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5</w:t>
            </w:r>
          </w:p>
        </w:tc>
        <w:tc>
          <w:tcPr>
            <w:tcW w:w="1134" w:type="dxa"/>
          </w:tcPr>
          <w:p w14:paraId="75A05F49"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6</w:t>
            </w:r>
          </w:p>
        </w:tc>
        <w:tc>
          <w:tcPr>
            <w:tcW w:w="1134" w:type="dxa"/>
          </w:tcPr>
          <w:p w14:paraId="24747A9E"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w:t>
            </w:r>
          </w:p>
        </w:tc>
        <w:tc>
          <w:tcPr>
            <w:tcW w:w="1105" w:type="dxa"/>
          </w:tcPr>
          <w:p w14:paraId="2390C60F"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w:t>
            </w:r>
          </w:p>
        </w:tc>
        <w:tc>
          <w:tcPr>
            <w:tcW w:w="1105" w:type="dxa"/>
          </w:tcPr>
          <w:p w14:paraId="040AEBF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9</w:t>
            </w:r>
          </w:p>
        </w:tc>
        <w:tc>
          <w:tcPr>
            <w:tcW w:w="1105" w:type="dxa"/>
          </w:tcPr>
          <w:p w14:paraId="320A42C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10</w:t>
            </w:r>
          </w:p>
        </w:tc>
      </w:tr>
      <w:tr w:rsidR="00801323" w:rsidRPr="00801323" w14:paraId="6830F66D" w14:textId="77777777" w:rsidTr="00801323">
        <w:trPr>
          <w:trHeight w:val="650"/>
        </w:trPr>
        <w:tc>
          <w:tcPr>
            <w:tcW w:w="13466" w:type="dxa"/>
            <w:gridSpan w:val="10"/>
            <w:vAlign w:val="center"/>
          </w:tcPr>
          <w:p w14:paraId="4E45D609" w14:textId="77777777" w:rsidR="00801323" w:rsidRPr="00801323" w:rsidRDefault="00801323" w:rsidP="009962EF">
            <w:pPr>
              <w:pStyle w:val="a9"/>
              <w:numPr>
                <w:ilvl w:val="0"/>
                <w:numId w:val="8"/>
              </w:numPr>
              <w:spacing w:after="0" w:line="240" w:lineRule="auto"/>
              <w:contextualSpacing/>
              <w:jc w:val="center"/>
              <w:rPr>
                <w:rFonts w:ascii="Times New Roman" w:hAnsi="Times New Roman"/>
                <w:bCs/>
                <w:color w:val="000000"/>
                <w:sz w:val="22"/>
                <w:szCs w:val="22"/>
              </w:rPr>
            </w:pPr>
            <w:r w:rsidRPr="00801323">
              <w:rPr>
                <w:rFonts w:ascii="Times New Roman" w:hAnsi="Times New Roman"/>
                <w:bCs/>
                <w:color w:val="000000"/>
                <w:sz w:val="22"/>
                <w:szCs w:val="22"/>
              </w:rPr>
              <w:t>Показатели качества воды</w:t>
            </w:r>
          </w:p>
        </w:tc>
      </w:tr>
      <w:tr w:rsidR="00801323" w:rsidRPr="00801323" w14:paraId="304C4DED" w14:textId="77777777" w:rsidTr="00801323">
        <w:trPr>
          <w:trHeight w:val="3987"/>
        </w:trPr>
        <w:tc>
          <w:tcPr>
            <w:tcW w:w="822" w:type="dxa"/>
            <w:vAlign w:val="center"/>
          </w:tcPr>
          <w:p w14:paraId="396AA7A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1.1.</w:t>
            </w:r>
          </w:p>
        </w:tc>
        <w:tc>
          <w:tcPr>
            <w:tcW w:w="3375" w:type="dxa"/>
            <w:vAlign w:val="center"/>
          </w:tcPr>
          <w:p w14:paraId="4BAEE618" w14:textId="77777777" w:rsidR="00801323" w:rsidRP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FBE0F8C"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701" w:type="dxa"/>
            <w:vAlign w:val="center"/>
          </w:tcPr>
          <w:p w14:paraId="096725C2"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992" w:type="dxa"/>
            <w:vAlign w:val="center"/>
          </w:tcPr>
          <w:p w14:paraId="55204A48"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52CE9EF2"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5BB48E3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38C1C2A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7C566519"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197172C2"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2491E287" w14:textId="77777777" w:rsidTr="00801323">
        <w:trPr>
          <w:trHeight w:val="2793"/>
        </w:trPr>
        <w:tc>
          <w:tcPr>
            <w:tcW w:w="822" w:type="dxa"/>
            <w:vAlign w:val="center"/>
          </w:tcPr>
          <w:p w14:paraId="7A56419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1.2.</w:t>
            </w:r>
          </w:p>
        </w:tc>
        <w:tc>
          <w:tcPr>
            <w:tcW w:w="3375" w:type="dxa"/>
          </w:tcPr>
          <w:p w14:paraId="313FB9F9" w14:textId="77777777" w:rsid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p w14:paraId="5A1ECBB7" w14:textId="0F3CF996" w:rsidR="00D64BD2" w:rsidRPr="00801323" w:rsidRDefault="00D64BD2" w:rsidP="00801323">
            <w:pPr>
              <w:rPr>
                <w:rFonts w:ascii="Times New Roman" w:hAnsi="Times New Roman"/>
                <w:bCs/>
                <w:color w:val="000000"/>
                <w:sz w:val="22"/>
                <w:szCs w:val="22"/>
              </w:rPr>
            </w:pPr>
          </w:p>
        </w:tc>
        <w:tc>
          <w:tcPr>
            <w:tcW w:w="993" w:type="dxa"/>
            <w:vAlign w:val="center"/>
          </w:tcPr>
          <w:p w14:paraId="6A7A1C8C"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701" w:type="dxa"/>
            <w:vAlign w:val="center"/>
          </w:tcPr>
          <w:p w14:paraId="69A6045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992" w:type="dxa"/>
            <w:vAlign w:val="center"/>
          </w:tcPr>
          <w:p w14:paraId="21027E5D"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77B6850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301B7108"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27CC1EF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5CCDBD01"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5BD8BB2F"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2C10B6D2" w14:textId="77777777" w:rsidTr="00801323">
        <w:trPr>
          <w:trHeight w:val="438"/>
        </w:trPr>
        <w:tc>
          <w:tcPr>
            <w:tcW w:w="822" w:type="dxa"/>
            <w:vAlign w:val="center"/>
          </w:tcPr>
          <w:p w14:paraId="0BAC107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lastRenderedPageBreak/>
              <w:t>1</w:t>
            </w:r>
          </w:p>
        </w:tc>
        <w:tc>
          <w:tcPr>
            <w:tcW w:w="3375" w:type="dxa"/>
            <w:vAlign w:val="center"/>
          </w:tcPr>
          <w:p w14:paraId="63005A4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w:t>
            </w:r>
          </w:p>
        </w:tc>
        <w:tc>
          <w:tcPr>
            <w:tcW w:w="993" w:type="dxa"/>
            <w:vAlign w:val="center"/>
          </w:tcPr>
          <w:p w14:paraId="1F9446B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w:t>
            </w:r>
          </w:p>
        </w:tc>
        <w:tc>
          <w:tcPr>
            <w:tcW w:w="1701" w:type="dxa"/>
            <w:vAlign w:val="center"/>
          </w:tcPr>
          <w:p w14:paraId="166983B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4</w:t>
            </w:r>
          </w:p>
        </w:tc>
        <w:tc>
          <w:tcPr>
            <w:tcW w:w="992" w:type="dxa"/>
            <w:vAlign w:val="center"/>
          </w:tcPr>
          <w:p w14:paraId="68EDF36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5</w:t>
            </w:r>
          </w:p>
        </w:tc>
        <w:tc>
          <w:tcPr>
            <w:tcW w:w="1134" w:type="dxa"/>
            <w:vAlign w:val="center"/>
          </w:tcPr>
          <w:p w14:paraId="0B9F3838"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6</w:t>
            </w:r>
          </w:p>
        </w:tc>
        <w:tc>
          <w:tcPr>
            <w:tcW w:w="1134" w:type="dxa"/>
            <w:vAlign w:val="center"/>
          </w:tcPr>
          <w:p w14:paraId="763C7D9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w:t>
            </w:r>
          </w:p>
        </w:tc>
        <w:tc>
          <w:tcPr>
            <w:tcW w:w="1105" w:type="dxa"/>
            <w:vAlign w:val="center"/>
          </w:tcPr>
          <w:p w14:paraId="09AB852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w:t>
            </w:r>
          </w:p>
        </w:tc>
        <w:tc>
          <w:tcPr>
            <w:tcW w:w="1105" w:type="dxa"/>
            <w:vAlign w:val="center"/>
          </w:tcPr>
          <w:p w14:paraId="14207EC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9</w:t>
            </w:r>
          </w:p>
        </w:tc>
        <w:tc>
          <w:tcPr>
            <w:tcW w:w="1105" w:type="dxa"/>
            <w:vAlign w:val="center"/>
          </w:tcPr>
          <w:p w14:paraId="3DACDFC1"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10</w:t>
            </w:r>
          </w:p>
        </w:tc>
      </w:tr>
      <w:tr w:rsidR="00801323" w:rsidRPr="00801323" w14:paraId="46DA5EE9" w14:textId="77777777" w:rsidTr="00801323">
        <w:trPr>
          <w:trHeight w:val="514"/>
        </w:trPr>
        <w:tc>
          <w:tcPr>
            <w:tcW w:w="13466" w:type="dxa"/>
            <w:gridSpan w:val="10"/>
            <w:vAlign w:val="center"/>
          </w:tcPr>
          <w:p w14:paraId="1842699D" w14:textId="77777777" w:rsidR="00801323" w:rsidRPr="00801323" w:rsidRDefault="00801323" w:rsidP="009962EF">
            <w:pPr>
              <w:pStyle w:val="a9"/>
              <w:numPr>
                <w:ilvl w:val="0"/>
                <w:numId w:val="8"/>
              </w:numPr>
              <w:spacing w:after="0" w:line="240" w:lineRule="auto"/>
              <w:contextualSpacing/>
              <w:jc w:val="center"/>
              <w:rPr>
                <w:rFonts w:ascii="Times New Roman" w:hAnsi="Times New Roman"/>
                <w:bCs/>
                <w:color w:val="000000"/>
                <w:sz w:val="22"/>
                <w:szCs w:val="22"/>
              </w:rPr>
            </w:pPr>
            <w:r w:rsidRPr="00801323">
              <w:rPr>
                <w:rFonts w:ascii="Times New Roman" w:hAnsi="Times New Roman"/>
                <w:bCs/>
                <w:color w:val="000000"/>
                <w:sz w:val="22"/>
                <w:szCs w:val="22"/>
              </w:rPr>
              <w:t>Показатели надежности и бесперебойности водоснабжения</w:t>
            </w:r>
          </w:p>
        </w:tc>
      </w:tr>
      <w:tr w:rsidR="00801323" w:rsidRPr="00801323" w14:paraId="787F92E1" w14:textId="77777777" w:rsidTr="00801323">
        <w:trPr>
          <w:trHeight w:val="4519"/>
        </w:trPr>
        <w:tc>
          <w:tcPr>
            <w:tcW w:w="822" w:type="dxa"/>
            <w:vAlign w:val="center"/>
          </w:tcPr>
          <w:p w14:paraId="4277F74C"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2.1.</w:t>
            </w:r>
          </w:p>
        </w:tc>
        <w:tc>
          <w:tcPr>
            <w:tcW w:w="3375" w:type="dxa"/>
          </w:tcPr>
          <w:p w14:paraId="0F56F29B" w14:textId="77777777" w:rsidR="00801323" w:rsidRPr="00801323" w:rsidRDefault="00801323" w:rsidP="00801323">
            <w:pPr>
              <w:rPr>
                <w:rFonts w:ascii="Times New Roman" w:hAnsi="Times New Roman"/>
                <w:color w:val="000000" w:themeColor="text1"/>
                <w:sz w:val="22"/>
                <w:szCs w:val="22"/>
              </w:rPr>
            </w:pPr>
          </w:p>
          <w:p w14:paraId="15A5EF8A" w14:textId="77777777" w:rsidR="00801323" w:rsidRPr="00801323" w:rsidRDefault="00801323" w:rsidP="00801323">
            <w:pPr>
              <w:rPr>
                <w:rFonts w:ascii="Times New Roman" w:hAnsi="Times New Roman"/>
                <w:color w:val="000000" w:themeColor="text1"/>
                <w:sz w:val="22"/>
                <w:szCs w:val="22"/>
              </w:rPr>
            </w:pPr>
          </w:p>
          <w:p w14:paraId="19E342B3" w14:textId="77777777" w:rsidR="00801323" w:rsidRP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3E827E08" w14:textId="77777777" w:rsidR="00801323" w:rsidRPr="00801323" w:rsidRDefault="00801323" w:rsidP="00801323">
            <w:pPr>
              <w:rPr>
                <w:rFonts w:ascii="Times New Roman" w:hAnsi="Times New Roman"/>
                <w:bCs/>
                <w:color w:val="000000" w:themeColor="text1"/>
                <w:sz w:val="22"/>
                <w:szCs w:val="22"/>
              </w:rPr>
            </w:pPr>
          </w:p>
        </w:tc>
        <w:tc>
          <w:tcPr>
            <w:tcW w:w="993" w:type="dxa"/>
            <w:vAlign w:val="center"/>
          </w:tcPr>
          <w:p w14:paraId="2F29CAC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701" w:type="dxa"/>
            <w:vAlign w:val="center"/>
          </w:tcPr>
          <w:p w14:paraId="715608C4"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c>
          <w:tcPr>
            <w:tcW w:w="992" w:type="dxa"/>
            <w:vAlign w:val="center"/>
          </w:tcPr>
          <w:p w14:paraId="0C9B2F6F"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c>
          <w:tcPr>
            <w:tcW w:w="1134" w:type="dxa"/>
            <w:vAlign w:val="center"/>
          </w:tcPr>
          <w:p w14:paraId="38775BEA"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c>
          <w:tcPr>
            <w:tcW w:w="1134" w:type="dxa"/>
            <w:vAlign w:val="center"/>
          </w:tcPr>
          <w:p w14:paraId="560DE863"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c>
          <w:tcPr>
            <w:tcW w:w="1105" w:type="dxa"/>
            <w:vAlign w:val="center"/>
          </w:tcPr>
          <w:p w14:paraId="6E9909A2"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c>
          <w:tcPr>
            <w:tcW w:w="1105" w:type="dxa"/>
            <w:vAlign w:val="center"/>
          </w:tcPr>
          <w:p w14:paraId="00138CBC"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c>
          <w:tcPr>
            <w:tcW w:w="1105" w:type="dxa"/>
            <w:vAlign w:val="center"/>
          </w:tcPr>
          <w:p w14:paraId="090AA599"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w:t>
            </w:r>
          </w:p>
        </w:tc>
      </w:tr>
      <w:tr w:rsidR="00801323" w:rsidRPr="00801323" w14:paraId="2416BB03" w14:textId="77777777" w:rsidTr="00801323">
        <w:trPr>
          <w:trHeight w:val="1133"/>
        </w:trPr>
        <w:tc>
          <w:tcPr>
            <w:tcW w:w="13466" w:type="dxa"/>
            <w:gridSpan w:val="10"/>
            <w:vAlign w:val="center"/>
          </w:tcPr>
          <w:p w14:paraId="5132C75A" w14:textId="77777777" w:rsidR="00801323" w:rsidRPr="00801323" w:rsidRDefault="00801323" w:rsidP="009962EF">
            <w:pPr>
              <w:pStyle w:val="a9"/>
              <w:numPr>
                <w:ilvl w:val="0"/>
                <w:numId w:val="8"/>
              </w:numPr>
              <w:spacing w:after="0" w:line="240" w:lineRule="auto"/>
              <w:contextualSpacing/>
              <w:jc w:val="center"/>
              <w:rPr>
                <w:rFonts w:ascii="Times New Roman" w:hAnsi="Times New Roman"/>
                <w:bCs/>
                <w:color w:val="000000"/>
                <w:sz w:val="22"/>
                <w:szCs w:val="22"/>
              </w:rPr>
            </w:pPr>
            <w:r w:rsidRPr="00801323">
              <w:rPr>
                <w:rFonts w:ascii="Times New Roman" w:hAnsi="Times New Roman"/>
                <w:bCs/>
                <w:color w:val="000000"/>
                <w:sz w:val="22"/>
                <w:szCs w:val="22"/>
              </w:rPr>
              <w:t>Показатели энергетической эффективности использования ресурсов, в том числе уровень потерь воды</w:t>
            </w:r>
          </w:p>
        </w:tc>
      </w:tr>
      <w:tr w:rsidR="00801323" w:rsidRPr="00801323" w14:paraId="4C0906CB" w14:textId="77777777" w:rsidTr="00801323">
        <w:trPr>
          <w:trHeight w:val="2255"/>
        </w:trPr>
        <w:tc>
          <w:tcPr>
            <w:tcW w:w="822" w:type="dxa"/>
            <w:vAlign w:val="center"/>
          </w:tcPr>
          <w:p w14:paraId="17112A79"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3.1.</w:t>
            </w:r>
          </w:p>
        </w:tc>
        <w:tc>
          <w:tcPr>
            <w:tcW w:w="3375" w:type="dxa"/>
            <w:vAlign w:val="center"/>
          </w:tcPr>
          <w:p w14:paraId="08972945" w14:textId="77777777" w:rsidR="00801323" w:rsidRPr="00801323" w:rsidRDefault="00801323" w:rsidP="00801323">
            <w:pPr>
              <w:rPr>
                <w:rFonts w:ascii="Times New Roman" w:hAnsi="Times New Roman"/>
                <w:color w:val="000000" w:themeColor="text1"/>
                <w:sz w:val="22"/>
                <w:szCs w:val="22"/>
              </w:rPr>
            </w:pPr>
          </w:p>
          <w:p w14:paraId="2A16F038" w14:textId="6AA958B1" w:rsid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7DBC6972" w14:textId="77777777" w:rsidR="00D64BD2" w:rsidRPr="00801323" w:rsidRDefault="00D64BD2" w:rsidP="00801323">
            <w:pPr>
              <w:rPr>
                <w:rFonts w:ascii="Times New Roman" w:hAnsi="Times New Roman"/>
                <w:color w:val="000000" w:themeColor="text1"/>
                <w:sz w:val="22"/>
                <w:szCs w:val="22"/>
              </w:rPr>
            </w:pPr>
          </w:p>
          <w:p w14:paraId="4D0A5801" w14:textId="77777777" w:rsidR="00801323" w:rsidRPr="00801323" w:rsidRDefault="00801323" w:rsidP="00801323">
            <w:pPr>
              <w:rPr>
                <w:rFonts w:ascii="Times New Roman" w:hAnsi="Times New Roman"/>
                <w:bCs/>
                <w:color w:val="000000" w:themeColor="text1"/>
                <w:sz w:val="22"/>
                <w:szCs w:val="22"/>
              </w:rPr>
            </w:pPr>
          </w:p>
        </w:tc>
        <w:tc>
          <w:tcPr>
            <w:tcW w:w="993" w:type="dxa"/>
            <w:vAlign w:val="center"/>
          </w:tcPr>
          <w:p w14:paraId="20DEF907"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9,11</w:t>
            </w:r>
          </w:p>
        </w:tc>
        <w:tc>
          <w:tcPr>
            <w:tcW w:w="1701" w:type="dxa"/>
            <w:vAlign w:val="center"/>
          </w:tcPr>
          <w:p w14:paraId="25045324"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3,20</w:t>
            </w:r>
          </w:p>
        </w:tc>
        <w:tc>
          <w:tcPr>
            <w:tcW w:w="992" w:type="dxa"/>
            <w:vAlign w:val="center"/>
          </w:tcPr>
          <w:p w14:paraId="31F65E80"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3,20</w:t>
            </w:r>
          </w:p>
        </w:tc>
        <w:tc>
          <w:tcPr>
            <w:tcW w:w="1134" w:type="dxa"/>
            <w:vAlign w:val="center"/>
          </w:tcPr>
          <w:p w14:paraId="539426D8"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3,20</w:t>
            </w:r>
          </w:p>
        </w:tc>
        <w:tc>
          <w:tcPr>
            <w:tcW w:w="1134" w:type="dxa"/>
            <w:vAlign w:val="center"/>
          </w:tcPr>
          <w:p w14:paraId="75A31E35"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3,20</w:t>
            </w:r>
          </w:p>
        </w:tc>
        <w:tc>
          <w:tcPr>
            <w:tcW w:w="1105" w:type="dxa"/>
            <w:vAlign w:val="center"/>
          </w:tcPr>
          <w:p w14:paraId="0DCACD1F"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3,20</w:t>
            </w:r>
          </w:p>
        </w:tc>
        <w:tc>
          <w:tcPr>
            <w:tcW w:w="1105" w:type="dxa"/>
            <w:vAlign w:val="center"/>
          </w:tcPr>
          <w:p w14:paraId="382BC719"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3,20</w:t>
            </w:r>
          </w:p>
        </w:tc>
        <w:tc>
          <w:tcPr>
            <w:tcW w:w="1105" w:type="dxa"/>
            <w:vAlign w:val="center"/>
          </w:tcPr>
          <w:p w14:paraId="0281E3B3"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3,20</w:t>
            </w:r>
          </w:p>
        </w:tc>
      </w:tr>
      <w:tr w:rsidR="00801323" w:rsidRPr="00801323" w14:paraId="4412128A" w14:textId="77777777" w:rsidTr="00801323">
        <w:trPr>
          <w:trHeight w:val="438"/>
        </w:trPr>
        <w:tc>
          <w:tcPr>
            <w:tcW w:w="822" w:type="dxa"/>
            <w:vAlign w:val="center"/>
          </w:tcPr>
          <w:p w14:paraId="11567F81"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lastRenderedPageBreak/>
              <w:t>1</w:t>
            </w:r>
          </w:p>
        </w:tc>
        <w:tc>
          <w:tcPr>
            <w:tcW w:w="3375" w:type="dxa"/>
            <w:vAlign w:val="center"/>
          </w:tcPr>
          <w:p w14:paraId="3E66359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w:t>
            </w:r>
          </w:p>
        </w:tc>
        <w:tc>
          <w:tcPr>
            <w:tcW w:w="993" w:type="dxa"/>
            <w:vAlign w:val="center"/>
          </w:tcPr>
          <w:p w14:paraId="7223488F"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w:t>
            </w:r>
          </w:p>
        </w:tc>
        <w:tc>
          <w:tcPr>
            <w:tcW w:w="1701" w:type="dxa"/>
            <w:vAlign w:val="center"/>
          </w:tcPr>
          <w:p w14:paraId="4EA37A3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4</w:t>
            </w:r>
          </w:p>
        </w:tc>
        <w:tc>
          <w:tcPr>
            <w:tcW w:w="992" w:type="dxa"/>
            <w:vAlign w:val="center"/>
          </w:tcPr>
          <w:p w14:paraId="7093F83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5</w:t>
            </w:r>
          </w:p>
        </w:tc>
        <w:tc>
          <w:tcPr>
            <w:tcW w:w="1134" w:type="dxa"/>
            <w:vAlign w:val="center"/>
          </w:tcPr>
          <w:p w14:paraId="77A6B30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6</w:t>
            </w:r>
          </w:p>
        </w:tc>
        <w:tc>
          <w:tcPr>
            <w:tcW w:w="1134" w:type="dxa"/>
            <w:vAlign w:val="center"/>
          </w:tcPr>
          <w:p w14:paraId="512E9AA9"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7</w:t>
            </w:r>
          </w:p>
        </w:tc>
        <w:tc>
          <w:tcPr>
            <w:tcW w:w="1105" w:type="dxa"/>
            <w:vAlign w:val="center"/>
          </w:tcPr>
          <w:p w14:paraId="03F02921"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8</w:t>
            </w:r>
          </w:p>
        </w:tc>
        <w:tc>
          <w:tcPr>
            <w:tcW w:w="1105" w:type="dxa"/>
            <w:vAlign w:val="center"/>
          </w:tcPr>
          <w:p w14:paraId="2F66816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9</w:t>
            </w:r>
          </w:p>
        </w:tc>
        <w:tc>
          <w:tcPr>
            <w:tcW w:w="1105" w:type="dxa"/>
            <w:vAlign w:val="center"/>
          </w:tcPr>
          <w:p w14:paraId="0A7EF88E"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10</w:t>
            </w:r>
          </w:p>
        </w:tc>
      </w:tr>
      <w:tr w:rsidR="00801323" w:rsidRPr="00801323" w14:paraId="2361CB72" w14:textId="77777777" w:rsidTr="00801323">
        <w:trPr>
          <w:trHeight w:val="2263"/>
        </w:trPr>
        <w:tc>
          <w:tcPr>
            <w:tcW w:w="822" w:type="dxa"/>
            <w:vAlign w:val="center"/>
          </w:tcPr>
          <w:p w14:paraId="045DFF65"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3.2.</w:t>
            </w:r>
          </w:p>
        </w:tc>
        <w:tc>
          <w:tcPr>
            <w:tcW w:w="3375" w:type="dxa"/>
            <w:vAlign w:val="center"/>
          </w:tcPr>
          <w:p w14:paraId="251B6F34" w14:textId="77777777" w:rsidR="00801323" w:rsidRPr="00801323" w:rsidRDefault="00801323" w:rsidP="00801323">
            <w:pPr>
              <w:rPr>
                <w:rFonts w:ascii="Times New Roman" w:hAnsi="Times New Roman"/>
                <w:bCs/>
                <w:color w:val="000000"/>
                <w:sz w:val="22"/>
                <w:szCs w:val="22"/>
              </w:rPr>
            </w:pPr>
            <w:r w:rsidRPr="00801323">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01323">
              <w:rPr>
                <w:rFonts w:ascii="Times New Roman" w:hAnsi="Times New Roman"/>
                <w:sz w:val="22"/>
                <w:szCs w:val="22"/>
              </w:rPr>
              <w:t>м</w:t>
            </w:r>
            <w:r w:rsidRPr="00801323">
              <w:rPr>
                <w:rFonts w:ascii="Times New Roman" w:hAnsi="Times New Roman"/>
                <w:sz w:val="22"/>
                <w:szCs w:val="22"/>
                <w:vertAlign w:val="superscript"/>
              </w:rPr>
              <w:t>3</w:t>
            </w:r>
            <w:r w:rsidRPr="00801323">
              <w:rPr>
                <w:rFonts w:ascii="Times New Roman" w:hAnsi="Times New Roman"/>
                <w:color w:val="000000" w:themeColor="text1"/>
                <w:sz w:val="22"/>
                <w:szCs w:val="22"/>
              </w:rPr>
              <w:t xml:space="preserve">) – </w:t>
            </w:r>
            <w:r w:rsidRPr="00801323">
              <w:rPr>
                <w:rFonts w:ascii="Times New Roman" w:hAnsi="Times New Roman"/>
                <w:color w:val="000000" w:themeColor="text1"/>
                <w:sz w:val="22"/>
                <w:szCs w:val="22"/>
                <w:u w:val="single"/>
              </w:rPr>
              <w:t>для организаций, оказывающих услуги по водоподготовке</w:t>
            </w:r>
          </w:p>
        </w:tc>
        <w:tc>
          <w:tcPr>
            <w:tcW w:w="993" w:type="dxa"/>
            <w:vAlign w:val="center"/>
          </w:tcPr>
          <w:p w14:paraId="2885E97F"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701" w:type="dxa"/>
            <w:vAlign w:val="center"/>
          </w:tcPr>
          <w:p w14:paraId="345B6B2E"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992" w:type="dxa"/>
            <w:vAlign w:val="center"/>
          </w:tcPr>
          <w:p w14:paraId="322B8679"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4AD2A3BA"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0DDFF343"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6383F8E6"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58F08C29"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1F3DDD5C"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4CCFDACD" w14:textId="77777777" w:rsidTr="00801323">
        <w:tc>
          <w:tcPr>
            <w:tcW w:w="822" w:type="dxa"/>
            <w:vAlign w:val="center"/>
          </w:tcPr>
          <w:p w14:paraId="79C690A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3.3.</w:t>
            </w:r>
          </w:p>
        </w:tc>
        <w:tc>
          <w:tcPr>
            <w:tcW w:w="3375" w:type="dxa"/>
            <w:vAlign w:val="center"/>
          </w:tcPr>
          <w:p w14:paraId="51A8585E" w14:textId="77777777" w:rsidR="00801323" w:rsidRP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01323">
              <w:rPr>
                <w:rFonts w:ascii="Times New Roman" w:hAnsi="Times New Roman"/>
                <w:sz w:val="22"/>
                <w:szCs w:val="22"/>
              </w:rPr>
              <w:t>м</w:t>
            </w:r>
            <w:r w:rsidRPr="00801323">
              <w:rPr>
                <w:rFonts w:ascii="Times New Roman" w:hAnsi="Times New Roman"/>
                <w:sz w:val="22"/>
                <w:szCs w:val="22"/>
                <w:vertAlign w:val="superscript"/>
              </w:rPr>
              <w:t>3</w:t>
            </w:r>
            <w:r w:rsidRPr="00801323">
              <w:rPr>
                <w:rFonts w:ascii="Times New Roman" w:hAnsi="Times New Roman"/>
                <w:color w:val="000000" w:themeColor="text1"/>
                <w:sz w:val="22"/>
                <w:szCs w:val="22"/>
              </w:rPr>
              <w:t xml:space="preserve">) – </w:t>
            </w:r>
            <w:r w:rsidRPr="00801323">
              <w:rPr>
                <w:rFonts w:ascii="Times New Roman" w:hAnsi="Times New Roman"/>
                <w:color w:val="000000" w:themeColor="text1"/>
                <w:sz w:val="22"/>
                <w:szCs w:val="22"/>
                <w:u w:val="single"/>
              </w:rPr>
              <w:t>для организаций, оказывающих услуги по транспортировке</w:t>
            </w:r>
          </w:p>
        </w:tc>
        <w:tc>
          <w:tcPr>
            <w:tcW w:w="993" w:type="dxa"/>
            <w:vAlign w:val="center"/>
          </w:tcPr>
          <w:p w14:paraId="4252F82C"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701" w:type="dxa"/>
            <w:vAlign w:val="center"/>
          </w:tcPr>
          <w:p w14:paraId="04078AA7"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992" w:type="dxa"/>
            <w:vAlign w:val="center"/>
          </w:tcPr>
          <w:p w14:paraId="305ED3E7"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40F41757"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34" w:type="dxa"/>
            <w:vAlign w:val="center"/>
          </w:tcPr>
          <w:p w14:paraId="6F3036F3"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27B8FA05"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7E5C6176"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1105" w:type="dxa"/>
            <w:vAlign w:val="center"/>
          </w:tcPr>
          <w:p w14:paraId="3913EF4B"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10021DD0" w14:textId="77777777" w:rsidTr="00801323">
        <w:tc>
          <w:tcPr>
            <w:tcW w:w="822" w:type="dxa"/>
            <w:vAlign w:val="center"/>
          </w:tcPr>
          <w:p w14:paraId="5D09BA0C"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3.4.</w:t>
            </w:r>
          </w:p>
        </w:tc>
        <w:tc>
          <w:tcPr>
            <w:tcW w:w="3375" w:type="dxa"/>
          </w:tcPr>
          <w:p w14:paraId="59333473" w14:textId="77777777" w:rsidR="00801323" w:rsidRPr="00801323" w:rsidRDefault="00801323" w:rsidP="00801323">
            <w:pPr>
              <w:rPr>
                <w:rFonts w:ascii="Times New Roman" w:hAnsi="Times New Roman"/>
                <w:bCs/>
                <w:color w:val="000000" w:themeColor="text1"/>
                <w:sz w:val="22"/>
                <w:szCs w:val="22"/>
              </w:rPr>
            </w:pPr>
            <w:r w:rsidRPr="00801323">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01323">
              <w:rPr>
                <w:rFonts w:ascii="Times New Roman" w:hAnsi="Times New Roman"/>
                <w:color w:val="000000" w:themeColor="text1"/>
                <w:sz w:val="22"/>
                <w:szCs w:val="22"/>
                <w:vertAlign w:val="superscript"/>
              </w:rPr>
              <w:t>3</w:t>
            </w:r>
            <w:r w:rsidRPr="00801323">
              <w:rPr>
                <w:rFonts w:ascii="Times New Roman" w:hAnsi="Times New Roman"/>
                <w:color w:val="000000" w:themeColor="text1"/>
                <w:sz w:val="22"/>
                <w:szCs w:val="22"/>
              </w:rPr>
              <w:t xml:space="preserve">) – </w:t>
            </w:r>
            <w:r w:rsidRPr="00801323">
              <w:rPr>
                <w:rFonts w:ascii="Times New Roman" w:hAnsi="Times New Roman"/>
                <w:color w:val="000000" w:themeColor="text1"/>
                <w:sz w:val="22"/>
                <w:szCs w:val="22"/>
                <w:u w:val="single"/>
              </w:rPr>
              <w:t>для организаций, оказывающих услуги водоснабжения (полный цикл)</w:t>
            </w:r>
          </w:p>
        </w:tc>
        <w:tc>
          <w:tcPr>
            <w:tcW w:w="993" w:type="dxa"/>
            <w:vAlign w:val="center"/>
          </w:tcPr>
          <w:p w14:paraId="1C7014AB"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1,40</w:t>
            </w:r>
          </w:p>
        </w:tc>
        <w:tc>
          <w:tcPr>
            <w:tcW w:w="1701" w:type="dxa"/>
            <w:vAlign w:val="center"/>
          </w:tcPr>
          <w:p w14:paraId="12D5A563"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1,53</w:t>
            </w:r>
          </w:p>
        </w:tc>
        <w:tc>
          <w:tcPr>
            <w:tcW w:w="992" w:type="dxa"/>
            <w:vAlign w:val="center"/>
          </w:tcPr>
          <w:p w14:paraId="29368276"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1,53</w:t>
            </w:r>
          </w:p>
        </w:tc>
        <w:tc>
          <w:tcPr>
            <w:tcW w:w="1134" w:type="dxa"/>
            <w:vAlign w:val="center"/>
          </w:tcPr>
          <w:p w14:paraId="2B37A4E3"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1,53</w:t>
            </w:r>
          </w:p>
        </w:tc>
        <w:tc>
          <w:tcPr>
            <w:tcW w:w="1134" w:type="dxa"/>
            <w:vAlign w:val="center"/>
          </w:tcPr>
          <w:p w14:paraId="10BD5EE7"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1,53</w:t>
            </w:r>
          </w:p>
        </w:tc>
        <w:tc>
          <w:tcPr>
            <w:tcW w:w="1105" w:type="dxa"/>
            <w:vAlign w:val="center"/>
          </w:tcPr>
          <w:p w14:paraId="4BEE6D81"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1,53</w:t>
            </w:r>
          </w:p>
        </w:tc>
        <w:tc>
          <w:tcPr>
            <w:tcW w:w="1105" w:type="dxa"/>
            <w:vAlign w:val="center"/>
          </w:tcPr>
          <w:p w14:paraId="14EBC070"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1,53</w:t>
            </w:r>
          </w:p>
        </w:tc>
        <w:tc>
          <w:tcPr>
            <w:tcW w:w="1105" w:type="dxa"/>
            <w:vAlign w:val="center"/>
          </w:tcPr>
          <w:p w14:paraId="3342429C"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sz w:val="22"/>
                <w:szCs w:val="22"/>
              </w:rPr>
              <w:t>1,53</w:t>
            </w:r>
          </w:p>
        </w:tc>
      </w:tr>
    </w:tbl>
    <w:p w14:paraId="3C3E5E73" w14:textId="77777777" w:rsidR="00801323" w:rsidRPr="00801323" w:rsidRDefault="00801323" w:rsidP="00801323">
      <w:pPr>
        <w:ind w:left="-567"/>
        <w:jc w:val="center"/>
        <w:rPr>
          <w:rFonts w:ascii="Times New Roman" w:hAnsi="Times New Roman" w:cs="Times New Roman"/>
          <w:bCs/>
          <w:color w:val="000000"/>
          <w:lang w:eastAsia="ru-RU"/>
        </w:rPr>
      </w:pPr>
    </w:p>
    <w:p w14:paraId="3FBA29DC" w14:textId="77777777" w:rsidR="00801323" w:rsidRPr="00801323" w:rsidRDefault="00801323" w:rsidP="00801323">
      <w:pPr>
        <w:ind w:left="-567"/>
        <w:jc w:val="center"/>
        <w:rPr>
          <w:rFonts w:ascii="Times New Roman" w:hAnsi="Times New Roman" w:cs="Times New Roman"/>
          <w:bCs/>
          <w:color w:val="000000"/>
          <w:lang w:eastAsia="ru-RU"/>
        </w:rPr>
      </w:pPr>
    </w:p>
    <w:p w14:paraId="63E4ACB8" w14:textId="77777777" w:rsidR="00801323" w:rsidRPr="00801323" w:rsidRDefault="00801323" w:rsidP="00801323">
      <w:pPr>
        <w:ind w:left="-567"/>
        <w:jc w:val="center"/>
        <w:rPr>
          <w:rFonts w:ascii="Times New Roman" w:hAnsi="Times New Roman" w:cs="Times New Roman"/>
          <w:bCs/>
          <w:color w:val="000000"/>
          <w:lang w:eastAsia="ru-RU"/>
        </w:rPr>
      </w:pPr>
    </w:p>
    <w:p w14:paraId="56C2F9D7" w14:textId="77777777" w:rsidR="00801323" w:rsidRPr="00801323" w:rsidRDefault="00801323" w:rsidP="00801323">
      <w:pPr>
        <w:ind w:left="-567"/>
        <w:jc w:val="center"/>
        <w:rPr>
          <w:rFonts w:ascii="Times New Roman" w:hAnsi="Times New Roman" w:cs="Times New Roman"/>
          <w:bCs/>
          <w:color w:val="000000"/>
          <w:lang w:eastAsia="ru-RU"/>
        </w:rPr>
      </w:pPr>
    </w:p>
    <w:p w14:paraId="10F795A2" w14:textId="77777777" w:rsidR="00801323" w:rsidRPr="00801323" w:rsidRDefault="00801323" w:rsidP="00801323">
      <w:pPr>
        <w:ind w:left="-567"/>
        <w:jc w:val="center"/>
        <w:rPr>
          <w:rFonts w:ascii="Times New Roman" w:hAnsi="Times New Roman" w:cs="Times New Roman"/>
          <w:bCs/>
          <w:color w:val="000000"/>
          <w:lang w:eastAsia="ru-RU"/>
        </w:rPr>
      </w:pPr>
    </w:p>
    <w:p w14:paraId="3D453D74" w14:textId="402630E0" w:rsidR="00D64BD2" w:rsidRPr="00801323" w:rsidRDefault="00D64BD2" w:rsidP="00801323">
      <w:pPr>
        <w:ind w:left="-567"/>
        <w:jc w:val="center"/>
        <w:rPr>
          <w:rFonts w:ascii="Times New Roman" w:hAnsi="Times New Roman" w:cs="Times New Roman"/>
          <w:bCs/>
          <w:color w:val="000000"/>
          <w:lang w:eastAsia="ru-RU"/>
        </w:rPr>
        <w:sectPr w:rsidR="00D64BD2" w:rsidRPr="00801323" w:rsidSect="00801323">
          <w:pgSz w:w="16838" w:h="11906" w:orient="landscape"/>
          <w:pgMar w:top="851" w:right="851" w:bottom="709" w:left="709" w:header="709" w:footer="709" w:gutter="0"/>
          <w:cols w:space="708"/>
          <w:titlePg/>
          <w:docGrid w:linePitch="360"/>
        </w:sectPr>
      </w:pPr>
    </w:p>
    <w:p w14:paraId="24535612" w14:textId="77777777" w:rsidR="00801323" w:rsidRPr="00801323" w:rsidRDefault="00801323" w:rsidP="00801323">
      <w:pPr>
        <w:ind w:left="-567"/>
        <w:jc w:val="center"/>
        <w:rPr>
          <w:rFonts w:ascii="Times New Roman" w:hAnsi="Times New Roman" w:cs="Times New Roman"/>
          <w:bCs/>
          <w:color w:val="000000"/>
          <w:lang w:eastAsia="ru-RU"/>
        </w:rPr>
      </w:pPr>
      <w:r w:rsidRPr="00801323">
        <w:rPr>
          <w:rFonts w:ascii="Times New Roman" w:hAnsi="Times New Roman" w:cs="Times New Roman"/>
          <w:bCs/>
          <w:color w:val="000000"/>
          <w:lang w:eastAsia="ru-RU"/>
        </w:rPr>
        <w:lastRenderedPageBreak/>
        <w:t>Раздел 9. Расчет эффективности производственной программы</w:t>
      </w:r>
    </w:p>
    <w:p w14:paraId="2C19BC98" w14:textId="77777777" w:rsidR="00801323" w:rsidRPr="00801323" w:rsidRDefault="00801323" w:rsidP="00801323">
      <w:pPr>
        <w:ind w:left="-567"/>
        <w:jc w:val="center"/>
        <w:rPr>
          <w:rFonts w:ascii="Times New Roman" w:hAnsi="Times New Roman" w:cs="Times New Roman"/>
          <w:bCs/>
          <w:color w:val="000000"/>
          <w:lang w:eastAsia="ru-RU"/>
        </w:rPr>
      </w:pPr>
    </w:p>
    <w:tbl>
      <w:tblPr>
        <w:tblStyle w:val="ac"/>
        <w:tblW w:w="10630" w:type="dxa"/>
        <w:tblInd w:w="-856" w:type="dxa"/>
        <w:tblLayout w:type="fixed"/>
        <w:tblLook w:val="04A0" w:firstRow="1" w:lastRow="0" w:firstColumn="1" w:lastColumn="0" w:noHBand="0" w:noVBand="1"/>
      </w:tblPr>
      <w:tblGrid>
        <w:gridCol w:w="736"/>
        <w:gridCol w:w="3659"/>
        <w:gridCol w:w="1559"/>
        <w:gridCol w:w="2551"/>
        <w:gridCol w:w="2125"/>
      </w:tblGrid>
      <w:tr w:rsidR="00801323" w:rsidRPr="00801323" w14:paraId="6B8DCF80" w14:textId="77777777" w:rsidTr="00801323">
        <w:trPr>
          <w:trHeight w:val="2430"/>
        </w:trPr>
        <w:tc>
          <w:tcPr>
            <w:tcW w:w="736" w:type="dxa"/>
            <w:vAlign w:val="center"/>
          </w:tcPr>
          <w:p w14:paraId="7264D4B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 п/п</w:t>
            </w:r>
          </w:p>
        </w:tc>
        <w:tc>
          <w:tcPr>
            <w:tcW w:w="3659" w:type="dxa"/>
            <w:vAlign w:val="center"/>
          </w:tcPr>
          <w:p w14:paraId="2140F42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Наименование показателя</w:t>
            </w:r>
          </w:p>
        </w:tc>
        <w:tc>
          <w:tcPr>
            <w:tcW w:w="1559" w:type="dxa"/>
            <w:vAlign w:val="center"/>
          </w:tcPr>
          <w:p w14:paraId="53E3524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Значение показателя в базовом периоде    2019 год</w:t>
            </w:r>
          </w:p>
        </w:tc>
        <w:tc>
          <w:tcPr>
            <w:tcW w:w="2551" w:type="dxa"/>
            <w:vAlign w:val="center"/>
          </w:tcPr>
          <w:p w14:paraId="52D7A2D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Планируемое значение показателя по итогам реализации производственной программы                  2024 год</w:t>
            </w:r>
          </w:p>
        </w:tc>
        <w:tc>
          <w:tcPr>
            <w:tcW w:w="2125" w:type="dxa"/>
            <w:vAlign w:val="center"/>
          </w:tcPr>
          <w:p w14:paraId="358FDFE9"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 xml:space="preserve">Эффективность </w:t>
            </w:r>
            <w:proofErr w:type="gramStart"/>
            <w:r w:rsidRPr="00801323">
              <w:rPr>
                <w:rFonts w:ascii="Times New Roman" w:hAnsi="Times New Roman"/>
                <w:bCs/>
                <w:color w:val="000000"/>
                <w:sz w:val="22"/>
                <w:szCs w:val="22"/>
              </w:rPr>
              <w:t>производствен-ной</w:t>
            </w:r>
            <w:proofErr w:type="gramEnd"/>
            <w:r w:rsidRPr="00801323">
              <w:rPr>
                <w:rFonts w:ascii="Times New Roman" w:hAnsi="Times New Roman"/>
                <w:bCs/>
                <w:color w:val="000000"/>
                <w:sz w:val="22"/>
                <w:szCs w:val="22"/>
              </w:rPr>
              <w:t xml:space="preserve"> программы, тыс. руб.</w:t>
            </w:r>
          </w:p>
        </w:tc>
      </w:tr>
      <w:tr w:rsidR="00801323" w:rsidRPr="00801323" w14:paraId="4A796B66" w14:textId="77777777" w:rsidTr="00801323">
        <w:tc>
          <w:tcPr>
            <w:tcW w:w="736" w:type="dxa"/>
          </w:tcPr>
          <w:p w14:paraId="3A5E43E2"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w:t>
            </w:r>
          </w:p>
        </w:tc>
        <w:tc>
          <w:tcPr>
            <w:tcW w:w="3659" w:type="dxa"/>
          </w:tcPr>
          <w:p w14:paraId="4D5EFB9C"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w:t>
            </w:r>
          </w:p>
        </w:tc>
        <w:tc>
          <w:tcPr>
            <w:tcW w:w="1559" w:type="dxa"/>
          </w:tcPr>
          <w:p w14:paraId="4FE7669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w:t>
            </w:r>
          </w:p>
        </w:tc>
        <w:tc>
          <w:tcPr>
            <w:tcW w:w="2551" w:type="dxa"/>
          </w:tcPr>
          <w:p w14:paraId="7B577D4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4</w:t>
            </w:r>
          </w:p>
        </w:tc>
        <w:tc>
          <w:tcPr>
            <w:tcW w:w="2125" w:type="dxa"/>
          </w:tcPr>
          <w:p w14:paraId="666EF9FE"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5</w:t>
            </w:r>
          </w:p>
        </w:tc>
      </w:tr>
      <w:tr w:rsidR="00801323" w:rsidRPr="00801323" w14:paraId="171779B7" w14:textId="77777777" w:rsidTr="00801323">
        <w:trPr>
          <w:trHeight w:val="538"/>
        </w:trPr>
        <w:tc>
          <w:tcPr>
            <w:tcW w:w="10630" w:type="dxa"/>
            <w:gridSpan w:val="5"/>
            <w:vAlign w:val="center"/>
          </w:tcPr>
          <w:p w14:paraId="2F1A1800" w14:textId="77777777" w:rsidR="00801323" w:rsidRPr="00801323" w:rsidRDefault="00801323" w:rsidP="009962EF">
            <w:pPr>
              <w:pStyle w:val="a9"/>
              <w:numPr>
                <w:ilvl w:val="0"/>
                <w:numId w:val="9"/>
              </w:numPr>
              <w:spacing w:after="0" w:line="240" w:lineRule="auto"/>
              <w:contextualSpacing/>
              <w:jc w:val="center"/>
              <w:rPr>
                <w:rFonts w:ascii="Times New Roman" w:hAnsi="Times New Roman"/>
                <w:bCs/>
                <w:color w:val="000000"/>
                <w:sz w:val="22"/>
                <w:szCs w:val="22"/>
              </w:rPr>
            </w:pPr>
            <w:r w:rsidRPr="00801323">
              <w:rPr>
                <w:rFonts w:ascii="Times New Roman" w:hAnsi="Times New Roman"/>
                <w:bCs/>
                <w:color w:val="000000"/>
                <w:sz w:val="22"/>
                <w:szCs w:val="22"/>
              </w:rPr>
              <w:t>Показатели качества воды</w:t>
            </w:r>
          </w:p>
        </w:tc>
      </w:tr>
      <w:tr w:rsidR="00801323" w:rsidRPr="00801323" w14:paraId="5F8494C8" w14:textId="77777777" w:rsidTr="00801323">
        <w:trPr>
          <w:trHeight w:val="3565"/>
        </w:trPr>
        <w:tc>
          <w:tcPr>
            <w:tcW w:w="736" w:type="dxa"/>
            <w:vAlign w:val="center"/>
          </w:tcPr>
          <w:p w14:paraId="7AA5206B"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1.1.</w:t>
            </w:r>
          </w:p>
        </w:tc>
        <w:tc>
          <w:tcPr>
            <w:tcW w:w="3659" w:type="dxa"/>
            <w:vAlign w:val="center"/>
          </w:tcPr>
          <w:p w14:paraId="2BD998E4" w14:textId="77777777" w:rsidR="00801323" w:rsidRP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5CB2B95"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551" w:type="dxa"/>
            <w:vAlign w:val="center"/>
          </w:tcPr>
          <w:p w14:paraId="6E53DB47"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125" w:type="dxa"/>
            <w:vAlign w:val="center"/>
          </w:tcPr>
          <w:p w14:paraId="22101F11"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7B987022" w14:textId="77777777" w:rsidTr="00801323">
        <w:trPr>
          <w:trHeight w:val="2387"/>
        </w:trPr>
        <w:tc>
          <w:tcPr>
            <w:tcW w:w="736" w:type="dxa"/>
            <w:vAlign w:val="center"/>
          </w:tcPr>
          <w:p w14:paraId="7C4CB30A"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1.2.</w:t>
            </w:r>
          </w:p>
        </w:tc>
        <w:tc>
          <w:tcPr>
            <w:tcW w:w="3659" w:type="dxa"/>
            <w:vAlign w:val="center"/>
          </w:tcPr>
          <w:p w14:paraId="257D868A" w14:textId="77777777" w:rsidR="00801323" w:rsidRPr="00801323" w:rsidRDefault="00801323" w:rsidP="00801323">
            <w:pPr>
              <w:rPr>
                <w:rFonts w:ascii="Times New Roman" w:hAnsi="Times New Roman"/>
                <w:bCs/>
                <w:color w:val="000000"/>
                <w:sz w:val="22"/>
                <w:szCs w:val="22"/>
              </w:rPr>
            </w:pPr>
            <w:r w:rsidRPr="00801323">
              <w:rPr>
                <w:rFonts w:ascii="Times New Roman" w:hAnsi="Times New Roman"/>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B9F1201"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551" w:type="dxa"/>
            <w:vAlign w:val="center"/>
          </w:tcPr>
          <w:p w14:paraId="0082A136"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125" w:type="dxa"/>
            <w:vAlign w:val="center"/>
          </w:tcPr>
          <w:p w14:paraId="2E6F36DC"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459D91B2" w14:textId="77777777" w:rsidTr="00801323">
        <w:trPr>
          <w:trHeight w:val="704"/>
        </w:trPr>
        <w:tc>
          <w:tcPr>
            <w:tcW w:w="10630" w:type="dxa"/>
            <w:gridSpan w:val="5"/>
            <w:vAlign w:val="center"/>
          </w:tcPr>
          <w:p w14:paraId="2212C85E" w14:textId="77777777" w:rsidR="00801323" w:rsidRPr="00801323" w:rsidRDefault="00801323" w:rsidP="009962EF">
            <w:pPr>
              <w:pStyle w:val="a9"/>
              <w:numPr>
                <w:ilvl w:val="0"/>
                <w:numId w:val="9"/>
              </w:numPr>
              <w:spacing w:after="0" w:line="240" w:lineRule="auto"/>
              <w:contextualSpacing/>
              <w:jc w:val="center"/>
              <w:rPr>
                <w:rFonts w:ascii="Times New Roman" w:hAnsi="Times New Roman"/>
                <w:bCs/>
                <w:color w:val="000000"/>
                <w:sz w:val="22"/>
                <w:szCs w:val="22"/>
              </w:rPr>
            </w:pPr>
            <w:r w:rsidRPr="00801323">
              <w:rPr>
                <w:rFonts w:ascii="Times New Roman" w:hAnsi="Times New Roman"/>
                <w:bCs/>
                <w:color w:val="000000"/>
                <w:sz w:val="22"/>
                <w:szCs w:val="22"/>
              </w:rPr>
              <w:t>Показатели надежности и бесперебойности водоснабжения</w:t>
            </w:r>
          </w:p>
        </w:tc>
      </w:tr>
      <w:tr w:rsidR="00801323" w:rsidRPr="00801323" w14:paraId="335662FB" w14:textId="77777777" w:rsidTr="00801323">
        <w:trPr>
          <w:trHeight w:val="3982"/>
        </w:trPr>
        <w:tc>
          <w:tcPr>
            <w:tcW w:w="736" w:type="dxa"/>
            <w:vAlign w:val="center"/>
          </w:tcPr>
          <w:p w14:paraId="48EB2172"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2.1.</w:t>
            </w:r>
          </w:p>
        </w:tc>
        <w:tc>
          <w:tcPr>
            <w:tcW w:w="3659" w:type="dxa"/>
            <w:vAlign w:val="center"/>
          </w:tcPr>
          <w:p w14:paraId="7F6EECB3" w14:textId="77777777" w:rsidR="00801323" w:rsidRPr="00801323" w:rsidRDefault="00801323" w:rsidP="00801323">
            <w:pPr>
              <w:rPr>
                <w:rFonts w:ascii="Times New Roman" w:hAnsi="Times New Roman"/>
                <w:bCs/>
                <w:color w:val="000000" w:themeColor="text1"/>
                <w:sz w:val="22"/>
                <w:szCs w:val="22"/>
              </w:rPr>
            </w:pPr>
            <w:r w:rsidRPr="00801323">
              <w:rPr>
                <w:rFonts w:ascii="Times New Roman" w:hAnsi="Times New Roman"/>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D7B8A82"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w:t>
            </w:r>
          </w:p>
        </w:tc>
        <w:tc>
          <w:tcPr>
            <w:tcW w:w="2551" w:type="dxa"/>
            <w:vAlign w:val="center"/>
          </w:tcPr>
          <w:p w14:paraId="677D8440" w14:textId="77777777" w:rsidR="00801323" w:rsidRPr="00801323" w:rsidRDefault="00801323" w:rsidP="00801323">
            <w:pPr>
              <w:jc w:val="center"/>
              <w:rPr>
                <w:rFonts w:ascii="Times New Roman" w:hAnsi="Times New Roman"/>
                <w:sz w:val="22"/>
                <w:szCs w:val="22"/>
              </w:rPr>
            </w:pPr>
            <w:r w:rsidRPr="00801323">
              <w:rPr>
                <w:rFonts w:ascii="Times New Roman" w:hAnsi="Times New Roman"/>
                <w:bCs/>
                <w:color w:val="000000" w:themeColor="text1"/>
                <w:sz w:val="22"/>
                <w:szCs w:val="22"/>
              </w:rPr>
              <w:t>-</w:t>
            </w:r>
          </w:p>
        </w:tc>
        <w:tc>
          <w:tcPr>
            <w:tcW w:w="2125" w:type="dxa"/>
            <w:vAlign w:val="center"/>
          </w:tcPr>
          <w:p w14:paraId="55478216"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w:t>
            </w:r>
          </w:p>
        </w:tc>
      </w:tr>
      <w:tr w:rsidR="00801323" w:rsidRPr="00801323" w14:paraId="142FFA89" w14:textId="77777777" w:rsidTr="00801323">
        <w:tc>
          <w:tcPr>
            <w:tcW w:w="736" w:type="dxa"/>
          </w:tcPr>
          <w:p w14:paraId="141FFA9F"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lastRenderedPageBreak/>
              <w:t>1</w:t>
            </w:r>
          </w:p>
        </w:tc>
        <w:tc>
          <w:tcPr>
            <w:tcW w:w="3659" w:type="dxa"/>
          </w:tcPr>
          <w:p w14:paraId="29DE6B86"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2</w:t>
            </w:r>
          </w:p>
        </w:tc>
        <w:tc>
          <w:tcPr>
            <w:tcW w:w="1559" w:type="dxa"/>
          </w:tcPr>
          <w:p w14:paraId="54CFAB4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w:t>
            </w:r>
          </w:p>
        </w:tc>
        <w:tc>
          <w:tcPr>
            <w:tcW w:w="2551" w:type="dxa"/>
          </w:tcPr>
          <w:p w14:paraId="3DEA9417"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4</w:t>
            </w:r>
          </w:p>
        </w:tc>
        <w:tc>
          <w:tcPr>
            <w:tcW w:w="2125" w:type="dxa"/>
          </w:tcPr>
          <w:p w14:paraId="6B401344"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5</w:t>
            </w:r>
          </w:p>
        </w:tc>
      </w:tr>
      <w:tr w:rsidR="00801323" w:rsidRPr="00801323" w14:paraId="338654C3" w14:textId="77777777" w:rsidTr="00801323">
        <w:trPr>
          <w:trHeight w:val="982"/>
        </w:trPr>
        <w:tc>
          <w:tcPr>
            <w:tcW w:w="10630" w:type="dxa"/>
            <w:gridSpan w:val="5"/>
            <w:vAlign w:val="center"/>
          </w:tcPr>
          <w:p w14:paraId="0FAB23BA" w14:textId="77777777" w:rsidR="00801323" w:rsidRPr="00801323" w:rsidRDefault="00801323" w:rsidP="009962EF">
            <w:pPr>
              <w:pStyle w:val="a9"/>
              <w:numPr>
                <w:ilvl w:val="0"/>
                <w:numId w:val="9"/>
              </w:numPr>
              <w:spacing w:after="0" w:line="240" w:lineRule="auto"/>
              <w:contextualSpacing/>
              <w:jc w:val="center"/>
              <w:rPr>
                <w:rFonts w:ascii="Times New Roman" w:hAnsi="Times New Roman"/>
                <w:bCs/>
                <w:color w:val="000000"/>
                <w:sz w:val="22"/>
                <w:szCs w:val="22"/>
              </w:rPr>
            </w:pPr>
            <w:r w:rsidRPr="00801323">
              <w:rPr>
                <w:rFonts w:ascii="Times New Roman" w:hAnsi="Times New Roman"/>
                <w:bCs/>
                <w:color w:val="000000"/>
                <w:sz w:val="22"/>
                <w:szCs w:val="22"/>
              </w:rPr>
              <w:t>Показатели энергетической эффективности использования ресурсов, в том числе уровень потерь воды</w:t>
            </w:r>
          </w:p>
        </w:tc>
      </w:tr>
      <w:tr w:rsidR="00801323" w:rsidRPr="00801323" w14:paraId="1C5FD1CE" w14:textId="77777777" w:rsidTr="00801323">
        <w:trPr>
          <w:trHeight w:val="1980"/>
        </w:trPr>
        <w:tc>
          <w:tcPr>
            <w:tcW w:w="736" w:type="dxa"/>
            <w:vAlign w:val="center"/>
          </w:tcPr>
          <w:p w14:paraId="436E8D8A"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3.1.</w:t>
            </w:r>
          </w:p>
        </w:tc>
        <w:tc>
          <w:tcPr>
            <w:tcW w:w="3659" w:type="dxa"/>
            <w:vAlign w:val="center"/>
          </w:tcPr>
          <w:p w14:paraId="0338B2AA" w14:textId="77777777" w:rsidR="00801323" w:rsidRPr="00801323" w:rsidRDefault="00801323" w:rsidP="00801323">
            <w:pPr>
              <w:rPr>
                <w:rFonts w:ascii="Times New Roman" w:hAnsi="Times New Roman"/>
                <w:bCs/>
                <w:color w:val="000000" w:themeColor="text1"/>
                <w:sz w:val="22"/>
                <w:szCs w:val="22"/>
              </w:rPr>
            </w:pPr>
            <w:r w:rsidRPr="00801323">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12ADAD5"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3,20</w:t>
            </w:r>
          </w:p>
        </w:tc>
        <w:tc>
          <w:tcPr>
            <w:tcW w:w="2551" w:type="dxa"/>
            <w:vAlign w:val="center"/>
          </w:tcPr>
          <w:p w14:paraId="5419E443"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3,20</w:t>
            </w:r>
          </w:p>
        </w:tc>
        <w:tc>
          <w:tcPr>
            <w:tcW w:w="2125" w:type="dxa"/>
            <w:vAlign w:val="center"/>
          </w:tcPr>
          <w:p w14:paraId="0056C8BE"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w:t>
            </w:r>
          </w:p>
        </w:tc>
      </w:tr>
      <w:tr w:rsidR="00801323" w:rsidRPr="00801323" w14:paraId="5E1029FA" w14:textId="77777777" w:rsidTr="00801323">
        <w:trPr>
          <w:trHeight w:val="2534"/>
        </w:trPr>
        <w:tc>
          <w:tcPr>
            <w:tcW w:w="736" w:type="dxa"/>
            <w:vAlign w:val="center"/>
          </w:tcPr>
          <w:p w14:paraId="230088D5"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3.2.</w:t>
            </w:r>
          </w:p>
        </w:tc>
        <w:tc>
          <w:tcPr>
            <w:tcW w:w="3659" w:type="dxa"/>
            <w:vAlign w:val="center"/>
          </w:tcPr>
          <w:p w14:paraId="668E0FB2" w14:textId="77777777" w:rsidR="00801323" w:rsidRPr="00801323" w:rsidRDefault="00801323" w:rsidP="00801323">
            <w:pPr>
              <w:rPr>
                <w:rFonts w:ascii="Times New Roman" w:hAnsi="Times New Roman"/>
                <w:bCs/>
                <w:color w:val="000000"/>
                <w:sz w:val="22"/>
                <w:szCs w:val="22"/>
              </w:rPr>
            </w:pPr>
            <w:r w:rsidRPr="00801323">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01323">
              <w:rPr>
                <w:rFonts w:ascii="Times New Roman" w:hAnsi="Times New Roman"/>
                <w:sz w:val="22"/>
                <w:szCs w:val="22"/>
              </w:rPr>
              <w:t>м</w:t>
            </w:r>
            <w:r w:rsidRPr="00801323">
              <w:rPr>
                <w:rFonts w:ascii="Times New Roman" w:hAnsi="Times New Roman"/>
                <w:sz w:val="22"/>
                <w:szCs w:val="22"/>
                <w:vertAlign w:val="superscript"/>
              </w:rPr>
              <w:t>3</w:t>
            </w:r>
            <w:r w:rsidRPr="00801323">
              <w:rPr>
                <w:rFonts w:ascii="Times New Roman" w:hAnsi="Times New Roman"/>
                <w:color w:val="000000" w:themeColor="text1"/>
                <w:sz w:val="22"/>
                <w:szCs w:val="22"/>
              </w:rPr>
              <w:t xml:space="preserve">) – </w:t>
            </w:r>
            <w:r w:rsidRPr="00801323">
              <w:rPr>
                <w:rFonts w:ascii="Times New Roman" w:hAnsi="Times New Roman"/>
                <w:color w:val="000000" w:themeColor="text1"/>
                <w:sz w:val="22"/>
                <w:szCs w:val="22"/>
                <w:u w:val="single"/>
              </w:rPr>
              <w:t>для организаций, оказывающих услуги по водоподготовке</w:t>
            </w:r>
          </w:p>
        </w:tc>
        <w:tc>
          <w:tcPr>
            <w:tcW w:w="1559" w:type="dxa"/>
            <w:vAlign w:val="center"/>
          </w:tcPr>
          <w:p w14:paraId="72FD01F8"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551" w:type="dxa"/>
            <w:vAlign w:val="center"/>
          </w:tcPr>
          <w:p w14:paraId="6F416CEB"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125" w:type="dxa"/>
            <w:vAlign w:val="center"/>
          </w:tcPr>
          <w:p w14:paraId="3BFC6DE1"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343D6F77" w14:textId="77777777" w:rsidTr="00801323">
        <w:trPr>
          <w:trHeight w:val="2228"/>
        </w:trPr>
        <w:tc>
          <w:tcPr>
            <w:tcW w:w="736" w:type="dxa"/>
            <w:vAlign w:val="center"/>
          </w:tcPr>
          <w:p w14:paraId="2D274279"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3.3.</w:t>
            </w:r>
          </w:p>
        </w:tc>
        <w:tc>
          <w:tcPr>
            <w:tcW w:w="3659" w:type="dxa"/>
            <w:vAlign w:val="center"/>
          </w:tcPr>
          <w:p w14:paraId="562DEFF3" w14:textId="77777777" w:rsidR="00801323" w:rsidRPr="00801323" w:rsidRDefault="00801323" w:rsidP="00801323">
            <w:pPr>
              <w:rPr>
                <w:rFonts w:ascii="Times New Roman" w:hAnsi="Times New Roman"/>
                <w:color w:val="000000" w:themeColor="text1"/>
                <w:sz w:val="22"/>
                <w:szCs w:val="22"/>
              </w:rPr>
            </w:pPr>
            <w:r w:rsidRPr="00801323">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01323">
              <w:rPr>
                <w:rFonts w:ascii="Times New Roman" w:hAnsi="Times New Roman"/>
                <w:sz w:val="22"/>
                <w:szCs w:val="22"/>
              </w:rPr>
              <w:t>м</w:t>
            </w:r>
            <w:r w:rsidRPr="00801323">
              <w:rPr>
                <w:rFonts w:ascii="Times New Roman" w:hAnsi="Times New Roman"/>
                <w:sz w:val="22"/>
                <w:szCs w:val="22"/>
                <w:vertAlign w:val="superscript"/>
              </w:rPr>
              <w:t>3</w:t>
            </w:r>
            <w:r w:rsidRPr="00801323">
              <w:rPr>
                <w:rFonts w:ascii="Times New Roman" w:hAnsi="Times New Roman"/>
                <w:color w:val="000000" w:themeColor="text1"/>
                <w:sz w:val="22"/>
                <w:szCs w:val="22"/>
              </w:rPr>
              <w:t xml:space="preserve">) – </w:t>
            </w:r>
            <w:r w:rsidRPr="00801323">
              <w:rPr>
                <w:rFonts w:ascii="Times New Roman" w:hAnsi="Times New Roman"/>
                <w:color w:val="000000" w:themeColor="text1"/>
                <w:sz w:val="22"/>
                <w:szCs w:val="22"/>
                <w:u w:val="single"/>
              </w:rPr>
              <w:t>для организаций, оказывающих услуги по транспортировке</w:t>
            </w:r>
          </w:p>
        </w:tc>
        <w:tc>
          <w:tcPr>
            <w:tcW w:w="1559" w:type="dxa"/>
            <w:vAlign w:val="center"/>
          </w:tcPr>
          <w:p w14:paraId="3B5B2EDF"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551" w:type="dxa"/>
            <w:vAlign w:val="center"/>
          </w:tcPr>
          <w:p w14:paraId="3421E293"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2125" w:type="dxa"/>
            <w:vAlign w:val="center"/>
          </w:tcPr>
          <w:p w14:paraId="12FDF8C6"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r w:rsidR="00801323" w:rsidRPr="00801323" w14:paraId="2948A108" w14:textId="77777777" w:rsidTr="00801323">
        <w:trPr>
          <w:trHeight w:val="2259"/>
        </w:trPr>
        <w:tc>
          <w:tcPr>
            <w:tcW w:w="736" w:type="dxa"/>
            <w:vAlign w:val="center"/>
          </w:tcPr>
          <w:p w14:paraId="33E9F02A"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3.4.</w:t>
            </w:r>
          </w:p>
        </w:tc>
        <w:tc>
          <w:tcPr>
            <w:tcW w:w="3659" w:type="dxa"/>
            <w:vAlign w:val="center"/>
          </w:tcPr>
          <w:p w14:paraId="30AF3D1F" w14:textId="77777777" w:rsidR="00801323" w:rsidRPr="00801323" w:rsidRDefault="00801323" w:rsidP="00801323">
            <w:pPr>
              <w:rPr>
                <w:rFonts w:ascii="Times New Roman" w:hAnsi="Times New Roman"/>
                <w:bCs/>
                <w:color w:val="000000" w:themeColor="text1"/>
                <w:sz w:val="22"/>
                <w:szCs w:val="22"/>
              </w:rPr>
            </w:pPr>
            <w:r w:rsidRPr="00801323">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01323">
              <w:rPr>
                <w:rFonts w:ascii="Times New Roman" w:hAnsi="Times New Roman"/>
                <w:color w:val="000000" w:themeColor="text1"/>
                <w:sz w:val="22"/>
                <w:szCs w:val="22"/>
                <w:vertAlign w:val="superscript"/>
              </w:rPr>
              <w:t>3</w:t>
            </w:r>
            <w:r w:rsidRPr="00801323">
              <w:rPr>
                <w:rFonts w:ascii="Times New Roman" w:hAnsi="Times New Roman"/>
                <w:color w:val="000000" w:themeColor="text1"/>
                <w:sz w:val="22"/>
                <w:szCs w:val="22"/>
              </w:rPr>
              <w:t xml:space="preserve">) – </w:t>
            </w:r>
            <w:r w:rsidRPr="00801323">
              <w:rPr>
                <w:rFonts w:ascii="Times New Roman" w:hAnsi="Times New Roman"/>
                <w:color w:val="000000" w:themeColor="text1"/>
                <w:sz w:val="22"/>
                <w:szCs w:val="22"/>
                <w:u w:val="single"/>
              </w:rPr>
              <w:t>для организаций, оказывающих услуги водоснабжения (полный цикл)</w:t>
            </w:r>
          </w:p>
        </w:tc>
        <w:tc>
          <w:tcPr>
            <w:tcW w:w="1559" w:type="dxa"/>
            <w:vAlign w:val="center"/>
          </w:tcPr>
          <w:p w14:paraId="4DC89B23"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1,53</w:t>
            </w:r>
          </w:p>
        </w:tc>
        <w:tc>
          <w:tcPr>
            <w:tcW w:w="2551" w:type="dxa"/>
            <w:vAlign w:val="center"/>
          </w:tcPr>
          <w:p w14:paraId="23F4757E"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1,53</w:t>
            </w:r>
          </w:p>
        </w:tc>
        <w:tc>
          <w:tcPr>
            <w:tcW w:w="2125" w:type="dxa"/>
            <w:vAlign w:val="center"/>
          </w:tcPr>
          <w:p w14:paraId="744C2C33" w14:textId="77777777" w:rsidR="00801323" w:rsidRPr="00801323" w:rsidRDefault="00801323" w:rsidP="00801323">
            <w:pPr>
              <w:jc w:val="center"/>
              <w:rPr>
                <w:rFonts w:ascii="Times New Roman" w:hAnsi="Times New Roman"/>
                <w:bCs/>
                <w:color w:val="000000" w:themeColor="text1"/>
                <w:sz w:val="22"/>
                <w:szCs w:val="22"/>
              </w:rPr>
            </w:pPr>
            <w:r w:rsidRPr="00801323">
              <w:rPr>
                <w:rFonts w:ascii="Times New Roman" w:hAnsi="Times New Roman"/>
                <w:bCs/>
                <w:color w:val="000000" w:themeColor="text1"/>
                <w:sz w:val="22"/>
                <w:szCs w:val="22"/>
              </w:rPr>
              <w:t>-</w:t>
            </w:r>
          </w:p>
        </w:tc>
      </w:tr>
    </w:tbl>
    <w:p w14:paraId="62567729" w14:textId="77777777" w:rsidR="00801323" w:rsidRPr="00801323" w:rsidRDefault="00801323" w:rsidP="00801323">
      <w:pPr>
        <w:ind w:left="-567"/>
        <w:jc w:val="center"/>
        <w:rPr>
          <w:rFonts w:ascii="Times New Roman" w:hAnsi="Times New Roman" w:cs="Times New Roman"/>
          <w:bCs/>
          <w:color w:val="000000"/>
          <w:lang w:eastAsia="ru-RU"/>
        </w:rPr>
      </w:pPr>
    </w:p>
    <w:p w14:paraId="2A265622" w14:textId="77777777" w:rsidR="00801323" w:rsidRPr="00801323" w:rsidRDefault="00801323" w:rsidP="00801323">
      <w:pPr>
        <w:ind w:left="-567"/>
        <w:jc w:val="center"/>
        <w:rPr>
          <w:rFonts w:ascii="Times New Roman" w:hAnsi="Times New Roman" w:cs="Times New Roman"/>
          <w:bCs/>
          <w:color w:val="000000"/>
          <w:lang w:eastAsia="ru-RU"/>
        </w:rPr>
      </w:pPr>
    </w:p>
    <w:p w14:paraId="1BC321F5" w14:textId="77777777" w:rsidR="00801323" w:rsidRPr="00801323" w:rsidRDefault="00801323" w:rsidP="00801323">
      <w:pPr>
        <w:ind w:left="-567"/>
        <w:jc w:val="center"/>
        <w:rPr>
          <w:rFonts w:ascii="Times New Roman" w:hAnsi="Times New Roman" w:cs="Times New Roman"/>
          <w:bCs/>
          <w:color w:val="000000"/>
          <w:lang w:eastAsia="ru-RU"/>
        </w:rPr>
      </w:pPr>
    </w:p>
    <w:p w14:paraId="27FA720C" w14:textId="77777777" w:rsidR="00801323" w:rsidRPr="00801323" w:rsidRDefault="00801323" w:rsidP="00801323">
      <w:pPr>
        <w:ind w:left="-567"/>
        <w:jc w:val="center"/>
        <w:rPr>
          <w:rFonts w:ascii="Times New Roman" w:hAnsi="Times New Roman" w:cs="Times New Roman"/>
          <w:bCs/>
          <w:color w:val="000000"/>
          <w:lang w:eastAsia="ru-RU"/>
        </w:rPr>
      </w:pPr>
    </w:p>
    <w:p w14:paraId="4DF5F91F" w14:textId="77777777" w:rsidR="00801323" w:rsidRPr="00801323" w:rsidRDefault="00801323" w:rsidP="00801323">
      <w:pPr>
        <w:ind w:left="-567"/>
        <w:jc w:val="center"/>
        <w:rPr>
          <w:rFonts w:ascii="Times New Roman" w:hAnsi="Times New Roman" w:cs="Times New Roman"/>
          <w:bCs/>
          <w:color w:val="000000"/>
          <w:lang w:eastAsia="ru-RU"/>
        </w:rPr>
      </w:pPr>
    </w:p>
    <w:p w14:paraId="7062EE07" w14:textId="77777777" w:rsidR="00801323" w:rsidRPr="00801323" w:rsidRDefault="00801323" w:rsidP="00801323">
      <w:pPr>
        <w:ind w:left="-567"/>
        <w:jc w:val="center"/>
        <w:rPr>
          <w:rFonts w:ascii="Times New Roman" w:hAnsi="Times New Roman" w:cs="Times New Roman"/>
          <w:bCs/>
          <w:color w:val="000000"/>
          <w:lang w:eastAsia="ru-RU"/>
        </w:rPr>
      </w:pPr>
    </w:p>
    <w:p w14:paraId="1E528598" w14:textId="77777777" w:rsidR="00801323" w:rsidRPr="00801323" w:rsidRDefault="00801323" w:rsidP="00801323">
      <w:pPr>
        <w:ind w:left="-567"/>
        <w:jc w:val="center"/>
        <w:rPr>
          <w:rFonts w:ascii="Times New Roman" w:hAnsi="Times New Roman" w:cs="Times New Roman"/>
          <w:bCs/>
          <w:color w:val="000000"/>
          <w:lang w:eastAsia="ru-RU"/>
        </w:rPr>
      </w:pPr>
    </w:p>
    <w:p w14:paraId="5EDBE638" w14:textId="77777777" w:rsidR="00801323" w:rsidRPr="00801323" w:rsidRDefault="00801323" w:rsidP="00801323">
      <w:pPr>
        <w:ind w:left="-567"/>
        <w:jc w:val="center"/>
        <w:rPr>
          <w:rFonts w:ascii="Times New Roman" w:hAnsi="Times New Roman" w:cs="Times New Roman"/>
          <w:bCs/>
          <w:color w:val="000000"/>
          <w:lang w:eastAsia="ru-RU"/>
        </w:rPr>
      </w:pPr>
    </w:p>
    <w:p w14:paraId="351BCF8E" w14:textId="77777777" w:rsidR="00801323" w:rsidRPr="00801323" w:rsidRDefault="00801323" w:rsidP="00801323">
      <w:pPr>
        <w:ind w:left="-567"/>
        <w:jc w:val="center"/>
        <w:rPr>
          <w:rFonts w:ascii="Times New Roman" w:hAnsi="Times New Roman" w:cs="Times New Roman"/>
          <w:bCs/>
          <w:color w:val="000000"/>
          <w:lang w:eastAsia="ru-RU"/>
        </w:rPr>
      </w:pPr>
    </w:p>
    <w:p w14:paraId="06F652EE" w14:textId="77777777" w:rsidR="00801323" w:rsidRPr="00801323" w:rsidRDefault="00801323" w:rsidP="00801323">
      <w:pPr>
        <w:ind w:left="-567"/>
        <w:jc w:val="center"/>
        <w:rPr>
          <w:rFonts w:ascii="Times New Roman" w:hAnsi="Times New Roman" w:cs="Times New Roman"/>
          <w:bCs/>
          <w:color w:val="000000"/>
          <w:lang w:eastAsia="ru-RU"/>
        </w:rPr>
      </w:pPr>
    </w:p>
    <w:p w14:paraId="32D82DDB" w14:textId="77777777" w:rsidR="00801323" w:rsidRPr="00801323" w:rsidRDefault="00801323" w:rsidP="00801323">
      <w:pPr>
        <w:ind w:left="-567"/>
        <w:jc w:val="center"/>
        <w:rPr>
          <w:rFonts w:ascii="Times New Roman" w:hAnsi="Times New Roman" w:cs="Times New Roman"/>
          <w:bCs/>
          <w:color w:val="000000"/>
          <w:lang w:eastAsia="ru-RU"/>
        </w:rPr>
      </w:pPr>
    </w:p>
    <w:p w14:paraId="2A6409A5" w14:textId="77777777" w:rsidR="00801323" w:rsidRPr="00801323" w:rsidRDefault="00801323" w:rsidP="00801323">
      <w:pPr>
        <w:ind w:left="-567"/>
        <w:jc w:val="center"/>
        <w:rPr>
          <w:rFonts w:ascii="Times New Roman" w:hAnsi="Times New Roman" w:cs="Times New Roman"/>
          <w:bCs/>
          <w:color w:val="000000"/>
          <w:lang w:eastAsia="ru-RU"/>
        </w:rPr>
      </w:pPr>
    </w:p>
    <w:p w14:paraId="5AD2C5AC" w14:textId="77777777" w:rsidR="00801323" w:rsidRPr="00801323" w:rsidRDefault="00801323" w:rsidP="00801323">
      <w:pPr>
        <w:ind w:left="-567"/>
        <w:jc w:val="center"/>
        <w:rPr>
          <w:rFonts w:ascii="Times New Roman" w:hAnsi="Times New Roman" w:cs="Times New Roman"/>
          <w:bCs/>
          <w:color w:val="000000"/>
          <w:lang w:eastAsia="ru-RU"/>
        </w:rPr>
      </w:pPr>
    </w:p>
    <w:p w14:paraId="62F6434E" w14:textId="77777777" w:rsidR="00801323" w:rsidRPr="00801323" w:rsidRDefault="00801323" w:rsidP="00801323">
      <w:pPr>
        <w:ind w:left="-567"/>
        <w:jc w:val="center"/>
        <w:rPr>
          <w:rFonts w:ascii="Times New Roman" w:hAnsi="Times New Roman" w:cs="Times New Roman"/>
          <w:bCs/>
          <w:color w:val="000000"/>
          <w:lang w:eastAsia="ru-RU"/>
        </w:rPr>
      </w:pPr>
      <w:r w:rsidRPr="00801323">
        <w:rPr>
          <w:rFonts w:ascii="Times New Roman" w:hAnsi="Times New Roman" w:cs="Times New Roman"/>
          <w:bCs/>
          <w:color w:val="000000"/>
          <w:lang w:eastAsia="ru-RU"/>
        </w:rPr>
        <w:t>Раздел 10. Отчет об исполнении производственной программы за 2017 год</w:t>
      </w:r>
    </w:p>
    <w:p w14:paraId="1C80EFCA" w14:textId="77777777" w:rsidR="00801323" w:rsidRPr="00801323" w:rsidRDefault="00801323" w:rsidP="00801323">
      <w:pPr>
        <w:ind w:left="-567"/>
        <w:jc w:val="center"/>
        <w:rPr>
          <w:rFonts w:ascii="Times New Roman" w:hAnsi="Times New Roman" w:cs="Times New Roman"/>
          <w:bCs/>
          <w:color w:val="000000"/>
          <w:lang w:eastAsia="ru-RU"/>
        </w:rPr>
      </w:pPr>
    </w:p>
    <w:tbl>
      <w:tblPr>
        <w:tblStyle w:val="ac"/>
        <w:tblW w:w="10173" w:type="dxa"/>
        <w:tblInd w:w="-567" w:type="dxa"/>
        <w:tblLook w:val="04A0" w:firstRow="1" w:lastRow="0" w:firstColumn="1" w:lastColumn="0" w:noHBand="0" w:noVBand="1"/>
      </w:tblPr>
      <w:tblGrid>
        <w:gridCol w:w="6641"/>
        <w:gridCol w:w="3532"/>
      </w:tblGrid>
      <w:tr w:rsidR="00801323" w:rsidRPr="00801323" w14:paraId="4BD4E105" w14:textId="77777777" w:rsidTr="00801323">
        <w:tc>
          <w:tcPr>
            <w:tcW w:w="6641" w:type="dxa"/>
            <w:vAlign w:val="center"/>
          </w:tcPr>
          <w:p w14:paraId="197BD3CE"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Наименование показателя</w:t>
            </w:r>
          </w:p>
        </w:tc>
        <w:tc>
          <w:tcPr>
            <w:tcW w:w="3532" w:type="dxa"/>
            <w:vAlign w:val="center"/>
          </w:tcPr>
          <w:p w14:paraId="3E793AE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Фактическое значение показателя, тыс. руб.</w:t>
            </w:r>
          </w:p>
        </w:tc>
      </w:tr>
      <w:tr w:rsidR="00801323" w:rsidRPr="00801323" w14:paraId="05846E6D" w14:textId="77777777" w:rsidTr="00801323">
        <w:trPr>
          <w:trHeight w:val="541"/>
        </w:trPr>
        <w:tc>
          <w:tcPr>
            <w:tcW w:w="10173" w:type="dxa"/>
            <w:gridSpan w:val="2"/>
            <w:vAlign w:val="center"/>
          </w:tcPr>
          <w:p w14:paraId="40C94C64" w14:textId="77777777" w:rsidR="00801323" w:rsidRPr="00801323" w:rsidRDefault="00801323" w:rsidP="00801323">
            <w:pPr>
              <w:ind w:left="360"/>
              <w:jc w:val="center"/>
              <w:rPr>
                <w:rFonts w:ascii="Times New Roman" w:hAnsi="Times New Roman"/>
                <w:bCs/>
                <w:color w:val="000000"/>
                <w:sz w:val="22"/>
                <w:szCs w:val="22"/>
              </w:rPr>
            </w:pPr>
            <w:r w:rsidRPr="00801323">
              <w:rPr>
                <w:rFonts w:ascii="Times New Roman" w:hAnsi="Times New Roman"/>
                <w:bCs/>
                <w:color w:val="000000"/>
                <w:sz w:val="22"/>
                <w:szCs w:val="22"/>
              </w:rPr>
              <w:t>Холодное водоснабжение</w:t>
            </w:r>
          </w:p>
        </w:tc>
      </w:tr>
      <w:tr w:rsidR="00801323" w:rsidRPr="00801323" w14:paraId="637E644D" w14:textId="77777777" w:rsidTr="00801323">
        <w:tc>
          <w:tcPr>
            <w:tcW w:w="6641" w:type="dxa"/>
            <w:vAlign w:val="center"/>
          </w:tcPr>
          <w:p w14:paraId="448CF3C2"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3532" w:type="dxa"/>
            <w:vAlign w:val="center"/>
          </w:tcPr>
          <w:p w14:paraId="6E70411A"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bl>
    <w:p w14:paraId="02DAC082" w14:textId="77777777" w:rsidR="00801323" w:rsidRPr="00801323" w:rsidRDefault="00801323" w:rsidP="00801323">
      <w:pPr>
        <w:ind w:left="-567"/>
        <w:jc w:val="center"/>
        <w:rPr>
          <w:rFonts w:ascii="Times New Roman" w:hAnsi="Times New Roman" w:cs="Times New Roman"/>
          <w:bCs/>
          <w:color w:val="000000"/>
          <w:lang w:eastAsia="ru-RU"/>
        </w:rPr>
      </w:pPr>
    </w:p>
    <w:p w14:paraId="1B7D669E" w14:textId="77777777" w:rsidR="00801323" w:rsidRPr="00801323" w:rsidRDefault="00801323" w:rsidP="00801323">
      <w:pPr>
        <w:jc w:val="both"/>
        <w:rPr>
          <w:rFonts w:ascii="Times New Roman" w:hAnsi="Times New Roman" w:cs="Times New Roman"/>
        </w:rPr>
      </w:pPr>
    </w:p>
    <w:p w14:paraId="34D67F5C" w14:textId="77777777" w:rsidR="00801323" w:rsidRPr="00801323" w:rsidRDefault="00801323" w:rsidP="00801323">
      <w:pPr>
        <w:jc w:val="both"/>
        <w:rPr>
          <w:rFonts w:ascii="Times New Roman" w:hAnsi="Times New Roman" w:cs="Times New Roman"/>
        </w:rPr>
      </w:pPr>
    </w:p>
    <w:p w14:paraId="23E0BC99" w14:textId="77777777" w:rsidR="00801323" w:rsidRPr="00801323" w:rsidRDefault="00801323" w:rsidP="00801323">
      <w:pPr>
        <w:jc w:val="both"/>
        <w:rPr>
          <w:rFonts w:ascii="Times New Roman" w:hAnsi="Times New Roman" w:cs="Times New Roman"/>
        </w:rPr>
      </w:pPr>
    </w:p>
    <w:p w14:paraId="7FAFFAB1" w14:textId="77777777" w:rsidR="00801323" w:rsidRPr="00801323" w:rsidRDefault="00801323" w:rsidP="00801323">
      <w:pPr>
        <w:jc w:val="both"/>
        <w:rPr>
          <w:rFonts w:ascii="Times New Roman" w:hAnsi="Times New Roman" w:cs="Times New Roman"/>
        </w:rPr>
      </w:pPr>
    </w:p>
    <w:p w14:paraId="1D315296" w14:textId="77777777" w:rsidR="00801323" w:rsidRPr="00801323" w:rsidRDefault="00801323" w:rsidP="00801323">
      <w:pPr>
        <w:jc w:val="both"/>
        <w:rPr>
          <w:rFonts w:ascii="Times New Roman" w:hAnsi="Times New Roman" w:cs="Times New Roman"/>
        </w:rPr>
      </w:pPr>
    </w:p>
    <w:p w14:paraId="083A08C1" w14:textId="77777777" w:rsidR="00801323" w:rsidRPr="00801323" w:rsidRDefault="00801323" w:rsidP="00801323">
      <w:pPr>
        <w:jc w:val="both"/>
        <w:rPr>
          <w:rFonts w:ascii="Times New Roman" w:hAnsi="Times New Roman" w:cs="Times New Roman"/>
        </w:rPr>
      </w:pPr>
    </w:p>
    <w:p w14:paraId="356E99CC" w14:textId="77777777" w:rsidR="00801323" w:rsidRPr="00801323" w:rsidRDefault="00801323" w:rsidP="00801323">
      <w:pPr>
        <w:ind w:left="-567"/>
        <w:jc w:val="center"/>
        <w:rPr>
          <w:rFonts w:ascii="Times New Roman" w:hAnsi="Times New Roman" w:cs="Times New Roman"/>
          <w:bCs/>
          <w:color w:val="000000"/>
          <w:lang w:eastAsia="ru-RU"/>
        </w:rPr>
      </w:pPr>
      <w:r w:rsidRPr="00801323">
        <w:rPr>
          <w:rFonts w:ascii="Times New Roman" w:hAnsi="Times New Roman" w:cs="Times New Roman"/>
          <w:bCs/>
          <w:color w:val="000000"/>
          <w:lang w:eastAsia="ru-RU"/>
        </w:rPr>
        <w:t>Раздел 11. Мероприятия, направленные на повышение качества обслуживания абонентов</w:t>
      </w:r>
    </w:p>
    <w:p w14:paraId="6F0EFE19" w14:textId="77777777" w:rsidR="00801323" w:rsidRPr="00801323" w:rsidRDefault="00801323" w:rsidP="00801323">
      <w:pPr>
        <w:ind w:left="-567"/>
        <w:jc w:val="center"/>
        <w:rPr>
          <w:rFonts w:ascii="Times New Roman" w:hAnsi="Times New Roman" w:cs="Times New Roman"/>
          <w:bCs/>
          <w:color w:val="000000"/>
          <w:lang w:eastAsia="ru-RU"/>
        </w:rPr>
      </w:pPr>
    </w:p>
    <w:tbl>
      <w:tblPr>
        <w:tblStyle w:val="ac"/>
        <w:tblW w:w="9918" w:type="dxa"/>
        <w:tblInd w:w="-567" w:type="dxa"/>
        <w:tblLook w:val="04A0" w:firstRow="1" w:lastRow="0" w:firstColumn="1" w:lastColumn="0" w:noHBand="0" w:noVBand="1"/>
      </w:tblPr>
      <w:tblGrid>
        <w:gridCol w:w="5935"/>
        <w:gridCol w:w="3983"/>
      </w:tblGrid>
      <w:tr w:rsidR="00801323" w:rsidRPr="00801323" w14:paraId="692B30A4" w14:textId="77777777" w:rsidTr="00801323">
        <w:trPr>
          <w:trHeight w:val="748"/>
        </w:trPr>
        <w:tc>
          <w:tcPr>
            <w:tcW w:w="5935" w:type="dxa"/>
            <w:vAlign w:val="center"/>
          </w:tcPr>
          <w:p w14:paraId="2D3700DD"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Наименование мероприятия</w:t>
            </w:r>
          </w:p>
        </w:tc>
        <w:tc>
          <w:tcPr>
            <w:tcW w:w="3983" w:type="dxa"/>
            <w:vAlign w:val="center"/>
          </w:tcPr>
          <w:p w14:paraId="3228FAD3" w14:textId="77777777" w:rsidR="00801323" w:rsidRPr="00801323" w:rsidRDefault="00801323" w:rsidP="00801323">
            <w:pPr>
              <w:jc w:val="center"/>
              <w:rPr>
                <w:rFonts w:ascii="Times New Roman" w:hAnsi="Times New Roman"/>
                <w:bCs/>
                <w:color w:val="000000"/>
                <w:sz w:val="22"/>
                <w:szCs w:val="22"/>
              </w:rPr>
            </w:pPr>
            <w:r w:rsidRPr="00801323">
              <w:rPr>
                <w:rFonts w:ascii="Times New Roman" w:hAnsi="Times New Roman"/>
                <w:bCs/>
                <w:color w:val="000000"/>
                <w:sz w:val="22"/>
                <w:szCs w:val="22"/>
              </w:rPr>
              <w:t>Период проведения мероприятий</w:t>
            </w:r>
          </w:p>
        </w:tc>
      </w:tr>
      <w:tr w:rsidR="00801323" w:rsidRPr="00801323" w14:paraId="123A0A1C" w14:textId="77777777" w:rsidTr="00801323">
        <w:trPr>
          <w:trHeight w:val="517"/>
        </w:trPr>
        <w:tc>
          <w:tcPr>
            <w:tcW w:w="5935" w:type="dxa"/>
            <w:vAlign w:val="center"/>
          </w:tcPr>
          <w:p w14:paraId="38F5E210"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c>
          <w:tcPr>
            <w:tcW w:w="3983" w:type="dxa"/>
            <w:vAlign w:val="center"/>
          </w:tcPr>
          <w:p w14:paraId="4BEE5B86" w14:textId="77777777" w:rsidR="00801323" w:rsidRPr="00801323" w:rsidRDefault="00801323" w:rsidP="00801323">
            <w:pPr>
              <w:jc w:val="center"/>
              <w:rPr>
                <w:rFonts w:ascii="Times New Roman" w:hAnsi="Times New Roman"/>
                <w:bCs/>
                <w:sz w:val="22"/>
                <w:szCs w:val="22"/>
              </w:rPr>
            </w:pPr>
            <w:r w:rsidRPr="00801323">
              <w:rPr>
                <w:rFonts w:ascii="Times New Roman" w:hAnsi="Times New Roman"/>
                <w:bCs/>
                <w:sz w:val="22"/>
                <w:szCs w:val="22"/>
              </w:rPr>
              <w:t>-</w:t>
            </w:r>
          </w:p>
        </w:tc>
      </w:tr>
    </w:tbl>
    <w:p w14:paraId="57A29343" w14:textId="77777777" w:rsidR="00801323" w:rsidRPr="00801323" w:rsidRDefault="00801323" w:rsidP="00801323">
      <w:pPr>
        <w:jc w:val="both"/>
        <w:rPr>
          <w:rFonts w:ascii="Times New Roman" w:hAnsi="Times New Roman" w:cs="Times New Roman"/>
        </w:rPr>
      </w:pPr>
    </w:p>
    <w:p w14:paraId="12F848EF" w14:textId="77777777" w:rsidR="00801323" w:rsidRPr="00801323" w:rsidRDefault="00801323" w:rsidP="00801323">
      <w:pPr>
        <w:jc w:val="both"/>
        <w:rPr>
          <w:rFonts w:ascii="Times New Roman" w:hAnsi="Times New Roman" w:cs="Times New Roman"/>
        </w:rPr>
      </w:pPr>
    </w:p>
    <w:p w14:paraId="5A12B943" w14:textId="77777777" w:rsidR="00801323" w:rsidRPr="00801323" w:rsidRDefault="00801323" w:rsidP="00801323">
      <w:pPr>
        <w:jc w:val="both"/>
        <w:rPr>
          <w:rFonts w:ascii="Times New Roman" w:hAnsi="Times New Roman" w:cs="Times New Roman"/>
        </w:rPr>
      </w:pPr>
    </w:p>
    <w:p w14:paraId="1B5A2146" w14:textId="77777777" w:rsidR="00801323" w:rsidRPr="00801323" w:rsidRDefault="00801323" w:rsidP="00801323">
      <w:pPr>
        <w:jc w:val="both"/>
        <w:rPr>
          <w:rFonts w:ascii="Times New Roman" w:hAnsi="Times New Roman" w:cs="Times New Roman"/>
        </w:rPr>
      </w:pPr>
    </w:p>
    <w:p w14:paraId="6BBB3D6A" w14:textId="77777777" w:rsidR="00801323" w:rsidRPr="00801323" w:rsidRDefault="00801323" w:rsidP="00801323">
      <w:pPr>
        <w:jc w:val="both"/>
        <w:rPr>
          <w:rFonts w:ascii="Times New Roman" w:hAnsi="Times New Roman" w:cs="Times New Roman"/>
        </w:rPr>
      </w:pPr>
    </w:p>
    <w:p w14:paraId="092FF430" w14:textId="77777777" w:rsidR="00801323" w:rsidRPr="00801323" w:rsidRDefault="00801323" w:rsidP="00801323">
      <w:pPr>
        <w:jc w:val="both"/>
        <w:rPr>
          <w:rFonts w:ascii="Times New Roman" w:hAnsi="Times New Roman" w:cs="Times New Roman"/>
        </w:rPr>
      </w:pPr>
    </w:p>
    <w:p w14:paraId="0FB77F7A" w14:textId="77777777" w:rsidR="00801323" w:rsidRPr="00801323" w:rsidRDefault="00801323" w:rsidP="00801323">
      <w:pPr>
        <w:jc w:val="both"/>
        <w:rPr>
          <w:rFonts w:ascii="Times New Roman" w:hAnsi="Times New Roman" w:cs="Times New Roman"/>
        </w:rPr>
      </w:pPr>
    </w:p>
    <w:p w14:paraId="0DA21AFA" w14:textId="77777777" w:rsidR="00801323" w:rsidRPr="00801323" w:rsidRDefault="00801323" w:rsidP="00801323">
      <w:pPr>
        <w:jc w:val="both"/>
        <w:rPr>
          <w:rFonts w:ascii="Times New Roman" w:hAnsi="Times New Roman" w:cs="Times New Roman"/>
        </w:rPr>
      </w:pPr>
    </w:p>
    <w:p w14:paraId="1EF1B061" w14:textId="77777777" w:rsidR="00801323" w:rsidRPr="00801323" w:rsidRDefault="00801323" w:rsidP="00801323">
      <w:pPr>
        <w:jc w:val="both"/>
        <w:rPr>
          <w:rFonts w:ascii="Times New Roman" w:hAnsi="Times New Roman" w:cs="Times New Roman"/>
        </w:rPr>
      </w:pPr>
    </w:p>
    <w:p w14:paraId="39083E9F" w14:textId="77777777" w:rsidR="00801323" w:rsidRPr="00801323" w:rsidRDefault="00801323" w:rsidP="00801323">
      <w:pPr>
        <w:jc w:val="both"/>
        <w:rPr>
          <w:rFonts w:ascii="Times New Roman" w:hAnsi="Times New Roman" w:cs="Times New Roman"/>
        </w:rPr>
      </w:pPr>
    </w:p>
    <w:p w14:paraId="0C573B3F" w14:textId="77777777" w:rsidR="00801323" w:rsidRPr="00801323" w:rsidRDefault="00801323" w:rsidP="00801323">
      <w:pPr>
        <w:jc w:val="both"/>
        <w:rPr>
          <w:rFonts w:ascii="Times New Roman" w:hAnsi="Times New Roman" w:cs="Times New Roman"/>
        </w:rPr>
      </w:pPr>
    </w:p>
    <w:p w14:paraId="09889F6E" w14:textId="77777777" w:rsidR="00801323" w:rsidRPr="00801323" w:rsidRDefault="00801323" w:rsidP="00801323">
      <w:pPr>
        <w:jc w:val="both"/>
        <w:rPr>
          <w:rFonts w:ascii="Times New Roman" w:hAnsi="Times New Roman" w:cs="Times New Roman"/>
        </w:rPr>
      </w:pPr>
    </w:p>
    <w:p w14:paraId="5958F3A2" w14:textId="77777777" w:rsidR="00801323" w:rsidRPr="00801323" w:rsidRDefault="00801323" w:rsidP="00801323">
      <w:pPr>
        <w:jc w:val="both"/>
        <w:rPr>
          <w:rFonts w:ascii="Times New Roman" w:hAnsi="Times New Roman" w:cs="Times New Roman"/>
        </w:rPr>
      </w:pPr>
    </w:p>
    <w:p w14:paraId="6E778037" w14:textId="77777777" w:rsidR="00D64BD2" w:rsidRDefault="00D64BD2" w:rsidP="00801323">
      <w:pPr>
        <w:jc w:val="both"/>
        <w:rPr>
          <w:rFonts w:ascii="Times New Roman" w:hAnsi="Times New Roman" w:cs="Times New Roman"/>
        </w:rPr>
        <w:sectPr w:rsidR="00D64BD2" w:rsidSect="003C6186">
          <w:pgSz w:w="11906" w:h="16838"/>
          <w:pgMar w:top="851" w:right="709" w:bottom="709" w:left="1559" w:header="709" w:footer="709" w:gutter="0"/>
          <w:cols w:space="708"/>
          <w:docGrid w:linePitch="360"/>
        </w:sectPr>
      </w:pPr>
    </w:p>
    <w:p w14:paraId="22709339" w14:textId="0ECBB005"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sidR="00433950">
        <w:rPr>
          <w:rFonts w:ascii="Times New Roman" w:hAnsi="Times New Roman" w:cs="Times New Roman"/>
          <w:sz w:val="24"/>
          <w:szCs w:val="24"/>
        </w:rPr>
        <w:t>9</w:t>
      </w:r>
      <w:r w:rsidRPr="004C2587">
        <w:rPr>
          <w:rFonts w:ascii="Times New Roman" w:hAnsi="Times New Roman" w:cs="Times New Roman"/>
          <w:sz w:val="24"/>
          <w:szCs w:val="24"/>
        </w:rPr>
        <w:t xml:space="preserve"> к протоколу заседания Правления </w:t>
      </w:r>
    </w:p>
    <w:p w14:paraId="53CCC507" w14:textId="77777777" w:rsidR="00D64BD2" w:rsidRDefault="00D64BD2" w:rsidP="00D64BD2">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324106B2" w14:textId="71AF76C8"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464BD100"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72F2DFFB"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6BA8BB2E"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035B6EBA" w14:textId="740034DD" w:rsidR="00D64BD2" w:rsidRDefault="00AD3A78" w:rsidP="00AD3A78">
      <w:pPr>
        <w:tabs>
          <w:tab w:val="left" w:pos="284"/>
          <w:tab w:val="left" w:pos="3402"/>
          <w:tab w:val="left" w:pos="3544"/>
        </w:tabs>
        <w:spacing w:after="0" w:line="240" w:lineRule="auto"/>
        <w:rPr>
          <w:rFonts w:ascii="Times New Roman" w:hAnsi="Times New Roman" w:cs="Times New Roman"/>
        </w:rPr>
      </w:pPr>
      <w:r>
        <w:rPr>
          <w:rFonts w:ascii="Times New Roman" w:hAnsi="Times New Roman" w:cs="Times New Roman"/>
        </w:rPr>
        <w:t>В</w:t>
      </w:r>
      <w:r w:rsidRPr="00AD3A78">
        <w:rPr>
          <w:rFonts w:ascii="Times New Roman" w:hAnsi="Times New Roman" w:cs="Times New Roman"/>
        </w:rPr>
        <w:t>еличин</w:t>
      </w:r>
      <w:r>
        <w:rPr>
          <w:rFonts w:ascii="Times New Roman" w:hAnsi="Times New Roman" w:cs="Times New Roman"/>
        </w:rPr>
        <w:t>а</w:t>
      </w:r>
      <w:r w:rsidRPr="00AD3A78">
        <w:rPr>
          <w:rFonts w:ascii="Times New Roman" w:hAnsi="Times New Roman" w:cs="Times New Roman"/>
        </w:rPr>
        <w:t xml:space="preserve">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w:t>
      </w:r>
      <w:r>
        <w:rPr>
          <w:rFonts w:ascii="Times New Roman" w:hAnsi="Times New Roman" w:cs="Times New Roman"/>
        </w:rPr>
        <w:t>ифов:</w:t>
      </w:r>
    </w:p>
    <w:p w14:paraId="46F8F00E" w14:textId="45470067" w:rsidR="00AD3A78" w:rsidRPr="00AD3A78" w:rsidRDefault="005A23D9" w:rsidP="00AD3A78">
      <w:pPr>
        <w:tabs>
          <w:tab w:val="left" w:pos="284"/>
          <w:tab w:val="left" w:pos="3402"/>
          <w:tab w:val="left" w:pos="3544"/>
        </w:tabs>
        <w:spacing w:after="0" w:line="240" w:lineRule="auto"/>
        <w:rPr>
          <w:rFonts w:ascii="Times New Roman" w:hAnsi="Times New Roman" w:cs="Times New Roman"/>
          <w:sz w:val="24"/>
          <w:szCs w:val="24"/>
        </w:rPr>
      </w:pPr>
      <w:r w:rsidRPr="005A23D9">
        <w:rPr>
          <w:noProof/>
        </w:rPr>
        <w:drawing>
          <wp:inline distT="0" distB="0" distL="0" distR="0" wp14:anchorId="3676E0E5" wp14:editId="6ED4C2C8">
            <wp:extent cx="9700996" cy="4393096"/>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26774" cy="4404769"/>
                    </a:xfrm>
                    <a:prstGeom prst="rect">
                      <a:avLst/>
                    </a:prstGeom>
                    <a:noFill/>
                    <a:ln>
                      <a:noFill/>
                    </a:ln>
                  </pic:spPr>
                </pic:pic>
              </a:graphicData>
            </a:graphic>
          </wp:inline>
        </w:drawing>
      </w:r>
    </w:p>
    <w:p w14:paraId="34A2F743"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46C4CB49" w14:textId="2EA7DE0C" w:rsidR="00D64BD2" w:rsidRDefault="00A957FD" w:rsidP="00A957FD">
      <w:pPr>
        <w:tabs>
          <w:tab w:val="left" w:pos="284"/>
          <w:tab w:val="left" w:pos="3402"/>
          <w:tab w:val="left" w:pos="3544"/>
        </w:tabs>
        <w:spacing w:after="0" w:line="240" w:lineRule="auto"/>
        <w:rPr>
          <w:rFonts w:ascii="Times New Roman" w:hAnsi="Times New Roman" w:cs="Times New Roman"/>
          <w:sz w:val="24"/>
          <w:szCs w:val="24"/>
        </w:rPr>
      </w:pPr>
      <w:r w:rsidRPr="00A957FD">
        <w:rPr>
          <w:noProof/>
        </w:rPr>
        <w:lastRenderedPageBreak/>
        <w:drawing>
          <wp:inline distT="0" distB="0" distL="0" distR="0" wp14:anchorId="285790BD" wp14:editId="305EDCB9">
            <wp:extent cx="9701530" cy="3856383"/>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38068" cy="3870907"/>
                    </a:xfrm>
                    <a:prstGeom prst="rect">
                      <a:avLst/>
                    </a:prstGeom>
                    <a:noFill/>
                    <a:ln>
                      <a:noFill/>
                    </a:ln>
                  </pic:spPr>
                </pic:pic>
              </a:graphicData>
            </a:graphic>
          </wp:inline>
        </w:drawing>
      </w:r>
    </w:p>
    <w:p w14:paraId="4BBB4D78" w14:textId="4262FA6A" w:rsidR="00D64BD2" w:rsidRDefault="00A957FD" w:rsidP="00A957FD">
      <w:pPr>
        <w:tabs>
          <w:tab w:val="left" w:pos="284"/>
          <w:tab w:val="left" w:pos="3402"/>
          <w:tab w:val="left" w:pos="3544"/>
        </w:tabs>
        <w:spacing w:after="0" w:line="240" w:lineRule="auto"/>
        <w:rPr>
          <w:rFonts w:ascii="Times New Roman" w:hAnsi="Times New Roman" w:cs="Times New Roman"/>
          <w:sz w:val="24"/>
          <w:szCs w:val="24"/>
        </w:rPr>
      </w:pPr>
      <w:r w:rsidRPr="00A957FD">
        <w:rPr>
          <w:noProof/>
        </w:rPr>
        <w:drawing>
          <wp:inline distT="0" distB="0" distL="0" distR="0" wp14:anchorId="2FC282D2" wp14:editId="13889F8C">
            <wp:extent cx="9701530" cy="20574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41941" cy="2065970"/>
                    </a:xfrm>
                    <a:prstGeom prst="rect">
                      <a:avLst/>
                    </a:prstGeom>
                    <a:noFill/>
                    <a:ln>
                      <a:noFill/>
                    </a:ln>
                  </pic:spPr>
                </pic:pic>
              </a:graphicData>
            </a:graphic>
          </wp:inline>
        </w:drawing>
      </w:r>
    </w:p>
    <w:p w14:paraId="3CD3E799"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503351B4" w14:textId="138A3CC4" w:rsidR="00D64BD2" w:rsidRDefault="005868B8" w:rsidP="005868B8">
      <w:pPr>
        <w:tabs>
          <w:tab w:val="left" w:pos="284"/>
          <w:tab w:val="left" w:pos="3402"/>
          <w:tab w:val="left" w:pos="3544"/>
        </w:tabs>
        <w:spacing w:after="0" w:line="240" w:lineRule="auto"/>
        <w:rPr>
          <w:rFonts w:ascii="Times New Roman" w:hAnsi="Times New Roman" w:cs="Times New Roman"/>
          <w:sz w:val="24"/>
          <w:szCs w:val="24"/>
        </w:rPr>
      </w:pPr>
      <w:r w:rsidRPr="005868B8">
        <w:rPr>
          <w:noProof/>
        </w:rPr>
        <w:lastRenderedPageBreak/>
        <w:drawing>
          <wp:inline distT="0" distB="0" distL="0" distR="0" wp14:anchorId="76340F8A" wp14:editId="1E38BFA3">
            <wp:extent cx="9701530" cy="608274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10567" cy="6088414"/>
                    </a:xfrm>
                    <a:prstGeom prst="rect">
                      <a:avLst/>
                    </a:prstGeom>
                    <a:noFill/>
                    <a:ln>
                      <a:noFill/>
                    </a:ln>
                  </pic:spPr>
                </pic:pic>
              </a:graphicData>
            </a:graphic>
          </wp:inline>
        </w:drawing>
      </w:r>
    </w:p>
    <w:p w14:paraId="2D331AE2" w14:textId="00C582CE" w:rsidR="00D64BD2" w:rsidRDefault="00680102" w:rsidP="00680102">
      <w:pPr>
        <w:tabs>
          <w:tab w:val="left" w:pos="284"/>
          <w:tab w:val="left" w:pos="3402"/>
          <w:tab w:val="left" w:pos="3544"/>
        </w:tabs>
        <w:spacing w:after="0" w:line="240" w:lineRule="auto"/>
        <w:rPr>
          <w:rFonts w:ascii="Times New Roman" w:hAnsi="Times New Roman" w:cs="Times New Roman"/>
          <w:sz w:val="24"/>
          <w:szCs w:val="24"/>
        </w:rPr>
      </w:pPr>
      <w:r w:rsidRPr="00680102">
        <w:rPr>
          <w:noProof/>
        </w:rPr>
        <w:lastRenderedPageBreak/>
        <w:drawing>
          <wp:inline distT="0" distB="0" distL="0" distR="0" wp14:anchorId="1A7B369D" wp14:editId="03706B30">
            <wp:extent cx="9701530" cy="4363278"/>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18540" cy="4370928"/>
                    </a:xfrm>
                    <a:prstGeom prst="rect">
                      <a:avLst/>
                    </a:prstGeom>
                    <a:noFill/>
                    <a:ln>
                      <a:noFill/>
                    </a:ln>
                  </pic:spPr>
                </pic:pic>
              </a:graphicData>
            </a:graphic>
          </wp:inline>
        </w:drawing>
      </w:r>
    </w:p>
    <w:p w14:paraId="05377F57" w14:textId="6178154C" w:rsidR="00D64BD2" w:rsidRDefault="00327FBD" w:rsidP="00327FBD">
      <w:pPr>
        <w:tabs>
          <w:tab w:val="left" w:pos="284"/>
          <w:tab w:val="left" w:pos="3402"/>
          <w:tab w:val="left" w:pos="3544"/>
        </w:tabs>
        <w:spacing w:after="0" w:line="240" w:lineRule="auto"/>
        <w:rPr>
          <w:rFonts w:ascii="Times New Roman" w:hAnsi="Times New Roman" w:cs="Times New Roman"/>
          <w:sz w:val="24"/>
          <w:szCs w:val="24"/>
        </w:rPr>
      </w:pPr>
      <w:r w:rsidRPr="00327FBD">
        <w:rPr>
          <w:noProof/>
        </w:rPr>
        <w:drawing>
          <wp:inline distT="0" distB="0" distL="0" distR="0" wp14:anchorId="5AA8C368" wp14:editId="51604FB7">
            <wp:extent cx="9701530" cy="357809"/>
            <wp:effectExtent l="0" t="0" r="0" b="444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5923" cy="369036"/>
                    </a:xfrm>
                    <a:prstGeom prst="rect">
                      <a:avLst/>
                    </a:prstGeom>
                    <a:noFill/>
                    <a:ln>
                      <a:noFill/>
                    </a:ln>
                  </pic:spPr>
                </pic:pic>
              </a:graphicData>
            </a:graphic>
          </wp:inline>
        </w:drawing>
      </w:r>
    </w:p>
    <w:p w14:paraId="18B06D16" w14:textId="77777777" w:rsidR="00D64BD2" w:rsidRDefault="00D64BD2" w:rsidP="00327FBD">
      <w:pPr>
        <w:tabs>
          <w:tab w:val="left" w:pos="284"/>
          <w:tab w:val="left" w:pos="3402"/>
          <w:tab w:val="left" w:pos="3544"/>
        </w:tabs>
        <w:spacing w:after="0" w:line="240" w:lineRule="auto"/>
        <w:rPr>
          <w:rFonts w:ascii="Times New Roman" w:hAnsi="Times New Roman" w:cs="Times New Roman"/>
          <w:sz w:val="24"/>
          <w:szCs w:val="24"/>
        </w:rPr>
      </w:pPr>
    </w:p>
    <w:p w14:paraId="48A9C407" w14:textId="457A0DE1"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76734661" w14:textId="680184E0" w:rsidR="00327FBD" w:rsidRDefault="00327FBD"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1D5374A5" w14:textId="25AEADAB" w:rsidR="00327FBD" w:rsidRDefault="00327FBD"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394936CA" w14:textId="48C7A9AA" w:rsidR="00327FBD" w:rsidRDefault="00327FBD"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2EC4C722" w14:textId="4E183E2A" w:rsidR="00327FBD" w:rsidRDefault="00327FBD"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1315B0CB" w14:textId="422C25ED" w:rsidR="00327FBD" w:rsidRDefault="00327FBD"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32B7C832" w14:textId="25D4FE87" w:rsidR="00327FBD" w:rsidRDefault="00232D05" w:rsidP="00232D05">
      <w:pPr>
        <w:tabs>
          <w:tab w:val="left" w:pos="284"/>
          <w:tab w:val="left" w:pos="3402"/>
          <w:tab w:val="left" w:pos="3544"/>
        </w:tabs>
        <w:spacing w:after="0" w:line="240" w:lineRule="auto"/>
        <w:rPr>
          <w:rFonts w:ascii="Times New Roman" w:hAnsi="Times New Roman" w:cs="Times New Roman"/>
          <w:sz w:val="24"/>
          <w:szCs w:val="24"/>
        </w:rPr>
      </w:pPr>
      <w:r w:rsidRPr="00232D05">
        <w:rPr>
          <w:noProof/>
        </w:rPr>
        <w:lastRenderedPageBreak/>
        <w:drawing>
          <wp:inline distT="0" distB="0" distL="0" distR="0" wp14:anchorId="1FE241A5" wp14:editId="1DB9ED15">
            <wp:extent cx="9701530" cy="57150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17477" cy="5724394"/>
                    </a:xfrm>
                    <a:prstGeom prst="rect">
                      <a:avLst/>
                    </a:prstGeom>
                    <a:noFill/>
                    <a:ln>
                      <a:noFill/>
                    </a:ln>
                  </pic:spPr>
                </pic:pic>
              </a:graphicData>
            </a:graphic>
          </wp:inline>
        </w:drawing>
      </w:r>
    </w:p>
    <w:p w14:paraId="207B7A0F"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18BF507D" w14:textId="6B55CEFD" w:rsidR="00D64BD2" w:rsidRDefault="00D64BD2" w:rsidP="00515A35">
      <w:pPr>
        <w:tabs>
          <w:tab w:val="left" w:pos="284"/>
          <w:tab w:val="left" w:pos="3402"/>
          <w:tab w:val="left" w:pos="3544"/>
        </w:tabs>
        <w:spacing w:after="0" w:line="240" w:lineRule="auto"/>
        <w:rPr>
          <w:rFonts w:ascii="Times New Roman" w:hAnsi="Times New Roman" w:cs="Times New Roman"/>
          <w:sz w:val="24"/>
          <w:szCs w:val="24"/>
        </w:rPr>
      </w:pPr>
    </w:p>
    <w:p w14:paraId="55F2AB5B" w14:textId="0CFED054" w:rsidR="00515A35" w:rsidRDefault="00515A35" w:rsidP="00515A35">
      <w:pPr>
        <w:tabs>
          <w:tab w:val="left" w:pos="284"/>
          <w:tab w:val="left" w:pos="3402"/>
          <w:tab w:val="left" w:pos="3544"/>
        </w:tabs>
        <w:spacing w:after="0" w:line="240" w:lineRule="auto"/>
        <w:rPr>
          <w:rFonts w:ascii="Times New Roman" w:hAnsi="Times New Roman" w:cs="Times New Roman"/>
          <w:sz w:val="24"/>
          <w:szCs w:val="24"/>
        </w:rPr>
      </w:pPr>
      <w:r w:rsidRPr="00515A35">
        <w:rPr>
          <w:noProof/>
        </w:rPr>
        <w:lastRenderedPageBreak/>
        <w:drawing>
          <wp:inline distT="0" distB="0" distL="0" distR="0" wp14:anchorId="779BE6BD" wp14:editId="43D24C16">
            <wp:extent cx="9701530" cy="5049078"/>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18118" cy="5057711"/>
                    </a:xfrm>
                    <a:prstGeom prst="rect">
                      <a:avLst/>
                    </a:prstGeom>
                    <a:noFill/>
                    <a:ln>
                      <a:noFill/>
                    </a:ln>
                  </pic:spPr>
                </pic:pic>
              </a:graphicData>
            </a:graphic>
          </wp:inline>
        </w:drawing>
      </w:r>
    </w:p>
    <w:p w14:paraId="00414D74" w14:textId="77777777" w:rsidR="00D64BD2" w:rsidRDefault="00D64BD2" w:rsidP="00515A35">
      <w:pPr>
        <w:tabs>
          <w:tab w:val="left" w:pos="284"/>
          <w:tab w:val="left" w:pos="3402"/>
          <w:tab w:val="left" w:pos="3544"/>
        </w:tabs>
        <w:spacing w:after="0" w:line="240" w:lineRule="auto"/>
        <w:ind w:firstLine="3402"/>
        <w:rPr>
          <w:rFonts w:ascii="Times New Roman" w:hAnsi="Times New Roman" w:cs="Times New Roman"/>
          <w:sz w:val="24"/>
          <w:szCs w:val="24"/>
        </w:rPr>
      </w:pPr>
    </w:p>
    <w:p w14:paraId="4985071B"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1985B1C2"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79CAE61A"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776C442C"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75040531" w14:textId="75BDC81F" w:rsidR="00D64BD2" w:rsidRDefault="00D64BD2" w:rsidP="00515A35">
      <w:pPr>
        <w:tabs>
          <w:tab w:val="left" w:pos="284"/>
          <w:tab w:val="left" w:pos="3402"/>
          <w:tab w:val="left" w:pos="3544"/>
        </w:tabs>
        <w:spacing w:after="0" w:line="240" w:lineRule="auto"/>
        <w:rPr>
          <w:rFonts w:ascii="Times New Roman" w:hAnsi="Times New Roman" w:cs="Times New Roman"/>
          <w:sz w:val="24"/>
          <w:szCs w:val="24"/>
        </w:rPr>
      </w:pPr>
    </w:p>
    <w:p w14:paraId="0CB34F31" w14:textId="35E2F2A3" w:rsidR="00515A35" w:rsidRDefault="00AF544C" w:rsidP="00515A35">
      <w:pPr>
        <w:tabs>
          <w:tab w:val="left" w:pos="284"/>
          <w:tab w:val="left" w:pos="3402"/>
          <w:tab w:val="left" w:pos="3544"/>
        </w:tabs>
        <w:spacing w:after="0" w:line="240" w:lineRule="auto"/>
        <w:rPr>
          <w:rFonts w:ascii="Times New Roman" w:hAnsi="Times New Roman" w:cs="Times New Roman"/>
          <w:sz w:val="24"/>
          <w:szCs w:val="24"/>
        </w:rPr>
      </w:pPr>
      <w:r w:rsidRPr="00AF544C">
        <w:rPr>
          <w:noProof/>
        </w:rPr>
        <w:lastRenderedPageBreak/>
        <w:drawing>
          <wp:inline distT="0" distB="0" distL="0" distR="0" wp14:anchorId="319951E7" wp14:editId="0CE10A97">
            <wp:extent cx="9701530" cy="3826565"/>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11600" cy="3830537"/>
                    </a:xfrm>
                    <a:prstGeom prst="rect">
                      <a:avLst/>
                    </a:prstGeom>
                    <a:noFill/>
                    <a:ln>
                      <a:noFill/>
                    </a:ln>
                  </pic:spPr>
                </pic:pic>
              </a:graphicData>
            </a:graphic>
          </wp:inline>
        </w:drawing>
      </w:r>
    </w:p>
    <w:p w14:paraId="05B3A738"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4A1CD280"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5F636513" w14:textId="65791915" w:rsidR="00D64BD2" w:rsidRDefault="00AF544C" w:rsidP="00AF544C">
      <w:pPr>
        <w:tabs>
          <w:tab w:val="left" w:pos="284"/>
          <w:tab w:val="left" w:pos="3402"/>
          <w:tab w:val="left" w:pos="3544"/>
        </w:tabs>
        <w:spacing w:after="0" w:line="240" w:lineRule="auto"/>
        <w:rPr>
          <w:rFonts w:ascii="Times New Roman" w:hAnsi="Times New Roman" w:cs="Times New Roman"/>
          <w:sz w:val="24"/>
          <w:szCs w:val="24"/>
        </w:rPr>
      </w:pPr>
      <w:r w:rsidRPr="00AF544C">
        <w:rPr>
          <w:noProof/>
        </w:rPr>
        <w:drawing>
          <wp:inline distT="0" distB="0" distL="0" distR="0" wp14:anchorId="04B0FD66" wp14:editId="67279D98">
            <wp:extent cx="9701530" cy="1838739"/>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32424" cy="1844594"/>
                    </a:xfrm>
                    <a:prstGeom prst="rect">
                      <a:avLst/>
                    </a:prstGeom>
                    <a:noFill/>
                    <a:ln>
                      <a:noFill/>
                    </a:ln>
                  </pic:spPr>
                </pic:pic>
              </a:graphicData>
            </a:graphic>
          </wp:inline>
        </w:drawing>
      </w:r>
    </w:p>
    <w:p w14:paraId="6745D1C9"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6F2D3E40" w14:textId="77777777"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p>
    <w:p w14:paraId="3FD8622C" w14:textId="35D7360C" w:rsidR="00D64BD2" w:rsidRDefault="00D64BD2" w:rsidP="00D64BD2">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t xml:space="preserve">Приложение № </w:t>
      </w:r>
      <w:r>
        <w:rPr>
          <w:rFonts w:ascii="Times New Roman" w:hAnsi="Times New Roman" w:cs="Times New Roman"/>
          <w:sz w:val="24"/>
          <w:szCs w:val="24"/>
        </w:rPr>
        <w:t>1</w:t>
      </w:r>
      <w:r w:rsidR="00DA3DBC">
        <w:rPr>
          <w:rFonts w:ascii="Times New Roman" w:hAnsi="Times New Roman" w:cs="Times New Roman"/>
          <w:sz w:val="24"/>
          <w:szCs w:val="24"/>
        </w:rPr>
        <w:t>0</w:t>
      </w:r>
      <w:r w:rsidRPr="004C2587">
        <w:rPr>
          <w:rFonts w:ascii="Times New Roman" w:hAnsi="Times New Roman" w:cs="Times New Roman"/>
          <w:sz w:val="24"/>
          <w:szCs w:val="24"/>
        </w:rPr>
        <w:t xml:space="preserve"> к протоколу заседания Правления </w:t>
      </w:r>
    </w:p>
    <w:p w14:paraId="6B3AF74A" w14:textId="77777777" w:rsidR="00D64BD2" w:rsidRDefault="00D64BD2" w:rsidP="00D64BD2">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502DD2C2" w14:textId="77777777" w:rsidR="00D64BD2" w:rsidRDefault="00D64BD2" w:rsidP="00D64BD2">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42957FAC" w14:textId="77777777" w:rsidR="00801323" w:rsidRPr="00801323" w:rsidRDefault="00801323" w:rsidP="00801323">
      <w:pPr>
        <w:tabs>
          <w:tab w:val="left" w:pos="0"/>
          <w:tab w:val="left" w:pos="3052"/>
        </w:tabs>
        <w:ind w:left="3544"/>
        <w:rPr>
          <w:rFonts w:ascii="Times New Roman" w:hAnsi="Times New Roman" w:cs="Times New Roman"/>
        </w:rPr>
      </w:pPr>
      <w:r w:rsidRPr="00801323">
        <w:rPr>
          <w:rFonts w:ascii="Times New Roman" w:hAnsi="Times New Roman" w:cs="Times New Roman"/>
        </w:rPr>
        <w:tab/>
      </w:r>
    </w:p>
    <w:p w14:paraId="7C4FBC94" w14:textId="77777777" w:rsidR="00801323" w:rsidRPr="00801323" w:rsidRDefault="00801323" w:rsidP="00801323">
      <w:pPr>
        <w:tabs>
          <w:tab w:val="left" w:pos="0"/>
          <w:tab w:val="left" w:pos="3052"/>
        </w:tabs>
        <w:ind w:left="3544"/>
        <w:rPr>
          <w:rFonts w:ascii="Times New Roman" w:hAnsi="Times New Roman" w:cs="Times New Roman"/>
        </w:rPr>
      </w:pPr>
    </w:p>
    <w:p w14:paraId="1A026477" w14:textId="77777777" w:rsidR="00801323" w:rsidRPr="00801323" w:rsidRDefault="00801323" w:rsidP="00801323">
      <w:pPr>
        <w:jc w:val="center"/>
        <w:rPr>
          <w:rFonts w:ascii="Times New Roman" w:hAnsi="Times New Roman" w:cs="Times New Roman"/>
          <w:b/>
        </w:rPr>
      </w:pPr>
      <w:r w:rsidRPr="00801323">
        <w:rPr>
          <w:rFonts w:ascii="Times New Roman" w:hAnsi="Times New Roman" w:cs="Times New Roman"/>
          <w:b/>
        </w:rPr>
        <w:t xml:space="preserve">Одноставочные тарифы на питьевую воду </w:t>
      </w:r>
    </w:p>
    <w:p w14:paraId="68D4F5E1" w14:textId="77777777" w:rsidR="00801323" w:rsidRPr="00801323" w:rsidRDefault="00801323" w:rsidP="00801323">
      <w:pPr>
        <w:jc w:val="center"/>
        <w:rPr>
          <w:rFonts w:ascii="Times New Roman" w:hAnsi="Times New Roman" w:cs="Times New Roman"/>
          <w:b/>
          <w:bCs/>
          <w:kern w:val="32"/>
        </w:rPr>
      </w:pPr>
      <w:r w:rsidRPr="00801323">
        <w:rPr>
          <w:rFonts w:ascii="Times New Roman" w:hAnsi="Times New Roman" w:cs="Times New Roman"/>
          <w:b/>
          <w:bCs/>
          <w:kern w:val="32"/>
        </w:rPr>
        <w:t>МП «Исток» (г. Киселевск)</w:t>
      </w:r>
    </w:p>
    <w:p w14:paraId="4CE9B1F9" w14:textId="77777777" w:rsidR="00801323" w:rsidRPr="00801323" w:rsidRDefault="00801323" w:rsidP="00801323">
      <w:pPr>
        <w:jc w:val="center"/>
        <w:rPr>
          <w:rFonts w:ascii="Times New Roman" w:hAnsi="Times New Roman" w:cs="Times New Roman"/>
          <w:b/>
        </w:rPr>
      </w:pPr>
      <w:r w:rsidRPr="00801323">
        <w:rPr>
          <w:rFonts w:ascii="Times New Roman" w:hAnsi="Times New Roman" w:cs="Times New Roman"/>
          <w:b/>
        </w:rPr>
        <w:t>на период с 01.01.2019 по 31.12.2023</w:t>
      </w:r>
    </w:p>
    <w:p w14:paraId="3C5D7340" w14:textId="77777777" w:rsidR="00801323" w:rsidRPr="00801323" w:rsidRDefault="00801323" w:rsidP="00801323">
      <w:pPr>
        <w:jc w:val="center"/>
        <w:rPr>
          <w:rFonts w:ascii="Times New Roman" w:hAnsi="Times New Roman" w:cs="Times New Roman"/>
          <w:b/>
        </w:rPr>
      </w:pPr>
    </w:p>
    <w:tbl>
      <w:tblPr>
        <w:tblW w:w="15593" w:type="dxa"/>
        <w:tblInd w:w="-147" w:type="dxa"/>
        <w:tblLayout w:type="fixed"/>
        <w:tblLook w:val="04A0" w:firstRow="1" w:lastRow="0" w:firstColumn="1" w:lastColumn="0" w:noHBand="0" w:noVBand="1"/>
      </w:tblPr>
      <w:tblGrid>
        <w:gridCol w:w="707"/>
        <w:gridCol w:w="1984"/>
        <w:gridCol w:w="1276"/>
        <w:gridCol w:w="1276"/>
        <w:gridCol w:w="1276"/>
        <w:gridCol w:w="1276"/>
        <w:gridCol w:w="1276"/>
        <w:gridCol w:w="1417"/>
        <w:gridCol w:w="1276"/>
        <w:gridCol w:w="1276"/>
        <w:gridCol w:w="1277"/>
        <w:gridCol w:w="1276"/>
      </w:tblGrid>
      <w:tr w:rsidR="00801323" w:rsidRPr="00801323" w14:paraId="4D34D9F8" w14:textId="77777777" w:rsidTr="00801323">
        <w:trPr>
          <w:trHeight w:val="495"/>
        </w:trPr>
        <w:tc>
          <w:tcPr>
            <w:tcW w:w="707" w:type="dxa"/>
            <w:vMerge w:val="restart"/>
            <w:tcBorders>
              <w:top w:val="single" w:sz="4" w:space="0" w:color="auto"/>
              <w:left w:val="single" w:sz="4" w:space="0" w:color="auto"/>
              <w:right w:val="single" w:sz="4" w:space="0" w:color="auto"/>
            </w:tcBorders>
            <w:shd w:val="clear" w:color="000000" w:fill="FFFFFF"/>
            <w:vAlign w:val="center"/>
          </w:tcPr>
          <w:p w14:paraId="681B3743"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 п/п</w:t>
            </w:r>
          </w:p>
        </w:tc>
        <w:tc>
          <w:tcPr>
            <w:tcW w:w="1984" w:type="dxa"/>
            <w:vMerge w:val="restart"/>
            <w:tcBorders>
              <w:top w:val="single" w:sz="4" w:space="0" w:color="auto"/>
              <w:left w:val="single" w:sz="4" w:space="0" w:color="auto"/>
              <w:right w:val="single" w:sz="4" w:space="0" w:color="auto"/>
            </w:tcBorders>
            <w:shd w:val="clear" w:color="000000" w:fill="FFFFFF"/>
            <w:vAlign w:val="center"/>
          </w:tcPr>
          <w:p w14:paraId="7723FD72"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Наименование потребителей</w:t>
            </w:r>
          </w:p>
        </w:tc>
        <w:tc>
          <w:tcPr>
            <w:tcW w:w="12902" w:type="dxa"/>
            <w:gridSpan w:val="10"/>
            <w:tcBorders>
              <w:top w:val="single" w:sz="4" w:space="0" w:color="auto"/>
              <w:left w:val="nil"/>
              <w:bottom w:val="single" w:sz="4" w:space="0" w:color="auto"/>
              <w:right w:val="single" w:sz="4" w:space="0" w:color="auto"/>
            </w:tcBorders>
            <w:shd w:val="clear" w:color="000000" w:fill="FFFFFF"/>
            <w:vAlign w:val="center"/>
            <w:hideMark/>
          </w:tcPr>
          <w:p w14:paraId="3ABF0523"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Тариф, руб./м</w:t>
            </w:r>
            <w:r w:rsidRPr="00801323">
              <w:rPr>
                <w:rFonts w:ascii="Times New Roman" w:hAnsi="Times New Roman" w:cs="Times New Roman"/>
                <w:color w:val="000000"/>
                <w:vertAlign w:val="superscript"/>
                <w:lang w:eastAsia="ru-RU"/>
              </w:rPr>
              <w:t>3</w:t>
            </w:r>
          </w:p>
        </w:tc>
      </w:tr>
      <w:tr w:rsidR="00801323" w:rsidRPr="00801323" w14:paraId="094BDB0F" w14:textId="77777777" w:rsidTr="00801323">
        <w:trPr>
          <w:trHeight w:val="403"/>
        </w:trPr>
        <w:tc>
          <w:tcPr>
            <w:tcW w:w="707" w:type="dxa"/>
            <w:vMerge/>
            <w:tcBorders>
              <w:left w:val="single" w:sz="4" w:space="0" w:color="auto"/>
              <w:right w:val="single" w:sz="4" w:space="0" w:color="auto"/>
            </w:tcBorders>
            <w:vAlign w:val="center"/>
          </w:tcPr>
          <w:p w14:paraId="7F9AD927" w14:textId="77777777" w:rsidR="00801323" w:rsidRPr="00801323" w:rsidRDefault="00801323" w:rsidP="00801323">
            <w:pPr>
              <w:rPr>
                <w:rFonts w:ascii="Times New Roman" w:hAnsi="Times New Roman" w:cs="Times New Roman"/>
                <w:color w:val="000000"/>
                <w:lang w:eastAsia="ru-RU"/>
              </w:rPr>
            </w:pPr>
          </w:p>
        </w:tc>
        <w:tc>
          <w:tcPr>
            <w:tcW w:w="1984" w:type="dxa"/>
            <w:vMerge/>
            <w:tcBorders>
              <w:left w:val="single" w:sz="4" w:space="0" w:color="auto"/>
              <w:right w:val="single" w:sz="4" w:space="0" w:color="auto"/>
            </w:tcBorders>
            <w:vAlign w:val="center"/>
          </w:tcPr>
          <w:p w14:paraId="7289BA1B" w14:textId="77777777" w:rsidR="00801323" w:rsidRPr="00801323" w:rsidRDefault="00801323" w:rsidP="00801323">
            <w:pPr>
              <w:rPr>
                <w:rFonts w:ascii="Times New Roman" w:hAnsi="Times New Roman" w:cs="Times New Roman"/>
                <w:color w:val="000000"/>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28B59146"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89300D2"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1A9362B1"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233DD115"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2022 год</w:t>
            </w:r>
          </w:p>
        </w:tc>
        <w:tc>
          <w:tcPr>
            <w:tcW w:w="2553" w:type="dxa"/>
            <w:gridSpan w:val="2"/>
            <w:tcBorders>
              <w:top w:val="nil"/>
              <w:left w:val="nil"/>
              <w:bottom w:val="single" w:sz="4" w:space="0" w:color="auto"/>
              <w:right w:val="single" w:sz="4" w:space="0" w:color="auto"/>
            </w:tcBorders>
            <w:shd w:val="clear" w:color="000000" w:fill="FFFFFF"/>
            <w:vAlign w:val="center"/>
          </w:tcPr>
          <w:p w14:paraId="158ACFA0"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2023 год</w:t>
            </w:r>
          </w:p>
        </w:tc>
      </w:tr>
      <w:tr w:rsidR="00801323" w:rsidRPr="00801323" w14:paraId="7F4674A2" w14:textId="77777777" w:rsidTr="00801323">
        <w:trPr>
          <w:trHeight w:val="885"/>
        </w:trPr>
        <w:tc>
          <w:tcPr>
            <w:tcW w:w="707" w:type="dxa"/>
            <w:vMerge/>
            <w:tcBorders>
              <w:left w:val="single" w:sz="4" w:space="0" w:color="auto"/>
              <w:bottom w:val="single" w:sz="4" w:space="0" w:color="auto"/>
              <w:right w:val="single" w:sz="4" w:space="0" w:color="auto"/>
            </w:tcBorders>
            <w:vAlign w:val="center"/>
            <w:hideMark/>
          </w:tcPr>
          <w:p w14:paraId="3E1F8F30" w14:textId="77777777" w:rsidR="00801323" w:rsidRPr="00801323" w:rsidRDefault="00801323" w:rsidP="00801323">
            <w:pPr>
              <w:rPr>
                <w:rFonts w:ascii="Times New Roman" w:hAnsi="Times New Roman" w:cs="Times New Roman"/>
                <w:color w:val="000000"/>
                <w:lang w:eastAsia="ru-RU"/>
              </w:rPr>
            </w:pPr>
          </w:p>
        </w:tc>
        <w:tc>
          <w:tcPr>
            <w:tcW w:w="1984" w:type="dxa"/>
            <w:vMerge/>
            <w:tcBorders>
              <w:left w:val="single" w:sz="4" w:space="0" w:color="auto"/>
              <w:bottom w:val="single" w:sz="4" w:space="0" w:color="auto"/>
              <w:right w:val="single" w:sz="4" w:space="0" w:color="auto"/>
            </w:tcBorders>
            <w:vAlign w:val="center"/>
          </w:tcPr>
          <w:p w14:paraId="5BC4FBE1" w14:textId="77777777" w:rsidR="00801323" w:rsidRPr="00801323" w:rsidRDefault="00801323" w:rsidP="00801323">
            <w:pPr>
              <w:rPr>
                <w:rFonts w:ascii="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2EFFBF9B"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 xml:space="preserve">с 01.01. </w:t>
            </w:r>
          </w:p>
          <w:p w14:paraId="2466611F"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6A8A481"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EBB8BDC"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 xml:space="preserve">с 01.01. </w:t>
            </w:r>
          </w:p>
          <w:p w14:paraId="4BF123BB"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7CF4883C"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C1B54B1"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 xml:space="preserve">с 01.01. </w:t>
            </w:r>
          </w:p>
          <w:p w14:paraId="4F8CDD8C"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6A1C1621"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289DAC3"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 xml:space="preserve">с 01.01. </w:t>
            </w:r>
          </w:p>
          <w:p w14:paraId="0D9A3E77"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715B039D"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4BA69A91"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 xml:space="preserve">с 01.01. </w:t>
            </w:r>
          </w:p>
          <w:p w14:paraId="51848251"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63884EDE" w14:textId="77777777" w:rsidR="00801323" w:rsidRPr="00801323" w:rsidRDefault="00801323" w:rsidP="00801323">
            <w:pPr>
              <w:jc w:val="center"/>
              <w:rPr>
                <w:rFonts w:ascii="Times New Roman" w:hAnsi="Times New Roman" w:cs="Times New Roman"/>
                <w:color w:val="000000"/>
                <w:lang w:eastAsia="ru-RU"/>
              </w:rPr>
            </w:pPr>
            <w:r w:rsidRPr="00801323">
              <w:rPr>
                <w:rFonts w:ascii="Times New Roman" w:hAnsi="Times New Roman" w:cs="Times New Roman"/>
                <w:color w:val="000000"/>
                <w:lang w:eastAsia="ru-RU"/>
              </w:rPr>
              <w:t>с 01.07. по 31.12.</w:t>
            </w:r>
          </w:p>
        </w:tc>
      </w:tr>
      <w:tr w:rsidR="00801323" w:rsidRPr="00801323" w14:paraId="7EF61FCC" w14:textId="77777777" w:rsidTr="00801323">
        <w:trPr>
          <w:trHeight w:val="435"/>
        </w:trPr>
        <w:tc>
          <w:tcPr>
            <w:tcW w:w="15593"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CF570D3"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color w:val="000000"/>
                <w:lang w:eastAsia="ru-RU"/>
              </w:rPr>
              <w:t>Питьевая вода</w:t>
            </w:r>
          </w:p>
        </w:tc>
      </w:tr>
      <w:tr w:rsidR="00801323" w:rsidRPr="00801323" w14:paraId="0DCC9F4E" w14:textId="77777777" w:rsidTr="00801323">
        <w:trPr>
          <w:trHeight w:val="557"/>
        </w:trPr>
        <w:tc>
          <w:tcPr>
            <w:tcW w:w="707" w:type="dxa"/>
            <w:tcBorders>
              <w:top w:val="nil"/>
              <w:left w:val="single" w:sz="4" w:space="0" w:color="auto"/>
              <w:bottom w:val="single" w:sz="4" w:space="0" w:color="auto"/>
              <w:right w:val="single" w:sz="4" w:space="0" w:color="auto"/>
            </w:tcBorders>
            <w:shd w:val="clear" w:color="000000" w:fill="FFFFFF"/>
            <w:vAlign w:val="center"/>
          </w:tcPr>
          <w:p w14:paraId="432ECA72"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1.</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751962A2" w14:textId="77777777" w:rsidR="00801323" w:rsidRPr="00801323" w:rsidRDefault="00801323" w:rsidP="00801323">
            <w:pPr>
              <w:rPr>
                <w:rFonts w:ascii="Times New Roman" w:hAnsi="Times New Roman" w:cs="Times New Roman"/>
                <w:color w:val="000000"/>
                <w:lang w:eastAsia="ru-RU"/>
              </w:rPr>
            </w:pPr>
            <w:r w:rsidRPr="00801323">
              <w:rPr>
                <w:rFonts w:ascii="Times New Roman" w:hAnsi="Times New Roman" w:cs="Times New Roman"/>
                <w:color w:val="000000"/>
                <w:lang w:eastAsia="ru-RU"/>
              </w:rPr>
              <w:t xml:space="preserve">Население             </w:t>
            </w:r>
            <w:proofErr w:type="gramStart"/>
            <w:r w:rsidRPr="00801323">
              <w:rPr>
                <w:rFonts w:ascii="Times New Roman" w:hAnsi="Times New Roman" w:cs="Times New Roman"/>
                <w:color w:val="000000"/>
                <w:lang w:eastAsia="ru-RU"/>
              </w:rPr>
              <w:t xml:space="preserve">   (</w:t>
            </w:r>
            <w:proofErr w:type="gramEnd"/>
            <w:r w:rsidRPr="00801323">
              <w:rPr>
                <w:rFonts w:ascii="Times New Roman" w:hAnsi="Times New Roman" w:cs="Times New Roman"/>
                <w:color w:val="000000"/>
                <w:lang w:eastAsia="ru-RU"/>
              </w:rPr>
              <w:t>НДС не облагается)</w:t>
            </w:r>
          </w:p>
        </w:tc>
        <w:tc>
          <w:tcPr>
            <w:tcW w:w="1276" w:type="dxa"/>
            <w:tcBorders>
              <w:top w:val="nil"/>
              <w:left w:val="nil"/>
              <w:bottom w:val="single" w:sz="4" w:space="0" w:color="auto"/>
              <w:right w:val="single" w:sz="4" w:space="0" w:color="auto"/>
            </w:tcBorders>
            <w:shd w:val="clear" w:color="000000" w:fill="FFFFFF"/>
            <w:vAlign w:val="center"/>
            <w:hideMark/>
          </w:tcPr>
          <w:p w14:paraId="69E9DE48"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42,78</w:t>
            </w:r>
          </w:p>
        </w:tc>
        <w:tc>
          <w:tcPr>
            <w:tcW w:w="1276" w:type="dxa"/>
            <w:tcBorders>
              <w:top w:val="nil"/>
              <w:left w:val="nil"/>
              <w:bottom w:val="single" w:sz="4" w:space="0" w:color="auto"/>
              <w:right w:val="single" w:sz="4" w:space="0" w:color="auto"/>
            </w:tcBorders>
            <w:shd w:val="clear" w:color="000000" w:fill="FFFFFF"/>
            <w:vAlign w:val="center"/>
            <w:hideMark/>
          </w:tcPr>
          <w:p w14:paraId="4C014CB1"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48,24</w:t>
            </w:r>
          </w:p>
        </w:tc>
        <w:tc>
          <w:tcPr>
            <w:tcW w:w="1276" w:type="dxa"/>
            <w:tcBorders>
              <w:top w:val="nil"/>
              <w:left w:val="nil"/>
              <w:bottom w:val="single" w:sz="4" w:space="0" w:color="auto"/>
              <w:right w:val="single" w:sz="4" w:space="0" w:color="auto"/>
            </w:tcBorders>
            <w:shd w:val="clear" w:color="000000" w:fill="FFFFFF"/>
            <w:vAlign w:val="center"/>
          </w:tcPr>
          <w:p w14:paraId="68E808A7"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46,83</w:t>
            </w:r>
          </w:p>
        </w:tc>
        <w:tc>
          <w:tcPr>
            <w:tcW w:w="1276" w:type="dxa"/>
            <w:tcBorders>
              <w:top w:val="nil"/>
              <w:left w:val="nil"/>
              <w:bottom w:val="single" w:sz="4" w:space="0" w:color="auto"/>
              <w:right w:val="single" w:sz="4" w:space="0" w:color="auto"/>
            </w:tcBorders>
            <w:shd w:val="clear" w:color="000000" w:fill="FFFFFF"/>
            <w:vAlign w:val="center"/>
          </w:tcPr>
          <w:p w14:paraId="28A0CD27"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46,83</w:t>
            </w:r>
          </w:p>
        </w:tc>
        <w:tc>
          <w:tcPr>
            <w:tcW w:w="1276" w:type="dxa"/>
            <w:tcBorders>
              <w:top w:val="nil"/>
              <w:left w:val="nil"/>
              <w:bottom w:val="single" w:sz="4" w:space="0" w:color="auto"/>
              <w:right w:val="single" w:sz="4" w:space="0" w:color="auto"/>
            </w:tcBorders>
            <w:shd w:val="clear" w:color="000000" w:fill="FFFFFF"/>
            <w:vAlign w:val="center"/>
          </w:tcPr>
          <w:p w14:paraId="3BEB2CE1"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46,83</w:t>
            </w:r>
          </w:p>
        </w:tc>
        <w:tc>
          <w:tcPr>
            <w:tcW w:w="1417" w:type="dxa"/>
            <w:tcBorders>
              <w:top w:val="nil"/>
              <w:left w:val="nil"/>
              <w:bottom w:val="single" w:sz="4" w:space="0" w:color="auto"/>
              <w:right w:val="single" w:sz="4" w:space="0" w:color="auto"/>
            </w:tcBorders>
            <w:shd w:val="clear" w:color="000000" w:fill="FFFFFF"/>
            <w:vAlign w:val="center"/>
          </w:tcPr>
          <w:p w14:paraId="48259A2A"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49,98</w:t>
            </w:r>
          </w:p>
        </w:tc>
        <w:tc>
          <w:tcPr>
            <w:tcW w:w="1276" w:type="dxa"/>
            <w:tcBorders>
              <w:top w:val="nil"/>
              <w:left w:val="nil"/>
              <w:bottom w:val="single" w:sz="4" w:space="0" w:color="auto"/>
              <w:right w:val="single" w:sz="4" w:space="0" w:color="auto"/>
            </w:tcBorders>
            <w:shd w:val="clear" w:color="000000" w:fill="FFFFFF"/>
            <w:vAlign w:val="center"/>
          </w:tcPr>
          <w:p w14:paraId="659822B5"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49,98</w:t>
            </w:r>
          </w:p>
        </w:tc>
        <w:tc>
          <w:tcPr>
            <w:tcW w:w="1276" w:type="dxa"/>
            <w:tcBorders>
              <w:top w:val="nil"/>
              <w:left w:val="nil"/>
              <w:bottom w:val="single" w:sz="4" w:space="0" w:color="auto"/>
              <w:right w:val="single" w:sz="4" w:space="0" w:color="auto"/>
            </w:tcBorders>
            <w:shd w:val="clear" w:color="000000" w:fill="FFFFFF"/>
            <w:vAlign w:val="center"/>
          </w:tcPr>
          <w:p w14:paraId="187877B6"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50,12</w:t>
            </w:r>
          </w:p>
        </w:tc>
        <w:tc>
          <w:tcPr>
            <w:tcW w:w="1277" w:type="dxa"/>
            <w:tcBorders>
              <w:top w:val="nil"/>
              <w:left w:val="nil"/>
              <w:bottom w:val="single" w:sz="4" w:space="0" w:color="auto"/>
              <w:right w:val="single" w:sz="4" w:space="0" w:color="auto"/>
            </w:tcBorders>
            <w:shd w:val="clear" w:color="000000" w:fill="FFFFFF"/>
            <w:vAlign w:val="center"/>
          </w:tcPr>
          <w:p w14:paraId="6095418E"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50,12</w:t>
            </w:r>
          </w:p>
        </w:tc>
        <w:tc>
          <w:tcPr>
            <w:tcW w:w="1276" w:type="dxa"/>
            <w:tcBorders>
              <w:top w:val="nil"/>
              <w:left w:val="nil"/>
              <w:bottom w:val="single" w:sz="4" w:space="0" w:color="auto"/>
              <w:right w:val="single" w:sz="4" w:space="0" w:color="auto"/>
            </w:tcBorders>
            <w:shd w:val="clear" w:color="000000" w:fill="FFFFFF"/>
            <w:vAlign w:val="center"/>
          </w:tcPr>
          <w:p w14:paraId="5900C684"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53,39</w:t>
            </w:r>
          </w:p>
        </w:tc>
      </w:tr>
      <w:tr w:rsidR="00801323" w:rsidRPr="00801323" w14:paraId="1F252455" w14:textId="77777777" w:rsidTr="00801323">
        <w:trPr>
          <w:trHeight w:val="557"/>
        </w:trPr>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14:paraId="7E0835A5" w14:textId="77777777" w:rsidR="00801323" w:rsidRPr="00801323" w:rsidRDefault="00801323" w:rsidP="00801323">
            <w:pPr>
              <w:tabs>
                <w:tab w:val="left" w:pos="525"/>
              </w:tabs>
              <w:ind w:left="-108" w:firstLine="108"/>
              <w:jc w:val="center"/>
              <w:rPr>
                <w:rFonts w:ascii="Times New Roman" w:hAnsi="Times New Roman" w:cs="Times New Roman"/>
                <w:lang w:eastAsia="ru-RU"/>
              </w:rPr>
            </w:pPr>
            <w:r w:rsidRPr="00801323">
              <w:rPr>
                <w:rFonts w:ascii="Times New Roman" w:hAnsi="Times New Roman" w:cs="Times New Roman"/>
                <w:lang w:eastAsia="ru-RU"/>
              </w:rPr>
              <w:t>2.</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BFEF1A1" w14:textId="77777777" w:rsidR="00801323" w:rsidRPr="00801323" w:rsidRDefault="00801323" w:rsidP="00801323">
            <w:pPr>
              <w:tabs>
                <w:tab w:val="left" w:pos="525"/>
              </w:tabs>
              <w:ind w:left="-108" w:firstLine="108"/>
              <w:rPr>
                <w:rFonts w:ascii="Times New Roman" w:hAnsi="Times New Roman" w:cs="Times New Roman"/>
                <w:color w:val="FF0000"/>
                <w:lang w:eastAsia="ru-RU"/>
              </w:rPr>
            </w:pPr>
            <w:r w:rsidRPr="00801323">
              <w:rPr>
                <w:rFonts w:ascii="Times New Roman" w:hAnsi="Times New Roman" w:cs="Times New Roman"/>
                <w:color w:val="000000"/>
                <w:lang w:eastAsia="ru-RU"/>
              </w:rPr>
              <w:t xml:space="preserve">Прочие потребители   </w:t>
            </w:r>
            <w:proofErr w:type="gramStart"/>
            <w:r w:rsidRPr="00801323">
              <w:rPr>
                <w:rFonts w:ascii="Times New Roman" w:hAnsi="Times New Roman" w:cs="Times New Roman"/>
                <w:color w:val="000000"/>
                <w:lang w:eastAsia="ru-RU"/>
              </w:rPr>
              <w:t xml:space="preserve">   (</w:t>
            </w:r>
            <w:proofErr w:type="gramEnd"/>
            <w:r w:rsidRPr="00801323">
              <w:rPr>
                <w:rFonts w:ascii="Times New Roman" w:hAnsi="Times New Roman" w:cs="Times New Roman"/>
                <w:color w:val="000000"/>
                <w:lang w:eastAsia="ru-RU"/>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1E887C8A"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42,78</w:t>
            </w:r>
          </w:p>
        </w:tc>
        <w:tc>
          <w:tcPr>
            <w:tcW w:w="1276" w:type="dxa"/>
            <w:tcBorders>
              <w:top w:val="nil"/>
              <w:left w:val="nil"/>
              <w:bottom w:val="single" w:sz="4" w:space="0" w:color="auto"/>
              <w:right w:val="single" w:sz="4" w:space="0" w:color="auto"/>
            </w:tcBorders>
            <w:shd w:val="clear" w:color="000000" w:fill="FFFFFF"/>
            <w:vAlign w:val="center"/>
          </w:tcPr>
          <w:p w14:paraId="751E85CF"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48,24</w:t>
            </w:r>
          </w:p>
        </w:tc>
        <w:tc>
          <w:tcPr>
            <w:tcW w:w="1276" w:type="dxa"/>
            <w:tcBorders>
              <w:top w:val="nil"/>
              <w:left w:val="nil"/>
              <w:bottom w:val="single" w:sz="4" w:space="0" w:color="auto"/>
              <w:right w:val="single" w:sz="4" w:space="0" w:color="auto"/>
            </w:tcBorders>
            <w:shd w:val="clear" w:color="000000" w:fill="FFFFFF"/>
            <w:vAlign w:val="center"/>
          </w:tcPr>
          <w:p w14:paraId="2F004193"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46,83</w:t>
            </w:r>
          </w:p>
        </w:tc>
        <w:tc>
          <w:tcPr>
            <w:tcW w:w="1276" w:type="dxa"/>
            <w:tcBorders>
              <w:top w:val="nil"/>
              <w:left w:val="nil"/>
              <w:bottom w:val="single" w:sz="4" w:space="0" w:color="auto"/>
              <w:right w:val="single" w:sz="4" w:space="0" w:color="auto"/>
            </w:tcBorders>
            <w:shd w:val="clear" w:color="000000" w:fill="FFFFFF"/>
            <w:vAlign w:val="center"/>
          </w:tcPr>
          <w:p w14:paraId="37E0631E"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46,83</w:t>
            </w:r>
          </w:p>
        </w:tc>
        <w:tc>
          <w:tcPr>
            <w:tcW w:w="1276" w:type="dxa"/>
            <w:tcBorders>
              <w:top w:val="nil"/>
              <w:left w:val="nil"/>
              <w:bottom w:val="single" w:sz="4" w:space="0" w:color="auto"/>
              <w:right w:val="single" w:sz="4" w:space="0" w:color="auto"/>
            </w:tcBorders>
            <w:shd w:val="clear" w:color="000000" w:fill="FFFFFF"/>
            <w:vAlign w:val="center"/>
          </w:tcPr>
          <w:p w14:paraId="36475103"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46,83</w:t>
            </w:r>
          </w:p>
        </w:tc>
        <w:tc>
          <w:tcPr>
            <w:tcW w:w="1417" w:type="dxa"/>
            <w:tcBorders>
              <w:top w:val="nil"/>
              <w:left w:val="nil"/>
              <w:bottom w:val="single" w:sz="4" w:space="0" w:color="auto"/>
              <w:right w:val="single" w:sz="4" w:space="0" w:color="auto"/>
            </w:tcBorders>
            <w:shd w:val="clear" w:color="000000" w:fill="FFFFFF"/>
            <w:vAlign w:val="center"/>
          </w:tcPr>
          <w:p w14:paraId="68FBB522"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49,98</w:t>
            </w:r>
          </w:p>
        </w:tc>
        <w:tc>
          <w:tcPr>
            <w:tcW w:w="1276" w:type="dxa"/>
            <w:tcBorders>
              <w:top w:val="nil"/>
              <w:left w:val="nil"/>
              <w:bottom w:val="single" w:sz="4" w:space="0" w:color="auto"/>
              <w:right w:val="single" w:sz="4" w:space="0" w:color="auto"/>
            </w:tcBorders>
            <w:shd w:val="clear" w:color="000000" w:fill="FFFFFF"/>
            <w:vAlign w:val="center"/>
          </w:tcPr>
          <w:p w14:paraId="1B60B96A"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49,98</w:t>
            </w:r>
          </w:p>
        </w:tc>
        <w:tc>
          <w:tcPr>
            <w:tcW w:w="1276" w:type="dxa"/>
            <w:tcBorders>
              <w:top w:val="nil"/>
              <w:left w:val="nil"/>
              <w:bottom w:val="single" w:sz="4" w:space="0" w:color="auto"/>
              <w:right w:val="single" w:sz="4" w:space="0" w:color="auto"/>
            </w:tcBorders>
            <w:shd w:val="clear" w:color="000000" w:fill="FFFFFF"/>
            <w:vAlign w:val="center"/>
          </w:tcPr>
          <w:p w14:paraId="68B5C5BD"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50,12</w:t>
            </w:r>
          </w:p>
        </w:tc>
        <w:tc>
          <w:tcPr>
            <w:tcW w:w="1277" w:type="dxa"/>
            <w:tcBorders>
              <w:top w:val="nil"/>
              <w:left w:val="nil"/>
              <w:bottom w:val="single" w:sz="4" w:space="0" w:color="auto"/>
              <w:right w:val="single" w:sz="4" w:space="0" w:color="auto"/>
            </w:tcBorders>
            <w:shd w:val="clear" w:color="000000" w:fill="FFFFFF"/>
            <w:vAlign w:val="center"/>
          </w:tcPr>
          <w:p w14:paraId="206FC046"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50,12</w:t>
            </w:r>
          </w:p>
        </w:tc>
        <w:tc>
          <w:tcPr>
            <w:tcW w:w="1276" w:type="dxa"/>
            <w:tcBorders>
              <w:top w:val="nil"/>
              <w:left w:val="nil"/>
              <w:bottom w:val="single" w:sz="4" w:space="0" w:color="auto"/>
              <w:right w:val="single" w:sz="4" w:space="0" w:color="auto"/>
            </w:tcBorders>
            <w:shd w:val="clear" w:color="000000" w:fill="FFFFFF"/>
            <w:vAlign w:val="center"/>
          </w:tcPr>
          <w:p w14:paraId="7A300462" w14:textId="77777777" w:rsidR="00801323" w:rsidRPr="00801323" w:rsidRDefault="00801323" w:rsidP="00801323">
            <w:pPr>
              <w:jc w:val="center"/>
              <w:rPr>
                <w:rFonts w:ascii="Times New Roman" w:hAnsi="Times New Roman" w:cs="Times New Roman"/>
                <w:lang w:eastAsia="ru-RU"/>
              </w:rPr>
            </w:pPr>
            <w:r w:rsidRPr="00801323">
              <w:rPr>
                <w:rFonts w:ascii="Times New Roman" w:hAnsi="Times New Roman" w:cs="Times New Roman"/>
                <w:lang w:eastAsia="ru-RU"/>
              </w:rPr>
              <w:t>53,39</w:t>
            </w:r>
          </w:p>
        </w:tc>
      </w:tr>
    </w:tbl>
    <w:p w14:paraId="6EEF86C0" w14:textId="77777777" w:rsidR="00801323" w:rsidRPr="00801323" w:rsidRDefault="00801323" w:rsidP="00801323">
      <w:pPr>
        <w:ind w:firstLine="709"/>
        <w:jc w:val="both"/>
        <w:rPr>
          <w:rFonts w:ascii="Times New Roman" w:hAnsi="Times New Roman" w:cs="Times New Roman"/>
          <w:color w:val="FF0000"/>
        </w:rPr>
      </w:pPr>
    </w:p>
    <w:p w14:paraId="72ED420E" w14:textId="77777777" w:rsidR="00801323" w:rsidRPr="00801323" w:rsidRDefault="00801323" w:rsidP="000F16F5">
      <w:pPr>
        <w:tabs>
          <w:tab w:val="left" w:pos="284"/>
          <w:tab w:val="left" w:pos="3402"/>
        </w:tabs>
        <w:spacing w:after="0" w:line="240" w:lineRule="auto"/>
        <w:ind w:left="3402"/>
        <w:jc w:val="right"/>
        <w:rPr>
          <w:rFonts w:ascii="Times New Roman" w:hAnsi="Times New Roman" w:cs="Times New Roman"/>
        </w:rPr>
      </w:pPr>
    </w:p>
    <w:p w14:paraId="05B7E109" w14:textId="77777777" w:rsidR="00AE57B6" w:rsidRPr="00801323" w:rsidRDefault="00AE57B6" w:rsidP="00AE1C0A">
      <w:pPr>
        <w:spacing w:after="0"/>
        <w:ind w:firstLine="709"/>
        <w:jc w:val="both"/>
        <w:rPr>
          <w:rFonts w:ascii="Times New Roman" w:hAnsi="Times New Roman" w:cs="Times New Roman"/>
          <w:color w:val="000000"/>
        </w:rPr>
      </w:pPr>
    </w:p>
    <w:p w14:paraId="516F472C" w14:textId="350A4B23" w:rsidR="00527448" w:rsidRPr="00801323" w:rsidRDefault="00527448" w:rsidP="00DA3DBC">
      <w:pPr>
        <w:spacing w:after="0"/>
        <w:jc w:val="both"/>
        <w:rPr>
          <w:rFonts w:ascii="Times New Roman" w:hAnsi="Times New Roman" w:cs="Times New Roman"/>
          <w:color w:val="000000"/>
        </w:rPr>
      </w:pPr>
    </w:p>
    <w:p w14:paraId="76CF9A78" w14:textId="77777777" w:rsidR="004521DA" w:rsidRDefault="004521DA" w:rsidP="00AE1C0A">
      <w:pPr>
        <w:spacing w:after="0"/>
        <w:ind w:firstLine="709"/>
        <w:jc w:val="both"/>
        <w:rPr>
          <w:rFonts w:ascii="Times New Roman" w:hAnsi="Times New Roman" w:cs="Times New Roman"/>
          <w:color w:val="000000"/>
        </w:rPr>
        <w:sectPr w:rsidR="004521DA" w:rsidSect="00D64BD2">
          <w:pgSz w:w="16838" w:h="11906" w:orient="landscape"/>
          <w:pgMar w:top="1559" w:right="851" w:bottom="709" w:left="709" w:header="709" w:footer="709" w:gutter="0"/>
          <w:cols w:space="708"/>
          <w:docGrid w:linePitch="360"/>
        </w:sectPr>
      </w:pPr>
    </w:p>
    <w:p w14:paraId="66F1439F" w14:textId="7E49F882" w:rsidR="00527448" w:rsidRPr="00801323" w:rsidRDefault="00527448" w:rsidP="00AE1C0A">
      <w:pPr>
        <w:spacing w:after="0"/>
        <w:ind w:firstLine="709"/>
        <w:jc w:val="both"/>
        <w:rPr>
          <w:rFonts w:ascii="Times New Roman" w:hAnsi="Times New Roman" w:cs="Times New Roman"/>
          <w:color w:val="000000"/>
        </w:rPr>
      </w:pPr>
    </w:p>
    <w:p w14:paraId="2075941E" w14:textId="0D163EE5" w:rsidR="0061797D" w:rsidRDefault="0061797D" w:rsidP="0061797D">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t xml:space="preserve">Приложение № </w:t>
      </w:r>
      <w:r>
        <w:rPr>
          <w:rFonts w:ascii="Times New Roman" w:hAnsi="Times New Roman" w:cs="Times New Roman"/>
          <w:sz w:val="24"/>
          <w:szCs w:val="24"/>
        </w:rPr>
        <w:t>1</w:t>
      </w:r>
      <w:r w:rsidR="00DA3DBC">
        <w:rPr>
          <w:rFonts w:ascii="Times New Roman" w:hAnsi="Times New Roman" w:cs="Times New Roman"/>
          <w:sz w:val="24"/>
          <w:szCs w:val="24"/>
        </w:rPr>
        <w:t>1</w:t>
      </w:r>
      <w:r w:rsidRPr="004C2587">
        <w:rPr>
          <w:rFonts w:ascii="Times New Roman" w:hAnsi="Times New Roman" w:cs="Times New Roman"/>
          <w:sz w:val="24"/>
          <w:szCs w:val="24"/>
        </w:rPr>
        <w:t xml:space="preserve"> к протоколу заседания Правления </w:t>
      </w:r>
    </w:p>
    <w:p w14:paraId="59BFF77F" w14:textId="77777777" w:rsidR="0061797D" w:rsidRDefault="0061797D" w:rsidP="0061797D">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3486B09C" w14:textId="77777777" w:rsidR="0061797D" w:rsidRDefault="0061797D" w:rsidP="0061797D">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F72875">
        <w:rPr>
          <w:rFonts w:ascii="Times New Roman" w:hAnsi="Times New Roman" w:cs="Times New Roman"/>
        </w:rPr>
        <w:t>1</w:t>
      </w:r>
    </w:p>
    <w:p w14:paraId="108E173D" w14:textId="77777777" w:rsidR="00D769A1" w:rsidRPr="00D769A1" w:rsidRDefault="00D769A1" w:rsidP="00D769A1">
      <w:pPr>
        <w:pStyle w:val="1"/>
        <w:jc w:val="center"/>
        <w:rPr>
          <w:iCs/>
          <w:color w:val="000000"/>
          <w:sz w:val="22"/>
          <w:szCs w:val="22"/>
        </w:rPr>
      </w:pPr>
      <w:r w:rsidRPr="00D769A1">
        <w:rPr>
          <w:iCs/>
          <w:color w:val="000000"/>
          <w:sz w:val="22"/>
          <w:szCs w:val="22"/>
        </w:rPr>
        <w:t xml:space="preserve">Экспертное заключение </w:t>
      </w:r>
    </w:p>
    <w:p w14:paraId="361E3A0E" w14:textId="77777777" w:rsidR="00D769A1" w:rsidRPr="00D769A1" w:rsidRDefault="00D769A1" w:rsidP="00D769A1">
      <w:pPr>
        <w:pStyle w:val="1"/>
        <w:jc w:val="center"/>
        <w:rPr>
          <w:iCs/>
          <w:color w:val="000000"/>
          <w:sz w:val="22"/>
          <w:szCs w:val="22"/>
        </w:rPr>
      </w:pPr>
      <w:r w:rsidRPr="00D769A1">
        <w:rPr>
          <w:iCs/>
          <w:color w:val="000000"/>
          <w:sz w:val="22"/>
          <w:szCs w:val="22"/>
        </w:rPr>
        <w:t>Региональной энергетической комиссии Кемеровской области</w:t>
      </w:r>
    </w:p>
    <w:p w14:paraId="40A5FC15" w14:textId="77777777" w:rsidR="00D769A1" w:rsidRPr="00D769A1" w:rsidRDefault="00D769A1" w:rsidP="00D769A1">
      <w:pPr>
        <w:pStyle w:val="af"/>
        <w:tabs>
          <w:tab w:val="left" w:pos="10206"/>
        </w:tabs>
        <w:jc w:val="center"/>
        <w:rPr>
          <w:rFonts w:ascii="Times New Roman" w:hAnsi="Times New Roman" w:cs="Times New Roman"/>
          <w:color w:val="000000"/>
        </w:rPr>
      </w:pPr>
      <w:r w:rsidRPr="00D769A1">
        <w:rPr>
          <w:rFonts w:ascii="Times New Roman" w:hAnsi="Times New Roman" w:cs="Times New Roman"/>
          <w:color w:val="000000"/>
        </w:rPr>
        <w:t>по материалам, представленным</w:t>
      </w:r>
      <w:r w:rsidRPr="00D769A1">
        <w:rPr>
          <w:rFonts w:ascii="Times New Roman" w:hAnsi="Times New Roman" w:cs="Times New Roman"/>
          <w:b/>
          <w:color w:val="000000"/>
        </w:rPr>
        <w:t xml:space="preserve"> АО «Угольная компания «</w:t>
      </w:r>
      <w:proofErr w:type="gramStart"/>
      <w:r w:rsidRPr="00D769A1">
        <w:rPr>
          <w:rFonts w:ascii="Times New Roman" w:hAnsi="Times New Roman" w:cs="Times New Roman"/>
          <w:b/>
          <w:color w:val="000000"/>
        </w:rPr>
        <w:t>Кузбассразрезуголь»  (</w:t>
      </w:r>
      <w:proofErr w:type="gramEnd"/>
      <w:r w:rsidRPr="00D769A1">
        <w:rPr>
          <w:rFonts w:ascii="Times New Roman" w:hAnsi="Times New Roman" w:cs="Times New Roman"/>
          <w:b/>
          <w:color w:val="000000"/>
        </w:rPr>
        <w:t>филиал «Талдинский угольный разрез») (Прокопьевский муниципальный район</w:t>
      </w:r>
      <w:r w:rsidRPr="00D769A1">
        <w:rPr>
          <w:rFonts w:ascii="Times New Roman" w:hAnsi="Times New Roman" w:cs="Times New Roman"/>
          <w:color w:val="000000"/>
        </w:rPr>
        <w:t>) участки «Паросиловое хозяйство № 1», «Паросиловое хозяйство № 2», для установления тарифов на техническую воду и водоотведение, реализуемые на потребительском рынке, на период</w:t>
      </w:r>
    </w:p>
    <w:p w14:paraId="3AC49908" w14:textId="77777777" w:rsidR="00D769A1" w:rsidRPr="00D769A1" w:rsidRDefault="00D769A1" w:rsidP="00D769A1">
      <w:pPr>
        <w:pStyle w:val="af"/>
        <w:tabs>
          <w:tab w:val="left" w:pos="10206"/>
        </w:tabs>
        <w:jc w:val="center"/>
        <w:rPr>
          <w:rFonts w:ascii="Times New Roman" w:hAnsi="Times New Roman" w:cs="Times New Roman"/>
        </w:rPr>
      </w:pPr>
      <w:r w:rsidRPr="00D769A1">
        <w:rPr>
          <w:rFonts w:ascii="Times New Roman" w:hAnsi="Times New Roman" w:cs="Times New Roman"/>
          <w:color w:val="000000"/>
        </w:rPr>
        <w:t xml:space="preserve"> с 01.01.2019 по 31.12.2023</w:t>
      </w:r>
    </w:p>
    <w:p w14:paraId="232F94DC" w14:textId="77777777" w:rsidR="00D769A1" w:rsidRPr="00D769A1" w:rsidRDefault="00D769A1" w:rsidP="00D769A1">
      <w:pPr>
        <w:pStyle w:val="af"/>
        <w:tabs>
          <w:tab w:val="left" w:pos="10206"/>
        </w:tabs>
        <w:ind w:firstLine="709"/>
        <w:jc w:val="center"/>
        <w:rPr>
          <w:rFonts w:ascii="Times New Roman" w:hAnsi="Times New Roman" w:cs="Times New Roman"/>
          <w:color w:val="000000"/>
        </w:rPr>
      </w:pPr>
    </w:p>
    <w:p w14:paraId="0F9D611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Главный консультант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техническую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3A34CAF" w14:textId="77777777" w:rsidR="00D769A1" w:rsidRPr="00D769A1" w:rsidRDefault="00D769A1" w:rsidP="00D769A1">
      <w:pPr>
        <w:ind w:firstLine="709"/>
        <w:jc w:val="both"/>
        <w:rPr>
          <w:rFonts w:ascii="Times New Roman" w:hAnsi="Times New Roman" w:cs="Times New Roman"/>
        </w:rPr>
      </w:pPr>
    </w:p>
    <w:p w14:paraId="4AC1A36D" w14:textId="77777777" w:rsidR="00D769A1" w:rsidRPr="00D769A1" w:rsidRDefault="00D769A1" w:rsidP="00D769A1">
      <w:pPr>
        <w:ind w:firstLine="709"/>
        <w:jc w:val="center"/>
        <w:rPr>
          <w:rFonts w:ascii="Times New Roman" w:hAnsi="Times New Roman" w:cs="Times New Roman"/>
          <w:b/>
          <w:u w:val="single"/>
        </w:rPr>
      </w:pPr>
      <w:r w:rsidRPr="00D769A1">
        <w:rPr>
          <w:rFonts w:ascii="Times New Roman" w:hAnsi="Times New Roman" w:cs="Times New Roman"/>
          <w:b/>
          <w:u w:val="single"/>
        </w:rPr>
        <w:t>Общая характеристика организации</w:t>
      </w:r>
    </w:p>
    <w:p w14:paraId="0C7C5A9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Акционерное общество «Угольная компания «Кузбассразрезуголь» создано путем слияния следующих обществ: Кедровский, Моховский, Сартакинский, Караканский, Бачатский, Краснобродский, Вахрушевский, Талдинский, Ерунаковский, Осинниковский, Калтанский угольные разрезы.</w:t>
      </w:r>
    </w:p>
    <w:p w14:paraId="19AC583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АО «Угольная компания «Кузбассразрезуголь» имеет филиал «Талдинский угольный разрез» участки «Паросиловое хозяйство №1», «Паросиловое хозяйство №2».</w:t>
      </w:r>
    </w:p>
    <w:p w14:paraId="03C19AB4"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Место нахождение филиала: 654212, Кемеровская область, Новокузнецкий район, с. Красулино. </w:t>
      </w:r>
    </w:p>
    <w:p w14:paraId="35589D4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Филиал осуществляет свою производственно-хозяйственную деятельность в рамках разрешений, лицензий, лимитов, а также иных разрешительных документов на следующих промплощадках: Талдинское поле, Ерунаковское поле.</w:t>
      </w:r>
    </w:p>
    <w:p w14:paraId="2395AF1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Основным видом деятельности предприятия является добыча, переработка и реализация угля. Регулируемые виды деятельности занимают незначительную долю в общей сумме доходов. </w:t>
      </w:r>
    </w:p>
    <w:p w14:paraId="406B4A8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Организация оказывает услуги водоснабжения и водоотведения на территории Прокопьевского муниципального района по участкам: «Паросиловое хозяйство №1» основные потребители (абонент – ООО «Талдинское ПТУ»); «Паросиловое хозяйство №2» основные потребители (абоненты – ЗАО «ТалТЭК», ООО «МИК», МУП ПМР «Тепломир», УК ЖКХ), а также пользуются технической водой и отведением стоков от собственных производственных участков.</w:t>
      </w:r>
    </w:p>
    <w:p w14:paraId="6F170993" w14:textId="77777777" w:rsidR="00D769A1" w:rsidRPr="00D769A1" w:rsidRDefault="00D769A1" w:rsidP="00D769A1">
      <w:pPr>
        <w:ind w:firstLine="709"/>
        <w:jc w:val="center"/>
        <w:rPr>
          <w:rFonts w:ascii="Times New Roman" w:hAnsi="Times New Roman" w:cs="Times New Roman"/>
          <w:b/>
          <w:u w:val="single"/>
        </w:rPr>
      </w:pPr>
    </w:p>
    <w:p w14:paraId="34CFBD4B" w14:textId="77777777" w:rsidR="00D769A1" w:rsidRPr="00D769A1" w:rsidRDefault="00D769A1" w:rsidP="00D769A1">
      <w:pPr>
        <w:ind w:firstLine="709"/>
        <w:jc w:val="center"/>
        <w:rPr>
          <w:rFonts w:ascii="Times New Roman" w:hAnsi="Times New Roman" w:cs="Times New Roman"/>
          <w:b/>
          <w:u w:val="single"/>
        </w:rPr>
      </w:pPr>
      <w:r w:rsidRPr="00D769A1">
        <w:rPr>
          <w:rFonts w:ascii="Times New Roman" w:hAnsi="Times New Roman" w:cs="Times New Roman"/>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09DADA8" w14:textId="77777777" w:rsidR="00D769A1" w:rsidRPr="00D769A1" w:rsidRDefault="00D769A1" w:rsidP="00D769A1">
      <w:pPr>
        <w:ind w:firstLine="709"/>
        <w:jc w:val="center"/>
        <w:rPr>
          <w:rFonts w:ascii="Times New Roman" w:hAnsi="Times New Roman" w:cs="Times New Roman"/>
          <w:b/>
          <w:u w:val="single"/>
        </w:rPr>
      </w:pPr>
    </w:p>
    <w:p w14:paraId="5C1BBD7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w:t>
      </w:r>
      <w:r w:rsidRPr="00D769A1">
        <w:rPr>
          <w:rFonts w:ascii="Times New Roman" w:hAnsi="Times New Roman" w:cs="Times New Roman"/>
        </w:rPr>
        <w:lastRenderedPageBreak/>
        <w:t>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w:t>
      </w:r>
    </w:p>
    <w:p w14:paraId="2F40DB0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Важно отметить, что в организации отсутствует раздельный учет затрат по регулируемым видам деятельности. По запросу регулирующего органа бухгалтерские регистры, подтверждающие фактические затраты организации в разрезе регулируемых услуг, не представлены. Материалы, направленные организацией, содержат исключительно общую аналитическую информацию. Механизм отнесения затрат предприятия на регулируемые виды деятельности в учетной политике не закреплен. Вышеуказанные обстоятельства ведут к необходимости формирования затрат на плановый период преимущественно путем применения индексов-дефляторов Минэкономразвития России к плановым (нормативным) затратам 2018 года.</w:t>
      </w:r>
    </w:p>
    <w:p w14:paraId="66201A26" w14:textId="77777777" w:rsidR="00D769A1" w:rsidRPr="00D769A1" w:rsidRDefault="00D769A1" w:rsidP="00D769A1">
      <w:pPr>
        <w:ind w:firstLine="709"/>
        <w:jc w:val="center"/>
        <w:rPr>
          <w:rFonts w:ascii="Times New Roman" w:hAnsi="Times New Roman" w:cs="Times New Roman"/>
          <w:b/>
          <w:color w:val="FF0000"/>
          <w:u w:val="single"/>
        </w:rPr>
      </w:pPr>
    </w:p>
    <w:p w14:paraId="789805E2" w14:textId="77777777" w:rsidR="00D769A1" w:rsidRPr="00D769A1" w:rsidRDefault="00D769A1" w:rsidP="00D769A1">
      <w:pPr>
        <w:ind w:firstLine="709"/>
        <w:jc w:val="center"/>
        <w:rPr>
          <w:rFonts w:ascii="Times New Roman" w:hAnsi="Times New Roman" w:cs="Times New Roman"/>
          <w:b/>
          <w:u w:val="single"/>
        </w:rPr>
      </w:pPr>
      <w:r w:rsidRPr="00D769A1">
        <w:rPr>
          <w:rFonts w:ascii="Times New Roman" w:hAnsi="Times New Roman" w:cs="Times New Roman"/>
          <w:b/>
          <w:u w:val="single"/>
        </w:rPr>
        <w:t xml:space="preserve">Оценка достоверности данных, приведенных в предложениях об установлении тарифов </w:t>
      </w:r>
    </w:p>
    <w:p w14:paraId="7B26A662" w14:textId="77777777" w:rsidR="00D769A1" w:rsidRPr="00D769A1" w:rsidRDefault="00D769A1" w:rsidP="00D769A1">
      <w:pPr>
        <w:ind w:firstLine="709"/>
        <w:jc w:val="both"/>
        <w:rPr>
          <w:rFonts w:ascii="Times New Roman" w:hAnsi="Times New Roman" w:cs="Times New Roman"/>
          <w:color w:val="FF0000"/>
        </w:rPr>
      </w:pPr>
    </w:p>
    <w:p w14:paraId="14CA0467"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5178E34"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2019 - 2023 годы.</w:t>
      </w:r>
    </w:p>
    <w:p w14:paraId="13B72FDE" w14:textId="77777777" w:rsidR="00D769A1" w:rsidRPr="00D769A1" w:rsidRDefault="00D769A1" w:rsidP="00D769A1">
      <w:pPr>
        <w:ind w:firstLine="709"/>
        <w:jc w:val="both"/>
        <w:rPr>
          <w:rFonts w:ascii="Times New Roman" w:hAnsi="Times New Roman" w:cs="Times New Roman"/>
          <w:color w:val="FF0000"/>
        </w:rPr>
      </w:pPr>
      <w:r w:rsidRPr="00D769A1">
        <w:rPr>
          <w:rFonts w:ascii="Times New Roman" w:hAnsi="Times New Roman" w:cs="Times New Roman"/>
        </w:rPr>
        <w:t>Экспертная оценка экономической обоснованности расходов на подъем и подачу технической воды абонентам, оказание услуг водоотведения,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общей сметы расходов в разрезе по элементам затрат. В процессе оценки специалист опирался на результаты постатейного анализа с учетом плановых и фактических данных о работе организации в предыдущие периоды регулирования.</w:t>
      </w:r>
    </w:p>
    <w:p w14:paraId="75B41C5B"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t xml:space="preserve">В тарифном деле приложен стандарт ООО «УГМК-Холдинг», в котором установлен порядок подготовки и проведения торгов по выбору подрядных организаций, поставщиков товаров, работ, услуг. </w:t>
      </w:r>
    </w:p>
    <w:p w14:paraId="19B0BE8E"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t>Согласно п. 4.7. торги проводятся в следующих случаях:</w:t>
      </w:r>
    </w:p>
    <w:p w14:paraId="2C8B0BDA"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t>- при выборе подрядных организаций на строительство объектов со стоимостью Предмета торгов 10 млн. руб. без НДС и более;</w:t>
      </w:r>
    </w:p>
    <w:p w14:paraId="6D5281DC"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t>- при выборе подрядных организаций на выполнение ремонтов оборудования, передаточных устройств, зданий, сооружений со стоимостью ремонта одного объекта свыше 5 млн. руб. без НДС, а также при суммарной стоимости годового объема ремонтов одноименных узлов и агрегатов свыше 5 млн. руб. без НДС;</w:t>
      </w:r>
    </w:p>
    <w:p w14:paraId="114CC2B2"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t>- при выборе подрядных организаций на выполнение экспертизы промышленной безопасности опасных производственных объектов при суммарной стоимости работ по экспертизам свыше 5 млн. руб. без НДС;</w:t>
      </w:r>
    </w:p>
    <w:p w14:paraId="48D5DE30"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lastRenderedPageBreak/>
        <w:t>- при выборе подрядных организаций на выполнение работ по геологическому изучению недр и воспроизводству минерально-сырьевой базы при стоимости предмета торгов 10 млн. руб. без НДС и более;</w:t>
      </w:r>
    </w:p>
    <w:p w14:paraId="4FB9A1C4" w14:textId="77777777" w:rsidR="00D769A1" w:rsidRPr="00D769A1" w:rsidRDefault="00D769A1" w:rsidP="00D769A1">
      <w:pPr>
        <w:ind w:firstLine="709"/>
        <w:jc w:val="both"/>
        <w:rPr>
          <w:rFonts w:ascii="Times New Roman" w:eastAsia="Calibri" w:hAnsi="Times New Roman" w:cs="Times New Roman"/>
        </w:rPr>
      </w:pPr>
      <w:r w:rsidRPr="00D769A1">
        <w:rPr>
          <w:rFonts w:ascii="Times New Roman" w:eastAsia="Calibri" w:hAnsi="Times New Roman" w:cs="Times New Roman"/>
        </w:rPr>
        <w:t>- в иных случаях приобретения товаров, работ, услуг, когда стоимость предмета торгов составляет более 3 млн. рублей без НДС.</w:t>
      </w:r>
    </w:p>
    <w:p w14:paraId="1F7FBD3D" w14:textId="77777777" w:rsidR="00D769A1" w:rsidRPr="00D769A1" w:rsidRDefault="00D769A1" w:rsidP="00D769A1">
      <w:pPr>
        <w:ind w:firstLine="709"/>
        <w:jc w:val="both"/>
        <w:rPr>
          <w:rFonts w:ascii="Times New Roman" w:hAnsi="Times New Roman" w:cs="Times New Roman"/>
          <w:color w:val="FF0000"/>
        </w:rPr>
      </w:pPr>
      <w:r w:rsidRPr="00D769A1">
        <w:rPr>
          <w:rFonts w:ascii="Times New Roman" w:eastAsia="Calibri" w:hAnsi="Times New Roman" w:cs="Times New Roman"/>
        </w:rPr>
        <w:t xml:space="preserve">Ввиду незначительной доли выручки от регулируемых видов </w:t>
      </w:r>
      <w:r w:rsidRPr="00D769A1">
        <w:rPr>
          <w:rFonts w:ascii="Times New Roman" w:hAnsi="Times New Roman" w:cs="Times New Roman"/>
        </w:rPr>
        <w:t>в общем объеме выручки организации з</w:t>
      </w:r>
      <w:r w:rsidRPr="00D769A1">
        <w:rPr>
          <w:rFonts w:ascii="Times New Roman" w:hAnsi="Times New Roman" w:cs="Times New Roman"/>
          <w:bCs/>
          <w:kern w:val="32"/>
        </w:rPr>
        <w:t xml:space="preserve">акупка товаров, заключение договоров на выполнение работ, оказание услуг для осуществления регулируемых видов деятельности </w:t>
      </w:r>
      <w:r w:rsidRPr="00D769A1">
        <w:rPr>
          <w:rFonts w:ascii="Times New Roman" w:hAnsi="Times New Roman" w:cs="Times New Roman"/>
        </w:rPr>
        <w:t>производится организацией без проведения конкурсных процедур. Регулирующим органом проведен сравнительный анализ среднерыночных цен и заявленных материальных затрат. Отмечается, что они не превышают средней величины по организациям, осуществляющим деятельность в сопоставимых условиях хозяйствования.</w:t>
      </w:r>
      <w:r w:rsidRPr="00D769A1">
        <w:rPr>
          <w:rFonts w:ascii="Times New Roman" w:hAnsi="Times New Roman" w:cs="Times New Roman"/>
          <w:color w:val="FF0000"/>
        </w:rPr>
        <w:t xml:space="preserve"> </w:t>
      </w:r>
    </w:p>
    <w:p w14:paraId="028B8942" w14:textId="77777777" w:rsidR="00D769A1" w:rsidRPr="00D769A1" w:rsidRDefault="00D769A1" w:rsidP="00D769A1">
      <w:pPr>
        <w:ind w:firstLine="709"/>
        <w:jc w:val="both"/>
        <w:rPr>
          <w:rFonts w:ascii="Times New Roman" w:hAnsi="Times New Roman" w:cs="Times New Roman"/>
          <w:color w:val="FF0000"/>
        </w:rPr>
      </w:pPr>
    </w:p>
    <w:p w14:paraId="3E1D5004"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Оценка имущественного и финансового состояния организации</w:t>
      </w:r>
    </w:p>
    <w:p w14:paraId="05937549" w14:textId="77777777" w:rsidR="00D769A1" w:rsidRPr="00D769A1" w:rsidRDefault="00D769A1" w:rsidP="00D769A1">
      <w:pPr>
        <w:ind w:firstLine="709"/>
        <w:jc w:val="both"/>
        <w:rPr>
          <w:rFonts w:ascii="Times New Roman" w:hAnsi="Times New Roman" w:cs="Times New Roman"/>
          <w:color w:val="FF0000"/>
        </w:rPr>
      </w:pPr>
    </w:p>
    <w:p w14:paraId="0507351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Как уже было отмечено ранее, основным видом деятельности предприятия является добыча, переработка и реализация угля. Регулируемые виды деятельности занимают незначительную долю в общей сумме доходов. </w:t>
      </w:r>
    </w:p>
    <w:p w14:paraId="008D208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связи с тем, что в организации не ведется раздельный учет доходов и расходов по регулируемым видам деятельности, то оценить динамику показателей по статьям на основе бухгалтерской (финансовой) отчетности за 2017г. не представляется возможным.</w:t>
      </w:r>
    </w:p>
    <w:p w14:paraId="4124CA9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Организация применяет общую систему налогообложения.</w:t>
      </w:r>
    </w:p>
    <w:p w14:paraId="3B7C882D" w14:textId="77777777" w:rsidR="00D769A1" w:rsidRPr="00D769A1" w:rsidRDefault="00D769A1" w:rsidP="00D769A1">
      <w:pPr>
        <w:ind w:firstLine="709"/>
        <w:jc w:val="both"/>
        <w:rPr>
          <w:rFonts w:ascii="Times New Roman" w:hAnsi="Times New Roman" w:cs="Times New Roman"/>
        </w:rPr>
      </w:pPr>
    </w:p>
    <w:p w14:paraId="338107AE"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Долгосрочные параметры регулирования тарифов</w:t>
      </w:r>
    </w:p>
    <w:p w14:paraId="7810762C" w14:textId="77777777" w:rsidR="00D769A1" w:rsidRPr="00D769A1" w:rsidRDefault="00D769A1" w:rsidP="00D769A1">
      <w:pPr>
        <w:tabs>
          <w:tab w:val="left" w:pos="0"/>
        </w:tabs>
        <w:jc w:val="center"/>
        <w:rPr>
          <w:rFonts w:ascii="Times New Roman" w:hAnsi="Times New Roman" w:cs="Times New Roman"/>
          <w:b/>
          <w:u w:val="single"/>
        </w:rPr>
      </w:pPr>
      <w:r w:rsidRPr="00D769A1">
        <w:rPr>
          <w:rFonts w:ascii="Times New Roman" w:hAnsi="Times New Roman" w:cs="Times New Roman"/>
          <w:b/>
          <w:u w:val="single"/>
        </w:rPr>
        <w:t xml:space="preserve"> на техническую воду, водоотведение </w:t>
      </w:r>
    </w:p>
    <w:p w14:paraId="2A927FA1"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 xml:space="preserve"> </w:t>
      </w:r>
    </w:p>
    <w:p w14:paraId="513710E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было направлено заявление об установлении тарифов на техническую воду, водоотведение на период с 01.01.2019 по 31.12.2023</w:t>
      </w:r>
      <w:r w:rsidRPr="00D769A1">
        <w:rPr>
          <w:rFonts w:ascii="Times New Roman" w:hAnsi="Times New Roman" w:cs="Times New Roman"/>
          <w:b/>
        </w:rPr>
        <w:t xml:space="preserve"> </w:t>
      </w:r>
      <w:r w:rsidRPr="00D769A1">
        <w:rPr>
          <w:rFonts w:ascii="Times New Roman" w:hAnsi="Times New Roman" w:cs="Times New Roman"/>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488FC6A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Базовый уровень операционных расходов</w:t>
      </w:r>
      <w:r w:rsidRPr="00D769A1">
        <w:rPr>
          <w:rFonts w:ascii="Times New Roman" w:hAnsi="Times New Roman" w:cs="Times New Roman"/>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4EC4EDFA"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u w:val="single"/>
        </w:rPr>
        <w:t>Участок «Паросиловое хозяйство №1»</w:t>
      </w:r>
      <w:r w:rsidRPr="00D769A1">
        <w:rPr>
          <w:rFonts w:ascii="Times New Roman" w:hAnsi="Times New Roman" w:cs="Times New Roman"/>
        </w:rPr>
        <w:t xml:space="preserve"> техническая вода </w:t>
      </w:r>
      <w:r w:rsidRPr="00D769A1">
        <w:rPr>
          <w:rFonts w:ascii="Times New Roman" w:hAnsi="Times New Roman" w:cs="Times New Roman"/>
          <w:b/>
          <w:i/>
        </w:rPr>
        <w:t>12 161,82</w:t>
      </w:r>
      <w:r w:rsidRPr="00D769A1">
        <w:rPr>
          <w:rFonts w:ascii="Times New Roman" w:hAnsi="Times New Roman" w:cs="Times New Roman"/>
          <w:i/>
        </w:rPr>
        <w:t xml:space="preserve"> </w:t>
      </w:r>
      <w:r w:rsidRPr="00D769A1">
        <w:rPr>
          <w:rFonts w:ascii="Times New Roman" w:hAnsi="Times New Roman" w:cs="Times New Roman"/>
        </w:rPr>
        <w:t xml:space="preserve">тыс. руб.; водоотведение </w:t>
      </w:r>
      <w:r w:rsidRPr="00D769A1">
        <w:rPr>
          <w:rFonts w:ascii="Times New Roman" w:hAnsi="Times New Roman" w:cs="Times New Roman"/>
          <w:b/>
          <w:i/>
        </w:rPr>
        <w:t>6 557,60</w:t>
      </w:r>
      <w:r w:rsidRPr="00D769A1">
        <w:rPr>
          <w:rFonts w:ascii="Times New Roman" w:hAnsi="Times New Roman" w:cs="Times New Roman"/>
          <w:i/>
        </w:rPr>
        <w:t xml:space="preserve"> </w:t>
      </w:r>
      <w:r w:rsidRPr="00D769A1">
        <w:rPr>
          <w:rFonts w:ascii="Times New Roman" w:hAnsi="Times New Roman" w:cs="Times New Roman"/>
        </w:rPr>
        <w:t>тыс. руб.</w:t>
      </w:r>
    </w:p>
    <w:p w14:paraId="73EA6C94"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u w:val="single"/>
        </w:rPr>
        <w:t>Участок «Паросиловое хозяйство №2»</w:t>
      </w:r>
      <w:r w:rsidRPr="00D769A1">
        <w:rPr>
          <w:rFonts w:ascii="Times New Roman" w:hAnsi="Times New Roman" w:cs="Times New Roman"/>
        </w:rPr>
        <w:t xml:space="preserve"> техническая вода </w:t>
      </w:r>
      <w:r w:rsidRPr="00D769A1">
        <w:rPr>
          <w:rFonts w:ascii="Times New Roman" w:hAnsi="Times New Roman" w:cs="Times New Roman"/>
          <w:b/>
          <w:i/>
        </w:rPr>
        <w:t>5 340,89</w:t>
      </w:r>
      <w:r w:rsidRPr="00D769A1">
        <w:rPr>
          <w:rFonts w:ascii="Times New Roman" w:hAnsi="Times New Roman" w:cs="Times New Roman"/>
          <w:i/>
        </w:rPr>
        <w:t xml:space="preserve"> </w:t>
      </w:r>
      <w:r w:rsidRPr="00D769A1">
        <w:rPr>
          <w:rFonts w:ascii="Times New Roman" w:hAnsi="Times New Roman" w:cs="Times New Roman"/>
        </w:rPr>
        <w:t xml:space="preserve">тыс. руб.; водоотведение </w:t>
      </w:r>
      <w:r w:rsidRPr="00D769A1">
        <w:rPr>
          <w:rFonts w:ascii="Times New Roman" w:hAnsi="Times New Roman" w:cs="Times New Roman"/>
          <w:b/>
          <w:i/>
        </w:rPr>
        <w:t>10 616,17</w:t>
      </w:r>
      <w:r w:rsidRPr="00D769A1">
        <w:rPr>
          <w:rFonts w:ascii="Times New Roman" w:hAnsi="Times New Roman" w:cs="Times New Roman"/>
          <w:i/>
        </w:rPr>
        <w:t xml:space="preserve"> </w:t>
      </w:r>
      <w:r w:rsidRPr="00D769A1">
        <w:rPr>
          <w:rFonts w:ascii="Times New Roman" w:hAnsi="Times New Roman" w:cs="Times New Roman"/>
        </w:rPr>
        <w:t xml:space="preserve">тыс. руб. </w:t>
      </w:r>
    </w:p>
    <w:p w14:paraId="0354650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lastRenderedPageBreak/>
        <w:t>Индекс эффективности операционных расходов</w:t>
      </w:r>
      <w:r w:rsidRPr="00D769A1">
        <w:rPr>
          <w:rFonts w:ascii="Times New Roman" w:hAnsi="Times New Roman" w:cs="Times New Roman"/>
        </w:rPr>
        <w:t xml:space="preserve"> организацией не заявлен.</w:t>
      </w:r>
    </w:p>
    <w:p w14:paraId="57B46960" w14:textId="77777777" w:rsidR="00D769A1" w:rsidRPr="00D769A1" w:rsidRDefault="00D769A1" w:rsidP="00D769A1">
      <w:pPr>
        <w:tabs>
          <w:tab w:val="left" w:pos="1134"/>
        </w:tabs>
        <w:ind w:firstLine="709"/>
        <w:jc w:val="both"/>
        <w:rPr>
          <w:rFonts w:ascii="Times New Roman" w:hAnsi="Times New Roman" w:cs="Times New Roman"/>
          <w:b/>
        </w:rPr>
      </w:pPr>
      <w:r w:rsidRPr="00D769A1">
        <w:rPr>
          <w:rFonts w:ascii="Times New Roman" w:hAnsi="Times New Roman" w:cs="Times New Roman"/>
          <w:b/>
        </w:rPr>
        <w:t xml:space="preserve">Нормативный уровень прибыли </w:t>
      </w:r>
      <w:r w:rsidRPr="00D769A1">
        <w:rPr>
          <w:rFonts w:ascii="Times New Roman" w:hAnsi="Times New Roman" w:cs="Times New Roman"/>
        </w:rPr>
        <w:t>организацией не заявлен.</w:t>
      </w:r>
    </w:p>
    <w:p w14:paraId="3F3B6BA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п.п. «в» п.79 Постановления Правительства РФ от 13.05.2013 № 406 (ред. от 17.11.2017) «О государственном регулировании тарифов в сфере водоснабжения и водоотведения».</w:t>
      </w:r>
    </w:p>
    <w:p w14:paraId="659EE0F4" w14:textId="77777777" w:rsidR="00D769A1" w:rsidRPr="00D769A1" w:rsidRDefault="00D769A1" w:rsidP="00D769A1">
      <w:pPr>
        <w:tabs>
          <w:tab w:val="left" w:pos="1134"/>
        </w:tabs>
        <w:ind w:firstLine="709"/>
        <w:jc w:val="both"/>
        <w:rPr>
          <w:rFonts w:ascii="Times New Roman" w:hAnsi="Times New Roman" w:cs="Times New Roman"/>
          <w:b/>
        </w:rPr>
      </w:pPr>
      <w:r w:rsidRPr="00D769A1">
        <w:rPr>
          <w:rFonts w:ascii="Times New Roman" w:hAnsi="Times New Roman" w:cs="Times New Roman"/>
          <w:b/>
        </w:rPr>
        <w:t xml:space="preserve">Показатели энергосбережения и энергетической эффективности, в том числе:  </w:t>
      </w:r>
    </w:p>
    <w:p w14:paraId="1B28DC5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Уровень потерь воды на участке </w:t>
      </w:r>
      <w:r w:rsidRPr="00D769A1">
        <w:rPr>
          <w:rFonts w:ascii="Times New Roman" w:hAnsi="Times New Roman" w:cs="Times New Roman"/>
          <w:u w:val="single"/>
        </w:rPr>
        <w:t>«Паросиловое хозяйство №1»</w:t>
      </w:r>
      <w:r w:rsidRPr="00D769A1">
        <w:rPr>
          <w:rFonts w:ascii="Times New Roman" w:hAnsi="Times New Roman" w:cs="Times New Roman"/>
        </w:rPr>
        <w:t xml:space="preserve">  заявлен организацией на 2019 год в объеме </w:t>
      </w:r>
      <w:r w:rsidRPr="00D769A1">
        <w:rPr>
          <w:rFonts w:ascii="Times New Roman" w:hAnsi="Times New Roman" w:cs="Times New Roman"/>
          <w:b/>
          <w:i/>
        </w:rPr>
        <w:t>2 566,00</w:t>
      </w:r>
      <w:r w:rsidRPr="00D769A1">
        <w:rPr>
          <w:rFonts w:ascii="Times New Roman" w:hAnsi="Times New Roman" w:cs="Times New Roman"/>
          <w:i/>
        </w:rPr>
        <w:t xml:space="preserve">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или </w:t>
      </w:r>
      <w:r w:rsidRPr="00D769A1">
        <w:rPr>
          <w:rFonts w:ascii="Times New Roman" w:hAnsi="Times New Roman" w:cs="Times New Roman"/>
          <w:b/>
          <w:i/>
        </w:rPr>
        <w:t>1,73</w:t>
      </w:r>
      <w:r w:rsidRPr="00D769A1">
        <w:rPr>
          <w:rFonts w:ascii="Times New Roman" w:hAnsi="Times New Roman" w:cs="Times New Roman"/>
          <w:i/>
        </w:rPr>
        <w:t xml:space="preserve"> </w:t>
      </w:r>
      <w:r w:rsidRPr="00D769A1">
        <w:rPr>
          <w:rFonts w:ascii="Times New Roman" w:hAnsi="Times New Roman" w:cs="Times New Roman"/>
        </w:rPr>
        <w:t xml:space="preserve">% от общего количества поднятой воды, на 2020-2023 годы на том же уровне, уровень потерь воды на участке </w:t>
      </w:r>
      <w:r w:rsidRPr="00D769A1">
        <w:rPr>
          <w:rFonts w:ascii="Times New Roman" w:hAnsi="Times New Roman" w:cs="Times New Roman"/>
          <w:u w:val="single"/>
        </w:rPr>
        <w:t>«Паросиловое хозяйство №2»</w:t>
      </w:r>
      <w:r w:rsidRPr="00D769A1">
        <w:rPr>
          <w:rFonts w:ascii="Times New Roman" w:hAnsi="Times New Roman" w:cs="Times New Roman"/>
        </w:rPr>
        <w:t xml:space="preserve">  заявлен организацией на 2016 год в объеме </w:t>
      </w:r>
      <w:r w:rsidRPr="00D769A1">
        <w:rPr>
          <w:rFonts w:ascii="Times New Roman" w:hAnsi="Times New Roman" w:cs="Times New Roman"/>
          <w:b/>
          <w:i/>
        </w:rPr>
        <w:t xml:space="preserve">2 056,00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или </w:t>
      </w:r>
      <w:r w:rsidRPr="00D769A1">
        <w:rPr>
          <w:rFonts w:ascii="Times New Roman" w:hAnsi="Times New Roman" w:cs="Times New Roman"/>
          <w:b/>
          <w:i/>
        </w:rPr>
        <w:t>1,96</w:t>
      </w:r>
      <w:r w:rsidRPr="00D769A1">
        <w:rPr>
          <w:rFonts w:ascii="Times New Roman" w:hAnsi="Times New Roman" w:cs="Times New Roman"/>
          <w:i/>
        </w:rPr>
        <w:t xml:space="preserve"> </w:t>
      </w:r>
      <w:r w:rsidRPr="00D769A1">
        <w:rPr>
          <w:rFonts w:ascii="Times New Roman" w:hAnsi="Times New Roman" w:cs="Times New Roman"/>
        </w:rPr>
        <w:t>% от общего количества поднятой воды, на 2020-2023 годы на том же уровне.</w:t>
      </w:r>
    </w:p>
    <w:p w14:paraId="0998C39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Удельный расход электрической энергии заявлен организацией на 2019 год на участке </w:t>
      </w:r>
      <w:r w:rsidRPr="00D769A1">
        <w:rPr>
          <w:rFonts w:ascii="Times New Roman" w:hAnsi="Times New Roman" w:cs="Times New Roman"/>
          <w:u w:val="single"/>
        </w:rPr>
        <w:t>«Паросиловое хозяйство №1»</w:t>
      </w:r>
      <w:r w:rsidRPr="00D769A1">
        <w:rPr>
          <w:rFonts w:ascii="Times New Roman" w:hAnsi="Times New Roman" w:cs="Times New Roman"/>
        </w:rPr>
        <w:t xml:space="preserve"> в сфере холодного водоснабжения в размере </w:t>
      </w:r>
      <w:r w:rsidRPr="00D769A1">
        <w:rPr>
          <w:rFonts w:ascii="Times New Roman" w:hAnsi="Times New Roman" w:cs="Times New Roman"/>
          <w:b/>
          <w:i/>
        </w:rPr>
        <w:t>1,89</w:t>
      </w:r>
      <w:r w:rsidRPr="00D769A1">
        <w:rPr>
          <w:rFonts w:ascii="Times New Roman" w:hAnsi="Times New Roman" w:cs="Times New Roman"/>
        </w:rPr>
        <w:t xml:space="preserve"> кВт*ч/м</w:t>
      </w:r>
      <w:r w:rsidRPr="00D769A1">
        <w:rPr>
          <w:rFonts w:ascii="Times New Roman" w:hAnsi="Times New Roman" w:cs="Times New Roman"/>
          <w:vertAlign w:val="superscript"/>
        </w:rPr>
        <w:t>3</w:t>
      </w:r>
      <w:r w:rsidRPr="00D769A1">
        <w:rPr>
          <w:rFonts w:ascii="Times New Roman" w:hAnsi="Times New Roman" w:cs="Times New Roman"/>
        </w:rPr>
        <w:t xml:space="preserve">, в сфере водоотведения </w:t>
      </w:r>
      <w:r w:rsidRPr="00D769A1">
        <w:rPr>
          <w:rFonts w:ascii="Times New Roman" w:hAnsi="Times New Roman" w:cs="Times New Roman"/>
          <w:b/>
          <w:i/>
        </w:rPr>
        <w:t>2,19</w:t>
      </w:r>
      <w:r w:rsidRPr="00D769A1">
        <w:rPr>
          <w:rFonts w:ascii="Times New Roman" w:hAnsi="Times New Roman" w:cs="Times New Roman"/>
        </w:rPr>
        <w:t xml:space="preserve"> кВт*ч/м</w:t>
      </w:r>
      <w:r w:rsidRPr="00D769A1">
        <w:rPr>
          <w:rFonts w:ascii="Times New Roman" w:hAnsi="Times New Roman" w:cs="Times New Roman"/>
          <w:vertAlign w:val="superscript"/>
        </w:rPr>
        <w:t>3</w:t>
      </w:r>
      <w:r w:rsidRPr="00D769A1">
        <w:rPr>
          <w:rFonts w:ascii="Times New Roman" w:hAnsi="Times New Roman" w:cs="Times New Roman"/>
        </w:rPr>
        <w:t xml:space="preserve">, на 2020-2023 годы на том же уровне. Удельный расход электрической энергии заявлен организацией на 2019 год на участке </w:t>
      </w:r>
      <w:r w:rsidRPr="00D769A1">
        <w:rPr>
          <w:rFonts w:ascii="Times New Roman" w:hAnsi="Times New Roman" w:cs="Times New Roman"/>
          <w:u w:val="single"/>
        </w:rPr>
        <w:t>«Паросиловое хозяйство №2»</w:t>
      </w:r>
      <w:r w:rsidRPr="00D769A1">
        <w:rPr>
          <w:rFonts w:ascii="Times New Roman" w:hAnsi="Times New Roman" w:cs="Times New Roman"/>
        </w:rPr>
        <w:t xml:space="preserve"> в сфере холодного водоснабжения в размере </w:t>
      </w:r>
      <w:r w:rsidRPr="00D769A1">
        <w:rPr>
          <w:rFonts w:ascii="Times New Roman" w:hAnsi="Times New Roman" w:cs="Times New Roman"/>
          <w:b/>
          <w:i/>
        </w:rPr>
        <w:t xml:space="preserve">1,40 </w:t>
      </w:r>
      <w:r w:rsidRPr="00D769A1">
        <w:rPr>
          <w:rFonts w:ascii="Times New Roman" w:hAnsi="Times New Roman" w:cs="Times New Roman"/>
        </w:rPr>
        <w:t>кВт*ч/м</w:t>
      </w:r>
      <w:r w:rsidRPr="00D769A1">
        <w:rPr>
          <w:rFonts w:ascii="Times New Roman" w:hAnsi="Times New Roman" w:cs="Times New Roman"/>
          <w:vertAlign w:val="superscript"/>
        </w:rPr>
        <w:t>3</w:t>
      </w:r>
      <w:r w:rsidRPr="00D769A1">
        <w:rPr>
          <w:rFonts w:ascii="Times New Roman" w:hAnsi="Times New Roman" w:cs="Times New Roman"/>
        </w:rPr>
        <w:t xml:space="preserve">, в сфере водоотведения </w:t>
      </w:r>
      <w:r w:rsidRPr="00D769A1">
        <w:rPr>
          <w:rFonts w:ascii="Times New Roman" w:hAnsi="Times New Roman" w:cs="Times New Roman"/>
          <w:b/>
          <w:i/>
        </w:rPr>
        <w:t>2,79</w:t>
      </w:r>
      <w:r w:rsidRPr="00D769A1">
        <w:rPr>
          <w:rFonts w:ascii="Times New Roman" w:hAnsi="Times New Roman" w:cs="Times New Roman"/>
        </w:rPr>
        <w:t xml:space="preserve"> кВт*ч/м</w:t>
      </w:r>
      <w:r w:rsidRPr="00D769A1">
        <w:rPr>
          <w:rFonts w:ascii="Times New Roman" w:hAnsi="Times New Roman" w:cs="Times New Roman"/>
          <w:vertAlign w:val="superscript"/>
        </w:rPr>
        <w:t>3</w:t>
      </w:r>
      <w:r w:rsidRPr="00D769A1">
        <w:rPr>
          <w:rFonts w:ascii="Times New Roman" w:hAnsi="Times New Roman" w:cs="Times New Roman"/>
        </w:rPr>
        <w:t>, на 2017-2018 годы на том же уровне.</w:t>
      </w:r>
    </w:p>
    <w:p w14:paraId="4493C86D" w14:textId="10264CFE" w:rsid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техническую воду, водоотведение на период с 01.01.2019 по 31.12.2023 согласно данным    таблицы 1.</w:t>
      </w:r>
    </w:p>
    <w:p w14:paraId="2864740E" w14:textId="30C51760" w:rsidR="00D769A1" w:rsidRDefault="00D769A1" w:rsidP="00D769A1">
      <w:pPr>
        <w:tabs>
          <w:tab w:val="left" w:pos="1134"/>
        </w:tabs>
        <w:ind w:firstLine="709"/>
        <w:jc w:val="both"/>
        <w:rPr>
          <w:rFonts w:ascii="Times New Roman" w:hAnsi="Times New Roman" w:cs="Times New Roman"/>
        </w:rPr>
      </w:pPr>
    </w:p>
    <w:p w14:paraId="141E92FF" w14:textId="73FA014C" w:rsidR="00D769A1" w:rsidRDefault="00D769A1" w:rsidP="00D769A1">
      <w:pPr>
        <w:tabs>
          <w:tab w:val="left" w:pos="1134"/>
        </w:tabs>
        <w:ind w:firstLine="709"/>
        <w:jc w:val="both"/>
        <w:rPr>
          <w:rFonts w:ascii="Times New Roman" w:hAnsi="Times New Roman" w:cs="Times New Roman"/>
        </w:rPr>
      </w:pPr>
    </w:p>
    <w:p w14:paraId="5910B772" w14:textId="715A6D8C" w:rsidR="00D769A1" w:rsidRDefault="00D769A1" w:rsidP="00D769A1">
      <w:pPr>
        <w:tabs>
          <w:tab w:val="left" w:pos="1134"/>
        </w:tabs>
        <w:ind w:firstLine="709"/>
        <w:jc w:val="both"/>
        <w:rPr>
          <w:rFonts w:ascii="Times New Roman" w:hAnsi="Times New Roman" w:cs="Times New Roman"/>
        </w:rPr>
      </w:pPr>
    </w:p>
    <w:p w14:paraId="35298B99" w14:textId="15DD2A40" w:rsidR="00D769A1" w:rsidRDefault="00D769A1" w:rsidP="00D769A1">
      <w:pPr>
        <w:tabs>
          <w:tab w:val="left" w:pos="1134"/>
        </w:tabs>
        <w:ind w:firstLine="709"/>
        <w:jc w:val="both"/>
        <w:rPr>
          <w:rFonts w:ascii="Times New Roman" w:hAnsi="Times New Roman" w:cs="Times New Roman"/>
        </w:rPr>
      </w:pPr>
    </w:p>
    <w:p w14:paraId="60AA9F88" w14:textId="0CB70CC9" w:rsidR="00D769A1" w:rsidRDefault="00D769A1" w:rsidP="00D769A1">
      <w:pPr>
        <w:tabs>
          <w:tab w:val="left" w:pos="1134"/>
        </w:tabs>
        <w:ind w:firstLine="709"/>
        <w:jc w:val="both"/>
        <w:rPr>
          <w:rFonts w:ascii="Times New Roman" w:hAnsi="Times New Roman" w:cs="Times New Roman"/>
        </w:rPr>
      </w:pPr>
    </w:p>
    <w:p w14:paraId="65722F78" w14:textId="6893EE20" w:rsidR="00D769A1" w:rsidRDefault="00D769A1" w:rsidP="00D769A1">
      <w:pPr>
        <w:tabs>
          <w:tab w:val="left" w:pos="1134"/>
        </w:tabs>
        <w:ind w:firstLine="709"/>
        <w:jc w:val="both"/>
        <w:rPr>
          <w:rFonts w:ascii="Times New Roman" w:hAnsi="Times New Roman" w:cs="Times New Roman"/>
        </w:rPr>
      </w:pPr>
    </w:p>
    <w:p w14:paraId="0E23322C" w14:textId="77486EB7" w:rsidR="00D769A1" w:rsidRDefault="00D769A1" w:rsidP="00D769A1">
      <w:pPr>
        <w:tabs>
          <w:tab w:val="left" w:pos="1134"/>
        </w:tabs>
        <w:ind w:firstLine="709"/>
        <w:jc w:val="both"/>
        <w:rPr>
          <w:rFonts w:ascii="Times New Roman" w:hAnsi="Times New Roman" w:cs="Times New Roman"/>
        </w:rPr>
      </w:pPr>
    </w:p>
    <w:p w14:paraId="30CC4D2E" w14:textId="28B9AA5D" w:rsidR="00D769A1" w:rsidRDefault="00D769A1" w:rsidP="00D769A1">
      <w:pPr>
        <w:tabs>
          <w:tab w:val="left" w:pos="1134"/>
        </w:tabs>
        <w:ind w:firstLine="709"/>
        <w:jc w:val="both"/>
        <w:rPr>
          <w:rFonts w:ascii="Times New Roman" w:hAnsi="Times New Roman" w:cs="Times New Roman"/>
        </w:rPr>
      </w:pPr>
    </w:p>
    <w:p w14:paraId="75C984A7" w14:textId="4EF2F6D3" w:rsidR="00D769A1" w:rsidRDefault="00D769A1" w:rsidP="00D769A1">
      <w:pPr>
        <w:tabs>
          <w:tab w:val="left" w:pos="1134"/>
        </w:tabs>
        <w:ind w:firstLine="709"/>
        <w:jc w:val="both"/>
        <w:rPr>
          <w:rFonts w:ascii="Times New Roman" w:hAnsi="Times New Roman" w:cs="Times New Roman"/>
        </w:rPr>
      </w:pPr>
    </w:p>
    <w:p w14:paraId="59F3D5BE" w14:textId="7A5BB2BC" w:rsidR="00D769A1" w:rsidRDefault="00D769A1" w:rsidP="00D769A1">
      <w:pPr>
        <w:tabs>
          <w:tab w:val="left" w:pos="1134"/>
        </w:tabs>
        <w:ind w:firstLine="709"/>
        <w:jc w:val="both"/>
        <w:rPr>
          <w:rFonts w:ascii="Times New Roman" w:hAnsi="Times New Roman" w:cs="Times New Roman"/>
        </w:rPr>
      </w:pPr>
    </w:p>
    <w:p w14:paraId="2AE4D8E6" w14:textId="2861BA1C" w:rsidR="00D769A1" w:rsidRDefault="00D769A1" w:rsidP="00D769A1">
      <w:pPr>
        <w:tabs>
          <w:tab w:val="left" w:pos="1134"/>
        </w:tabs>
        <w:ind w:firstLine="709"/>
        <w:jc w:val="both"/>
        <w:rPr>
          <w:rFonts w:ascii="Times New Roman" w:hAnsi="Times New Roman" w:cs="Times New Roman"/>
        </w:rPr>
      </w:pPr>
    </w:p>
    <w:p w14:paraId="482D93BF" w14:textId="1789DC7B" w:rsidR="00D769A1" w:rsidRDefault="00D769A1" w:rsidP="00D769A1">
      <w:pPr>
        <w:tabs>
          <w:tab w:val="left" w:pos="1134"/>
        </w:tabs>
        <w:ind w:firstLine="709"/>
        <w:jc w:val="both"/>
        <w:rPr>
          <w:rFonts w:ascii="Times New Roman" w:hAnsi="Times New Roman" w:cs="Times New Roman"/>
        </w:rPr>
      </w:pPr>
    </w:p>
    <w:p w14:paraId="1EDC2936" w14:textId="7F25BDE0" w:rsidR="00D769A1" w:rsidRDefault="00D769A1" w:rsidP="00D769A1">
      <w:pPr>
        <w:tabs>
          <w:tab w:val="left" w:pos="1134"/>
        </w:tabs>
        <w:ind w:firstLine="709"/>
        <w:jc w:val="both"/>
        <w:rPr>
          <w:rFonts w:ascii="Times New Roman" w:hAnsi="Times New Roman" w:cs="Times New Roman"/>
        </w:rPr>
      </w:pPr>
    </w:p>
    <w:p w14:paraId="65F24298" w14:textId="19F1A3C1" w:rsidR="00D769A1" w:rsidRDefault="00D769A1" w:rsidP="00D769A1">
      <w:pPr>
        <w:tabs>
          <w:tab w:val="left" w:pos="1134"/>
        </w:tabs>
        <w:ind w:firstLine="709"/>
        <w:jc w:val="both"/>
        <w:rPr>
          <w:rFonts w:ascii="Times New Roman" w:hAnsi="Times New Roman" w:cs="Times New Roman"/>
        </w:rPr>
      </w:pPr>
    </w:p>
    <w:p w14:paraId="6623D11E" w14:textId="071A59F9" w:rsidR="00D769A1" w:rsidRDefault="00D769A1" w:rsidP="00D769A1">
      <w:pPr>
        <w:tabs>
          <w:tab w:val="left" w:pos="1134"/>
        </w:tabs>
        <w:ind w:firstLine="709"/>
        <w:jc w:val="both"/>
        <w:rPr>
          <w:rFonts w:ascii="Times New Roman" w:hAnsi="Times New Roman" w:cs="Times New Roman"/>
        </w:rPr>
      </w:pPr>
    </w:p>
    <w:p w14:paraId="18FA526B" w14:textId="563885BF" w:rsidR="00D769A1" w:rsidRDefault="00D769A1" w:rsidP="00D769A1">
      <w:pPr>
        <w:tabs>
          <w:tab w:val="left" w:pos="1134"/>
        </w:tabs>
        <w:ind w:firstLine="709"/>
        <w:jc w:val="both"/>
        <w:rPr>
          <w:rFonts w:ascii="Times New Roman" w:hAnsi="Times New Roman" w:cs="Times New Roman"/>
        </w:rPr>
      </w:pPr>
    </w:p>
    <w:p w14:paraId="516FD70A" w14:textId="4A996EA1" w:rsidR="00D769A1" w:rsidRDefault="00D769A1" w:rsidP="00D769A1">
      <w:pPr>
        <w:tabs>
          <w:tab w:val="left" w:pos="1134"/>
        </w:tabs>
        <w:ind w:firstLine="709"/>
        <w:jc w:val="both"/>
        <w:rPr>
          <w:rFonts w:ascii="Times New Roman" w:hAnsi="Times New Roman" w:cs="Times New Roman"/>
        </w:rPr>
      </w:pPr>
    </w:p>
    <w:p w14:paraId="7B35E1B7" w14:textId="5D211168" w:rsidR="00D769A1" w:rsidRDefault="00D769A1" w:rsidP="00D769A1">
      <w:pPr>
        <w:tabs>
          <w:tab w:val="left" w:pos="1134"/>
        </w:tabs>
        <w:ind w:firstLine="709"/>
        <w:jc w:val="both"/>
        <w:rPr>
          <w:rFonts w:ascii="Times New Roman" w:hAnsi="Times New Roman" w:cs="Times New Roman"/>
        </w:rPr>
      </w:pPr>
    </w:p>
    <w:p w14:paraId="58A59A39" w14:textId="641A5592" w:rsidR="00D769A1" w:rsidRDefault="00D769A1" w:rsidP="00D769A1">
      <w:pPr>
        <w:tabs>
          <w:tab w:val="left" w:pos="1134"/>
        </w:tabs>
        <w:ind w:firstLine="709"/>
        <w:jc w:val="both"/>
        <w:rPr>
          <w:rFonts w:ascii="Times New Roman" w:hAnsi="Times New Roman" w:cs="Times New Roman"/>
        </w:rPr>
      </w:pPr>
    </w:p>
    <w:p w14:paraId="6151AC36" w14:textId="15487C38" w:rsidR="00D769A1" w:rsidRDefault="00D769A1" w:rsidP="00D769A1">
      <w:pPr>
        <w:tabs>
          <w:tab w:val="left" w:pos="1134"/>
        </w:tabs>
        <w:ind w:firstLine="709"/>
        <w:jc w:val="both"/>
        <w:rPr>
          <w:rFonts w:ascii="Times New Roman" w:hAnsi="Times New Roman" w:cs="Times New Roman"/>
        </w:rPr>
      </w:pPr>
    </w:p>
    <w:p w14:paraId="18D239B4" w14:textId="53FC5B32" w:rsidR="00D769A1" w:rsidRDefault="00D769A1" w:rsidP="00D769A1">
      <w:pPr>
        <w:tabs>
          <w:tab w:val="left" w:pos="1134"/>
        </w:tabs>
        <w:ind w:firstLine="709"/>
        <w:jc w:val="both"/>
        <w:rPr>
          <w:rFonts w:ascii="Times New Roman" w:hAnsi="Times New Roman" w:cs="Times New Roman"/>
        </w:rPr>
      </w:pPr>
    </w:p>
    <w:p w14:paraId="13437ED5" w14:textId="1F6579E9" w:rsidR="00D769A1" w:rsidRDefault="00D769A1" w:rsidP="00D769A1">
      <w:pPr>
        <w:tabs>
          <w:tab w:val="left" w:pos="1134"/>
        </w:tabs>
        <w:ind w:firstLine="709"/>
        <w:jc w:val="both"/>
        <w:rPr>
          <w:rFonts w:ascii="Times New Roman" w:hAnsi="Times New Roman" w:cs="Times New Roman"/>
        </w:rPr>
      </w:pPr>
    </w:p>
    <w:p w14:paraId="1302B2E5" w14:textId="77777777" w:rsidR="00D769A1" w:rsidRPr="00D769A1" w:rsidRDefault="00D769A1" w:rsidP="00D769A1">
      <w:pPr>
        <w:tabs>
          <w:tab w:val="left" w:pos="1134"/>
        </w:tabs>
        <w:ind w:firstLine="709"/>
        <w:jc w:val="both"/>
        <w:rPr>
          <w:rFonts w:ascii="Times New Roman" w:hAnsi="Times New Roman" w:cs="Times New Roman"/>
        </w:rPr>
      </w:pPr>
    </w:p>
    <w:p w14:paraId="7C107B73" w14:textId="77777777" w:rsidR="00D769A1" w:rsidRPr="00D769A1" w:rsidRDefault="00D769A1" w:rsidP="00D769A1">
      <w:pPr>
        <w:tabs>
          <w:tab w:val="left" w:pos="1134"/>
        </w:tabs>
        <w:ind w:firstLine="709"/>
        <w:jc w:val="right"/>
        <w:rPr>
          <w:rFonts w:ascii="Times New Roman" w:hAnsi="Times New Roman" w:cs="Times New Roman"/>
        </w:rPr>
      </w:pPr>
      <w:r w:rsidRPr="00D769A1">
        <w:rPr>
          <w:rFonts w:ascii="Times New Roman" w:hAnsi="Times New Roman" w:cs="Times New Roman"/>
        </w:rPr>
        <w:t>Таблица 1</w:t>
      </w:r>
    </w:p>
    <w:p w14:paraId="1F5CF206" w14:textId="77777777" w:rsidR="00D769A1" w:rsidRPr="00D769A1" w:rsidRDefault="00D769A1" w:rsidP="00D769A1">
      <w:pPr>
        <w:tabs>
          <w:tab w:val="left" w:pos="1134"/>
        </w:tabs>
        <w:ind w:firstLine="709"/>
        <w:jc w:val="right"/>
        <w:rPr>
          <w:rFonts w:ascii="Times New Roman" w:hAnsi="Times New Roman" w:cs="Times New Roman"/>
        </w:rPr>
      </w:pPr>
    </w:p>
    <w:p w14:paraId="74F68780" w14:textId="04649877" w:rsidR="00D769A1" w:rsidRPr="00D769A1" w:rsidRDefault="00D769A1" w:rsidP="00D769A1">
      <w:pPr>
        <w:jc w:val="center"/>
        <w:rPr>
          <w:rFonts w:ascii="Times New Roman" w:hAnsi="Times New Roman" w:cs="Times New Roman"/>
          <w:b/>
        </w:rPr>
      </w:pPr>
      <w:r w:rsidRPr="00D769A1">
        <w:rPr>
          <w:rFonts w:ascii="Times New Roman" w:hAnsi="Times New Roman" w:cs="Times New Roman"/>
          <w:b/>
        </w:rPr>
        <w:t xml:space="preserve">Долгосрочные </w:t>
      </w:r>
      <w:proofErr w:type="gramStart"/>
      <w:r w:rsidRPr="00D769A1">
        <w:rPr>
          <w:rFonts w:ascii="Times New Roman" w:hAnsi="Times New Roman" w:cs="Times New Roman"/>
          <w:b/>
        </w:rPr>
        <w:t>параметры</w:t>
      </w:r>
      <w:r>
        <w:rPr>
          <w:rFonts w:ascii="Times New Roman" w:hAnsi="Times New Roman" w:cs="Times New Roman"/>
          <w:b/>
        </w:rPr>
        <w:t xml:space="preserve"> </w:t>
      </w:r>
      <w:r w:rsidRPr="00D769A1">
        <w:rPr>
          <w:rFonts w:ascii="Times New Roman" w:hAnsi="Times New Roman" w:cs="Times New Roman"/>
          <w:b/>
        </w:rPr>
        <w:t xml:space="preserve"> регулирования</w:t>
      </w:r>
      <w:proofErr w:type="gramEnd"/>
      <w:r w:rsidRPr="00D769A1">
        <w:rPr>
          <w:rFonts w:ascii="Times New Roman" w:hAnsi="Times New Roman" w:cs="Times New Roman"/>
          <w:b/>
        </w:rPr>
        <w:t xml:space="preserve"> тарифов на техническую воду, водоотведение АО «Угольная компания «Кузбассразрезуголь» (филиал «Талдинский угольный разрез») (Прокопьевский муниципальный район</w:t>
      </w:r>
      <w:r w:rsidRPr="00D769A1">
        <w:rPr>
          <w:rFonts w:ascii="Times New Roman" w:hAnsi="Times New Roman" w:cs="Times New Roman"/>
        </w:rPr>
        <w:t>)</w:t>
      </w:r>
      <w:r w:rsidRPr="00D769A1">
        <w:rPr>
          <w:rFonts w:ascii="Times New Roman" w:hAnsi="Times New Roman" w:cs="Times New Roman"/>
          <w:bCs/>
          <w:kern w:val="32"/>
        </w:rPr>
        <w:t xml:space="preserve"> </w:t>
      </w:r>
      <w:r w:rsidRPr="00D769A1">
        <w:rPr>
          <w:rFonts w:ascii="Times New Roman" w:hAnsi="Times New Roman" w:cs="Times New Roman"/>
          <w:b/>
        </w:rPr>
        <w:t>на период с 01.01.2019 по 31.12.2023</w:t>
      </w:r>
    </w:p>
    <w:tbl>
      <w:tblPr>
        <w:tblW w:w="103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31"/>
        <w:gridCol w:w="851"/>
        <w:gridCol w:w="1701"/>
        <w:gridCol w:w="1701"/>
        <w:gridCol w:w="1276"/>
        <w:gridCol w:w="1134"/>
        <w:gridCol w:w="1276"/>
        <w:gridCol w:w="19"/>
      </w:tblGrid>
      <w:tr w:rsidR="00D769A1" w:rsidRPr="001974A6" w14:paraId="14AD3DC8" w14:textId="77777777" w:rsidTr="001974A6">
        <w:trPr>
          <w:gridAfter w:val="1"/>
          <w:wAfter w:w="19" w:type="dxa"/>
          <w:trHeight w:val="922"/>
        </w:trPr>
        <w:tc>
          <w:tcPr>
            <w:tcW w:w="708" w:type="dxa"/>
            <w:vMerge w:val="restart"/>
            <w:shd w:val="clear" w:color="auto" w:fill="auto"/>
            <w:vAlign w:val="center"/>
          </w:tcPr>
          <w:p w14:paraId="546C07CB"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 п/п</w:t>
            </w:r>
          </w:p>
        </w:tc>
        <w:tc>
          <w:tcPr>
            <w:tcW w:w="1731" w:type="dxa"/>
            <w:vMerge w:val="restart"/>
            <w:shd w:val="clear" w:color="auto" w:fill="auto"/>
            <w:vAlign w:val="center"/>
          </w:tcPr>
          <w:p w14:paraId="4F73CC17"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Наименование услуг</w:t>
            </w:r>
          </w:p>
        </w:tc>
        <w:tc>
          <w:tcPr>
            <w:tcW w:w="851" w:type="dxa"/>
            <w:vMerge w:val="restart"/>
            <w:shd w:val="clear" w:color="auto" w:fill="auto"/>
            <w:vAlign w:val="center"/>
          </w:tcPr>
          <w:p w14:paraId="286963ED" w14:textId="77777777" w:rsidR="00D769A1" w:rsidRPr="001974A6" w:rsidRDefault="00D769A1" w:rsidP="00FE57BA">
            <w:pPr>
              <w:tabs>
                <w:tab w:val="left" w:pos="-108"/>
              </w:tabs>
              <w:jc w:val="center"/>
              <w:rPr>
                <w:rFonts w:ascii="Times New Roman" w:hAnsi="Times New Roman" w:cs="Times New Roman"/>
                <w:sz w:val="20"/>
                <w:szCs w:val="20"/>
              </w:rPr>
            </w:pPr>
            <w:r w:rsidRPr="001974A6">
              <w:rPr>
                <w:rFonts w:ascii="Times New Roman" w:hAnsi="Times New Roman" w:cs="Times New Roman"/>
                <w:sz w:val="20"/>
                <w:szCs w:val="20"/>
              </w:rPr>
              <w:t>Годы</w:t>
            </w:r>
          </w:p>
        </w:tc>
        <w:tc>
          <w:tcPr>
            <w:tcW w:w="1701" w:type="dxa"/>
            <w:vMerge w:val="restart"/>
            <w:shd w:val="clear" w:color="auto" w:fill="auto"/>
            <w:vAlign w:val="center"/>
          </w:tcPr>
          <w:p w14:paraId="6E2B3F34"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 xml:space="preserve">Базовый уровень операционных </w:t>
            </w:r>
            <w:proofErr w:type="gramStart"/>
            <w:r w:rsidRPr="001974A6">
              <w:rPr>
                <w:rFonts w:ascii="Times New Roman" w:hAnsi="Times New Roman" w:cs="Times New Roman"/>
                <w:sz w:val="20"/>
                <w:szCs w:val="20"/>
              </w:rPr>
              <w:t xml:space="preserve">расходов,   </w:t>
            </w:r>
            <w:proofErr w:type="gramEnd"/>
            <w:r w:rsidRPr="001974A6">
              <w:rPr>
                <w:rFonts w:ascii="Times New Roman" w:hAnsi="Times New Roman" w:cs="Times New Roman"/>
                <w:sz w:val="20"/>
                <w:szCs w:val="20"/>
              </w:rPr>
              <w:t xml:space="preserve"> тыс. руб.</w:t>
            </w:r>
          </w:p>
        </w:tc>
        <w:tc>
          <w:tcPr>
            <w:tcW w:w="1701" w:type="dxa"/>
            <w:vMerge w:val="restart"/>
            <w:shd w:val="clear" w:color="auto" w:fill="auto"/>
            <w:vAlign w:val="center"/>
          </w:tcPr>
          <w:p w14:paraId="0C24B25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Индекс эффективности операционных расходов, %</w:t>
            </w:r>
          </w:p>
        </w:tc>
        <w:tc>
          <w:tcPr>
            <w:tcW w:w="1276" w:type="dxa"/>
            <w:vMerge w:val="restart"/>
            <w:shd w:val="clear" w:color="auto" w:fill="auto"/>
            <w:vAlign w:val="center"/>
          </w:tcPr>
          <w:p w14:paraId="76DB7904"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Нормативный уровень прибыли, %</w:t>
            </w:r>
          </w:p>
        </w:tc>
        <w:tc>
          <w:tcPr>
            <w:tcW w:w="2410" w:type="dxa"/>
            <w:gridSpan w:val="2"/>
            <w:shd w:val="clear" w:color="auto" w:fill="auto"/>
            <w:vAlign w:val="center"/>
          </w:tcPr>
          <w:p w14:paraId="5CBE897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Показатели энергосбережения и энергетической эффективности</w:t>
            </w:r>
          </w:p>
        </w:tc>
      </w:tr>
      <w:tr w:rsidR="00D769A1" w:rsidRPr="001974A6" w14:paraId="391C4B29" w14:textId="77777777" w:rsidTr="001974A6">
        <w:trPr>
          <w:gridAfter w:val="1"/>
          <w:wAfter w:w="19" w:type="dxa"/>
          <w:trHeight w:val="897"/>
        </w:trPr>
        <w:tc>
          <w:tcPr>
            <w:tcW w:w="708" w:type="dxa"/>
            <w:vMerge/>
            <w:shd w:val="clear" w:color="auto" w:fill="auto"/>
          </w:tcPr>
          <w:p w14:paraId="5527CC11"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72CC7AAB"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vMerge/>
            <w:shd w:val="clear" w:color="auto" w:fill="auto"/>
          </w:tcPr>
          <w:p w14:paraId="298AF1CD" w14:textId="77777777" w:rsidR="00D769A1" w:rsidRPr="001974A6" w:rsidRDefault="00D769A1" w:rsidP="00FE57BA">
            <w:pPr>
              <w:tabs>
                <w:tab w:val="left" w:pos="0"/>
              </w:tabs>
              <w:jc w:val="center"/>
              <w:rPr>
                <w:rFonts w:ascii="Times New Roman" w:hAnsi="Times New Roman" w:cs="Times New Roman"/>
                <w:sz w:val="20"/>
                <w:szCs w:val="20"/>
              </w:rPr>
            </w:pPr>
          </w:p>
        </w:tc>
        <w:tc>
          <w:tcPr>
            <w:tcW w:w="1701" w:type="dxa"/>
            <w:vMerge/>
            <w:shd w:val="clear" w:color="auto" w:fill="auto"/>
          </w:tcPr>
          <w:p w14:paraId="526B0CBB" w14:textId="77777777" w:rsidR="00D769A1" w:rsidRPr="001974A6" w:rsidRDefault="00D769A1" w:rsidP="00FE57BA">
            <w:pPr>
              <w:tabs>
                <w:tab w:val="left" w:pos="0"/>
              </w:tabs>
              <w:jc w:val="center"/>
              <w:rPr>
                <w:rFonts w:ascii="Times New Roman" w:hAnsi="Times New Roman" w:cs="Times New Roman"/>
                <w:sz w:val="20"/>
                <w:szCs w:val="20"/>
              </w:rPr>
            </w:pPr>
          </w:p>
        </w:tc>
        <w:tc>
          <w:tcPr>
            <w:tcW w:w="1701" w:type="dxa"/>
            <w:vMerge/>
            <w:shd w:val="clear" w:color="auto" w:fill="auto"/>
          </w:tcPr>
          <w:p w14:paraId="6FD431CE" w14:textId="77777777" w:rsidR="00D769A1" w:rsidRPr="001974A6" w:rsidRDefault="00D769A1" w:rsidP="00FE57BA">
            <w:pPr>
              <w:tabs>
                <w:tab w:val="left" w:pos="0"/>
              </w:tabs>
              <w:jc w:val="center"/>
              <w:rPr>
                <w:rFonts w:ascii="Times New Roman" w:hAnsi="Times New Roman" w:cs="Times New Roman"/>
                <w:sz w:val="20"/>
                <w:szCs w:val="20"/>
              </w:rPr>
            </w:pPr>
          </w:p>
        </w:tc>
        <w:tc>
          <w:tcPr>
            <w:tcW w:w="1276" w:type="dxa"/>
            <w:vMerge/>
            <w:shd w:val="clear" w:color="auto" w:fill="auto"/>
            <w:vAlign w:val="center"/>
          </w:tcPr>
          <w:p w14:paraId="3A879DCD" w14:textId="77777777" w:rsidR="00D769A1" w:rsidRPr="001974A6" w:rsidRDefault="00D769A1" w:rsidP="00FE57BA">
            <w:pPr>
              <w:tabs>
                <w:tab w:val="left" w:pos="0"/>
              </w:tabs>
              <w:jc w:val="center"/>
              <w:rPr>
                <w:rFonts w:ascii="Times New Roman" w:hAnsi="Times New Roman" w:cs="Times New Roman"/>
                <w:sz w:val="20"/>
                <w:szCs w:val="20"/>
              </w:rPr>
            </w:pPr>
          </w:p>
        </w:tc>
        <w:tc>
          <w:tcPr>
            <w:tcW w:w="1134" w:type="dxa"/>
            <w:shd w:val="clear" w:color="auto" w:fill="auto"/>
          </w:tcPr>
          <w:p w14:paraId="7FBDA5F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Уровень потерь воды, %</w:t>
            </w:r>
          </w:p>
        </w:tc>
        <w:tc>
          <w:tcPr>
            <w:tcW w:w="1276" w:type="dxa"/>
            <w:shd w:val="clear" w:color="auto" w:fill="auto"/>
          </w:tcPr>
          <w:p w14:paraId="29944B5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 xml:space="preserve">Удельный расход </w:t>
            </w:r>
            <w:proofErr w:type="gramStart"/>
            <w:r w:rsidRPr="001974A6">
              <w:rPr>
                <w:rFonts w:ascii="Times New Roman" w:hAnsi="Times New Roman" w:cs="Times New Roman"/>
                <w:sz w:val="20"/>
                <w:szCs w:val="20"/>
              </w:rPr>
              <w:t>электри-ческой</w:t>
            </w:r>
            <w:proofErr w:type="gramEnd"/>
            <w:r w:rsidRPr="001974A6">
              <w:rPr>
                <w:rFonts w:ascii="Times New Roman" w:hAnsi="Times New Roman" w:cs="Times New Roman"/>
                <w:sz w:val="20"/>
                <w:szCs w:val="20"/>
              </w:rPr>
              <w:t xml:space="preserve"> энергии, кВт*ч/ м</w:t>
            </w:r>
            <w:r w:rsidRPr="001974A6">
              <w:rPr>
                <w:rFonts w:ascii="Times New Roman" w:hAnsi="Times New Roman" w:cs="Times New Roman"/>
                <w:sz w:val="20"/>
                <w:szCs w:val="20"/>
                <w:vertAlign w:val="superscript"/>
              </w:rPr>
              <w:t>3</w:t>
            </w:r>
          </w:p>
        </w:tc>
      </w:tr>
      <w:tr w:rsidR="00D769A1" w:rsidRPr="001974A6" w14:paraId="72D4C168" w14:textId="77777777" w:rsidTr="001974A6">
        <w:tc>
          <w:tcPr>
            <w:tcW w:w="10397" w:type="dxa"/>
            <w:gridSpan w:val="9"/>
            <w:shd w:val="clear" w:color="auto" w:fill="auto"/>
            <w:vAlign w:val="center"/>
          </w:tcPr>
          <w:p w14:paraId="0D7C40F5" w14:textId="77777777" w:rsidR="00D769A1" w:rsidRPr="001974A6" w:rsidRDefault="00D769A1" w:rsidP="009962EF">
            <w:pPr>
              <w:numPr>
                <w:ilvl w:val="0"/>
                <w:numId w:val="17"/>
              </w:numPr>
              <w:tabs>
                <w:tab w:val="left" w:pos="0"/>
              </w:tabs>
              <w:spacing w:after="0" w:line="240" w:lineRule="auto"/>
              <w:jc w:val="center"/>
              <w:rPr>
                <w:rFonts w:ascii="Times New Roman" w:hAnsi="Times New Roman" w:cs="Times New Roman"/>
                <w:color w:val="FF0000"/>
                <w:sz w:val="20"/>
                <w:szCs w:val="20"/>
              </w:rPr>
            </w:pPr>
            <w:r w:rsidRPr="001974A6">
              <w:rPr>
                <w:rFonts w:ascii="Times New Roman" w:hAnsi="Times New Roman" w:cs="Times New Roman"/>
                <w:sz w:val="20"/>
                <w:szCs w:val="20"/>
              </w:rPr>
              <w:t>Участок «Паросиловое хозяйство №1»</w:t>
            </w:r>
          </w:p>
        </w:tc>
      </w:tr>
      <w:tr w:rsidR="00D769A1" w:rsidRPr="001974A6" w14:paraId="6CA595AC" w14:textId="77777777" w:rsidTr="001974A6">
        <w:trPr>
          <w:gridAfter w:val="1"/>
          <w:wAfter w:w="19" w:type="dxa"/>
        </w:trPr>
        <w:tc>
          <w:tcPr>
            <w:tcW w:w="708" w:type="dxa"/>
            <w:vMerge w:val="restart"/>
            <w:shd w:val="clear" w:color="auto" w:fill="auto"/>
            <w:vAlign w:val="center"/>
          </w:tcPr>
          <w:p w14:paraId="670C9AC8" w14:textId="77777777" w:rsidR="00D769A1" w:rsidRPr="001974A6" w:rsidRDefault="00D769A1" w:rsidP="00FE57BA">
            <w:pPr>
              <w:tabs>
                <w:tab w:val="left" w:pos="0"/>
              </w:tabs>
              <w:jc w:val="center"/>
              <w:rPr>
                <w:rFonts w:ascii="Times New Roman" w:hAnsi="Times New Roman" w:cs="Times New Roman"/>
                <w:color w:val="FF0000"/>
                <w:sz w:val="20"/>
                <w:szCs w:val="20"/>
              </w:rPr>
            </w:pPr>
            <w:r w:rsidRPr="001974A6">
              <w:rPr>
                <w:rFonts w:ascii="Times New Roman" w:hAnsi="Times New Roman" w:cs="Times New Roman"/>
                <w:sz w:val="20"/>
                <w:szCs w:val="20"/>
              </w:rPr>
              <w:t>1.1.</w:t>
            </w:r>
          </w:p>
        </w:tc>
        <w:tc>
          <w:tcPr>
            <w:tcW w:w="1731" w:type="dxa"/>
            <w:vMerge w:val="restart"/>
            <w:shd w:val="clear" w:color="auto" w:fill="auto"/>
            <w:vAlign w:val="center"/>
          </w:tcPr>
          <w:p w14:paraId="699AC8FD" w14:textId="77777777" w:rsidR="00D769A1" w:rsidRPr="001974A6" w:rsidRDefault="00D769A1" w:rsidP="00FE57BA">
            <w:pPr>
              <w:tabs>
                <w:tab w:val="left" w:pos="0"/>
              </w:tabs>
              <w:rPr>
                <w:rFonts w:ascii="Times New Roman" w:hAnsi="Times New Roman" w:cs="Times New Roman"/>
                <w:color w:val="FF0000"/>
                <w:sz w:val="20"/>
                <w:szCs w:val="20"/>
              </w:rPr>
            </w:pPr>
            <w:r w:rsidRPr="001974A6">
              <w:rPr>
                <w:rFonts w:ascii="Times New Roman" w:hAnsi="Times New Roman" w:cs="Times New Roman"/>
                <w:sz w:val="20"/>
                <w:szCs w:val="20"/>
              </w:rPr>
              <w:t>Техническая вода</w:t>
            </w:r>
          </w:p>
        </w:tc>
        <w:tc>
          <w:tcPr>
            <w:tcW w:w="851" w:type="dxa"/>
            <w:shd w:val="clear" w:color="auto" w:fill="auto"/>
          </w:tcPr>
          <w:p w14:paraId="721D860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2019</w:t>
            </w:r>
          </w:p>
        </w:tc>
        <w:tc>
          <w:tcPr>
            <w:tcW w:w="1701" w:type="dxa"/>
            <w:shd w:val="clear" w:color="auto" w:fill="auto"/>
            <w:vAlign w:val="center"/>
          </w:tcPr>
          <w:p w14:paraId="71AC6907"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3580,97</w:t>
            </w:r>
          </w:p>
        </w:tc>
        <w:tc>
          <w:tcPr>
            <w:tcW w:w="1701" w:type="dxa"/>
            <w:shd w:val="clear" w:color="auto" w:fill="auto"/>
            <w:vAlign w:val="center"/>
          </w:tcPr>
          <w:p w14:paraId="7E461651" w14:textId="77777777" w:rsidR="00D769A1" w:rsidRPr="001974A6" w:rsidRDefault="00D769A1" w:rsidP="00FE57BA">
            <w:pPr>
              <w:tabs>
                <w:tab w:val="left" w:pos="0"/>
              </w:tabs>
              <w:jc w:val="center"/>
              <w:rPr>
                <w:rFonts w:ascii="Times New Roman" w:hAnsi="Times New Roman" w:cs="Times New Roman"/>
                <w:color w:val="FF0000"/>
                <w:sz w:val="20"/>
                <w:szCs w:val="20"/>
              </w:rPr>
            </w:pPr>
            <w:r w:rsidRPr="001974A6">
              <w:rPr>
                <w:rFonts w:ascii="Times New Roman" w:hAnsi="Times New Roman" w:cs="Times New Roman"/>
                <w:sz w:val="20"/>
                <w:szCs w:val="20"/>
              </w:rPr>
              <w:t>х</w:t>
            </w:r>
          </w:p>
        </w:tc>
        <w:tc>
          <w:tcPr>
            <w:tcW w:w="1276" w:type="dxa"/>
            <w:shd w:val="clear" w:color="auto" w:fill="auto"/>
          </w:tcPr>
          <w:p w14:paraId="61D32D77"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7D841AC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1,73</w:t>
            </w:r>
          </w:p>
        </w:tc>
        <w:tc>
          <w:tcPr>
            <w:tcW w:w="1276" w:type="dxa"/>
            <w:shd w:val="clear" w:color="auto" w:fill="auto"/>
            <w:vAlign w:val="center"/>
          </w:tcPr>
          <w:p w14:paraId="50050BE1"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1,85</w:t>
            </w:r>
          </w:p>
        </w:tc>
      </w:tr>
      <w:tr w:rsidR="00D769A1" w:rsidRPr="001974A6" w14:paraId="4F77FCEE" w14:textId="77777777" w:rsidTr="001974A6">
        <w:trPr>
          <w:gridAfter w:val="1"/>
          <w:wAfter w:w="19" w:type="dxa"/>
        </w:trPr>
        <w:tc>
          <w:tcPr>
            <w:tcW w:w="708" w:type="dxa"/>
            <w:vMerge/>
            <w:shd w:val="clear" w:color="auto" w:fill="auto"/>
            <w:vAlign w:val="center"/>
          </w:tcPr>
          <w:p w14:paraId="276BC6A5"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6CB075CA" w14:textId="77777777" w:rsidR="00D769A1" w:rsidRPr="001974A6" w:rsidRDefault="00D769A1" w:rsidP="00FE57BA">
            <w:pPr>
              <w:tabs>
                <w:tab w:val="left" w:pos="0"/>
              </w:tabs>
              <w:rPr>
                <w:rFonts w:ascii="Times New Roman" w:hAnsi="Times New Roman" w:cs="Times New Roman"/>
                <w:sz w:val="20"/>
                <w:szCs w:val="20"/>
              </w:rPr>
            </w:pPr>
          </w:p>
        </w:tc>
        <w:tc>
          <w:tcPr>
            <w:tcW w:w="851" w:type="dxa"/>
            <w:shd w:val="clear" w:color="auto" w:fill="auto"/>
          </w:tcPr>
          <w:p w14:paraId="48A3BC05"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2020</w:t>
            </w:r>
          </w:p>
        </w:tc>
        <w:tc>
          <w:tcPr>
            <w:tcW w:w="1701" w:type="dxa"/>
            <w:shd w:val="clear" w:color="auto" w:fill="auto"/>
          </w:tcPr>
          <w:p w14:paraId="4C70EC8C"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232FA3C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75ABF3B8"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60B1CA8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1,73</w:t>
            </w:r>
          </w:p>
        </w:tc>
        <w:tc>
          <w:tcPr>
            <w:tcW w:w="1276" w:type="dxa"/>
            <w:shd w:val="clear" w:color="auto" w:fill="auto"/>
            <w:vAlign w:val="center"/>
          </w:tcPr>
          <w:p w14:paraId="1FB3CAC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1,85</w:t>
            </w:r>
          </w:p>
        </w:tc>
      </w:tr>
      <w:tr w:rsidR="00D769A1" w:rsidRPr="001974A6" w14:paraId="4D7FB481" w14:textId="77777777" w:rsidTr="001974A6">
        <w:trPr>
          <w:gridAfter w:val="1"/>
          <w:wAfter w:w="19" w:type="dxa"/>
        </w:trPr>
        <w:tc>
          <w:tcPr>
            <w:tcW w:w="708" w:type="dxa"/>
            <w:vMerge/>
            <w:shd w:val="clear" w:color="auto" w:fill="auto"/>
            <w:vAlign w:val="center"/>
          </w:tcPr>
          <w:p w14:paraId="492F03DD"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2BB4011D"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339B887B"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2021</w:t>
            </w:r>
          </w:p>
        </w:tc>
        <w:tc>
          <w:tcPr>
            <w:tcW w:w="1701" w:type="dxa"/>
            <w:shd w:val="clear" w:color="auto" w:fill="auto"/>
          </w:tcPr>
          <w:p w14:paraId="70CFB371"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6B23F14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5CED35E5"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1339761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1,73</w:t>
            </w:r>
          </w:p>
        </w:tc>
        <w:tc>
          <w:tcPr>
            <w:tcW w:w="1276" w:type="dxa"/>
            <w:shd w:val="clear" w:color="auto" w:fill="auto"/>
            <w:vAlign w:val="center"/>
          </w:tcPr>
          <w:p w14:paraId="1E736F4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1,85</w:t>
            </w:r>
          </w:p>
        </w:tc>
      </w:tr>
      <w:tr w:rsidR="00D769A1" w:rsidRPr="001974A6" w14:paraId="5C959905" w14:textId="77777777" w:rsidTr="001974A6">
        <w:trPr>
          <w:gridAfter w:val="1"/>
          <w:wAfter w:w="19" w:type="dxa"/>
        </w:trPr>
        <w:tc>
          <w:tcPr>
            <w:tcW w:w="708" w:type="dxa"/>
            <w:vMerge/>
            <w:shd w:val="clear" w:color="auto" w:fill="auto"/>
            <w:vAlign w:val="center"/>
          </w:tcPr>
          <w:p w14:paraId="373C92EE"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29DD74AD"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2FD1DDE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2022</w:t>
            </w:r>
          </w:p>
        </w:tc>
        <w:tc>
          <w:tcPr>
            <w:tcW w:w="1701" w:type="dxa"/>
            <w:shd w:val="clear" w:color="auto" w:fill="auto"/>
          </w:tcPr>
          <w:p w14:paraId="2139A9BA"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3C3105C2"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3FB6BE5D"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60B1DC4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1,73</w:t>
            </w:r>
          </w:p>
        </w:tc>
        <w:tc>
          <w:tcPr>
            <w:tcW w:w="1276" w:type="dxa"/>
            <w:shd w:val="clear" w:color="auto" w:fill="auto"/>
            <w:vAlign w:val="center"/>
          </w:tcPr>
          <w:p w14:paraId="225CC8F1"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1,85</w:t>
            </w:r>
          </w:p>
        </w:tc>
      </w:tr>
      <w:tr w:rsidR="00D769A1" w:rsidRPr="001974A6" w14:paraId="34652B28" w14:textId="77777777" w:rsidTr="001974A6">
        <w:trPr>
          <w:gridAfter w:val="1"/>
          <w:wAfter w:w="19" w:type="dxa"/>
        </w:trPr>
        <w:tc>
          <w:tcPr>
            <w:tcW w:w="708" w:type="dxa"/>
            <w:vMerge/>
            <w:shd w:val="clear" w:color="auto" w:fill="auto"/>
            <w:vAlign w:val="center"/>
          </w:tcPr>
          <w:p w14:paraId="721C3BFD"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40365DAF"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00B4D75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2023</w:t>
            </w:r>
          </w:p>
        </w:tc>
        <w:tc>
          <w:tcPr>
            <w:tcW w:w="1701" w:type="dxa"/>
            <w:shd w:val="clear" w:color="auto" w:fill="auto"/>
          </w:tcPr>
          <w:p w14:paraId="34B528FA"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24F1BD8A"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69011762"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69EAEE4B"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1,73</w:t>
            </w:r>
          </w:p>
        </w:tc>
        <w:tc>
          <w:tcPr>
            <w:tcW w:w="1276" w:type="dxa"/>
            <w:shd w:val="clear" w:color="auto" w:fill="auto"/>
            <w:vAlign w:val="center"/>
          </w:tcPr>
          <w:p w14:paraId="74C493C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1,85</w:t>
            </w:r>
          </w:p>
        </w:tc>
      </w:tr>
      <w:tr w:rsidR="00D769A1" w:rsidRPr="001974A6" w14:paraId="7D069C4B" w14:textId="77777777" w:rsidTr="001974A6">
        <w:trPr>
          <w:gridAfter w:val="1"/>
          <w:wAfter w:w="19" w:type="dxa"/>
        </w:trPr>
        <w:tc>
          <w:tcPr>
            <w:tcW w:w="708" w:type="dxa"/>
            <w:vMerge w:val="restart"/>
            <w:shd w:val="clear" w:color="auto" w:fill="auto"/>
            <w:vAlign w:val="center"/>
          </w:tcPr>
          <w:p w14:paraId="2835617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1.2.</w:t>
            </w:r>
          </w:p>
        </w:tc>
        <w:tc>
          <w:tcPr>
            <w:tcW w:w="1731" w:type="dxa"/>
            <w:vMerge w:val="restart"/>
            <w:shd w:val="clear" w:color="auto" w:fill="auto"/>
            <w:vAlign w:val="center"/>
          </w:tcPr>
          <w:p w14:paraId="22E9EEF3" w14:textId="77777777" w:rsidR="00D769A1" w:rsidRPr="001974A6" w:rsidRDefault="00D769A1" w:rsidP="00FE57BA">
            <w:pPr>
              <w:tabs>
                <w:tab w:val="left" w:pos="0"/>
              </w:tabs>
              <w:rPr>
                <w:rFonts w:ascii="Times New Roman" w:hAnsi="Times New Roman" w:cs="Times New Roman"/>
                <w:sz w:val="20"/>
                <w:szCs w:val="20"/>
              </w:rPr>
            </w:pPr>
            <w:r w:rsidRPr="001974A6">
              <w:rPr>
                <w:rFonts w:ascii="Times New Roman" w:hAnsi="Times New Roman" w:cs="Times New Roman"/>
                <w:sz w:val="20"/>
                <w:szCs w:val="20"/>
              </w:rPr>
              <w:t>Водоотведение</w:t>
            </w:r>
          </w:p>
        </w:tc>
        <w:tc>
          <w:tcPr>
            <w:tcW w:w="851" w:type="dxa"/>
            <w:shd w:val="clear" w:color="auto" w:fill="auto"/>
          </w:tcPr>
          <w:p w14:paraId="0380A165"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2019</w:t>
            </w:r>
          </w:p>
        </w:tc>
        <w:tc>
          <w:tcPr>
            <w:tcW w:w="1701" w:type="dxa"/>
            <w:shd w:val="clear" w:color="auto" w:fill="auto"/>
            <w:vAlign w:val="center"/>
          </w:tcPr>
          <w:p w14:paraId="78BC4D3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3147,92</w:t>
            </w:r>
          </w:p>
        </w:tc>
        <w:tc>
          <w:tcPr>
            <w:tcW w:w="1701" w:type="dxa"/>
            <w:shd w:val="clear" w:color="auto" w:fill="auto"/>
            <w:vAlign w:val="center"/>
          </w:tcPr>
          <w:p w14:paraId="6AEC5482"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tcPr>
          <w:p w14:paraId="0772EB5A"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tcPr>
          <w:p w14:paraId="5EBB935E"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5D11556A"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1,61</w:t>
            </w:r>
          </w:p>
        </w:tc>
      </w:tr>
      <w:tr w:rsidR="00D769A1" w:rsidRPr="001974A6" w14:paraId="55D81225" w14:textId="77777777" w:rsidTr="001974A6">
        <w:trPr>
          <w:gridAfter w:val="1"/>
          <w:wAfter w:w="19" w:type="dxa"/>
        </w:trPr>
        <w:tc>
          <w:tcPr>
            <w:tcW w:w="708" w:type="dxa"/>
            <w:vMerge/>
            <w:shd w:val="clear" w:color="auto" w:fill="auto"/>
          </w:tcPr>
          <w:p w14:paraId="01A6F2D2"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7CBE0248"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206A7381"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2020</w:t>
            </w:r>
          </w:p>
        </w:tc>
        <w:tc>
          <w:tcPr>
            <w:tcW w:w="1701" w:type="dxa"/>
            <w:shd w:val="clear" w:color="auto" w:fill="auto"/>
          </w:tcPr>
          <w:p w14:paraId="2EDDD7BB"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0FA9FFC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07C6E6F1"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tcPr>
          <w:p w14:paraId="74965702"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4694CF0D"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1,61</w:t>
            </w:r>
          </w:p>
        </w:tc>
      </w:tr>
      <w:tr w:rsidR="00D769A1" w:rsidRPr="001974A6" w14:paraId="4C71B3E4" w14:textId="77777777" w:rsidTr="001974A6">
        <w:trPr>
          <w:gridAfter w:val="1"/>
          <w:wAfter w:w="19" w:type="dxa"/>
        </w:trPr>
        <w:tc>
          <w:tcPr>
            <w:tcW w:w="708" w:type="dxa"/>
            <w:vMerge/>
            <w:shd w:val="clear" w:color="auto" w:fill="auto"/>
          </w:tcPr>
          <w:p w14:paraId="5D3CE8E9"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04C019D3"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58AB6BB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2021</w:t>
            </w:r>
          </w:p>
        </w:tc>
        <w:tc>
          <w:tcPr>
            <w:tcW w:w="1701" w:type="dxa"/>
            <w:shd w:val="clear" w:color="auto" w:fill="auto"/>
          </w:tcPr>
          <w:p w14:paraId="434F86C5"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5CF21E1D"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4F7A239D"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tcPr>
          <w:p w14:paraId="1BB51927"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0D929BDA"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1,61</w:t>
            </w:r>
          </w:p>
        </w:tc>
      </w:tr>
      <w:tr w:rsidR="00D769A1" w:rsidRPr="001974A6" w14:paraId="6CCBD019" w14:textId="77777777" w:rsidTr="001974A6">
        <w:trPr>
          <w:gridAfter w:val="1"/>
          <w:wAfter w:w="19" w:type="dxa"/>
        </w:trPr>
        <w:tc>
          <w:tcPr>
            <w:tcW w:w="708" w:type="dxa"/>
            <w:vMerge/>
            <w:shd w:val="clear" w:color="auto" w:fill="auto"/>
          </w:tcPr>
          <w:p w14:paraId="410F066C"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787639D8"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6A9600C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2022</w:t>
            </w:r>
          </w:p>
        </w:tc>
        <w:tc>
          <w:tcPr>
            <w:tcW w:w="1701" w:type="dxa"/>
            <w:shd w:val="clear" w:color="auto" w:fill="auto"/>
          </w:tcPr>
          <w:p w14:paraId="17A91FD3"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4E369E58"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206574C1"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6F3CE155"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0D9D763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1,61</w:t>
            </w:r>
          </w:p>
        </w:tc>
      </w:tr>
      <w:tr w:rsidR="00D769A1" w:rsidRPr="001974A6" w14:paraId="2F344E28" w14:textId="77777777" w:rsidTr="001974A6">
        <w:trPr>
          <w:gridAfter w:val="1"/>
          <w:wAfter w:w="19" w:type="dxa"/>
        </w:trPr>
        <w:tc>
          <w:tcPr>
            <w:tcW w:w="708" w:type="dxa"/>
            <w:vMerge/>
            <w:shd w:val="clear" w:color="auto" w:fill="auto"/>
          </w:tcPr>
          <w:p w14:paraId="61FB45EB"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7FB62581"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09C9BD9A"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2023</w:t>
            </w:r>
          </w:p>
        </w:tc>
        <w:tc>
          <w:tcPr>
            <w:tcW w:w="1701" w:type="dxa"/>
            <w:shd w:val="clear" w:color="auto" w:fill="auto"/>
          </w:tcPr>
          <w:p w14:paraId="1B7B7A9D"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6B1B9F51"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1DBBCECE"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48F9695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234BD4ED"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1,61</w:t>
            </w:r>
          </w:p>
        </w:tc>
      </w:tr>
      <w:tr w:rsidR="00D769A1" w:rsidRPr="001974A6" w14:paraId="1BB66F2E" w14:textId="77777777" w:rsidTr="001974A6">
        <w:tc>
          <w:tcPr>
            <w:tcW w:w="10397" w:type="dxa"/>
            <w:gridSpan w:val="9"/>
            <w:shd w:val="clear" w:color="auto" w:fill="auto"/>
          </w:tcPr>
          <w:p w14:paraId="04A72801" w14:textId="77777777" w:rsidR="00D769A1" w:rsidRPr="001974A6" w:rsidRDefault="00D769A1" w:rsidP="009962EF">
            <w:pPr>
              <w:numPr>
                <w:ilvl w:val="0"/>
                <w:numId w:val="17"/>
              </w:numPr>
              <w:tabs>
                <w:tab w:val="left" w:pos="0"/>
              </w:tabs>
              <w:spacing w:after="0" w:line="240" w:lineRule="auto"/>
              <w:jc w:val="center"/>
              <w:rPr>
                <w:rFonts w:ascii="Times New Roman" w:hAnsi="Times New Roman" w:cs="Times New Roman"/>
                <w:sz w:val="20"/>
                <w:szCs w:val="20"/>
              </w:rPr>
            </w:pPr>
            <w:r w:rsidRPr="001974A6">
              <w:rPr>
                <w:rFonts w:ascii="Times New Roman" w:hAnsi="Times New Roman" w:cs="Times New Roman"/>
                <w:sz w:val="20"/>
                <w:szCs w:val="20"/>
              </w:rPr>
              <w:t>Участок «Паросиловое хозяйство №2»</w:t>
            </w:r>
          </w:p>
        </w:tc>
      </w:tr>
      <w:tr w:rsidR="00D769A1" w:rsidRPr="001974A6" w14:paraId="6394EF5A" w14:textId="77777777" w:rsidTr="001974A6">
        <w:trPr>
          <w:gridAfter w:val="1"/>
          <w:wAfter w:w="19" w:type="dxa"/>
        </w:trPr>
        <w:tc>
          <w:tcPr>
            <w:tcW w:w="708" w:type="dxa"/>
            <w:vMerge w:val="restart"/>
            <w:shd w:val="clear" w:color="auto" w:fill="auto"/>
            <w:vAlign w:val="center"/>
          </w:tcPr>
          <w:p w14:paraId="40D3EFC2"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1.1.</w:t>
            </w:r>
          </w:p>
        </w:tc>
        <w:tc>
          <w:tcPr>
            <w:tcW w:w="1731" w:type="dxa"/>
            <w:vMerge w:val="restart"/>
            <w:shd w:val="clear" w:color="auto" w:fill="auto"/>
            <w:vAlign w:val="center"/>
          </w:tcPr>
          <w:p w14:paraId="1DA1BA39" w14:textId="77777777" w:rsidR="00D769A1" w:rsidRPr="001974A6" w:rsidRDefault="00D769A1" w:rsidP="00FE57BA">
            <w:pPr>
              <w:tabs>
                <w:tab w:val="left" w:pos="0"/>
              </w:tabs>
              <w:rPr>
                <w:rFonts w:ascii="Times New Roman" w:hAnsi="Times New Roman" w:cs="Times New Roman"/>
                <w:sz w:val="20"/>
                <w:szCs w:val="20"/>
              </w:rPr>
            </w:pPr>
            <w:r w:rsidRPr="001974A6">
              <w:rPr>
                <w:rFonts w:ascii="Times New Roman" w:hAnsi="Times New Roman" w:cs="Times New Roman"/>
                <w:sz w:val="20"/>
                <w:szCs w:val="20"/>
              </w:rPr>
              <w:t>Техническая вода</w:t>
            </w:r>
          </w:p>
        </w:tc>
        <w:tc>
          <w:tcPr>
            <w:tcW w:w="851" w:type="dxa"/>
            <w:shd w:val="clear" w:color="auto" w:fill="auto"/>
          </w:tcPr>
          <w:p w14:paraId="6071E0E4"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2019</w:t>
            </w:r>
          </w:p>
        </w:tc>
        <w:tc>
          <w:tcPr>
            <w:tcW w:w="1701" w:type="dxa"/>
            <w:shd w:val="clear" w:color="auto" w:fill="auto"/>
            <w:vAlign w:val="center"/>
          </w:tcPr>
          <w:p w14:paraId="0BCD6FE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2069,60</w:t>
            </w:r>
          </w:p>
        </w:tc>
        <w:tc>
          <w:tcPr>
            <w:tcW w:w="1701" w:type="dxa"/>
            <w:shd w:val="clear" w:color="auto" w:fill="auto"/>
            <w:vAlign w:val="center"/>
          </w:tcPr>
          <w:p w14:paraId="634AF264"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tcPr>
          <w:p w14:paraId="4D41E1BC"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737DC95A"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1,96</w:t>
            </w:r>
          </w:p>
        </w:tc>
        <w:tc>
          <w:tcPr>
            <w:tcW w:w="1276" w:type="dxa"/>
            <w:shd w:val="clear" w:color="auto" w:fill="auto"/>
            <w:vAlign w:val="center"/>
          </w:tcPr>
          <w:p w14:paraId="3BA27CA7"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1,40</w:t>
            </w:r>
          </w:p>
        </w:tc>
      </w:tr>
      <w:tr w:rsidR="00D769A1" w:rsidRPr="001974A6" w14:paraId="783FC41B" w14:textId="77777777" w:rsidTr="001974A6">
        <w:trPr>
          <w:gridAfter w:val="1"/>
          <w:wAfter w:w="19" w:type="dxa"/>
        </w:trPr>
        <w:tc>
          <w:tcPr>
            <w:tcW w:w="708" w:type="dxa"/>
            <w:vMerge/>
            <w:shd w:val="clear" w:color="auto" w:fill="auto"/>
            <w:vAlign w:val="center"/>
          </w:tcPr>
          <w:p w14:paraId="63AF43FB"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55CFF0CA"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255551D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2020</w:t>
            </w:r>
          </w:p>
        </w:tc>
        <w:tc>
          <w:tcPr>
            <w:tcW w:w="1701" w:type="dxa"/>
            <w:shd w:val="clear" w:color="auto" w:fill="auto"/>
          </w:tcPr>
          <w:p w14:paraId="5531AADA"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6D744FC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222646D0"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31775D3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1,96</w:t>
            </w:r>
          </w:p>
        </w:tc>
        <w:tc>
          <w:tcPr>
            <w:tcW w:w="1276" w:type="dxa"/>
            <w:shd w:val="clear" w:color="auto" w:fill="auto"/>
            <w:vAlign w:val="center"/>
          </w:tcPr>
          <w:p w14:paraId="4B402E5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1,40</w:t>
            </w:r>
          </w:p>
        </w:tc>
      </w:tr>
      <w:tr w:rsidR="00D769A1" w:rsidRPr="001974A6" w14:paraId="7386B053" w14:textId="77777777" w:rsidTr="001974A6">
        <w:trPr>
          <w:gridAfter w:val="1"/>
          <w:wAfter w:w="19" w:type="dxa"/>
        </w:trPr>
        <w:tc>
          <w:tcPr>
            <w:tcW w:w="708" w:type="dxa"/>
            <w:vMerge/>
            <w:shd w:val="clear" w:color="auto" w:fill="auto"/>
            <w:vAlign w:val="center"/>
          </w:tcPr>
          <w:p w14:paraId="41533898"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30AEF191"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4276130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2021</w:t>
            </w:r>
          </w:p>
        </w:tc>
        <w:tc>
          <w:tcPr>
            <w:tcW w:w="1701" w:type="dxa"/>
            <w:shd w:val="clear" w:color="auto" w:fill="auto"/>
          </w:tcPr>
          <w:p w14:paraId="46C5CF96"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2DB97C9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3FEE8C0B"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3D7F693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1,96</w:t>
            </w:r>
          </w:p>
        </w:tc>
        <w:tc>
          <w:tcPr>
            <w:tcW w:w="1276" w:type="dxa"/>
            <w:shd w:val="clear" w:color="auto" w:fill="auto"/>
            <w:vAlign w:val="center"/>
          </w:tcPr>
          <w:p w14:paraId="5BF57B4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1,40</w:t>
            </w:r>
          </w:p>
        </w:tc>
      </w:tr>
      <w:tr w:rsidR="00D769A1" w:rsidRPr="001974A6" w14:paraId="39C4A3BD" w14:textId="77777777" w:rsidTr="001974A6">
        <w:trPr>
          <w:gridAfter w:val="1"/>
          <w:wAfter w:w="19" w:type="dxa"/>
        </w:trPr>
        <w:tc>
          <w:tcPr>
            <w:tcW w:w="708" w:type="dxa"/>
            <w:vMerge/>
            <w:shd w:val="clear" w:color="auto" w:fill="auto"/>
            <w:vAlign w:val="center"/>
          </w:tcPr>
          <w:p w14:paraId="11274B14"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2B77F989"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34ACCA3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2022</w:t>
            </w:r>
          </w:p>
        </w:tc>
        <w:tc>
          <w:tcPr>
            <w:tcW w:w="1701" w:type="dxa"/>
            <w:shd w:val="clear" w:color="auto" w:fill="auto"/>
          </w:tcPr>
          <w:p w14:paraId="63D7A5AE"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62FBF966"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779B9B30"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279D782D"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1,96</w:t>
            </w:r>
          </w:p>
        </w:tc>
        <w:tc>
          <w:tcPr>
            <w:tcW w:w="1276" w:type="dxa"/>
            <w:shd w:val="clear" w:color="auto" w:fill="auto"/>
            <w:vAlign w:val="center"/>
          </w:tcPr>
          <w:p w14:paraId="5F18140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1,40</w:t>
            </w:r>
          </w:p>
        </w:tc>
      </w:tr>
      <w:tr w:rsidR="00D769A1" w:rsidRPr="001974A6" w14:paraId="2C61E45E" w14:textId="77777777" w:rsidTr="001974A6">
        <w:trPr>
          <w:gridAfter w:val="1"/>
          <w:wAfter w:w="19" w:type="dxa"/>
        </w:trPr>
        <w:tc>
          <w:tcPr>
            <w:tcW w:w="708" w:type="dxa"/>
            <w:vMerge/>
            <w:shd w:val="clear" w:color="auto" w:fill="auto"/>
            <w:vAlign w:val="center"/>
          </w:tcPr>
          <w:p w14:paraId="47CA4BAC"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vAlign w:val="center"/>
          </w:tcPr>
          <w:p w14:paraId="36C5E04C"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603AA324"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2023</w:t>
            </w:r>
          </w:p>
        </w:tc>
        <w:tc>
          <w:tcPr>
            <w:tcW w:w="1701" w:type="dxa"/>
            <w:shd w:val="clear" w:color="auto" w:fill="auto"/>
          </w:tcPr>
          <w:p w14:paraId="44918C9F"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1ECC82D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26C4F642"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6D280EA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1,96</w:t>
            </w:r>
          </w:p>
        </w:tc>
        <w:tc>
          <w:tcPr>
            <w:tcW w:w="1276" w:type="dxa"/>
            <w:shd w:val="clear" w:color="auto" w:fill="auto"/>
            <w:vAlign w:val="center"/>
          </w:tcPr>
          <w:p w14:paraId="34C6095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1,40</w:t>
            </w:r>
          </w:p>
        </w:tc>
      </w:tr>
      <w:tr w:rsidR="00D769A1" w:rsidRPr="001974A6" w14:paraId="4B4FFCAB" w14:textId="77777777" w:rsidTr="001974A6">
        <w:trPr>
          <w:gridAfter w:val="1"/>
          <w:wAfter w:w="19" w:type="dxa"/>
        </w:trPr>
        <w:tc>
          <w:tcPr>
            <w:tcW w:w="708" w:type="dxa"/>
            <w:vMerge w:val="restart"/>
            <w:shd w:val="clear" w:color="auto" w:fill="auto"/>
            <w:vAlign w:val="center"/>
          </w:tcPr>
          <w:p w14:paraId="4282AABD"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1.2.</w:t>
            </w:r>
          </w:p>
        </w:tc>
        <w:tc>
          <w:tcPr>
            <w:tcW w:w="1731" w:type="dxa"/>
            <w:vMerge w:val="restart"/>
            <w:shd w:val="clear" w:color="auto" w:fill="auto"/>
            <w:vAlign w:val="center"/>
          </w:tcPr>
          <w:p w14:paraId="29DCDE2B" w14:textId="77777777" w:rsidR="00D769A1" w:rsidRPr="001974A6" w:rsidRDefault="00D769A1" w:rsidP="00FE57BA">
            <w:pPr>
              <w:tabs>
                <w:tab w:val="left" w:pos="0"/>
              </w:tabs>
              <w:rPr>
                <w:rFonts w:ascii="Times New Roman" w:hAnsi="Times New Roman" w:cs="Times New Roman"/>
                <w:sz w:val="20"/>
                <w:szCs w:val="20"/>
              </w:rPr>
            </w:pPr>
            <w:r w:rsidRPr="001974A6">
              <w:rPr>
                <w:rFonts w:ascii="Times New Roman" w:hAnsi="Times New Roman" w:cs="Times New Roman"/>
                <w:sz w:val="20"/>
                <w:szCs w:val="20"/>
              </w:rPr>
              <w:t>Водоотведение</w:t>
            </w:r>
          </w:p>
        </w:tc>
        <w:tc>
          <w:tcPr>
            <w:tcW w:w="851" w:type="dxa"/>
            <w:shd w:val="clear" w:color="auto" w:fill="auto"/>
          </w:tcPr>
          <w:p w14:paraId="1943D25E"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2019</w:t>
            </w:r>
          </w:p>
        </w:tc>
        <w:tc>
          <w:tcPr>
            <w:tcW w:w="1701" w:type="dxa"/>
            <w:shd w:val="clear" w:color="auto" w:fill="auto"/>
            <w:vAlign w:val="center"/>
          </w:tcPr>
          <w:p w14:paraId="59EA2335"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2756,68</w:t>
            </w:r>
          </w:p>
        </w:tc>
        <w:tc>
          <w:tcPr>
            <w:tcW w:w="1701" w:type="dxa"/>
            <w:shd w:val="clear" w:color="auto" w:fill="auto"/>
            <w:vAlign w:val="center"/>
          </w:tcPr>
          <w:p w14:paraId="065597E7"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tcPr>
          <w:p w14:paraId="1CB11EC2"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tcPr>
          <w:p w14:paraId="51F5C7E6"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5D02B11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2,47</w:t>
            </w:r>
          </w:p>
        </w:tc>
      </w:tr>
      <w:tr w:rsidR="00D769A1" w:rsidRPr="001974A6" w14:paraId="5CBEF3B2" w14:textId="77777777" w:rsidTr="001974A6">
        <w:trPr>
          <w:gridAfter w:val="1"/>
          <w:wAfter w:w="19" w:type="dxa"/>
        </w:trPr>
        <w:tc>
          <w:tcPr>
            <w:tcW w:w="708" w:type="dxa"/>
            <w:vMerge/>
            <w:shd w:val="clear" w:color="auto" w:fill="auto"/>
          </w:tcPr>
          <w:p w14:paraId="569D12FF"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62EEA989"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78EAD1FF"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2020</w:t>
            </w:r>
          </w:p>
        </w:tc>
        <w:tc>
          <w:tcPr>
            <w:tcW w:w="1701" w:type="dxa"/>
            <w:shd w:val="clear" w:color="auto" w:fill="auto"/>
          </w:tcPr>
          <w:p w14:paraId="63870CAF"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4EFE88E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15D65B36"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tcPr>
          <w:p w14:paraId="5B75EBED"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55E8BD9C"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2,47</w:t>
            </w:r>
          </w:p>
        </w:tc>
      </w:tr>
      <w:tr w:rsidR="00D769A1" w:rsidRPr="001974A6" w14:paraId="23BEBA68" w14:textId="77777777" w:rsidTr="001974A6">
        <w:trPr>
          <w:gridAfter w:val="1"/>
          <w:wAfter w:w="19" w:type="dxa"/>
        </w:trPr>
        <w:tc>
          <w:tcPr>
            <w:tcW w:w="708" w:type="dxa"/>
            <w:vMerge/>
            <w:shd w:val="clear" w:color="auto" w:fill="auto"/>
          </w:tcPr>
          <w:p w14:paraId="2497CE54"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6ED33E1C"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3902B0F5"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2021</w:t>
            </w:r>
          </w:p>
        </w:tc>
        <w:tc>
          <w:tcPr>
            <w:tcW w:w="1701" w:type="dxa"/>
            <w:shd w:val="clear" w:color="auto" w:fill="auto"/>
          </w:tcPr>
          <w:p w14:paraId="374B795A"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657B3D12"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43E2D167"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tcPr>
          <w:p w14:paraId="6F882B8A"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55FB4624"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2,47</w:t>
            </w:r>
          </w:p>
        </w:tc>
      </w:tr>
      <w:tr w:rsidR="00D769A1" w:rsidRPr="001974A6" w14:paraId="00C91113" w14:textId="77777777" w:rsidTr="001974A6">
        <w:trPr>
          <w:gridAfter w:val="1"/>
          <w:wAfter w:w="19" w:type="dxa"/>
        </w:trPr>
        <w:tc>
          <w:tcPr>
            <w:tcW w:w="708" w:type="dxa"/>
            <w:vMerge/>
            <w:shd w:val="clear" w:color="auto" w:fill="auto"/>
          </w:tcPr>
          <w:p w14:paraId="6701EDC3"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500B44B4"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5B5798B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2022</w:t>
            </w:r>
          </w:p>
        </w:tc>
        <w:tc>
          <w:tcPr>
            <w:tcW w:w="1701" w:type="dxa"/>
            <w:shd w:val="clear" w:color="auto" w:fill="auto"/>
          </w:tcPr>
          <w:p w14:paraId="4A8975F9"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167FA9BA"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3A9EF6FF"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7F7677D7"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7EE05FD3"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2,47</w:t>
            </w:r>
          </w:p>
        </w:tc>
      </w:tr>
      <w:tr w:rsidR="00D769A1" w:rsidRPr="001974A6" w14:paraId="5E9AA740" w14:textId="77777777" w:rsidTr="001974A6">
        <w:trPr>
          <w:gridAfter w:val="1"/>
          <w:wAfter w:w="19" w:type="dxa"/>
        </w:trPr>
        <w:tc>
          <w:tcPr>
            <w:tcW w:w="708" w:type="dxa"/>
            <w:vMerge/>
            <w:shd w:val="clear" w:color="auto" w:fill="auto"/>
          </w:tcPr>
          <w:p w14:paraId="3CA0BD46" w14:textId="77777777" w:rsidR="00D769A1" w:rsidRPr="001974A6" w:rsidRDefault="00D769A1" w:rsidP="00FE57BA">
            <w:pPr>
              <w:tabs>
                <w:tab w:val="left" w:pos="0"/>
              </w:tabs>
              <w:jc w:val="center"/>
              <w:rPr>
                <w:rFonts w:ascii="Times New Roman" w:hAnsi="Times New Roman" w:cs="Times New Roman"/>
                <w:sz w:val="20"/>
                <w:szCs w:val="20"/>
              </w:rPr>
            </w:pPr>
          </w:p>
        </w:tc>
        <w:tc>
          <w:tcPr>
            <w:tcW w:w="1731" w:type="dxa"/>
            <w:vMerge/>
            <w:shd w:val="clear" w:color="auto" w:fill="auto"/>
          </w:tcPr>
          <w:p w14:paraId="7D8A092F" w14:textId="77777777" w:rsidR="00D769A1" w:rsidRPr="001974A6" w:rsidRDefault="00D769A1" w:rsidP="00FE57BA">
            <w:pPr>
              <w:tabs>
                <w:tab w:val="left" w:pos="0"/>
              </w:tabs>
              <w:jc w:val="center"/>
              <w:rPr>
                <w:rFonts w:ascii="Times New Roman" w:hAnsi="Times New Roman" w:cs="Times New Roman"/>
                <w:sz w:val="20"/>
                <w:szCs w:val="20"/>
              </w:rPr>
            </w:pPr>
          </w:p>
        </w:tc>
        <w:tc>
          <w:tcPr>
            <w:tcW w:w="851" w:type="dxa"/>
            <w:shd w:val="clear" w:color="auto" w:fill="auto"/>
          </w:tcPr>
          <w:p w14:paraId="338F44D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2023</w:t>
            </w:r>
          </w:p>
        </w:tc>
        <w:tc>
          <w:tcPr>
            <w:tcW w:w="1701" w:type="dxa"/>
            <w:shd w:val="clear" w:color="auto" w:fill="auto"/>
          </w:tcPr>
          <w:p w14:paraId="1A4FB967"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701" w:type="dxa"/>
            <w:shd w:val="clear" w:color="auto" w:fill="auto"/>
            <w:vAlign w:val="center"/>
          </w:tcPr>
          <w:p w14:paraId="7F887616"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1</w:t>
            </w:r>
          </w:p>
        </w:tc>
        <w:tc>
          <w:tcPr>
            <w:tcW w:w="1276" w:type="dxa"/>
            <w:shd w:val="clear" w:color="auto" w:fill="auto"/>
          </w:tcPr>
          <w:p w14:paraId="312729BF" w14:textId="77777777" w:rsidR="00D769A1" w:rsidRPr="001974A6" w:rsidRDefault="00D769A1" w:rsidP="00FE57BA">
            <w:pPr>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134" w:type="dxa"/>
            <w:shd w:val="clear" w:color="auto" w:fill="auto"/>
            <w:vAlign w:val="center"/>
          </w:tcPr>
          <w:p w14:paraId="467952B0"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х</w:t>
            </w:r>
          </w:p>
        </w:tc>
        <w:tc>
          <w:tcPr>
            <w:tcW w:w="1276" w:type="dxa"/>
            <w:shd w:val="clear" w:color="auto" w:fill="auto"/>
            <w:vAlign w:val="center"/>
          </w:tcPr>
          <w:p w14:paraId="3765FCA9" w14:textId="77777777" w:rsidR="00D769A1" w:rsidRPr="001974A6" w:rsidRDefault="00D769A1" w:rsidP="00FE57BA">
            <w:pPr>
              <w:tabs>
                <w:tab w:val="left" w:pos="0"/>
              </w:tabs>
              <w:jc w:val="center"/>
              <w:rPr>
                <w:rFonts w:ascii="Times New Roman" w:hAnsi="Times New Roman" w:cs="Times New Roman"/>
                <w:sz w:val="20"/>
                <w:szCs w:val="20"/>
              </w:rPr>
            </w:pPr>
            <w:r w:rsidRPr="001974A6">
              <w:rPr>
                <w:rFonts w:ascii="Times New Roman" w:hAnsi="Times New Roman" w:cs="Times New Roman"/>
                <w:sz w:val="20"/>
                <w:szCs w:val="20"/>
              </w:rPr>
              <w:t>2,47</w:t>
            </w:r>
          </w:p>
        </w:tc>
      </w:tr>
    </w:tbl>
    <w:p w14:paraId="6E0F2381" w14:textId="77777777" w:rsidR="00D769A1" w:rsidRPr="00D769A1" w:rsidRDefault="00D769A1" w:rsidP="00D769A1">
      <w:pPr>
        <w:tabs>
          <w:tab w:val="left" w:pos="1134"/>
        </w:tabs>
        <w:ind w:firstLine="709"/>
        <w:jc w:val="both"/>
        <w:rPr>
          <w:rFonts w:ascii="Times New Roman" w:hAnsi="Times New Roman" w:cs="Times New Roman"/>
        </w:rPr>
      </w:pPr>
    </w:p>
    <w:p w14:paraId="55D2033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Расчет конкретных статей расходов приводятся далее в экспертном заключении при анализе соответствующих статей расходов.</w:t>
      </w:r>
    </w:p>
    <w:p w14:paraId="3DB99D27" w14:textId="77777777" w:rsidR="00D769A1" w:rsidRPr="00D769A1" w:rsidRDefault="00D769A1" w:rsidP="00D769A1">
      <w:pPr>
        <w:ind w:firstLine="709"/>
        <w:jc w:val="center"/>
        <w:rPr>
          <w:rFonts w:ascii="Times New Roman" w:hAnsi="Times New Roman" w:cs="Times New Roman"/>
          <w:b/>
          <w:u w:val="single"/>
        </w:rPr>
      </w:pPr>
      <w:r w:rsidRPr="00D769A1">
        <w:rPr>
          <w:rFonts w:ascii="Times New Roman" w:hAnsi="Times New Roman" w:cs="Times New Roman"/>
          <w:b/>
          <w:u w:val="single"/>
        </w:rPr>
        <w:t>Анализ основных технико-экономических показателей</w:t>
      </w:r>
    </w:p>
    <w:p w14:paraId="14CEB697" w14:textId="77777777" w:rsidR="00D769A1" w:rsidRPr="00D769A1" w:rsidRDefault="00D769A1" w:rsidP="00D769A1">
      <w:pPr>
        <w:ind w:firstLine="709"/>
        <w:jc w:val="both"/>
        <w:rPr>
          <w:rFonts w:ascii="Times New Roman" w:hAnsi="Times New Roman" w:cs="Times New Roman"/>
        </w:rPr>
      </w:pPr>
    </w:p>
    <w:p w14:paraId="593F7507" w14:textId="77777777" w:rsidR="00D769A1" w:rsidRPr="00D769A1" w:rsidRDefault="00D769A1" w:rsidP="009962EF">
      <w:pPr>
        <w:numPr>
          <w:ilvl w:val="0"/>
          <w:numId w:val="14"/>
        </w:numPr>
        <w:spacing w:after="0" w:line="240" w:lineRule="auto"/>
        <w:jc w:val="both"/>
        <w:rPr>
          <w:rFonts w:ascii="Times New Roman" w:hAnsi="Times New Roman" w:cs="Times New Roman"/>
          <w:b/>
        </w:rPr>
      </w:pPr>
      <w:r w:rsidRPr="00D769A1">
        <w:rPr>
          <w:rFonts w:ascii="Times New Roman" w:hAnsi="Times New Roman" w:cs="Times New Roman"/>
          <w:b/>
        </w:rPr>
        <w:t>Участок «Паросилового хозяйство №1»</w:t>
      </w:r>
    </w:p>
    <w:p w14:paraId="727973E4" w14:textId="77777777" w:rsidR="00D769A1" w:rsidRPr="00D769A1" w:rsidRDefault="00D769A1" w:rsidP="00D769A1">
      <w:pPr>
        <w:ind w:firstLine="709"/>
        <w:jc w:val="both"/>
        <w:rPr>
          <w:rFonts w:ascii="Times New Roman" w:hAnsi="Times New Roman" w:cs="Times New Roman"/>
        </w:rPr>
      </w:pPr>
      <w:bookmarkStart w:id="13" w:name="_Hlk525285450"/>
      <w:r w:rsidRPr="00D769A1">
        <w:rPr>
          <w:rFonts w:ascii="Times New Roman" w:hAnsi="Times New Roman" w:cs="Times New Roman"/>
        </w:rPr>
        <w:t xml:space="preserve">Заявленный организацией   объем   поднятой   воды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составляет </w:t>
      </w:r>
      <w:r w:rsidRPr="00D769A1">
        <w:rPr>
          <w:rFonts w:ascii="Times New Roman" w:hAnsi="Times New Roman" w:cs="Times New Roman"/>
          <w:b/>
          <w:i/>
        </w:rPr>
        <w:t xml:space="preserve">147 980,00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Объем поданной воды в сеть равен </w:t>
      </w:r>
      <w:r w:rsidRPr="00D769A1">
        <w:rPr>
          <w:rFonts w:ascii="Times New Roman" w:hAnsi="Times New Roman" w:cs="Times New Roman"/>
          <w:b/>
          <w:i/>
        </w:rPr>
        <w:t xml:space="preserve">147 980,00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На 2020-2023 годы объемы заявлены на уровне предыдущего периода.</w:t>
      </w:r>
    </w:p>
    <w:bookmarkEnd w:id="13"/>
    <w:p w14:paraId="385FF6A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Регулирующим органом принят объем поднятой воды на период </w:t>
      </w:r>
      <w:r w:rsidRPr="00D769A1">
        <w:rPr>
          <w:rFonts w:ascii="Times New Roman" w:hAnsi="Times New Roman" w:cs="Times New Roman"/>
          <w:b/>
        </w:rPr>
        <w:t xml:space="preserve">с 01.01.2019 по 31.12.2019 </w:t>
      </w:r>
      <w:r w:rsidRPr="00D769A1">
        <w:rPr>
          <w:rFonts w:ascii="Times New Roman" w:hAnsi="Times New Roman" w:cs="Times New Roman"/>
        </w:rPr>
        <w:t xml:space="preserve">– </w:t>
      </w:r>
      <w:r w:rsidRPr="00D769A1">
        <w:rPr>
          <w:rFonts w:ascii="Times New Roman" w:hAnsi="Times New Roman" w:cs="Times New Roman"/>
          <w:b/>
          <w:i/>
        </w:rPr>
        <w:t xml:space="preserve">151 510,00 </w:t>
      </w:r>
      <w:r w:rsidRPr="00D769A1">
        <w:rPr>
          <w:rFonts w:ascii="Times New Roman" w:hAnsi="Times New Roman" w:cs="Times New Roman"/>
        </w:rPr>
        <w:t>м</w:t>
      </w:r>
      <w:r w:rsidRPr="00D769A1">
        <w:rPr>
          <w:rFonts w:ascii="Times New Roman" w:hAnsi="Times New Roman" w:cs="Times New Roman"/>
          <w:vertAlign w:val="superscript"/>
        </w:rPr>
        <w:t xml:space="preserve">3 </w:t>
      </w:r>
      <w:r w:rsidRPr="00D769A1">
        <w:rPr>
          <w:rFonts w:ascii="Times New Roman" w:hAnsi="Times New Roman" w:cs="Times New Roman"/>
        </w:rPr>
        <w:t xml:space="preserve">(принят по факту 2017 года, согласно предоставленных деклараций по водному налогу). Объем поданной воды в сеть равен </w:t>
      </w:r>
      <w:r w:rsidRPr="00D769A1">
        <w:rPr>
          <w:rFonts w:ascii="Times New Roman" w:hAnsi="Times New Roman" w:cs="Times New Roman"/>
          <w:b/>
          <w:i/>
        </w:rPr>
        <w:t>151 510,00</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548726A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Планируемый объем отпущенной воды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по категориям потребителей составляет </w:t>
      </w:r>
      <w:r w:rsidRPr="00D769A1">
        <w:rPr>
          <w:rFonts w:ascii="Times New Roman" w:hAnsi="Times New Roman" w:cs="Times New Roman"/>
          <w:b/>
          <w:i/>
        </w:rPr>
        <w:t xml:space="preserve">148 888,88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в том числе на потребительский рынок – </w:t>
      </w:r>
      <w:r w:rsidRPr="00D769A1">
        <w:rPr>
          <w:rFonts w:ascii="Times New Roman" w:hAnsi="Times New Roman" w:cs="Times New Roman"/>
          <w:b/>
          <w:i/>
        </w:rPr>
        <w:t xml:space="preserve">2 550,40 </w:t>
      </w:r>
      <w:r w:rsidRPr="00D769A1">
        <w:rPr>
          <w:rFonts w:ascii="Times New Roman" w:hAnsi="Times New Roman" w:cs="Times New Roman"/>
        </w:rPr>
        <w:t>м</w:t>
      </w:r>
      <w:r w:rsidRPr="00D769A1">
        <w:rPr>
          <w:rFonts w:ascii="Times New Roman" w:hAnsi="Times New Roman" w:cs="Times New Roman"/>
          <w:vertAlign w:val="superscript"/>
        </w:rPr>
        <w:t xml:space="preserve">3 </w:t>
      </w:r>
      <w:r w:rsidRPr="00D769A1">
        <w:rPr>
          <w:rFonts w:ascii="Times New Roman" w:hAnsi="Times New Roman" w:cs="Times New Roman"/>
        </w:rPr>
        <w:t xml:space="preserve">(по счет-фактурам за 2017 год), на собственные нужды производства – </w:t>
      </w:r>
      <w:r w:rsidRPr="00D769A1">
        <w:rPr>
          <w:rFonts w:ascii="Times New Roman" w:hAnsi="Times New Roman" w:cs="Times New Roman"/>
          <w:b/>
          <w:i/>
        </w:rPr>
        <w:t>146 338,48</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5FE2023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Уровень объемов реализации по категориям потребителей согласно счет-фактур за 2017 год, таким образом, объем отпущенной воды на потребительский рынок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по категории:</w:t>
      </w:r>
    </w:p>
    <w:p w14:paraId="7C7D0C37"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«прочие потребители» составляет – </w:t>
      </w:r>
      <w:r w:rsidRPr="00D769A1">
        <w:rPr>
          <w:rFonts w:ascii="Times New Roman" w:hAnsi="Times New Roman" w:cs="Times New Roman"/>
          <w:b/>
          <w:i/>
        </w:rPr>
        <w:t>2 550,40</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644A984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На 2020-2023 годы объем отпущенной воды по категориям потребителей принимается на уровне предыдущего периода.</w:t>
      </w:r>
    </w:p>
    <w:p w14:paraId="1CC1F22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Заявленный организацией объем отведенных сточных вод на период с </w:t>
      </w:r>
      <w:r w:rsidRPr="00D769A1">
        <w:rPr>
          <w:rFonts w:ascii="Times New Roman" w:hAnsi="Times New Roman" w:cs="Times New Roman"/>
          <w:b/>
        </w:rPr>
        <w:t xml:space="preserve">01.01.2019 по 31.12.2019 </w:t>
      </w:r>
      <w:r w:rsidRPr="00D769A1">
        <w:rPr>
          <w:rFonts w:ascii="Times New Roman" w:hAnsi="Times New Roman" w:cs="Times New Roman"/>
        </w:rPr>
        <w:t xml:space="preserve">составляет </w:t>
      </w:r>
      <w:r w:rsidRPr="00D769A1">
        <w:rPr>
          <w:rFonts w:ascii="Times New Roman" w:hAnsi="Times New Roman" w:cs="Times New Roman"/>
          <w:b/>
          <w:i/>
        </w:rPr>
        <w:t>136 481,90</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 xml:space="preserve">. </w:t>
      </w:r>
    </w:p>
    <w:p w14:paraId="5772B74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Регулирующим органом объем сточных вод принят согласно статистической отчетности (2-ТП водхоз) за 2017 год на уровне – </w:t>
      </w:r>
      <w:r w:rsidRPr="00D769A1">
        <w:rPr>
          <w:rFonts w:ascii="Times New Roman" w:hAnsi="Times New Roman" w:cs="Times New Roman"/>
          <w:b/>
          <w:i/>
        </w:rPr>
        <w:t xml:space="preserve">185 280,00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w:t>
      </w:r>
      <w:r w:rsidRPr="00D769A1">
        <w:rPr>
          <w:rFonts w:ascii="Times New Roman" w:hAnsi="Times New Roman" w:cs="Times New Roman"/>
          <w:vertAlign w:val="superscript"/>
        </w:rPr>
        <w:t xml:space="preserve"> </w:t>
      </w:r>
      <w:r w:rsidRPr="00D769A1">
        <w:rPr>
          <w:rFonts w:ascii="Times New Roman" w:hAnsi="Times New Roman" w:cs="Times New Roman"/>
        </w:rPr>
        <w:t xml:space="preserve"> Планируемый объем отведенных сточных вод на потребительский рынок за период с </w:t>
      </w:r>
      <w:r w:rsidRPr="00D769A1">
        <w:rPr>
          <w:rFonts w:ascii="Times New Roman" w:hAnsi="Times New Roman" w:cs="Times New Roman"/>
          <w:b/>
        </w:rPr>
        <w:t>01.01.2019 – 31.12.2019</w:t>
      </w:r>
      <w:r w:rsidRPr="00D769A1">
        <w:rPr>
          <w:rFonts w:ascii="Times New Roman" w:hAnsi="Times New Roman" w:cs="Times New Roman"/>
        </w:rPr>
        <w:t xml:space="preserve"> составляет </w:t>
      </w:r>
      <w:r w:rsidRPr="00D769A1">
        <w:rPr>
          <w:rFonts w:ascii="Times New Roman" w:hAnsi="Times New Roman" w:cs="Times New Roman"/>
          <w:b/>
          <w:i/>
        </w:rPr>
        <w:t xml:space="preserve">185 280,00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в том числе от прочих потребителей – </w:t>
      </w:r>
      <w:r w:rsidRPr="00D769A1">
        <w:rPr>
          <w:rFonts w:ascii="Times New Roman" w:hAnsi="Times New Roman" w:cs="Times New Roman"/>
          <w:b/>
          <w:i/>
        </w:rPr>
        <w:t xml:space="preserve">3 542,20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на собственные нужды производства – </w:t>
      </w:r>
      <w:r w:rsidRPr="00D769A1">
        <w:rPr>
          <w:rFonts w:ascii="Times New Roman" w:hAnsi="Times New Roman" w:cs="Times New Roman"/>
          <w:b/>
          <w:i/>
        </w:rPr>
        <w:t>181 737,80</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66ECF53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color w:val="FF0000"/>
        </w:rPr>
        <w:t xml:space="preserve"> </w:t>
      </w:r>
      <w:r w:rsidRPr="00D769A1">
        <w:rPr>
          <w:rFonts w:ascii="Times New Roman" w:hAnsi="Times New Roman" w:cs="Times New Roman"/>
        </w:rPr>
        <w:t>На 2020-2023 годы объем отведенных сточных вод по категориям потребителей принимается на уровне предыдущего периода.</w:t>
      </w:r>
    </w:p>
    <w:p w14:paraId="2B88B04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Размер финансовых потребностей, необходимых для реализации производственной программы в сфере холодного водоснабжения, составляет:</w:t>
      </w:r>
    </w:p>
    <w:p w14:paraId="35DE5C9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1 925,88 </w:t>
      </w:r>
      <w:r w:rsidRPr="00D769A1">
        <w:rPr>
          <w:rFonts w:ascii="Times New Roman" w:hAnsi="Times New Roman" w:cs="Times New Roman"/>
        </w:rPr>
        <w:t>тыс. руб.;</w:t>
      </w:r>
    </w:p>
    <w:p w14:paraId="2E9308C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2 136,56</w:t>
      </w:r>
      <w:r w:rsidRPr="00D769A1">
        <w:rPr>
          <w:rFonts w:ascii="Times New Roman" w:hAnsi="Times New Roman" w:cs="Times New Roman"/>
        </w:rPr>
        <w:t xml:space="preserve"> тыс. руб.;</w:t>
      </w:r>
    </w:p>
    <w:p w14:paraId="59C4F17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2 136,56 </w:t>
      </w:r>
      <w:r w:rsidRPr="00D769A1">
        <w:rPr>
          <w:rFonts w:ascii="Times New Roman" w:hAnsi="Times New Roman" w:cs="Times New Roman"/>
        </w:rPr>
        <w:t>тыс. руб.;</w:t>
      </w:r>
    </w:p>
    <w:p w14:paraId="73714CE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2 288,42</w:t>
      </w:r>
      <w:r w:rsidRPr="00D769A1">
        <w:rPr>
          <w:rFonts w:ascii="Times New Roman" w:hAnsi="Times New Roman" w:cs="Times New Roman"/>
        </w:rPr>
        <w:t xml:space="preserve"> тыс. руб.;</w:t>
      </w:r>
    </w:p>
    <w:p w14:paraId="5C9F595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2 288,42 </w:t>
      </w:r>
      <w:r w:rsidRPr="00D769A1">
        <w:rPr>
          <w:rFonts w:ascii="Times New Roman" w:hAnsi="Times New Roman" w:cs="Times New Roman"/>
        </w:rPr>
        <w:t>тыс. руб.;</w:t>
      </w:r>
    </w:p>
    <w:p w14:paraId="68330CF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lastRenderedPageBreak/>
        <w:t xml:space="preserve">- на период с 01.07.2021 по 31.12.2021 – </w:t>
      </w:r>
      <w:r w:rsidRPr="00D769A1">
        <w:rPr>
          <w:rFonts w:ascii="Times New Roman" w:hAnsi="Times New Roman" w:cs="Times New Roman"/>
          <w:b/>
          <w:i/>
        </w:rPr>
        <w:t>2 476,02</w:t>
      </w:r>
      <w:r w:rsidRPr="00D769A1">
        <w:rPr>
          <w:rFonts w:ascii="Times New Roman" w:hAnsi="Times New Roman" w:cs="Times New Roman"/>
        </w:rPr>
        <w:t xml:space="preserve"> тыс. руб.;</w:t>
      </w:r>
    </w:p>
    <w:p w14:paraId="09860A1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2 363,61 </w:t>
      </w:r>
      <w:r w:rsidRPr="00D769A1">
        <w:rPr>
          <w:rFonts w:ascii="Times New Roman" w:hAnsi="Times New Roman" w:cs="Times New Roman"/>
        </w:rPr>
        <w:t>тыс. руб.;</w:t>
      </w:r>
    </w:p>
    <w:p w14:paraId="763E1FC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 xml:space="preserve">2 363,61 </w:t>
      </w:r>
      <w:r w:rsidRPr="00D769A1">
        <w:rPr>
          <w:rFonts w:ascii="Times New Roman" w:hAnsi="Times New Roman" w:cs="Times New Roman"/>
        </w:rPr>
        <w:t>тыс. руб.;</w:t>
      </w:r>
    </w:p>
    <w:p w14:paraId="4856B03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2 363,61 </w:t>
      </w:r>
      <w:r w:rsidRPr="00D769A1">
        <w:rPr>
          <w:rFonts w:ascii="Times New Roman" w:hAnsi="Times New Roman" w:cs="Times New Roman"/>
        </w:rPr>
        <w:t>тыс. руб.;</w:t>
      </w:r>
    </w:p>
    <w:p w14:paraId="40B34FC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2 525,90</w:t>
      </w:r>
      <w:r w:rsidRPr="00D769A1">
        <w:rPr>
          <w:rFonts w:ascii="Times New Roman" w:hAnsi="Times New Roman" w:cs="Times New Roman"/>
        </w:rPr>
        <w:t xml:space="preserve"> тыс. руб.</w:t>
      </w:r>
    </w:p>
    <w:p w14:paraId="3A0758C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Размер финансовых потребностей, необходимых для реализации производственной программы в сфере водоотведения, составляет:</w:t>
      </w:r>
    </w:p>
    <w:p w14:paraId="46E6D1CB"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1 808,33 </w:t>
      </w:r>
      <w:r w:rsidRPr="00D769A1">
        <w:rPr>
          <w:rFonts w:ascii="Times New Roman" w:hAnsi="Times New Roman" w:cs="Times New Roman"/>
        </w:rPr>
        <w:t>тыс. руб.;</w:t>
      </w:r>
    </w:p>
    <w:p w14:paraId="200B355C"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1 990,83</w:t>
      </w:r>
      <w:r w:rsidRPr="00D769A1">
        <w:rPr>
          <w:rFonts w:ascii="Times New Roman" w:hAnsi="Times New Roman" w:cs="Times New Roman"/>
        </w:rPr>
        <w:t xml:space="preserve"> тыс. руб.;</w:t>
      </w:r>
    </w:p>
    <w:p w14:paraId="690AD160"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1 934,32 </w:t>
      </w:r>
      <w:r w:rsidRPr="00D769A1">
        <w:rPr>
          <w:rFonts w:ascii="Times New Roman" w:hAnsi="Times New Roman" w:cs="Times New Roman"/>
        </w:rPr>
        <w:t>тыс. руб.;</w:t>
      </w:r>
    </w:p>
    <w:p w14:paraId="5F0F509A"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 xml:space="preserve">1 934,32 </w:t>
      </w:r>
      <w:r w:rsidRPr="00D769A1">
        <w:rPr>
          <w:rFonts w:ascii="Times New Roman" w:hAnsi="Times New Roman" w:cs="Times New Roman"/>
        </w:rPr>
        <w:t>тыс. руб.;</w:t>
      </w:r>
    </w:p>
    <w:p w14:paraId="69940008"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1 934,32 </w:t>
      </w:r>
      <w:r w:rsidRPr="00D769A1">
        <w:rPr>
          <w:rFonts w:ascii="Times New Roman" w:hAnsi="Times New Roman" w:cs="Times New Roman"/>
        </w:rPr>
        <w:t>тыс. руб.;</w:t>
      </w:r>
    </w:p>
    <w:p w14:paraId="6DD215CF"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2 042,71</w:t>
      </w:r>
      <w:r w:rsidRPr="00D769A1">
        <w:rPr>
          <w:rFonts w:ascii="Times New Roman" w:hAnsi="Times New Roman" w:cs="Times New Roman"/>
        </w:rPr>
        <w:t xml:space="preserve"> тыс. руб.;</w:t>
      </w:r>
    </w:p>
    <w:p w14:paraId="2F9B9D69"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2 042,71 </w:t>
      </w:r>
      <w:r w:rsidRPr="00D769A1">
        <w:rPr>
          <w:rFonts w:ascii="Times New Roman" w:hAnsi="Times New Roman" w:cs="Times New Roman"/>
        </w:rPr>
        <w:t>тыс. руб.;</w:t>
      </w:r>
    </w:p>
    <w:p w14:paraId="7FF29EAE"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2 045,49</w:t>
      </w:r>
      <w:r w:rsidRPr="00D769A1">
        <w:rPr>
          <w:rFonts w:ascii="Times New Roman" w:hAnsi="Times New Roman" w:cs="Times New Roman"/>
        </w:rPr>
        <w:t xml:space="preserve"> тыс. руб.;</w:t>
      </w:r>
    </w:p>
    <w:p w14:paraId="19BE7BBD"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2 045,49 </w:t>
      </w:r>
      <w:r w:rsidRPr="00D769A1">
        <w:rPr>
          <w:rFonts w:ascii="Times New Roman" w:hAnsi="Times New Roman" w:cs="Times New Roman"/>
        </w:rPr>
        <w:t>тыс. руб.;</w:t>
      </w:r>
    </w:p>
    <w:p w14:paraId="3B9DC552"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 xml:space="preserve">2 170,56 </w:t>
      </w:r>
      <w:r w:rsidRPr="00D769A1">
        <w:rPr>
          <w:rFonts w:ascii="Times New Roman" w:hAnsi="Times New Roman" w:cs="Times New Roman"/>
        </w:rPr>
        <w:t>тыс. руб.</w:t>
      </w:r>
    </w:p>
    <w:p w14:paraId="2EA7B574" w14:textId="77777777" w:rsidR="00D769A1" w:rsidRPr="00D769A1" w:rsidRDefault="00D769A1" w:rsidP="00D769A1">
      <w:pPr>
        <w:ind w:left="709"/>
        <w:jc w:val="both"/>
        <w:rPr>
          <w:rFonts w:ascii="Times New Roman" w:hAnsi="Times New Roman" w:cs="Times New Roman"/>
          <w:b/>
        </w:rPr>
      </w:pPr>
      <w:r w:rsidRPr="00D769A1">
        <w:rPr>
          <w:rFonts w:ascii="Times New Roman" w:hAnsi="Times New Roman" w:cs="Times New Roman"/>
          <w:b/>
        </w:rPr>
        <w:t>Участок «Паросилового хозяйство №2».</w:t>
      </w:r>
    </w:p>
    <w:p w14:paraId="72E8F4B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Заявленный организацией   объем   поднятой   воды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составляет </w:t>
      </w:r>
      <w:r w:rsidRPr="00D769A1">
        <w:rPr>
          <w:rFonts w:ascii="Times New Roman" w:hAnsi="Times New Roman" w:cs="Times New Roman"/>
          <w:b/>
          <w:i/>
        </w:rPr>
        <w:t xml:space="preserve">105 111,00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Объем поданной воды в сеть равен </w:t>
      </w:r>
      <w:r w:rsidRPr="00D769A1">
        <w:rPr>
          <w:rFonts w:ascii="Times New Roman" w:hAnsi="Times New Roman" w:cs="Times New Roman"/>
          <w:b/>
          <w:i/>
        </w:rPr>
        <w:t xml:space="preserve">105 111,00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На 2020-2023 годы объемы заявлены на уровне предыдущего периода.</w:t>
      </w:r>
    </w:p>
    <w:p w14:paraId="6E01C914"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Регулирующим органом принят объем поднятой воды на период </w:t>
      </w:r>
      <w:r w:rsidRPr="00D769A1">
        <w:rPr>
          <w:rFonts w:ascii="Times New Roman" w:hAnsi="Times New Roman" w:cs="Times New Roman"/>
          <w:b/>
        </w:rPr>
        <w:t xml:space="preserve">с 01.01.2019 по 31.12.2019 </w:t>
      </w:r>
      <w:r w:rsidRPr="00D769A1">
        <w:rPr>
          <w:rFonts w:ascii="Times New Roman" w:hAnsi="Times New Roman" w:cs="Times New Roman"/>
        </w:rPr>
        <w:t xml:space="preserve">– </w:t>
      </w:r>
      <w:r w:rsidRPr="00D769A1">
        <w:rPr>
          <w:rFonts w:ascii="Times New Roman" w:hAnsi="Times New Roman" w:cs="Times New Roman"/>
          <w:b/>
          <w:i/>
        </w:rPr>
        <w:t xml:space="preserve">105 111,00 </w:t>
      </w:r>
      <w:r w:rsidRPr="00D769A1">
        <w:rPr>
          <w:rFonts w:ascii="Times New Roman" w:hAnsi="Times New Roman" w:cs="Times New Roman"/>
        </w:rPr>
        <w:t>м</w:t>
      </w:r>
      <w:r w:rsidRPr="00D769A1">
        <w:rPr>
          <w:rFonts w:ascii="Times New Roman" w:hAnsi="Times New Roman" w:cs="Times New Roman"/>
          <w:vertAlign w:val="superscript"/>
        </w:rPr>
        <w:t xml:space="preserve">3 </w:t>
      </w:r>
      <w:r w:rsidRPr="00D769A1">
        <w:rPr>
          <w:rFonts w:ascii="Times New Roman" w:hAnsi="Times New Roman" w:cs="Times New Roman"/>
        </w:rPr>
        <w:t xml:space="preserve">(принят по предложению организации). Объем поданной воды в сеть равен </w:t>
      </w:r>
      <w:r w:rsidRPr="00D769A1">
        <w:rPr>
          <w:rFonts w:ascii="Times New Roman" w:hAnsi="Times New Roman" w:cs="Times New Roman"/>
          <w:b/>
          <w:i/>
        </w:rPr>
        <w:t>105 111,00</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558BFCF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Планируемый объем отпущенной воды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по категориям потребителей составляет </w:t>
      </w:r>
      <w:r w:rsidRPr="00D769A1">
        <w:rPr>
          <w:rFonts w:ascii="Times New Roman" w:hAnsi="Times New Roman" w:cs="Times New Roman"/>
          <w:b/>
          <w:i/>
        </w:rPr>
        <w:t xml:space="preserve">103 055,00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в том числе на потребительский рынок – </w:t>
      </w:r>
      <w:r w:rsidRPr="00D769A1">
        <w:rPr>
          <w:rFonts w:ascii="Times New Roman" w:hAnsi="Times New Roman" w:cs="Times New Roman"/>
          <w:b/>
          <w:i/>
        </w:rPr>
        <w:t xml:space="preserve">21 145,72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на собственные нужды производства – </w:t>
      </w:r>
      <w:r w:rsidRPr="00D769A1">
        <w:rPr>
          <w:rFonts w:ascii="Times New Roman" w:hAnsi="Times New Roman" w:cs="Times New Roman"/>
          <w:b/>
          <w:i/>
        </w:rPr>
        <w:t>81 909,28</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7674CE4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Уровень объемов реализации по категориям потребителей согласно счет-фактур за 2017 год, таким образом, объем отпущенной воды на потребительский рынок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по категории:</w:t>
      </w:r>
    </w:p>
    <w:p w14:paraId="7A1A29E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«прочие потребители» составляет – </w:t>
      </w:r>
      <w:r w:rsidRPr="00D769A1">
        <w:rPr>
          <w:rFonts w:ascii="Times New Roman" w:hAnsi="Times New Roman" w:cs="Times New Roman"/>
          <w:b/>
          <w:i/>
        </w:rPr>
        <w:t>21 145,72</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58C627B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На 2020-2023 годы объем отпущенной воды по категориям потребителей принимается на уровне предыдущего периода.</w:t>
      </w:r>
    </w:p>
    <w:p w14:paraId="44EE2BC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Заявленный организацией объем отведенных сточных вод на период с </w:t>
      </w:r>
      <w:r w:rsidRPr="00D769A1">
        <w:rPr>
          <w:rFonts w:ascii="Times New Roman" w:hAnsi="Times New Roman" w:cs="Times New Roman"/>
          <w:b/>
        </w:rPr>
        <w:t xml:space="preserve">01.01.2019 по 31.12.2019 </w:t>
      </w:r>
      <w:r w:rsidRPr="00D769A1">
        <w:rPr>
          <w:rFonts w:ascii="Times New Roman" w:hAnsi="Times New Roman" w:cs="Times New Roman"/>
        </w:rPr>
        <w:t xml:space="preserve">составляет </w:t>
      </w:r>
      <w:r w:rsidRPr="00D769A1">
        <w:rPr>
          <w:rFonts w:ascii="Times New Roman" w:hAnsi="Times New Roman" w:cs="Times New Roman"/>
          <w:b/>
          <w:i/>
        </w:rPr>
        <w:t>84 402,00</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 xml:space="preserve">. </w:t>
      </w:r>
    </w:p>
    <w:p w14:paraId="0012A07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Регулирующим органом объем сточных вод принят на уровне – </w:t>
      </w:r>
      <w:r w:rsidRPr="00D769A1">
        <w:rPr>
          <w:rFonts w:ascii="Times New Roman" w:hAnsi="Times New Roman" w:cs="Times New Roman"/>
          <w:b/>
          <w:i/>
        </w:rPr>
        <w:t xml:space="preserve">95 155,81 </w:t>
      </w:r>
      <w:r w:rsidRPr="00D769A1">
        <w:rPr>
          <w:rFonts w:ascii="Times New Roman" w:hAnsi="Times New Roman" w:cs="Times New Roman"/>
        </w:rPr>
        <w:t>м</w:t>
      </w:r>
      <w:r w:rsidRPr="00D769A1">
        <w:rPr>
          <w:rFonts w:ascii="Times New Roman" w:hAnsi="Times New Roman" w:cs="Times New Roman"/>
          <w:vertAlign w:val="superscript"/>
        </w:rPr>
        <w:t xml:space="preserve">3 </w:t>
      </w:r>
      <w:r w:rsidRPr="00D769A1">
        <w:rPr>
          <w:rFonts w:ascii="Times New Roman" w:hAnsi="Times New Roman" w:cs="Times New Roman"/>
        </w:rPr>
        <w:t xml:space="preserve">по плановой смете 2018 года, так как организацией не предоставлены документы, подтверждающие заявленные объемы. Планируемый объем отведенных сточных вод на потребительский рынок за период с </w:t>
      </w:r>
      <w:r w:rsidRPr="00D769A1">
        <w:rPr>
          <w:rFonts w:ascii="Times New Roman" w:hAnsi="Times New Roman" w:cs="Times New Roman"/>
          <w:b/>
        </w:rPr>
        <w:t>01.01.2019 – 31.12.2019</w:t>
      </w:r>
      <w:r w:rsidRPr="00D769A1">
        <w:rPr>
          <w:rFonts w:ascii="Times New Roman" w:hAnsi="Times New Roman" w:cs="Times New Roman"/>
        </w:rPr>
        <w:t xml:space="preserve"> составляет </w:t>
      </w:r>
      <w:r w:rsidRPr="00D769A1">
        <w:rPr>
          <w:rFonts w:ascii="Times New Roman" w:hAnsi="Times New Roman" w:cs="Times New Roman"/>
          <w:b/>
          <w:i/>
        </w:rPr>
        <w:t xml:space="preserve">5 887,50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в том числе от прочих потребителей – </w:t>
      </w:r>
      <w:r w:rsidRPr="00D769A1">
        <w:rPr>
          <w:rFonts w:ascii="Times New Roman" w:hAnsi="Times New Roman" w:cs="Times New Roman"/>
          <w:b/>
          <w:i/>
        </w:rPr>
        <w:t xml:space="preserve">5 887,50 </w:t>
      </w:r>
      <w:r w:rsidRPr="00D769A1">
        <w:rPr>
          <w:rFonts w:ascii="Times New Roman" w:hAnsi="Times New Roman" w:cs="Times New Roman"/>
        </w:rPr>
        <w:t>м</w:t>
      </w:r>
      <w:r w:rsidRPr="00D769A1">
        <w:rPr>
          <w:rFonts w:ascii="Times New Roman" w:hAnsi="Times New Roman" w:cs="Times New Roman"/>
          <w:vertAlign w:val="superscript"/>
        </w:rPr>
        <w:t>3</w:t>
      </w:r>
      <w:r w:rsidRPr="00D769A1">
        <w:rPr>
          <w:rFonts w:ascii="Times New Roman" w:hAnsi="Times New Roman" w:cs="Times New Roman"/>
        </w:rPr>
        <w:t xml:space="preserve">, на собственные нужды производства – </w:t>
      </w:r>
      <w:r w:rsidRPr="00D769A1">
        <w:rPr>
          <w:rFonts w:ascii="Times New Roman" w:hAnsi="Times New Roman" w:cs="Times New Roman"/>
          <w:b/>
          <w:i/>
        </w:rPr>
        <w:t>89 268,31</w:t>
      </w:r>
      <w:r w:rsidRPr="00D769A1">
        <w:rPr>
          <w:rFonts w:ascii="Times New Roman" w:hAnsi="Times New Roman" w:cs="Times New Roman"/>
        </w:rPr>
        <w:t xml:space="preserve"> м</w:t>
      </w:r>
      <w:r w:rsidRPr="00D769A1">
        <w:rPr>
          <w:rFonts w:ascii="Times New Roman" w:hAnsi="Times New Roman" w:cs="Times New Roman"/>
          <w:vertAlign w:val="superscript"/>
        </w:rPr>
        <w:t>3</w:t>
      </w:r>
      <w:r w:rsidRPr="00D769A1">
        <w:rPr>
          <w:rFonts w:ascii="Times New Roman" w:hAnsi="Times New Roman" w:cs="Times New Roman"/>
        </w:rPr>
        <w:t>.</w:t>
      </w:r>
    </w:p>
    <w:p w14:paraId="65A335B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lastRenderedPageBreak/>
        <w:t xml:space="preserve"> На 2020-2023 годы объем отведенных сточных вод по категориям потребителей принимается на уровне предыдущего периода.</w:t>
      </w:r>
    </w:p>
    <w:p w14:paraId="4150C60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Размер финансовых потребностей, необходимых для реализации производственной программы в сфере холодного водоснабжения, составляет:</w:t>
      </w:r>
    </w:p>
    <w:p w14:paraId="52CA27D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1 419,07 </w:t>
      </w:r>
      <w:r w:rsidRPr="00D769A1">
        <w:rPr>
          <w:rFonts w:ascii="Times New Roman" w:hAnsi="Times New Roman" w:cs="Times New Roman"/>
        </w:rPr>
        <w:t>тыс. руб.;</w:t>
      </w:r>
    </w:p>
    <w:p w14:paraId="3067B53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1 438,65</w:t>
      </w:r>
      <w:r w:rsidRPr="00D769A1">
        <w:rPr>
          <w:rFonts w:ascii="Times New Roman" w:hAnsi="Times New Roman" w:cs="Times New Roman"/>
        </w:rPr>
        <w:t xml:space="preserve"> тыс. руб.;</w:t>
      </w:r>
    </w:p>
    <w:p w14:paraId="159F720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1 438,65 </w:t>
      </w:r>
      <w:r w:rsidRPr="00D769A1">
        <w:rPr>
          <w:rFonts w:ascii="Times New Roman" w:hAnsi="Times New Roman" w:cs="Times New Roman"/>
        </w:rPr>
        <w:t>тыс. руб.;</w:t>
      </w:r>
    </w:p>
    <w:p w14:paraId="20E5F36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1 611,26</w:t>
      </w:r>
      <w:r w:rsidRPr="00D769A1">
        <w:rPr>
          <w:rFonts w:ascii="Times New Roman" w:hAnsi="Times New Roman" w:cs="Times New Roman"/>
        </w:rPr>
        <w:t xml:space="preserve"> тыс. руб.;</w:t>
      </w:r>
    </w:p>
    <w:p w14:paraId="30B751C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1 611,26 </w:t>
      </w:r>
      <w:r w:rsidRPr="00D769A1">
        <w:rPr>
          <w:rFonts w:ascii="Times New Roman" w:hAnsi="Times New Roman" w:cs="Times New Roman"/>
        </w:rPr>
        <w:t>тыс. руб.;</w:t>
      </w:r>
    </w:p>
    <w:p w14:paraId="03C8B183"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1 708,14</w:t>
      </w:r>
      <w:r w:rsidRPr="00D769A1">
        <w:rPr>
          <w:rFonts w:ascii="Times New Roman" w:hAnsi="Times New Roman" w:cs="Times New Roman"/>
        </w:rPr>
        <w:t xml:space="preserve"> тыс. руб.;</w:t>
      </w:r>
    </w:p>
    <w:p w14:paraId="454E91E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1 708,14 </w:t>
      </w:r>
      <w:r w:rsidRPr="00D769A1">
        <w:rPr>
          <w:rFonts w:ascii="Times New Roman" w:hAnsi="Times New Roman" w:cs="Times New Roman"/>
        </w:rPr>
        <w:t>тыс. руб.;</w:t>
      </w:r>
    </w:p>
    <w:p w14:paraId="723F53C7"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 xml:space="preserve">1 861,79 </w:t>
      </w:r>
      <w:r w:rsidRPr="00D769A1">
        <w:rPr>
          <w:rFonts w:ascii="Times New Roman" w:hAnsi="Times New Roman" w:cs="Times New Roman"/>
        </w:rPr>
        <w:t>тыс. руб.;</w:t>
      </w:r>
    </w:p>
    <w:p w14:paraId="027E00D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1 861,79 </w:t>
      </w:r>
      <w:r w:rsidRPr="00D769A1">
        <w:rPr>
          <w:rFonts w:ascii="Times New Roman" w:hAnsi="Times New Roman" w:cs="Times New Roman"/>
        </w:rPr>
        <w:t>тыс. руб.;</w:t>
      </w:r>
    </w:p>
    <w:p w14:paraId="36F3023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1 941,04</w:t>
      </w:r>
      <w:r w:rsidRPr="00D769A1">
        <w:rPr>
          <w:rFonts w:ascii="Times New Roman" w:hAnsi="Times New Roman" w:cs="Times New Roman"/>
        </w:rPr>
        <w:t xml:space="preserve"> тыс. руб.</w:t>
      </w:r>
    </w:p>
    <w:p w14:paraId="23A89DC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Размер финансовых потребностей, необходимых для реализации производственной программы в сфере водоотведения, составляет:</w:t>
      </w:r>
    </w:p>
    <w:p w14:paraId="16B887D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1 364,06 </w:t>
      </w:r>
      <w:r w:rsidRPr="00D769A1">
        <w:rPr>
          <w:rFonts w:ascii="Times New Roman" w:hAnsi="Times New Roman" w:cs="Times New Roman"/>
        </w:rPr>
        <w:t>тыс. руб.;</w:t>
      </w:r>
    </w:p>
    <w:p w14:paraId="4040530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1 527,73</w:t>
      </w:r>
      <w:r w:rsidRPr="00D769A1">
        <w:rPr>
          <w:rFonts w:ascii="Times New Roman" w:hAnsi="Times New Roman" w:cs="Times New Roman"/>
        </w:rPr>
        <w:t xml:space="preserve"> тыс. руб.;</w:t>
      </w:r>
    </w:p>
    <w:p w14:paraId="7EBEA43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1 527,73 </w:t>
      </w:r>
      <w:r w:rsidRPr="00D769A1">
        <w:rPr>
          <w:rFonts w:ascii="Times New Roman" w:hAnsi="Times New Roman" w:cs="Times New Roman"/>
        </w:rPr>
        <w:t>тыс. руб.;</w:t>
      </w:r>
    </w:p>
    <w:p w14:paraId="72AE95F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 xml:space="preserve">1 619,55 </w:t>
      </w:r>
      <w:r w:rsidRPr="00D769A1">
        <w:rPr>
          <w:rFonts w:ascii="Times New Roman" w:hAnsi="Times New Roman" w:cs="Times New Roman"/>
        </w:rPr>
        <w:t>тыс. руб.;</w:t>
      </w:r>
    </w:p>
    <w:p w14:paraId="2EBB0EC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1 619,55 </w:t>
      </w:r>
      <w:r w:rsidRPr="00D769A1">
        <w:rPr>
          <w:rFonts w:ascii="Times New Roman" w:hAnsi="Times New Roman" w:cs="Times New Roman"/>
        </w:rPr>
        <w:t>тыс. руб.;</w:t>
      </w:r>
    </w:p>
    <w:p w14:paraId="593396A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1 762,76</w:t>
      </w:r>
      <w:r w:rsidRPr="00D769A1">
        <w:rPr>
          <w:rFonts w:ascii="Times New Roman" w:hAnsi="Times New Roman" w:cs="Times New Roman"/>
        </w:rPr>
        <w:t xml:space="preserve"> тыс. руб.;</w:t>
      </w:r>
    </w:p>
    <w:p w14:paraId="2B26754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1 762,76 </w:t>
      </w:r>
      <w:r w:rsidRPr="00D769A1">
        <w:rPr>
          <w:rFonts w:ascii="Times New Roman" w:hAnsi="Times New Roman" w:cs="Times New Roman"/>
        </w:rPr>
        <w:t>тыс. руб.;</w:t>
      </w:r>
    </w:p>
    <w:p w14:paraId="7D6D257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1 974,48</w:t>
      </w:r>
      <w:r w:rsidRPr="00D769A1">
        <w:rPr>
          <w:rFonts w:ascii="Times New Roman" w:hAnsi="Times New Roman" w:cs="Times New Roman"/>
        </w:rPr>
        <w:t xml:space="preserve"> тыс. руб.;</w:t>
      </w:r>
    </w:p>
    <w:p w14:paraId="5F44154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1 974,48 </w:t>
      </w:r>
      <w:r w:rsidRPr="00D769A1">
        <w:rPr>
          <w:rFonts w:ascii="Times New Roman" w:hAnsi="Times New Roman" w:cs="Times New Roman"/>
        </w:rPr>
        <w:t>тыс. руб.;</w:t>
      </w:r>
    </w:p>
    <w:p w14:paraId="51F25CE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 xml:space="preserve">2 053,46 </w:t>
      </w:r>
      <w:r w:rsidRPr="00D769A1">
        <w:rPr>
          <w:rFonts w:ascii="Times New Roman" w:hAnsi="Times New Roman" w:cs="Times New Roman"/>
        </w:rPr>
        <w:t>тыс. руб.</w:t>
      </w:r>
    </w:p>
    <w:p w14:paraId="59E3D925" w14:textId="77777777" w:rsidR="00D769A1" w:rsidRPr="00D769A1" w:rsidRDefault="00D769A1" w:rsidP="00D769A1">
      <w:pPr>
        <w:jc w:val="center"/>
        <w:rPr>
          <w:rFonts w:ascii="Times New Roman" w:hAnsi="Times New Roman" w:cs="Times New Roman"/>
          <w:b/>
          <w:u w:val="single"/>
        </w:rPr>
      </w:pPr>
    </w:p>
    <w:p w14:paraId="150E539C" w14:textId="77777777" w:rsidR="00D769A1" w:rsidRPr="00D769A1" w:rsidRDefault="00D769A1" w:rsidP="009962EF">
      <w:pPr>
        <w:numPr>
          <w:ilvl w:val="0"/>
          <w:numId w:val="15"/>
        </w:numPr>
        <w:spacing w:after="0" w:line="240" w:lineRule="auto"/>
        <w:ind w:left="0" w:firstLine="0"/>
        <w:jc w:val="center"/>
        <w:rPr>
          <w:rFonts w:ascii="Times New Roman" w:hAnsi="Times New Roman" w:cs="Times New Roman"/>
          <w:b/>
          <w:u w:val="single"/>
        </w:rPr>
      </w:pPr>
      <w:r w:rsidRPr="00D769A1">
        <w:rPr>
          <w:rFonts w:ascii="Times New Roman" w:hAnsi="Times New Roman" w:cs="Times New Roman"/>
          <w:b/>
          <w:u w:val="single"/>
        </w:rPr>
        <w:t>Участок «Паросиловое хозяйство №1»</w:t>
      </w:r>
    </w:p>
    <w:p w14:paraId="61AA421D" w14:textId="77777777" w:rsidR="00D769A1" w:rsidRPr="00D769A1" w:rsidRDefault="00D769A1" w:rsidP="00D769A1">
      <w:pPr>
        <w:jc w:val="center"/>
        <w:rPr>
          <w:rFonts w:ascii="Times New Roman" w:hAnsi="Times New Roman" w:cs="Times New Roman"/>
        </w:rPr>
      </w:pPr>
    </w:p>
    <w:p w14:paraId="5BB74673" w14:textId="77777777" w:rsidR="00D769A1" w:rsidRPr="00D769A1" w:rsidRDefault="00D769A1" w:rsidP="009962EF">
      <w:pPr>
        <w:numPr>
          <w:ilvl w:val="1"/>
          <w:numId w:val="15"/>
        </w:numPr>
        <w:spacing w:after="0" w:line="240" w:lineRule="auto"/>
        <w:ind w:left="0" w:firstLine="0"/>
        <w:jc w:val="center"/>
        <w:rPr>
          <w:rFonts w:ascii="Times New Roman" w:hAnsi="Times New Roman" w:cs="Times New Roman"/>
          <w:b/>
          <w:u w:val="single"/>
        </w:rPr>
      </w:pPr>
      <w:r w:rsidRPr="00D769A1">
        <w:rPr>
          <w:rFonts w:ascii="Times New Roman" w:hAnsi="Times New Roman" w:cs="Times New Roman"/>
          <w:b/>
          <w:u w:val="single"/>
        </w:rPr>
        <w:t>«Техническая вода»</w:t>
      </w:r>
    </w:p>
    <w:p w14:paraId="2116838B" w14:textId="77777777" w:rsidR="00D769A1" w:rsidRPr="00D769A1" w:rsidRDefault="00D769A1" w:rsidP="00D769A1">
      <w:pPr>
        <w:jc w:val="center"/>
        <w:rPr>
          <w:rFonts w:ascii="Times New Roman" w:hAnsi="Times New Roman" w:cs="Times New Roman"/>
          <w:color w:val="FF0000"/>
        </w:rPr>
      </w:pPr>
    </w:p>
    <w:p w14:paraId="77C13632"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Анализ расчета величины необходимой валовой выручки</w:t>
      </w:r>
    </w:p>
    <w:p w14:paraId="4A49200A" w14:textId="77777777" w:rsidR="00D769A1" w:rsidRPr="00D769A1" w:rsidRDefault="00D769A1" w:rsidP="00D769A1">
      <w:pPr>
        <w:jc w:val="center"/>
        <w:rPr>
          <w:rFonts w:ascii="Times New Roman" w:hAnsi="Times New Roman" w:cs="Times New Roman"/>
          <w:color w:val="FF0000"/>
        </w:rPr>
      </w:pPr>
    </w:p>
    <w:p w14:paraId="725EED7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3EC97D52" w14:textId="77777777" w:rsidR="00D769A1" w:rsidRPr="00D769A1" w:rsidRDefault="00D769A1" w:rsidP="00D769A1">
      <w:pPr>
        <w:autoSpaceDE w:val="0"/>
        <w:autoSpaceDN w:val="0"/>
        <w:adjustRightInd w:val="0"/>
        <w:ind w:firstLine="567"/>
        <w:jc w:val="both"/>
        <w:rPr>
          <w:rFonts w:ascii="Times New Roman" w:hAnsi="Times New Roman" w:cs="Times New Roman"/>
        </w:rPr>
      </w:pPr>
    </w:p>
    <w:p w14:paraId="52D99385" w14:textId="6F54F6E3"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2"/>
        </w:rPr>
        <w:drawing>
          <wp:inline distT="0" distB="0" distL="0" distR="0" wp14:anchorId="251A27C0" wp14:editId="6FAA3234">
            <wp:extent cx="3379470" cy="32829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D769A1">
        <w:rPr>
          <w:rFonts w:ascii="Times New Roman" w:hAnsi="Times New Roman" w:cs="Times New Roman"/>
        </w:rPr>
        <w:t xml:space="preserve">, </w:t>
      </w:r>
    </w:p>
    <w:p w14:paraId="7FFD4242"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31E3E23A" w14:textId="1DDC888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7773BCB9" wp14:editId="0C792065">
            <wp:extent cx="576580" cy="31813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0E6A957A" w14:textId="3F51ED11"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2E1C0C74" wp14:editId="4275E152">
            <wp:extent cx="357505" cy="318135"/>
            <wp:effectExtent l="0" t="0" r="444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регулируемой организации, планируемые на год i, тыс. руб.;</w:t>
      </w:r>
    </w:p>
    <w:p w14:paraId="29F52AF6" w14:textId="42E02598"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051692BD" wp14:editId="7EC767A5">
            <wp:extent cx="268605" cy="3181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D769A1">
        <w:rPr>
          <w:rFonts w:ascii="Times New Roman" w:hAnsi="Times New Roman" w:cs="Times New Roman"/>
        </w:rPr>
        <w:t xml:space="preserve"> - расходы на амортизацию основных средств и нематериальных активов в году i, тыс. руб.;</w:t>
      </w:r>
    </w:p>
    <w:p w14:paraId="3D7DD757" w14:textId="30A6664D"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4E0812E8" wp14:editId="6A67F171">
            <wp:extent cx="387350" cy="31813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нормативная прибыль, установленная на год i, тыс. руб.;</w:t>
      </w:r>
    </w:p>
    <w:p w14:paraId="1FBAF262" w14:textId="4546E26E"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26CA3B9A" wp14:editId="385F90E8">
            <wp:extent cx="695960" cy="35750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61F161E8" w14:textId="57E493C8"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375D5D4F" wp14:editId="4511D351">
            <wp:extent cx="467360" cy="328295"/>
            <wp:effectExtent l="0" t="0" r="889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D769A1">
        <w:rPr>
          <w:rFonts w:ascii="Times New Roman" w:hAnsi="Times New Roman" w:cs="Times New Roman"/>
        </w:rPr>
        <w:t xml:space="preserve"> - расчетная предпринимательская прибыль гарантирующей организации на год i, тыс. руб.</w:t>
      </w:r>
    </w:p>
    <w:p w14:paraId="0445E5FD" w14:textId="77777777" w:rsidR="00D769A1" w:rsidRPr="00D769A1" w:rsidRDefault="00D769A1" w:rsidP="00D769A1">
      <w:pPr>
        <w:ind w:firstLine="567"/>
        <w:jc w:val="both"/>
        <w:rPr>
          <w:rFonts w:ascii="Times New Roman" w:hAnsi="Times New Roman" w:cs="Times New Roman"/>
        </w:rPr>
      </w:pPr>
    </w:p>
    <w:p w14:paraId="0894D32F" w14:textId="77777777" w:rsidR="00D769A1" w:rsidRPr="00D769A1" w:rsidRDefault="00D769A1" w:rsidP="00D769A1">
      <w:pPr>
        <w:autoSpaceDE w:val="0"/>
        <w:autoSpaceDN w:val="0"/>
        <w:adjustRightInd w:val="0"/>
        <w:jc w:val="both"/>
        <w:rPr>
          <w:rFonts w:ascii="Times New Roman" w:hAnsi="Times New Roman" w:cs="Times New Roman"/>
        </w:rPr>
      </w:pPr>
      <w:r w:rsidRPr="00D769A1">
        <w:rPr>
          <w:rFonts w:ascii="Times New Roman" w:hAnsi="Times New Roman" w:cs="Times New Roman"/>
        </w:rPr>
        <w:t xml:space="preserve">         Текущие расходы рассчитываются по формуле:</w:t>
      </w:r>
    </w:p>
    <w:p w14:paraId="5076755C" w14:textId="77777777" w:rsidR="00D769A1" w:rsidRPr="00D769A1" w:rsidRDefault="00D769A1" w:rsidP="00D769A1">
      <w:pPr>
        <w:autoSpaceDE w:val="0"/>
        <w:autoSpaceDN w:val="0"/>
        <w:adjustRightInd w:val="0"/>
        <w:jc w:val="both"/>
        <w:outlineLvl w:val="0"/>
        <w:rPr>
          <w:rFonts w:ascii="Times New Roman" w:hAnsi="Times New Roman" w:cs="Times New Roman"/>
        </w:rPr>
      </w:pPr>
    </w:p>
    <w:p w14:paraId="6B81289B" w14:textId="6D27E2C3"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1"/>
        </w:rPr>
        <w:drawing>
          <wp:inline distT="0" distB="0" distL="0" distR="0" wp14:anchorId="13D17BCA" wp14:editId="4B3C8E32">
            <wp:extent cx="2067560" cy="318135"/>
            <wp:effectExtent l="0" t="0" r="889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sidRPr="00D769A1">
        <w:rPr>
          <w:rFonts w:ascii="Times New Roman" w:hAnsi="Times New Roman" w:cs="Times New Roman"/>
        </w:rPr>
        <w:t>, (7)</w:t>
      </w:r>
    </w:p>
    <w:p w14:paraId="54FFA883"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6EF07A23" w14:textId="459A105C"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6686B0EC" wp14:editId="74539578">
            <wp:extent cx="357505" cy="318135"/>
            <wp:effectExtent l="0" t="0" r="444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тыс. руб.;</w:t>
      </w:r>
    </w:p>
    <w:p w14:paraId="1A8A74AC" w14:textId="011CC41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583E44F2" wp14:editId="6B2B8F13">
            <wp:extent cx="377825" cy="318135"/>
            <wp:effectExtent l="0" t="0" r="317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операционные расходы, тыс. руб.;</w:t>
      </w:r>
    </w:p>
    <w:p w14:paraId="4CAAA9F3" w14:textId="7CB293FF"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67E7D160" wp14:editId="2224E6AF">
            <wp:extent cx="377825" cy="318135"/>
            <wp:effectExtent l="0" t="0" r="317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A46A359" w14:textId="27FADD30"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43584B6F" wp14:editId="332EDDAC">
            <wp:extent cx="387350" cy="31813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неподконтрольные расходы, тыс. руб.</w:t>
      </w:r>
    </w:p>
    <w:p w14:paraId="12F55F88" w14:textId="77777777"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6A5EA1D8" w14:textId="77777777" w:rsidR="00D769A1" w:rsidRPr="00D769A1" w:rsidRDefault="00D769A1" w:rsidP="00D769A1">
      <w:pPr>
        <w:ind w:firstLine="709"/>
        <w:jc w:val="both"/>
        <w:rPr>
          <w:rFonts w:ascii="Times New Roman" w:hAnsi="Times New Roman" w:cs="Times New Roman"/>
          <w:color w:val="FF0000"/>
        </w:rPr>
      </w:pPr>
      <w:r w:rsidRPr="00D769A1">
        <w:rPr>
          <w:rFonts w:ascii="Times New Roman" w:hAnsi="Times New Roman" w:cs="Times New Roman"/>
        </w:rPr>
        <w:lastRenderedPageBreak/>
        <w:t>Организацией было направлено заявление об установлении тарифов на техническую воду и водоотведение на период с 01.01.2019 по 31.12.2023 (исх. от 25.04.2018 № 09-776, вх. от 25.04.2018 № 1804).</w:t>
      </w:r>
    </w:p>
    <w:p w14:paraId="4B73D993"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Организацией заявлена необходимая валовая выручка в сфере холодного водоснабжения:</w:t>
      </w:r>
    </w:p>
    <w:p w14:paraId="366EAAC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2019 год в размере </w:t>
      </w:r>
      <w:r w:rsidRPr="00D769A1">
        <w:rPr>
          <w:rFonts w:ascii="Times New Roman" w:hAnsi="Times New Roman" w:cs="Times New Roman"/>
          <w:b/>
          <w:i/>
        </w:rPr>
        <w:t>13 213,82</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90,87</w:t>
      </w:r>
      <w:r w:rsidRPr="00D769A1">
        <w:rPr>
          <w:rFonts w:ascii="Times New Roman" w:hAnsi="Times New Roman" w:cs="Times New Roman"/>
        </w:rPr>
        <w:t xml:space="preserve"> руб.;</w:t>
      </w:r>
    </w:p>
    <w:p w14:paraId="4E9A6DF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2020 год в размере </w:t>
      </w:r>
      <w:r w:rsidRPr="00D769A1">
        <w:rPr>
          <w:rFonts w:ascii="Times New Roman" w:hAnsi="Times New Roman" w:cs="Times New Roman"/>
          <w:b/>
          <w:i/>
        </w:rPr>
        <w:t>9 439,23</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64,91</w:t>
      </w:r>
      <w:r w:rsidRPr="00D769A1">
        <w:rPr>
          <w:rFonts w:ascii="Times New Roman" w:hAnsi="Times New Roman" w:cs="Times New Roman"/>
        </w:rPr>
        <w:t xml:space="preserve"> руб.;</w:t>
      </w:r>
    </w:p>
    <w:p w14:paraId="157A2049"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2021 год в размере </w:t>
      </w:r>
      <w:r w:rsidRPr="00D769A1">
        <w:rPr>
          <w:rFonts w:ascii="Times New Roman" w:hAnsi="Times New Roman" w:cs="Times New Roman"/>
          <w:b/>
          <w:i/>
        </w:rPr>
        <w:t xml:space="preserve">10 130,55 </w:t>
      </w:r>
      <w:r w:rsidRPr="00D769A1">
        <w:rPr>
          <w:rFonts w:ascii="Times New Roman" w:hAnsi="Times New Roman" w:cs="Times New Roman"/>
        </w:rPr>
        <w:t xml:space="preserve">тыс. руб., тариф – в размере </w:t>
      </w:r>
      <w:r w:rsidRPr="00D769A1">
        <w:rPr>
          <w:rFonts w:ascii="Times New Roman" w:hAnsi="Times New Roman" w:cs="Times New Roman"/>
          <w:b/>
          <w:i/>
        </w:rPr>
        <w:t>69,67</w:t>
      </w:r>
      <w:r w:rsidRPr="00D769A1">
        <w:rPr>
          <w:rFonts w:ascii="Times New Roman" w:hAnsi="Times New Roman" w:cs="Times New Roman"/>
        </w:rPr>
        <w:t xml:space="preserve"> руб.;</w:t>
      </w:r>
    </w:p>
    <w:p w14:paraId="09354BC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2022 год в размере </w:t>
      </w:r>
      <w:r w:rsidRPr="00D769A1">
        <w:rPr>
          <w:rFonts w:ascii="Times New Roman" w:hAnsi="Times New Roman" w:cs="Times New Roman"/>
          <w:b/>
          <w:i/>
        </w:rPr>
        <w:t>10 883,09</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78,84</w:t>
      </w:r>
      <w:r w:rsidRPr="00D769A1">
        <w:rPr>
          <w:rFonts w:ascii="Times New Roman" w:hAnsi="Times New Roman" w:cs="Times New Roman"/>
        </w:rPr>
        <w:t xml:space="preserve"> руб.;</w:t>
      </w:r>
    </w:p>
    <w:p w14:paraId="5CA951D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2023 год в размере </w:t>
      </w:r>
      <w:r w:rsidRPr="00D769A1">
        <w:rPr>
          <w:rFonts w:ascii="Times New Roman" w:hAnsi="Times New Roman" w:cs="Times New Roman"/>
          <w:b/>
          <w:i/>
        </w:rPr>
        <w:t>11 702,68</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80,48</w:t>
      </w:r>
      <w:r w:rsidRPr="00D769A1">
        <w:rPr>
          <w:rFonts w:ascii="Times New Roman" w:hAnsi="Times New Roman" w:cs="Times New Roman"/>
        </w:rPr>
        <w:t xml:space="preserve"> руб.</w:t>
      </w:r>
    </w:p>
    <w:p w14:paraId="66B637B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77845CAA"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01.01.2019 по 30.06.2019;</w:t>
      </w:r>
    </w:p>
    <w:p w14:paraId="2BE3E942"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01.07.2019 по 31.12.2019;</w:t>
      </w:r>
    </w:p>
    <w:p w14:paraId="61785A6C"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01.01.2020 по 30.06.2020;</w:t>
      </w:r>
    </w:p>
    <w:p w14:paraId="6131CC1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01.07.2020 по 31.12.2020;</w:t>
      </w:r>
    </w:p>
    <w:p w14:paraId="4E6F1C3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01.01.2021 по 30.06.2021;</w:t>
      </w:r>
    </w:p>
    <w:p w14:paraId="179A5AFA"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01.07.2021 по 31.12.2021;</w:t>
      </w:r>
    </w:p>
    <w:p w14:paraId="17A0D901"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01.01.2022 по 30.06.2022;</w:t>
      </w:r>
    </w:p>
    <w:p w14:paraId="10B1A6FA"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01.07.2022 по 31.12.2022;</w:t>
      </w:r>
    </w:p>
    <w:p w14:paraId="0A5F6D5C"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01.01.2023 по 30.06.2023;</w:t>
      </w:r>
    </w:p>
    <w:p w14:paraId="09F3202B" w14:textId="77777777" w:rsidR="00D769A1" w:rsidRPr="00D769A1" w:rsidRDefault="00D769A1" w:rsidP="00D769A1">
      <w:pPr>
        <w:ind w:firstLine="567"/>
        <w:jc w:val="both"/>
        <w:rPr>
          <w:rFonts w:ascii="Times New Roman" w:hAnsi="Times New Roman" w:cs="Times New Roman"/>
          <w:color w:val="FF0000"/>
        </w:rPr>
      </w:pPr>
      <w:r w:rsidRPr="00D769A1">
        <w:rPr>
          <w:rFonts w:ascii="Times New Roman" w:hAnsi="Times New Roman" w:cs="Times New Roman"/>
        </w:rPr>
        <w:t>- с 01.07.2023 по 31.12.2023.</w:t>
      </w:r>
    </w:p>
    <w:p w14:paraId="4F25B882"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Необходимая валовая выручка (далее также – «НВВ») в сфере холодного водоснабжения с учетом календарной разбивки определена специалистом РЭК КО на следующем уровне:</w:t>
      </w:r>
    </w:p>
    <w:p w14:paraId="7524377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1 925,88 </w:t>
      </w:r>
      <w:r w:rsidRPr="00D769A1">
        <w:rPr>
          <w:rFonts w:ascii="Times New Roman" w:hAnsi="Times New Roman" w:cs="Times New Roman"/>
        </w:rPr>
        <w:t>тыс. руб.;</w:t>
      </w:r>
    </w:p>
    <w:p w14:paraId="097144E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2 136,56</w:t>
      </w:r>
      <w:r w:rsidRPr="00D769A1">
        <w:rPr>
          <w:rFonts w:ascii="Times New Roman" w:hAnsi="Times New Roman" w:cs="Times New Roman"/>
        </w:rPr>
        <w:t xml:space="preserve"> тыс. руб.;</w:t>
      </w:r>
    </w:p>
    <w:p w14:paraId="596BFB1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2 136,56 </w:t>
      </w:r>
      <w:r w:rsidRPr="00D769A1">
        <w:rPr>
          <w:rFonts w:ascii="Times New Roman" w:hAnsi="Times New Roman" w:cs="Times New Roman"/>
        </w:rPr>
        <w:t>тыс. руб.;</w:t>
      </w:r>
    </w:p>
    <w:p w14:paraId="1E8CD0F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2 288,42</w:t>
      </w:r>
      <w:r w:rsidRPr="00D769A1">
        <w:rPr>
          <w:rFonts w:ascii="Times New Roman" w:hAnsi="Times New Roman" w:cs="Times New Roman"/>
        </w:rPr>
        <w:t xml:space="preserve"> тыс. руб.;</w:t>
      </w:r>
    </w:p>
    <w:p w14:paraId="1B3A4AC3"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2 288,42 </w:t>
      </w:r>
      <w:r w:rsidRPr="00D769A1">
        <w:rPr>
          <w:rFonts w:ascii="Times New Roman" w:hAnsi="Times New Roman" w:cs="Times New Roman"/>
        </w:rPr>
        <w:t>тыс. руб.;</w:t>
      </w:r>
    </w:p>
    <w:p w14:paraId="2652CDF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2 476,02</w:t>
      </w:r>
      <w:r w:rsidRPr="00D769A1">
        <w:rPr>
          <w:rFonts w:ascii="Times New Roman" w:hAnsi="Times New Roman" w:cs="Times New Roman"/>
        </w:rPr>
        <w:t xml:space="preserve"> тыс. руб.;</w:t>
      </w:r>
    </w:p>
    <w:p w14:paraId="51B36BB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2 363,61 </w:t>
      </w:r>
      <w:r w:rsidRPr="00D769A1">
        <w:rPr>
          <w:rFonts w:ascii="Times New Roman" w:hAnsi="Times New Roman" w:cs="Times New Roman"/>
        </w:rPr>
        <w:t>тыс. руб.;</w:t>
      </w:r>
    </w:p>
    <w:p w14:paraId="6B394604"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 xml:space="preserve">2 363,61 </w:t>
      </w:r>
      <w:r w:rsidRPr="00D769A1">
        <w:rPr>
          <w:rFonts w:ascii="Times New Roman" w:hAnsi="Times New Roman" w:cs="Times New Roman"/>
        </w:rPr>
        <w:t>тыс. руб.;</w:t>
      </w:r>
    </w:p>
    <w:p w14:paraId="0F3FFA2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2 363,61 </w:t>
      </w:r>
      <w:r w:rsidRPr="00D769A1">
        <w:rPr>
          <w:rFonts w:ascii="Times New Roman" w:hAnsi="Times New Roman" w:cs="Times New Roman"/>
        </w:rPr>
        <w:t>тыс. руб.;</w:t>
      </w:r>
    </w:p>
    <w:p w14:paraId="246D210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2 525,90</w:t>
      </w:r>
      <w:r w:rsidRPr="00D769A1">
        <w:rPr>
          <w:rFonts w:ascii="Times New Roman" w:hAnsi="Times New Roman" w:cs="Times New Roman"/>
        </w:rPr>
        <w:t xml:space="preserve"> тыс. руб.</w:t>
      </w:r>
    </w:p>
    <w:p w14:paraId="099A0356" w14:textId="77777777" w:rsidR="00D769A1" w:rsidRPr="00D769A1" w:rsidRDefault="00D769A1" w:rsidP="00D769A1">
      <w:pPr>
        <w:ind w:firstLine="709"/>
        <w:jc w:val="both"/>
        <w:rPr>
          <w:rFonts w:ascii="Times New Roman" w:hAnsi="Times New Roman" w:cs="Times New Roman"/>
        </w:rPr>
      </w:pPr>
    </w:p>
    <w:p w14:paraId="747EA745" w14:textId="77777777" w:rsidR="00D769A1" w:rsidRPr="00D769A1" w:rsidRDefault="00D769A1" w:rsidP="00D769A1">
      <w:pPr>
        <w:ind w:firstLine="567"/>
        <w:jc w:val="both"/>
        <w:rPr>
          <w:rFonts w:ascii="Times New Roman" w:hAnsi="Times New Roman" w:cs="Times New Roman"/>
          <w:color w:val="000000"/>
        </w:rPr>
      </w:pPr>
      <w:r w:rsidRPr="00D769A1">
        <w:rPr>
          <w:rFonts w:ascii="Times New Roman" w:hAnsi="Times New Roman" w:cs="Times New Roman"/>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D769A1">
        <w:rPr>
          <w:rFonts w:ascii="Times New Roman" w:eastAsia="Calibri" w:hAnsi="Times New Roman" w:cs="Times New Roman"/>
        </w:rPr>
        <w:t xml:space="preserve">основных параметров прогноза социально-экономического развития Российской </w:t>
      </w:r>
      <w:r w:rsidRPr="00D769A1">
        <w:rPr>
          <w:rFonts w:ascii="Times New Roman" w:eastAsia="Calibri" w:hAnsi="Times New Roman" w:cs="Times New Roman"/>
        </w:rPr>
        <w:lastRenderedPageBreak/>
        <w:t xml:space="preserve">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D769A1">
        <w:rPr>
          <w:rFonts w:ascii="Times New Roman" w:hAnsi="Times New Roman" w:cs="Times New Roman"/>
        </w:rPr>
        <w:t>прогноз Минэкономразвития России, ИПЦ Минэкономразвития России).</w:t>
      </w:r>
    </w:p>
    <w:p w14:paraId="39E408A3" w14:textId="77777777" w:rsidR="00D769A1" w:rsidRPr="00D769A1" w:rsidRDefault="00D769A1" w:rsidP="00D769A1">
      <w:pPr>
        <w:ind w:firstLine="709"/>
        <w:jc w:val="both"/>
        <w:rPr>
          <w:rFonts w:ascii="Times New Roman" w:hAnsi="Times New Roman" w:cs="Times New Roman"/>
        </w:rPr>
      </w:pPr>
    </w:p>
    <w:p w14:paraId="7C2C37BE"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47636EC2" w14:textId="77777777" w:rsidR="00D769A1" w:rsidRPr="00D769A1" w:rsidRDefault="00D769A1" w:rsidP="00D769A1">
      <w:pPr>
        <w:ind w:firstLine="567"/>
        <w:jc w:val="both"/>
        <w:rPr>
          <w:rFonts w:ascii="Times New Roman" w:hAnsi="Times New Roman" w:cs="Times New Roman"/>
          <w:color w:val="FF0000"/>
        </w:rPr>
      </w:pPr>
    </w:p>
    <w:p w14:paraId="4C9CD055"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lang w:val="en-US"/>
        </w:rPr>
        <w:t>I</w:t>
      </w:r>
      <w:r w:rsidRPr="00D769A1">
        <w:rPr>
          <w:rFonts w:ascii="Times New Roman" w:hAnsi="Times New Roman" w:cs="Times New Roman"/>
          <w:b/>
          <w:u w:val="single"/>
        </w:rPr>
        <w:t>. Базовый уровень операционных расходов на 2019 год</w:t>
      </w:r>
    </w:p>
    <w:p w14:paraId="36F12E23" w14:textId="77777777" w:rsidR="00D769A1" w:rsidRPr="00D769A1" w:rsidRDefault="00D769A1" w:rsidP="00D769A1">
      <w:pPr>
        <w:tabs>
          <w:tab w:val="left" w:pos="1134"/>
        </w:tabs>
        <w:jc w:val="center"/>
        <w:rPr>
          <w:rFonts w:ascii="Times New Roman" w:hAnsi="Times New Roman" w:cs="Times New Roman"/>
          <w:b/>
          <w:u w:val="single"/>
        </w:rPr>
      </w:pPr>
    </w:p>
    <w:p w14:paraId="5D83C5B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2344BE85" w14:textId="77777777" w:rsidR="00D769A1" w:rsidRPr="00D769A1" w:rsidRDefault="00D769A1" w:rsidP="00D769A1">
      <w:pPr>
        <w:tabs>
          <w:tab w:val="left" w:pos="1134"/>
        </w:tabs>
        <w:jc w:val="center"/>
        <w:rPr>
          <w:rFonts w:ascii="Times New Roman" w:hAnsi="Times New Roman" w:cs="Times New Roman"/>
          <w:b/>
          <w:u w:val="single"/>
        </w:rPr>
      </w:pPr>
    </w:p>
    <w:p w14:paraId="1F4DC145"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«Расходы на оплату труда основного производственного персонала»</w:t>
      </w:r>
    </w:p>
    <w:p w14:paraId="04FC3C73" w14:textId="77777777" w:rsidR="00D769A1" w:rsidRPr="00D769A1" w:rsidRDefault="00D769A1" w:rsidP="00D769A1">
      <w:pPr>
        <w:tabs>
          <w:tab w:val="left" w:pos="1134"/>
        </w:tabs>
        <w:ind w:firstLine="709"/>
        <w:jc w:val="both"/>
        <w:rPr>
          <w:rFonts w:ascii="Times New Roman" w:hAnsi="Times New Roman" w:cs="Times New Roman"/>
          <w:color w:val="FF0000"/>
        </w:rPr>
      </w:pPr>
    </w:p>
    <w:p w14:paraId="5BA7CD1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2 725,88 </w:t>
      </w:r>
      <w:r w:rsidRPr="00D769A1">
        <w:rPr>
          <w:rFonts w:ascii="Times New Roman" w:hAnsi="Times New Roman" w:cs="Times New Roman"/>
        </w:rPr>
        <w:t xml:space="preserve">тыс. руб., в том числе численность </w:t>
      </w:r>
      <w:r w:rsidRPr="00D769A1">
        <w:rPr>
          <w:rFonts w:ascii="Times New Roman" w:hAnsi="Times New Roman" w:cs="Times New Roman"/>
          <w:b/>
          <w:i/>
        </w:rPr>
        <w:t xml:space="preserve">6,50 </w:t>
      </w:r>
      <w:r w:rsidRPr="00D769A1">
        <w:rPr>
          <w:rFonts w:ascii="Times New Roman" w:hAnsi="Times New Roman" w:cs="Times New Roman"/>
        </w:rPr>
        <w:t xml:space="preserve">человека и среднемесячная оплата </w:t>
      </w:r>
      <w:r w:rsidRPr="00D769A1">
        <w:rPr>
          <w:rFonts w:ascii="Times New Roman" w:hAnsi="Times New Roman" w:cs="Times New Roman"/>
          <w:b/>
          <w:i/>
        </w:rPr>
        <w:t>34 947,20</w:t>
      </w:r>
      <w:r w:rsidRPr="00D769A1">
        <w:rPr>
          <w:rFonts w:ascii="Times New Roman" w:hAnsi="Times New Roman" w:cs="Times New Roman"/>
        </w:rPr>
        <w:t xml:space="preserve"> руб./мес.</w:t>
      </w:r>
    </w:p>
    <w:p w14:paraId="4F739F8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приняты в размере </w:t>
      </w:r>
      <w:r w:rsidRPr="00D769A1">
        <w:rPr>
          <w:rFonts w:ascii="Times New Roman" w:hAnsi="Times New Roman" w:cs="Times New Roman"/>
          <w:b/>
          <w:i/>
        </w:rPr>
        <w:t xml:space="preserve">1 745,06 </w:t>
      </w:r>
      <w:r w:rsidRPr="00D769A1">
        <w:rPr>
          <w:rFonts w:ascii="Times New Roman" w:hAnsi="Times New Roman" w:cs="Times New Roman"/>
        </w:rPr>
        <w:t>тыс. руб. в том числе расходы по периодам календарной разбивки приняты на следующем уровне:</w:t>
      </w:r>
    </w:p>
    <w:p w14:paraId="21BB01E4" w14:textId="77777777" w:rsidR="00D769A1" w:rsidRPr="00D769A1" w:rsidRDefault="00D769A1" w:rsidP="009962EF">
      <w:pPr>
        <w:numPr>
          <w:ilvl w:val="0"/>
          <w:numId w:val="13"/>
        </w:numPr>
        <w:tabs>
          <w:tab w:val="num" w:pos="0"/>
          <w:tab w:val="left" w:pos="1134"/>
          <w:tab w:val="num" w:pos="3479"/>
        </w:tabs>
        <w:spacing w:after="0" w:line="240" w:lineRule="auto"/>
        <w:ind w:left="0"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фонд оплаты труда (ФОТ) </w:t>
      </w:r>
      <w:r w:rsidRPr="00D769A1">
        <w:rPr>
          <w:rFonts w:ascii="Times New Roman" w:hAnsi="Times New Roman" w:cs="Times New Roman"/>
          <w:b/>
          <w:i/>
        </w:rPr>
        <w:t>872,53</w:t>
      </w:r>
      <w:r w:rsidRPr="00D769A1">
        <w:rPr>
          <w:rFonts w:ascii="Times New Roman" w:hAnsi="Times New Roman" w:cs="Times New Roman"/>
        </w:rPr>
        <w:t xml:space="preserve"> тыс. руб. ФОТ рассчитан по плановой смете 2018 года с учетом индекса Минэкономразвития России на 2019 год (104,6%). Средняя заработная плата основного производственного персонала составила – </w:t>
      </w:r>
      <w:r w:rsidRPr="00D769A1">
        <w:rPr>
          <w:rFonts w:ascii="Times New Roman" w:hAnsi="Times New Roman" w:cs="Times New Roman"/>
          <w:b/>
          <w:i/>
        </w:rPr>
        <w:t>19 389,58</w:t>
      </w:r>
      <w:r w:rsidRPr="00D769A1">
        <w:rPr>
          <w:rFonts w:ascii="Times New Roman" w:hAnsi="Times New Roman" w:cs="Times New Roman"/>
        </w:rPr>
        <w:t xml:space="preserve"> руб. Численность принята по предложению организации, с учетом электрогазосварщика, которого организация предлагала учесть в цеховом персонале – </w:t>
      </w:r>
      <w:r w:rsidRPr="00D769A1">
        <w:rPr>
          <w:rFonts w:ascii="Times New Roman" w:hAnsi="Times New Roman" w:cs="Times New Roman"/>
          <w:b/>
          <w:i/>
        </w:rPr>
        <w:t xml:space="preserve">7,50 </w:t>
      </w:r>
      <w:r w:rsidRPr="00D769A1">
        <w:rPr>
          <w:rFonts w:ascii="Times New Roman" w:hAnsi="Times New Roman" w:cs="Times New Roman"/>
        </w:rPr>
        <w:t xml:space="preserve">человека. </w:t>
      </w:r>
    </w:p>
    <w:p w14:paraId="1E443C2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затраты по статье приняты в сумме </w:t>
      </w:r>
      <w:r w:rsidRPr="00D769A1">
        <w:rPr>
          <w:rFonts w:ascii="Times New Roman" w:hAnsi="Times New Roman" w:cs="Times New Roman"/>
          <w:b/>
          <w:i/>
        </w:rPr>
        <w:t>872,53</w:t>
      </w:r>
      <w:r w:rsidRPr="00D769A1">
        <w:rPr>
          <w:rFonts w:ascii="Times New Roman" w:hAnsi="Times New Roman" w:cs="Times New Roman"/>
        </w:rPr>
        <w:t xml:space="preserve"> тыс. руб. на уровне предыдущего периода календарной разбивки.</w:t>
      </w:r>
    </w:p>
    <w:p w14:paraId="3AC38F96"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7B683FE9" w14:textId="77777777" w:rsidR="00D769A1" w:rsidRPr="00D769A1" w:rsidRDefault="00D769A1" w:rsidP="00D769A1">
      <w:pPr>
        <w:tabs>
          <w:tab w:val="left" w:pos="1134"/>
        </w:tabs>
        <w:ind w:firstLine="709"/>
        <w:jc w:val="both"/>
        <w:rPr>
          <w:rFonts w:ascii="Times New Roman" w:hAnsi="Times New Roman" w:cs="Times New Roman"/>
        </w:rPr>
      </w:pPr>
    </w:p>
    <w:p w14:paraId="6968C65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1 055,87 </w:t>
      </w:r>
      <w:r w:rsidRPr="00D769A1">
        <w:rPr>
          <w:rFonts w:ascii="Times New Roman" w:hAnsi="Times New Roman" w:cs="Times New Roman"/>
        </w:rPr>
        <w:t>тыс. руб.</w:t>
      </w:r>
    </w:p>
    <w:p w14:paraId="738E5C8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данной статье рассчитаны на основании ст. 425 </w:t>
      </w:r>
      <w:r w:rsidRPr="00D769A1">
        <w:rPr>
          <w:rFonts w:ascii="Times New Roman" w:hAnsi="Times New Roman" w:cs="Times New Roman"/>
          <w:color w:val="000000"/>
        </w:rPr>
        <w:t xml:space="preserve">(введена  Федеральным законом от 03.07.2016 № 243-ФЗ) </w:t>
      </w:r>
      <w:r w:rsidRPr="00D769A1">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w:t>
      </w:r>
      <w:r w:rsidRPr="00D769A1">
        <w:rPr>
          <w:rFonts w:ascii="Times New Roman" w:hAnsi="Times New Roman" w:cs="Times New Roman"/>
        </w:rPr>
        <w:lastRenderedPageBreak/>
        <w:t xml:space="preserve">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69A1">
        <w:rPr>
          <w:rFonts w:ascii="Times New Roman" w:hAnsi="Times New Roman" w:cs="Times New Roman"/>
          <w:b/>
          <w:i/>
        </w:rPr>
        <w:t>595,07</w:t>
      </w:r>
      <w:r w:rsidRPr="00D769A1">
        <w:rPr>
          <w:rFonts w:ascii="Times New Roman" w:hAnsi="Times New Roman" w:cs="Times New Roman"/>
        </w:rPr>
        <w:t xml:space="preserve"> тыс. руб. с разбивкой по периодам:</w:t>
      </w:r>
    </w:p>
    <w:p w14:paraId="377FE40F"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w:t>
      </w:r>
      <w:r w:rsidRPr="00D769A1">
        <w:rPr>
          <w:rFonts w:ascii="Times New Roman" w:hAnsi="Times New Roman" w:cs="Times New Roman"/>
          <w:b/>
          <w:i/>
        </w:rPr>
        <w:t>297,53</w:t>
      </w:r>
      <w:r w:rsidRPr="00D769A1">
        <w:rPr>
          <w:rFonts w:ascii="Times New Roman" w:hAnsi="Times New Roman" w:cs="Times New Roman"/>
        </w:rPr>
        <w:t xml:space="preserve"> тыс. руб.;</w:t>
      </w:r>
    </w:p>
    <w:p w14:paraId="405CDE9A"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297,53</w:t>
      </w:r>
      <w:r w:rsidRPr="00D769A1">
        <w:rPr>
          <w:rFonts w:ascii="Times New Roman" w:hAnsi="Times New Roman" w:cs="Times New Roman"/>
        </w:rPr>
        <w:t xml:space="preserve"> тыс. руб.</w:t>
      </w:r>
    </w:p>
    <w:p w14:paraId="45D49AE7" w14:textId="77777777" w:rsidR="00D769A1" w:rsidRPr="00D769A1" w:rsidRDefault="00D769A1" w:rsidP="00D769A1">
      <w:pPr>
        <w:tabs>
          <w:tab w:val="left" w:pos="1134"/>
        </w:tabs>
        <w:ind w:firstLine="709"/>
        <w:jc w:val="both"/>
        <w:rPr>
          <w:rFonts w:ascii="Times New Roman" w:hAnsi="Times New Roman" w:cs="Times New Roman"/>
          <w:color w:val="FF0000"/>
        </w:rPr>
      </w:pPr>
    </w:p>
    <w:p w14:paraId="08476B69"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 xml:space="preserve"> «Цеховые (общехозяйственные) расходы»</w:t>
      </w:r>
    </w:p>
    <w:p w14:paraId="36F0464E" w14:textId="77777777" w:rsidR="00D769A1" w:rsidRPr="00D769A1" w:rsidRDefault="00D769A1" w:rsidP="00D769A1">
      <w:pPr>
        <w:tabs>
          <w:tab w:val="left" w:pos="1134"/>
        </w:tabs>
        <w:ind w:firstLine="709"/>
        <w:jc w:val="both"/>
        <w:rPr>
          <w:rFonts w:ascii="Times New Roman" w:hAnsi="Times New Roman" w:cs="Times New Roman"/>
          <w:color w:val="FF0000"/>
        </w:rPr>
      </w:pPr>
    </w:p>
    <w:p w14:paraId="3AC5E9C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846,01 </w:t>
      </w:r>
      <w:r w:rsidRPr="00D769A1">
        <w:rPr>
          <w:rFonts w:ascii="Times New Roman" w:hAnsi="Times New Roman" w:cs="Times New Roman"/>
        </w:rPr>
        <w:t xml:space="preserve">тыс. руб., в том числе заработная плата цехового персонала </w:t>
      </w:r>
      <w:r w:rsidRPr="00D769A1">
        <w:rPr>
          <w:rFonts w:ascii="Times New Roman" w:hAnsi="Times New Roman" w:cs="Times New Roman"/>
          <w:b/>
          <w:i/>
        </w:rPr>
        <w:t xml:space="preserve">538,32 </w:t>
      </w:r>
      <w:r w:rsidRPr="00D769A1">
        <w:rPr>
          <w:rFonts w:ascii="Times New Roman" w:hAnsi="Times New Roman" w:cs="Times New Roman"/>
        </w:rPr>
        <w:t xml:space="preserve">тыс. руб. при численности </w:t>
      </w:r>
      <w:r w:rsidRPr="00D769A1">
        <w:rPr>
          <w:rFonts w:ascii="Times New Roman" w:hAnsi="Times New Roman" w:cs="Times New Roman"/>
          <w:b/>
          <w:i/>
        </w:rPr>
        <w:t xml:space="preserve">1,0 </w:t>
      </w:r>
      <w:r w:rsidRPr="00D769A1">
        <w:rPr>
          <w:rFonts w:ascii="Times New Roman" w:hAnsi="Times New Roman" w:cs="Times New Roman"/>
        </w:rPr>
        <w:t xml:space="preserve">человек и среднемесячной заработной плате  </w:t>
      </w:r>
      <w:r w:rsidRPr="00D769A1">
        <w:rPr>
          <w:rFonts w:ascii="Times New Roman" w:hAnsi="Times New Roman" w:cs="Times New Roman"/>
          <w:b/>
          <w:i/>
        </w:rPr>
        <w:t xml:space="preserve">44 860,02 </w:t>
      </w:r>
      <w:r w:rsidRPr="00D769A1">
        <w:rPr>
          <w:rFonts w:ascii="Times New Roman" w:hAnsi="Times New Roman" w:cs="Times New Roman"/>
        </w:rPr>
        <w:t xml:space="preserve">руб./мес., отчисления на  социальные нужды </w:t>
      </w:r>
      <w:r w:rsidRPr="00D769A1">
        <w:rPr>
          <w:rFonts w:ascii="Times New Roman" w:hAnsi="Times New Roman" w:cs="Times New Roman"/>
          <w:b/>
          <w:i/>
        </w:rPr>
        <w:t xml:space="preserve">215,87 </w:t>
      </w:r>
      <w:r w:rsidRPr="00D769A1">
        <w:rPr>
          <w:rFonts w:ascii="Times New Roman" w:hAnsi="Times New Roman" w:cs="Times New Roman"/>
        </w:rPr>
        <w:t xml:space="preserve">тыс. руб. и прочие расходы (спецодежда) </w:t>
      </w:r>
      <w:r w:rsidRPr="00D769A1">
        <w:rPr>
          <w:rFonts w:ascii="Times New Roman" w:hAnsi="Times New Roman" w:cs="Times New Roman"/>
          <w:b/>
          <w:i/>
        </w:rPr>
        <w:t xml:space="preserve">91,83 </w:t>
      </w:r>
      <w:r w:rsidRPr="00D769A1">
        <w:rPr>
          <w:rFonts w:ascii="Times New Roman" w:hAnsi="Times New Roman" w:cs="Times New Roman"/>
        </w:rPr>
        <w:t>тыс. руб.</w:t>
      </w:r>
    </w:p>
    <w:p w14:paraId="55A6C0D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7941363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165,63</w:t>
      </w:r>
      <w:r w:rsidRPr="00D769A1">
        <w:rPr>
          <w:rFonts w:ascii="Times New Roman" w:hAnsi="Times New Roman" w:cs="Times New Roman"/>
        </w:rPr>
        <w:t xml:space="preserve"> тыс. руб., в том числе:</w:t>
      </w:r>
    </w:p>
    <w:p w14:paraId="55C9158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ФОТ цехового персонала – </w:t>
      </w:r>
      <w:r w:rsidRPr="00D769A1">
        <w:rPr>
          <w:rFonts w:ascii="Times New Roman" w:hAnsi="Times New Roman" w:cs="Times New Roman"/>
          <w:b/>
          <w:i/>
        </w:rPr>
        <w:t>103,17</w:t>
      </w:r>
      <w:r w:rsidRPr="00D769A1">
        <w:rPr>
          <w:rFonts w:ascii="Times New Roman" w:hAnsi="Times New Roman" w:cs="Times New Roman"/>
        </w:rPr>
        <w:t xml:space="preserve"> тыс. руб. Средняя заработная плата составила – </w:t>
      </w:r>
      <w:r w:rsidRPr="00D769A1">
        <w:rPr>
          <w:rFonts w:ascii="Times New Roman" w:hAnsi="Times New Roman" w:cs="Times New Roman"/>
          <w:b/>
          <w:i/>
        </w:rPr>
        <w:t>38 212,04</w:t>
      </w:r>
      <w:r w:rsidRPr="00D769A1">
        <w:rPr>
          <w:rFonts w:ascii="Times New Roman" w:hAnsi="Times New Roman" w:cs="Times New Roman"/>
        </w:rPr>
        <w:t xml:space="preserve"> руб. принята на уровне участка ПСХ-2. Для расчета численности приняты ставки мастера, начальника участка и механика согласно доле распределения по видам деятельности (15,01%) – </w:t>
      </w:r>
      <w:r w:rsidRPr="00D769A1">
        <w:rPr>
          <w:rFonts w:ascii="Times New Roman" w:hAnsi="Times New Roman" w:cs="Times New Roman"/>
          <w:b/>
          <w:i/>
        </w:rPr>
        <w:t xml:space="preserve">0,45 </w:t>
      </w:r>
      <w:r w:rsidRPr="00D769A1">
        <w:rPr>
          <w:rFonts w:ascii="Times New Roman" w:hAnsi="Times New Roman" w:cs="Times New Roman"/>
        </w:rPr>
        <w:t xml:space="preserve">человека. Отчисления на социальные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составили </w:t>
      </w:r>
      <w:r w:rsidRPr="00D769A1">
        <w:rPr>
          <w:rFonts w:ascii="Times New Roman" w:hAnsi="Times New Roman" w:cs="Times New Roman"/>
          <w:b/>
          <w:i/>
        </w:rPr>
        <w:t>35,18</w:t>
      </w:r>
      <w:r w:rsidRPr="00D769A1">
        <w:rPr>
          <w:rFonts w:ascii="Times New Roman" w:hAnsi="Times New Roman" w:cs="Times New Roman"/>
        </w:rPr>
        <w:t xml:space="preserve"> тыс. руб., прочие расходы – </w:t>
      </w:r>
      <w:r w:rsidRPr="00D769A1">
        <w:rPr>
          <w:rFonts w:ascii="Times New Roman" w:hAnsi="Times New Roman" w:cs="Times New Roman"/>
          <w:b/>
          <w:i/>
        </w:rPr>
        <w:t>27,28</w:t>
      </w:r>
      <w:r w:rsidRPr="00D769A1">
        <w:rPr>
          <w:rFonts w:ascii="Times New Roman" w:hAnsi="Times New Roman" w:cs="Times New Roman"/>
        </w:rPr>
        <w:t xml:space="preserve"> тыс. руб. включают в себя спецодежду на сумму </w:t>
      </w:r>
      <w:r w:rsidRPr="00D769A1">
        <w:rPr>
          <w:rFonts w:ascii="Times New Roman" w:hAnsi="Times New Roman" w:cs="Times New Roman"/>
          <w:b/>
          <w:i/>
        </w:rPr>
        <w:t>26,68</w:t>
      </w:r>
      <w:r w:rsidRPr="00D769A1">
        <w:rPr>
          <w:rFonts w:ascii="Times New Roman" w:hAnsi="Times New Roman" w:cs="Times New Roman"/>
        </w:rPr>
        <w:t xml:space="preserve"> тыс. руб. и канцелярию на сумму </w:t>
      </w:r>
      <w:r w:rsidRPr="00D769A1">
        <w:rPr>
          <w:rFonts w:ascii="Times New Roman" w:hAnsi="Times New Roman" w:cs="Times New Roman"/>
          <w:b/>
          <w:i/>
        </w:rPr>
        <w:t>0,59</w:t>
      </w:r>
      <w:r w:rsidRPr="00D769A1">
        <w:rPr>
          <w:rFonts w:ascii="Times New Roman" w:hAnsi="Times New Roman" w:cs="Times New Roman"/>
        </w:rPr>
        <w:t xml:space="preserve"> тыс. руб. приняты по факту 2017 года с учетом индексов Минэкономразвития России на 2018 год (102,7%) и на 2019 год (104,6%);</w:t>
      </w:r>
    </w:p>
    <w:p w14:paraId="1E4C7F9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с 01.07.2019 по 31.12.2019 </w:t>
      </w:r>
      <w:r w:rsidRPr="00D769A1">
        <w:rPr>
          <w:rFonts w:ascii="Times New Roman" w:hAnsi="Times New Roman" w:cs="Times New Roman"/>
        </w:rPr>
        <w:t xml:space="preserve">– </w:t>
      </w:r>
      <w:r w:rsidRPr="00D769A1">
        <w:rPr>
          <w:rFonts w:ascii="Times New Roman" w:hAnsi="Times New Roman" w:cs="Times New Roman"/>
          <w:b/>
          <w:i/>
        </w:rPr>
        <w:t xml:space="preserve">165,63 </w:t>
      </w:r>
      <w:r w:rsidRPr="00D769A1">
        <w:rPr>
          <w:rFonts w:ascii="Times New Roman" w:hAnsi="Times New Roman" w:cs="Times New Roman"/>
        </w:rPr>
        <w:t>тыс. руб. затраты по статье приняты на уровне предыдущего периода календарной разбивки.</w:t>
      </w:r>
    </w:p>
    <w:p w14:paraId="77C794A0" w14:textId="77777777" w:rsidR="00D769A1" w:rsidRPr="00D769A1" w:rsidRDefault="00D769A1" w:rsidP="00D769A1">
      <w:pPr>
        <w:tabs>
          <w:tab w:val="left" w:pos="1134"/>
        </w:tabs>
        <w:ind w:firstLine="709"/>
        <w:jc w:val="both"/>
        <w:rPr>
          <w:rFonts w:ascii="Times New Roman" w:hAnsi="Times New Roman" w:cs="Times New Roman"/>
          <w:b/>
          <w:color w:val="FF0000"/>
          <w:u w:val="single"/>
        </w:rPr>
      </w:pPr>
    </w:p>
    <w:p w14:paraId="3E9DB6FC"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«Прочие производственные расходы</w:t>
      </w:r>
    </w:p>
    <w:p w14:paraId="4381BAF0" w14:textId="77777777" w:rsidR="00D769A1" w:rsidRPr="00D769A1" w:rsidRDefault="00D769A1" w:rsidP="00D769A1">
      <w:pPr>
        <w:tabs>
          <w:tab w:val="left" w:pos="1134"/>
        </w:tabs>
        <w:ind w:firstLine="709"/>
        <w:jc w:val="both"/>
        <w:rPr>
          <w:rFonts w:ascii="Times New Roman" w:hAnsi="Times New Roman" w:cs="Times New Roman"/>
          <w:b/>
          <w:u w:val="single"/>
        </w:rPr>
      </w:pPr>
    </w:p>
    <w:p w14:paraId="62ED576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746,09 </w:t>
      </w:r>
      <w:r w:rsidRPr="00D769A1">
        <w:rPr>
          <w:rFonts w:ascii="Times New Roman" w:hAnsi="Times New Roman" w:cs="Times New Roman"/>
        </w:rPr>
        <w:t xml:space="preserve">тыс. руб., в том числе затраты – расходы на ГСМ (и/или расходы на аренду спец.техники) </w:t>
      </w:r>
      <w:r w:rsidRPr="00D769A1">
        <w:rPr>
          <w:rFonts w:ascii="Times New Roman" w:hAnsi="Times New Roman" w:cs="Times New Roman"/>
          <w:b/>
          <w:i/>
        </w:rPr>
        <w:t xml:space="preserve">1,45 </w:t>
      </w:r>
      <w:r w:rsidRPr="00D769A1">
        <w:rPr>
          <w:rFonts w:ascii="Times New Roman" w:hAnsi="Times New Roman" w:cs="Times New Roman"/>
        </w:rPr>
        <w:t xml:space="preserve">тыс. руб., прочие расходы </w:t>
      </w:r>
      <w:r w:rsidRPr="00D769A1">
        <w:rPr>
          <w:rFonts w:ascii="Times New Roman" w:hAnsi="Times New Roman" w:cs="Times New Roman"/>
          <w:b/>
          <w:i/>
        </w:rPr>
        <w:t xml:space="preserve">744,63 </w:t>
      </w:r>
      <w:r w:rsidRPr="00D769A1">
        <w:rPr>
          <w:rFonts w:ascii="Times New Roman" w:hAnsi="Times New Roman" w:cs="Times New Roman"/>
        </w:rPr>
        <w:t xml:space="preserve">тыс. руб. (включают в себя услуги ОСП "Автотранс" (перевозка трудящихся) на сумму </w:t>
      </w:r>
      <w:r w:rsidRPr="00D769A1">
        <w:rPr>
          <w:rFonts w:ascii="Times New Roman" w:hAnsi="Times New Roman" w:cs="Times New Roman"/>
          <w:b/>
          <w:i/>
        </w:rPr>
        <w:t xml:space="preserve">671,01 </w:t>
      </w:r>
      <w:r w:rsidRPr="00D769A1">
        <w:rPr>
          <w:rFonts w:ascii="Times New Roman" w:hAnsi="Times New Roman" w:cs="Times New Roman"/>
        </w:rPr>
        <w:t xml:space="preserve">тыс. руб.,  услуги ООО «РБЕ Клининг»  (договор         № 630-КЛ от 01.02.2015 года) (уборка помещений) – </w:t>
      </w:r>
      <w:r w:rsidRPr="00D769A1">
        <w:rPr>
          <w:rFonts w:ascii="Times New Roman" w:hAnsi="Times New Roman" w:cs="Times New Roman"/>
          <w:b/>
          <w:i/>
        </w:rPr>
        <w:t xml:space="preserve">32,60 </w:t>
      </w:r>
      <w:r w:rsidRPr="00D769A1">
        <w:rPr>
          <w:rFonts w:ascii="Times New Roman" w:hAnsi="Times New Roman" w:cs="Times New Roman"/>
        </w:rPr>
        <w:t xml:space="preserve">тыс. руб., услуги поверки средств измерений – </w:t>
      </w:r>
      <w:r w:rsidRPr="00D769A1">
        <w:rPr>
          <w:rFonts w:ascii="Times New Roman" w:hAnsi="Times New Roman" w:cs="Times New Roman"/>
          <w:b/>
          <w:i/>
        </w:rPr>
        <w:t xml:space="preserve">1,76 </w:t>
      </w:r>
      <w:r w:rsidRPr="00D769A1">
        <w:rPr>
          <w:rFonts w:ascii="Times New Roman" w:hAnsi="Times New Roman" w:cs="Times New Roman"/>
        </w:rPr>
        <w:t xml:space="preserve">тыс. руб., расходы по натуральным выдачам – </w:t>
      </w:r>
      <w:r w:rsidRPr="00D769A1">
        <w:rPr>
          <w:rFonts w:ascii="Times New Roman" w:hAnsi="Times New Roman" w:cs="Times New Roman"/>
          <w:b/>
          <w:i/>
        </w:rPr>
        <w:t xml:space="preserve">39,27 </w:t>
      </w:r>
      <w:r w:rsidRPr="00D769A1">
        <w:rPr>
          <w:rFonts w:ascii="Times New Roman" w:hAnsi="Times New Roman" w:cs="Times New Roman"/>
        </w:rPr>
        <w:t>тыс. руб.).</w:t>
      </w:r>
    </w:p>
    <w:p w14:paraId="463F494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Расходы по статье приняты в расчет с учетом календарной разбивки на следующем уровне:</w:t>
      </w:r>
    </w:p>
    <w:p w14:paraId="04EA5B5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 </w:t>
      </w:r>
      <w:r w:rsidRPr="00D769A1">
        <w:rPr>
          <w:rFonts w:ascii="Times New Roman" w:hAnsi="Times New Roman" w:cs="Times New Roman"/>
          <w:b/>
          <w:i/>
        </w:rPr>
        <w:t xml:space="preserve">216,22 </w:t>
      </w:r>
      <w:r w:rsidRPr="00D769A1">
        <w:rPr>
          <w:rFonts w:ascii="Times New Roman" w:hAnsi="Times New Roman" w:cs="Times New Roman"/>
        </w:rPr>
        <w:t>тыс. руб., в том числе:</w:t>
      </w:r>
    </w:p>
    <w:p w14:paraId="2DBE134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w:t>
      </w:r>
      <w:proofErr w:type="gramStart"/>
      <w:r w:rsidRPr="00D769A1">
        <w:rPr>
          <w:rFonts w:ascii="Times New Roman" w:hAnsi="Times New Roman" w:cs="Times New Roman"/>
        </w:rPr>
        <w:t>спец.техники</w:t>
      </w:r>
      <w:proofErr w:type="gramEnd"/>
      <w:r w:rsidRPr="00D769A1">
        <w:rPr>
          <w:rFonts w:ascii="Times New Roman" w:hAnsi="Times New Roman" w:cs="Times New Roman"/>
        </w:rPr>
        <w:t xml:space="preserve">) приняты по предложению организации с учетом календарной разбивки </w:t>
      </w:r>
      <w:r w:rsidRPr="00D769A1">
        <w:rPr>
          <w:rFonts w:ascii="Times New Roman" w:hAnsi="Times New Roman" w:cs="Times New Roman"/>
          <w:b/>
          <w:i/>
        </w:rPr>
        <w:t>0,73</w:t>
      </w:r>
      <w:r w:rsidRPr="00D769A1">
        <w:rPr>
          <w:rFonts w:ascii="Times New Roman" w:hAnsi="Times New Roman" w:cs="Times New Roman"/>
        </w:rPr>
        <w:t xml:space="preserve"> тыс. руб.;</w:t>
      </w:r>
    </w:p>
    <w:p w14:paraId="6FF7923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«Прочие расходы» приняты в сумме </w:t>
      </w:r>
      <w:r w:rsidRPr="00D769A1">
        <w:rPr>
          <w:rFonts w:ascii="Times New Roman" w:hAnsi="Times New Roman" w:cs="Times New Roman"/>
          <w:b/>
          <w:i/>
        </w:rPr>
        <w:t xml:space="preserve">215,49 </w:t>
      </w:r>
      <w:r w:rsidRPr="00D769A1">
        <w:rPr>
          <w:rFonts w:ascii="Times New Roman" w:hAnsi="Times New Roman" w:cs="Times New Roman"/>
        </w:rPr>
        <w:t xml:space="preserve">тыс. руб. в том числе (услуги ООО «РБЕ Клининг» (уборка помещений) - </w:t>
      </w:r>
      <w:r w:rsidRPr="00D769A1">
        <w:rPr>
          <w:rFonts w:ascii="Times New Roman" w:hAnsi="Times New Roman" w:cs="Times New Roman"/>
          <w:b/>
          <w:i/>
        </w:rPr>
        <w:t xml:space="preserve">16,30 </w:t>
      </w:r>
      <w:r w:rsidRPr="00D769A1">
        <w:rPr>
          <w:rFonts w:ascii="Times New Roman" w:hAnsi="Times New Roman" w:cs="Times New Roman"/>
        </w:rPr>
        <w:t xml:space="preserve">тыс. руб. приняты по предложению организации с учетом календарной разбивки, услуги по поверке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отсутствует факт освоения статьи и обосновывающие материалы на период регулирования, расходы по натуральным выдачам (молоко, моющие средства) – </w:t>
      </w:r>
      <w:r w:rsidRPr="00D769A1">
        <w:rPr>
          <w:rFonts w:ascii="Times New Roman" w:hAnsi="Times New Roman" w:cs="Times New Roman"/>
          <w:b/>
          <w:i/>
        </w:rPr>
        <w:t xml:space="preserve">14,41 </w:t>
      </w:r>
      <w:r w:rsidRPr="00D769A1">
        <w:rPr>
          <w:rFonts w:ascii="Times New Roman" w:hAnsi="Times New Roman" w:cs="Times New Roman"/>
        </w:rPr>
        <w:t xml:space="preserve">тыс. руб. приняты по факту 2017 года с учетом индексов Минэкономразвития России на 2018 год (102,7%) и на 2019 год (104,6%), услуги ОСП «Автотранс» (перевозка трудящихся) – </w:t>
      </w:r>
      <w:r w:rsidRPr="00D769A1">
        <w:rPr>
          <w:rFonts w:ascii="Times New Roman" w:hAnsi="Times New Roman" w:cs="Times New Roman"/>
          <w:b/>
          <w:i/>
        </w:rPr>
        <w:t>184,79</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России на 2018 год (102,7%) и на 2019 год (104,6%) пропорционально численности, учтенной в тарифе); </w:t>
      </w:r>
    </w:p>
    <w:p w14:paraId="07B143F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01.07.2019 по 31.12.2019 </w:t>
      </w:r>
      <w:r w:rsidRPr="00D769A1">
        <w:rPr>
          <w:rFonts w:ascii="Times New Roman" w:hAnsi="Times New Roman" w:cs="Times New Roman"/>
        </w:rPr>
        <w:t xml:space="preserve">– </w:t>
      </w:r>
      <w:r w:rsidRPr="00D769A1">
        <w:rPr>
          <w:rFonts w:ascii="Times New Roman" w:hAnsi="Times New Roman" w:cs="Times New Roman"/>
          <w:b/>
          <w:i/>
        </w:rPr>
        <w:t xml:space="preserve">393,48 </w:t>
      </w:r>
      <w:r w:rsidRPr="00D769A1">
        <w:rPr>
          <w:rFonts w:ascii="Times New Roman" w:hAnsi="Times New Roman" w:cs="Times New Roman"/>
        </w:rPr>
        <w:t>тыс. руб., в том числе:</w:t>
      </w:r>
    </w:p>
    <w:p w14:paraId="368A0C1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спец.техники) </w:t>
      </w:r>
      <w:r w:rsidRPr="00D769A1">
        <w:rPr>
          <w:rFonts w:ascii="Times New Roman" w:hAnsi="Times New Roman" w:cs="Times New Roman"/>
          <w:b/>
          <w:i/>
        </w:rPr>
        <w:t>0,73</w:t>
      </w:r>
      <w:r w:rsidRPr="00D769A1">
        <w:rPr>
          <w:rFonts w:ascii="Times New Roman" w:hAnsi="Times New Roman" w:cs="Times New Roman"/>
        </w:rPr>
        <w:t xml:space="preserve"> тыс. руб. приняты на уровне предыдущего периода календарной разбивки, «Прочие расходы» приняты в сумме </w:t>
      </w:r>
      <w:r w:rsidRPr="00D769A1">
        <w:rPr>
          <w:rFonts w:ascii="Times New Roman" w:hAnsi="Times New Roman" w:cs="Times New Roman"/>
          <w:b/>
          <w:i/>
        </w:rPr>
        <w:t xml:space="preserve">392,75 </w:t>
      </w:r>
      <w:r w:rsidRPr="00D769A1">
        <w:rPr>
          <w:rFonts w:ascii="Times New Roman" w:hAnsi="Times New Roman" w:cs="Times New Roman"/>
        </w:rPr>
        <w:t xml:space="preserve">тыс. руб. в том числе (услуги ОСП «Автотранс» </w:t>
      </w:r>
      <w:r w:rsidRPr="00D769A1">
        <w:rPr>
          <w:rFonts w:ascii="Times New Roman" w:hAnsi="Times New Roman" w:cs="Times New Roman"/>
          <w:b/>
          <w:i/>
        </w:rPr>
        <w:t>362,05</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России на                 2018 год (102,7%) и на 2019 год (104,6%) пропорционально численности, учтенной в тарифе), услуги ООО «РБЕ Клининг» - </w:t>
      </w:r>
      <w:r w:rsidRPr="00D769A1">
        <w:rPr>
          <w:rFonts w:ascii="Times New Roman" w:hAnsi="Times New Roman" w:cs="Times New Roman"/>
          <w:b/>
          <w:i/>
        </w:rPr>
        <w:t>16,30</w:t>
      </w:r>
      <w:r w:rsidRPr="00D769A1">
        <w:rPr>
          <w:rFonts w:ascii="Times New Roman" w:hAnsi="Times New Roman" w:cs="Times New Roman"/>
        </w:rPr>
        <w:t xml:space="preserve"> тыс. руб., услуги поверки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расходы по натуральным выдачам (молоко, моющие средства) – </w:t>
      </w:r>
      <w:r w:rsidRPr="00D769A1">
        <w:rPr>
          <w:rFonts w:ascii="Times New Roman" w:hAnsi="Times New Roman" w:cs="Times New Roman"/>
          <w:b/>
          <w:i/>
        </w:rPr>
        <w:t xml:space="preserve">14,41 </w:t>
      </w:r>
      <w:r w:rsidRPr="00D769A1">
        <w:rPr>
          <w:rFonts w:ascii="Times New Roman" w:hAnsi="Times New Roman" w:cs="Times New Roman"/>
        </w:rPr>
        <w:t xml:space="preserve">тыс. руб.) приняты на уровне предыдущего периода календарной разбивки. </w:t>
      </w:r>
    </w:p>
    <w:p w14:paraId="68FDA2C4" w14:textId="77777777" w:rsidR="00D769A1" w:rsidRPr="00D769A1" w:rsidRDefault="00D769A1" w:rsidP="00D769A1">
      <w:pPr>
        <w:tabs>
          <w:tab w:val="left" w:pos="1134"/>
        </w:tabs>
        <w:ind w:firstLine="709"/>
        <w:jc w:val="both"/>
        <w:rPr>
          <w:rFonts w:ascii="Times New Roman" w:hAnsi="Times New Roman" w:cs="Times New Roman"/>
        </w:rPr>
      </w:pPr>
    </w:p>
    <w:p w14:paraId="655A3B0D"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«Ремонтные расходы»</w:t>
      </w:r>
    </w:p>
    <w:p w14:paraId="5198599B" w14:textId="77777777" w:rsidR="00D769A1" w:rsidRPr="00D769A1" w:rsidRDefault="00D769A1" w:rsidP="00D769A1">
      <w:pPr>
        <w:tabs>
          <w:tab w:val="left" w:pos="1134"/>
        </w:tabs>
        <w:jc w:val="center"/>
        <w:rPr>
          <w:rFonts w:ascii="Times New Roman" w:hAnsi="Times New Roman" w:cs="Times New Roman"/>
          <w:b/>
          <w:u w:val="single"/>
        </w:rPr>
      </w:pPr>
    </w:p>
    <w:p w14:paraId="5CB2812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«Капитальный ремонт основных средств»</w:t>
      </w:r>
    </w:p>
    <w:p w14:paraId="47107F18"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5EE886B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1 500,00</w:t>
      </w:r>
      <w:r w:rsidRPr="00D769A1">
        <w:rPr>
          <w:rFonts w:ascii="Times New Roman" w:hAnsi="Times New Roman" w:cs="Times New Roman"/>
        </w:rPr>
        <w:t xml:space="preserve"> тыс. руб.</w:t>
      </w:r>
    </w:p>
    <w:p w14:paraId="19853A3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по предложению организации, но разбиты на весь долгосрочный период регулирования. Расходы по статье приняты в сумме </w:t>
      </w:r>
      <w:r w:rsidRPr="00D769A1">
        <w:rPr>
          <w:rFonts w:ascii="Times New Roman" w:hAnsi="Times New Roman" w:cs="Times New Roman"/>
          <w:b/>
          <w:i/>
        </w:rPr>
        <w:t xml:space="preserve">284,09 </w:t>
      </w:r>
      <w:r w:rsidRPr="00D769A1">
        <w:rPr>
          <w:rFonts w:ascii="Times New Roman" w:hAnsi="Times New Roman" w:cs="Times New Roman"/>
        </w:rPr>
        <w:t>тыс. руб. (экспертное заключение в рамках государственного контракта от 01.06.2018 № 4к) с разбивкой по периодам:</w:t>
      </w:r>
    </w:p>
    <w:p w14:paraId="2717A6C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5166D73F"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284,09 </w:t>
      </w:r>
      <w:r w:rsidRPr="00D769A1">
        <w:rPr>
          <w:rFonts w:ascii="Times New Roman" w:hAnsi="Times New Roman" w:cs="Times New Roman"/>
        </w:rPr>
        <w:t>тыс. руб.</w:t>
      </w:r>
    </w:p>
    <w:p w14:paraId="715C5E61" w14:textId="77777777" w:rsidR="00D769A1" w:rsidRPr="00D769A1" w:rsidRDefault="00D769A1" w:rsidP="00D769A1">
      <w:pPr>
        <w:tabs>
          <w:tab w:val="left" w:pos="1134"/>
        </w:tabs>
        <w:ind w:firstLine="709"/>
        <w:jc w:val="center"/>
        <w:rPr>
          <w:rFonts w:ascii="Times New Roman" w:hAnsi="Times New Roman" w:cs="Times New Roman"/>
        </w:rPr>
      </w:pPr>
    </w:p>
    <w:p w14:paraId="7F9DAEEA"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«Текущий ремонт основных средств»</w:t>
      </w:r>
    </w:p>
    <w:p w14:paraId="5F4C34A0"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098BD47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278,68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143,68 </w:t>
      </w:r>
      <w:r w:rsidRPr="00D769A1">
        <w:rPr>
          <w:rFonts w:ascii="Times New Roman" w:hAnsi="Times New Roman" w:cs="Times New Roman"/>
        </w:rPr>
        <w:t xml:space="preserve">тыс. руб. и прочие расходы </w:t>
      </w:r>
      <w:r w:rsidRPr="00D769A1">
        <w:rPr>
          <w:rFonts w:ascii="Times New Roman" w:hAnsi="Times New Roman" w:cs="Times New Roman"/>
          <w:b/>
          <w:i/>
        </w:rPr>
        <w:t>135,00</w:t>
      </w:r>
      <w:r w:rsidRPr="00D769A1">
        <w:rPr>
          <w:rFonts w:ascii="Times New Roman" w:hAnsi="Times New Roman" w:cs="Times New Roman"/>
        </w:rPr>
        <w:t xml:space="preserve"> тыс. руб.</w:t>
      </w:r>
    </w:p>
    <w:p w14:paraId="54619F4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Расходы по статье приняты в сумме </w:t>
      </w:r>
      <w:r w:rsidRPr="00D769A1">
        <w:rPr>
          <w:rFonts w:ascii="Times New Roman" w:hAnsi="Times New Roman" w:cs="Times New Roman"/>
          <w:b/>
          <w:i/>
        </w:rPr>
        <w:t xml:space="preserve">15,79 </w:t>
      </w:r>
      <w:r w:rsidRPr="00D769A1">
        <w:rPr>
          <w:rFonts w:ascii="Times New Roman" w:hAnsi="Times New Roman" w:cs="Times New Roman"/>
        </w:rPr>
        <w:t>тыс. руб. с учетом календарной разбивки на следующем уровне:</w:t>
      </w:r>
    </w:p>
    <w:p w14:paraId="4027874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7,90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7,90 </w:t>
      </w:r>
      <w:r w:rsidRPr="00D769A1">
        <w:rPr>
          <w:rFonts w:ascii="Times New Roman" w:hAnsi="Times New Roman" w:cs="Times New Roman"/>
        </w:rPr>
        <w:t xml:space="preserve">тыс. руб. приняты по факту 2017 года за исключением реагентов и пластиковых окон с учетом индексов Минэкономразвития России на 2018 год (102,7%) и на 2019 год (104,6%) и прочие расходы </w:t>
      </w:r>
      <w:r w:rsidRPr="00D769A1">
        <w:rPr>
          <w:rFonts w:ascii="Times New Roman" w:hAnsi="Times New Roman" w:cs="Times New Roman"/>
          <w:b/>
          <w:i/>
        </w:rPr>
        <w:t>0,00</w:t>
      </w:r>
      <w:r w:rsidRPr="00D769A1">
        <w:rPr>
          <w:rFonts w:ascii="Times New Roman" w:hAnsi="Times New Roman" w:cs="Times New Roman"/>
        </w:rPr>
        <w:t xml:space="preserve"> тыс. руб. не приняты в расчет тарифа в связи с отсутствием обосновывающих материалов; </w:t>
      </w:r>
    </w:p>
    <w:p w14:paraId="477CD87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 xml:space="preserve">01.07.2019 по 31.12.2019 – </w:t>
      </w:r>
      <w:r w:rsidRPr="00D769A1">
        <w:rPr>
          <w:rFonts w:ascii="Times New Roman" w:hAnsi="Times New Roman" w:cs="Times New Roman"/>
          <w:b/>
          <w:i/>
        </w:rPr>
        <w:t>7,90</w:t>
      </w:r>
      <w:r w:rsidRPr="00D769A1">
        <w:rPr>
          <w:rFonts w:ascii="Times New Roman" w:hAnsi="Times New Roman" w:cs="Times New Roman"/>
        </w:rPr>
        <w:t xml:space="preserve"> тыс. руб. на уровне предыдущего периода календарной разбивки.</w:t>
      </w:r>
    </w:p>
    <w:p w14:paraId="1B899092" w14:textId="77777777" w:rsidR="00D769A1" w:rsidRPr="00D769A1" w:rsidRDefault="00D769A1" w:rsidP="00D769A1">
      <w:pPr>
        <w:tabs>
          <w:tab w:val="left" w:pos="1134"/>
        </w:tabs>
        <w:jc w:val="center"/>
        <w:rPr>
          <w:rFonts w:ascii="Times New Roman" w:hAnsi="Times New Roman" w:cs="Times New Roman"/>
          <w:b/>
          <w:u w:val="single"/>
        </w:rPr>
      </w:pPr>
    </w:p>
    <w:p w14:paraId="077BF92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«Прочие расходы»</w:t>
      </w:r>
    </w:p>
    <w:p w14:paraId="3A10EA10"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35F02C7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4 410,00 </w:t>
      </w:r>
      <w:r w:rsidRPr="00D769A1">
        <w:rPr>
          <w:rFonts w:ascii="Times New Roman" w:hAnsi="Times New Roman" w:cs="Times New Roman"/>
        </w:rPr>
        <w:t>тыс. руб., включают в себя экономически обоснованные расходы, не учтенные при установлении регулируемых тарифов в предыдущие периоды регулирования. Договор подряда № 18 П/2016 от 11.08.2016 года с ООО «Спецремонт» на выполнение работ по капитальному ремонту сетей водопроводных участка ПСХ-1 инв. № 08/А239, заключенный после проведения торгов (протокол торгов №06-16 от 09.08.2016 лот № 6).</w:t>
      </w:r>
    </w:p>
    <w:p w14:paraId="59E5F9F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Данные расходы будут учтены в статье «Экономически обоснованные расходы, не учтенные при установлении регулируемых тарифов в предыдущие периоды регулирования».</w:t>
      </w:r>
    </w:p>
    <w:p w14:paraId="66B254EF" w14:textId="77777777" w:rsidR="00D769A1" w:rsidRPr="00D769A1" w:rsidRDefault="00D769A1" w:rsidP="00D769A1">
      <w:pPr>
        <w:tabs>
          <w:tab w:val="left" w:pos="1134"/>
        </w:tabs>
        <w:ind w:firstLine="709"/>
        <w:jc w:val="both"/>
        <w:rPr>
          <w:rFonts w:ascii="Times New Roman" w:hAnsi="Times New Roman" w:cs="Times New Roman"/>
        </w:rPr>
      </w:pPr>
    </w:p>
    <w:p w14:paraId="0313EFDF"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 xml:space="preserve"> «Административные расходы»</w:t>
      </w:r>
    </w:p>
    <w:p w14:paraId="2EE5EDAB" w14:textId="77777777" w:rsidR="00D769A1" w:rsidRPr="00D769A1" w:rsidRDefault="00D769A1" w:rsidP="00D769A1">
      <w:pPr>
        <w:tabs>
          <w:tab w:val="left" w:pos="1134"/>
        </w:tabs>
        <w:jc w:val="center"/>
        <w:rPr>
          <w:rFonts w:ascii="Times New Roman" w:hAnsi="Times New Roman" w:cs="Times New Roman"/>
          <w:b/>
          <w:u w:val="single"/>
        </w:rPr>
      </w:pPr>
    </w:p>
    <w:p w14:paraId="45DB80AE"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«Заработная плата АУП»</w:t>
      </w:r>
    </w:p>
    <w:p w14:paraId="10E46F9A" w14:textId="77777777" w:rsidR="00D769A1" w:rsidRPr="00D769A1" w:rsidRDefault="00D769A1" w:rsidP="00D769A1">
      <w:pPr>
        <w:tabs>
          <w:tab w:val="left" w:pos="1134"/>
        </w:tabs>
        <w:jc w:val="center"/>
        <w:rPr>
          <w:rFonts w:ascii="Times New Roman" w:hAnsi="Times New Roman" w:cs="Times New Roman"/>
        </w:rPr>
      </w:pPr>
    </w:p>
    <w:p w14:paraId="269A190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433,96</w:t>
      </w:r>
      <w:r w:rsidRPr="00D769A1">
        <w:rPr>
          <w:rFonts w:ascii="Times New Roman" w:hAnsi="Times New Roman" w:cs="Times New Roman"/>
        </w:rPr>
        <w:t xml:space="preserve"> тыс. руб., численность </w:t>
      </w:r>
      <w:r w:rsidRPr="00D769A1">
        <w:rPr>
          <w:rFonts w:ascii="Times New Roman" w:hAnsi="Times New Roman" w:cs="Times New Roman"/>
          <w:b/>
          <w:i/>
        </w:rPr>
        <w:t xml:space="preserve">0,45 </w:t>
      </w:r>
      <w:r w:rsidRPr="00D769A1">
        <w:rPr>
          <w:rFonts w:ascii="Times New Roman" w:hAnsi="Times New Roman" w:cs="Times New Roman"/>
        </w:rPr>
        <w:t xml:space="preserve">человека, средняя заработная плата </w:t>
      </w:r>
      <w:r w:rsidRPr="00D769A1">
        <w:rPr>
          <w:rFonts w:ascii="Times New Roman" w:hAnsi="Times New Roman" w:cs="Times New Roman"/>
          <w:b/>
          <w:i/>
        </w:rPr>
        <w:t>80 324,31</w:t>
      </w:r>
      <w:r w:rsidRPr="00D769A1">
        <w:rPr>
          <w:rFonts w:ascii="Times New Roman" w:hAnsi="Times New Roman" w:cs="Times New Roman"/>
        </w:rPr>
        <w:t xml:space="preserve"> руб./чел./мес.). </w:t>
      </w:r>
    </w:p>
    <w:p w14:paraId="00BDD55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0DAF2BC0" w14:textId="77777777" w:rsidR="00D769A1" w:rsidRPr="00D769A1" w:rsidRDefault="00D769A1" w:rsidP="00D769A1">
      <w:pPr>
        <w:tabs>
          <w:tab w:val="left" w:pos="1134"/>
        </w:tabs>
        <w:ind w:firstLine="709"/>
        <w:jc w:val="both"/>
        <w:rPr>
          <w:rFonts w:ascii="Times New Roman" w:hAnsi="Times New Roman" w:cs="Times New Roman"/>
          <w:color w:val="FF0000"/>
        </w:rPr>
      </w:pPr>
    </w:p>
    <w:p w14:paraId="142E2BDC"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 нужды от заработной платы АУП»</w:t>
      </w:r>
    </w:p>
    <w:p w14:paraId="4A55645C" w14:textId="77777777" w:rsidR="00D769A1" w:rsidRPr="00D769A1" w:rsidRDefault="00D769A1" w:rsidP="00D769A1">
      <w:pPr>
        <w:tabs>
          <w:tab w:val="left" w:pos="1134"/>
        </w:tabs>
        <w:ind w:firstLine="709"/>
        <w:jc w:val="both"/>
        <w:rPr>
          <w:rFonts w:ascii="Times New Roman" w:hAnsi="Times New Roman" w:cs="Times New Roman"/>
        </w:rPr>
      </w:pPr>
    </w:p>
    <w:p w14:paraId="48F7FFE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165,34 </w:t>
      </w:r>
      <w:r w:rsidRPr="00D769A1">
        <w:rPr>
          <w:rFonts w:ascii="Times New Roman" w:hAnsi="Times New Roman" w:cs="Times New Roman"/>
        </w:rPr>
        <w:t>тыс. руб.</w:t>
      </w:r>
    </w:p>
    <w:p w14:paraId="6D21981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3CD55DC9" w14:textId="77777777" w:rsidR="00D769A1" w:rsidRPr="00D769A1" w:rsidRDefault="00D769A1" w:rsidP="00D769A1">
      <w:pPr>
        <w:tabs>
          <w:tab w:val="left" w:pos="1134"/>
        </w:tabs>
        <w:ind w:firstLine="709"/>
        <w:jc w:val="both"/>
        <w:rPr>
          <w:rFonts w:ascii="Times New Roman" w:hAnsi="Times New Roman" w:cs="Times New Roman"/>
          <w:color w:val="FF0000"/>
        </w:rPr>
      </w:pPr>
    </w:p>
    <w:p w14:paraId="607BCC5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lastRenderedPageBreak/>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085B547E" w14:textId="77777777" w:rsidR="00D769A1" w:rsidRPr="00D769A1" w:rsidRDefault="00D769A1" w:rsidP="00D769A1">
      <w:pPr>
        <w:rPr>
          <w:rFonts w:ascii="Times New Roman" w:hAnsi="Times New Roman" w:cs="Times New Roman"/>
        </w:rPr>
      </w:pPr>
    </w:p>
    <w:p w14:paraId="32C5174D" w14:textId="3C084B26" w:rsidR="00D769A1" w:rsidRPr="00D769A1" w:rsidRDefault="00D769A1" w:rsidP="00D769A1">
      <w:pPr>
        <w:ind w:firstLine="709"/>
        <w:rPr>
          <w:rFonts w:ascii="Times New Roman" w:hAnsi="Times New Roman" w:cs="Times New Roman"/>
        </w:rPr>
      </w:pPr>
      <w:r w:rsidRPr="00D769A1">
        <w:rPr>
          <w:rFonts w:ascii="Times New Roman" w:hAnsi="Times New Roman" w:cs="Times New Roman"/>
          <w:noProof/>
        </w:rPr>
        <w:drawing>
          <wp:inline distT="0" distB="0" distL="0" distR="0" wp14:anchorId="2D52A8F5" wp14:editId="3FBC7604">
            <wp:extent cx="4800600" cy="32829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8295"/>
                    </a:xfrm>
                    <a:prstGeom prst="rect">
                      <a:avLst/>
                    </a:prstGeom>
                    <a:noFill/>
                    <a:ln>
                      <a:noFill/>
                    </a:ln>
                  </pic:spPr>
                </pic:pic>
              </a:graphicData>
            </a:graphic>
          </wp:inline>
        </w:drawing>
      </w:r>
      <w:r w:rsidRPr="00D769A1">
        <w:rPr>
          <w:rFonts w:ascii="Times New Roman" w:hAnsi="Times New Roman" w:cs="Times New Roman"/>
        </w:rPr>
        <w:t>,</w:t>
      </w:r>
    </w:p>
    <w:p w14:paraId="4E1BC149"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где:</w:t>
      </w:r>
    </w:p>
    <w:p w14:paraId="19D2DEF8"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ОР</w:t>
      </w:r>
      <w:r w:rsidRPr="00D769A1">
        <w:rPr>
          <w:rFonts w:ascii="Times New Roman" w:hAnsi="Times New Roman" w:cs="Times New Roman"/>
          <w:vertAlign w:val="subscript"/>
        </w:rPr>
        <w:t>i</w:t>
      </w:r>
      <w:r w:rsidRPr="00D769A1">
        <w:rPr>
          <w:rFonts w:ascii="Times New Roman" w:hAnsi="Times New Roman" w:cs="Times New Roman"/>
        </w:rPr>
        <w:t xml:space="preserve"> - операционные расходы в году i (базовый уровень), тыс. руб.;</w:t>
      </w:r>
    </w:p>
    <w:p w14:paraId="49C09494"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ИЭР - индекс эффективности операционных расходов, процентов;</w:t>
      </w:r>
    </w:p>
    <w:p w14:paraId="7C10CC5A"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ИПЦ </w:t>
      </w:r>
      <w:r w:rsidRPr="00D769A1">
        <w:rPr>
          <w:rFonts w:ascii="Times New Roman" w:hAnsi="Times New Roman" w:cs="Times New Roman"/>
          <w:vertAlign w:val="subscript"/>
        </w:rPr>
        <w:t>i-1</w:t>
      </w:r>
      <w:r w:rsidRPr="00D769A1">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2B7C89B0"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ИКА </w:t>
      </w:r>
      <w:r w:rsidRPr="00D769A1">
        <w:rPr>
          <w:rFonts w:ascii="Times New Roman" w:hAnsi="Times New Roman" w:cs="Times New Roman"/>
          <w:vertAlign w:val="subscript"/>
        </w:rPr>
        <w:t>i-</w:t>
      </w:r>
      <w:proofErr w:type="gramStart"/>
      <w:r w:rsidRPr="00D769A1">
        <w:rPr>
          <w:rFonts w:ascii="Times New Roman" w:hAnsi="Times New Roman" w:cs="Times New Roman"/>
          <w:vertAlign w:val="subscript"/>
        </w:rPr>
        <w:t>1</w:t>
      </w:r>
      <w:r w:rsidRPr="00D769A1">
        <w:rPr>
          <w:rFonts w:ascii="Times New Roman" w:hAnsi="Times New Roman" w:cs="Times New Roman"/>
        </w:rPr>
        <w:t xml:space="preserve">  -</w:t>
      </w:r>
      <w:proofErr w:type="gramEnd"/>
      <w:r w:rsidRPr="00D769A1">
        <w:rPr>
          <w:rFonts w:ascii="Times New Roman" w:hAnsi="Times New Roman" w:cs="Times New Roman"/>
        </w:rPr>
        <w:t xml:space="preserve"> индекс изменения количества активов в году i-1.</w:t>
      </w:r>
    </w:p>
    <w:p w14:paraId="63BAFB7A" w14:textId="6175E2D5"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noProof/>
        </w:rPr>
        <w:drawing>
          <wp:inline distT="0" distB="0" distL="0" distR="0" wp14:anchorId="57288B5B" wp14:editId="1539B232">
            <wp:extent cx="4512310" cy="457200"/>
            <wp:effectExtent l="0" t="0" r="2540" b="0"/>
            <wp:docPr id="207" name="Рисунок 20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2310" cy="457200"/>
                    </a:xfrm>
                    <a:prstGeom prst="rect">
                      <a:avLst/>
                    </a:prstGeom>
                    <a:noFill/>
                    <a:ln>
                      <a:noFill/>
                    </a:ln>
                  </pic:spPr>
                </pic:pic>
              </a:graphicData>
            </a:graphic>
          </wp:inline>
        </w:drawing>
      </w:r>
      <w:r w:rsidRPr="00D769A1">
        <w:rPr>
          <w:rFonts w:ascii="Times New Roman" w:hAnsi="Times New Roman" w:cs="Times New Roman"/>
        </w:rPr>
        <w:t xml:space="preserve">, </w:t>
      </w:r>
    </w:p>
    <w:p w14:paraId="174E6FA8"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где:</w:t>
      </w:r>
    </w:p>
    <w:p w14:paraId="371E4EEE" w14:textId="35EB3B2D"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4976FF6B" wp14:editId="3B5E90F1">
            <wp:extent cx="457200" cy="248285"/>
            <wp:effectExtent l="0" t="0" r="0" b="0"/>
            <wp:docPr id="206" name="Рисунок 206"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D769A1">
        <w:rPr>
          <w:rFonts w:ascii="Times New Roman" w:hAnsi="Times New Roman" w:cs="Times New Roman"/>
        </w:rPr>
        <w:t xml:space="preserve"> - индекс изменения количества активов в году i;</w:t>
      </w:r>
    </w:p>
    <w:p w14:paraId="20C6E491" w14:textId="7D5D8E7C"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75319225" wp14:editId="4B89B7D0">
            <wp:extent cx="318135" cy="248285"/>
            <wp:effectExtent l="0" t="0" r="5715" b="0"/>
            <wp:docPr id="205" name="Рисунок 205"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135" cy="248285"/>
                    </a:xfrm>
                    <a:prstGeom prst="rect">
                      <a:avLst/>
                    </a:prstGeom>
                    <a:noFill/>
                    <a:ln>
                      <a:noFill/>
                    </a:ln>
                  </pic:spPr>
                </pic:pic>
              </a:graphicData>
            </a:graphic>
          </wp:inline>
        </w:drawing>
      </w:r>
      <w:r w:rsidRPr="00D769A1">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93B5BEE" w14:textId="1B0F3634"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09C09353" wp14:editId="6C65DE54">
            <wp:extent cx="576580" cy="248285"/>
            <wp:effectExtent l="0" t="0" r="0" b="0"/>
            <wp:docPr id="204" name="Рисунок 204"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580" cy="248285"/>
                    </a:xfrm>
                    <a:prstGeom prst="rect">
                      <a:avLst/>
                    </a:prstGeom>
                    <a:noFill/>
                    <a:ln>
                      <a:noFill/>
                    </a:ln>
                  </pic:spPr>
                </pic:pic>
              </a:graphicData>
            </a:graphic>
          </wp:inline>
        </w:drawing>
      </w:r>
      <w:r w:rsidRPr="00D769A1">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542775A" w14:textId="77E6628B"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3BE0909F" wp14:editId="2311AB53">
            <wp:extent cx="387350" cy="248285"/>
            <wp:effectExtent l="0" t="0" r="0" b="0"/>
            <wp:docPr id="203" name="Рисунок 203"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7350" cy="248285"/>
                    </a:xfrm>
                    <a:prstGeom prst="rect">
                      <a:avLst/>
                    </a:prstGeom>
                    <a:noFill/>
                    <a:ln>
                      <a:noFill/>
                    </a:ln>
                  </pic:spPr>
                </pic:pic>
              </a:graphicData>
            </a:graphic>
          </wp:inline>
        </w:drawing>
      </w:r>
      <w:r w:rsidRPr="00D769A1">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1E992E3"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18B4C41E"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базовый уровень операционных расходов 2019 года – 3580,97 тыс. руб.;</w:t>
      </w:r>
    </w:p>
    <w:p w14:paraId="69D46878"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потребительских цен на 2020 - 103,4%, 2021-2023 годы – 104%, согласно прогнозу Минэкономразвития России;</w:t>
      </w:r>
    </w:p>
    <w:p w14:paraId="14B8BEEE"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эффективности операционных расходов на 2020-2023 годы -1%;</w:t>
      </w:r>
    </w:p>
    <w:p w14:paraId="0E816331"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изменения количества активов на 2020-2023 годы – 0%.</w:t>
      </w:r>
    </w:p>
    <w:p w14:paraId="14C7012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вышеуказанной формулой, уровень операционных расходов составляет:</w:t>
      </w:r>
    </w:p>
    <w:p w14:paraId="31841168"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 на 2020 год – </w:t>
      </w:r>
      <w:r w:rsidRPr="00D769A1">
        <w:rPr>
          <w:rFonts w:ascii="Times New Roman" w:hAnsi="Times New Roman" w:cs="Times New Roman"/>
          <w:b/>
          <w:i/>
        </w:rPr>
        <w:t xml:space="preserve">3 664,48 </w:t>
      </w:r>
      <w:r w:rsidRPr="00D769A1">
        <w:rPr>
          <w:rFonts w:ascii="Times New Roman" w:hAnsi="Times New Roman" w:cs="Times New Roman"/>
        </w:rPr>
        <w:t xml:space="preserve">тыс. руб.; </w:t>
      </w:r>
    </w:p>
    <w:p w14:paraId="329C8D43"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2021 год – </w:t>
      </w:r>
      <w:r w:rsidRPr="00D769A1">
        <w:rPr>
          <w:rFonts w:ascii="Times New Roman" w:hAnsi="Times New Roman" w:cs="Times New Roman"/>
          <w:b/>
          <w:i/>
        </w:rPr>
        <w:t>3 772,94</w:t>
      </w:r>
      <w:r w:rsidRPr="00D769A1">
        <w:rPr>
          <w:rFonts w:ascii="Times New Roman" w:hAnsi="Times New Roman" w:cs="Times New Roman"/>
        </w:rPr>
        <w:t xml:space="preserve"> тыс. руб.;</w:t>
      </w:r>
    </w:p>
    <w:p w14:paraId="3AE40BF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2022 год – </w:t>
      </w:r>
      <w:r w:rsidRPr="00D769A1">
        <w:rPr>
          <w:rFonts w:ascii="Times New Roman" w:hAnsi="Times New Roman" w:cs="Times New Roman"/>
          <w:b/>
          <w:i/>
        </w:rPr>
        <w:t>3 884,62</w:t>
      </w:r>
      <w:r w:rsidRPr="00D769A1">
        <w:rPr>
          <w:rFonts w:ascii="Times New Roman" w:hAnsi="Times New Roman" w:cs="Times New Roman"/>
        </w:rPr>
        <w:t xml:space="preserve"> тыс. руб.;</w:t>
      </w:r>
    </w:p>
    <w:p w14:paraId="59AB1D2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lastRenderedPageBreak/>
        <w:t xml:space="preserve">- на 2023 год – </w:t>
      </w:r>
      <w:r w:rsidRPr="00D769A1">
        <w:rPr>
          <w:rFonts w:ascii="Times New Roman" w:hAnsi="Times New Roman" w:cs="Times New Roman"/>
          <w:b/>
          <w:i/>
        </w:rPr>
        <w:t>3 999,61</w:t>
      </w:r>
      <w:r w:rsidRPr="00D769A1">
        <w:rPr>
          <w:rFonts w:ascii="Times New Roman" w:hAnsi="Times New Roman" w:cs="Times New Roman"/>
        </w:rPr>
        <w:t xml:space="preserve"> тыс. руб.</w:t>
      </w:r>
    </w:p>
    <w:p w14:paraId="14894924" w14:textId="77777777" w:rsidR="00D769A1" w:rsidRPr="00D769A1" w:rsidRDefault="00D769A1" w:rsidP="00D769A1">
      <w:pPr>
        <w:ind w:firstLine="709"/>
        <w:jc w:val="both"/>
        <w:rPr>
          <w:rFonts w:ascii="Times New Roman" w:hAnsi="Times New Roman" w:cs="Times New Roman"/>
        </w:rPr>
      </w:pPr>
    </w:p>
    <w:p w14:paraId="71C7AEDC" w14:textId="77777777" w:rsidR="00D769A1" w:rsidRPr="00D769A1" w:rsidRDefault="00D769A1" w:rsidP="00D769A1">
      <w:pPr>
        <w:tabs>
          <w:tab w:val="left" w:pos="1134"/>
          <w:tab w:val="left" w:pos="7513"/>
        </w:tabs>
        <w:jc w:val="center"/>
        <w:rPr>
          <w:rFonts w:ascii="Times New Roman" w:hAnsi="Times New Roman" w:cs="Times New Roman"/>
          <w:color w:val="FF0000"/>
        </w:rPr>
      </w:pPr>
      <w:r w:rsidRPr="00D769A1">
        <w:rPr>
          <w:rFonts w:ascii="Times New Roman" w:hAnsi="Times New Roman" w:cs="Times New Roman"/>
          <w:b/>
          <w:u w:val="single"/>
          <w:lang w:val="en-US"/>
        </w:rPr>
        <w:t>II</w:t>
      </w:r>
      <w:r w:rsidRPr="00D769A1">
        <w:rPr>
          <w:rFonts w:ascii="Times New Roman" w:hAnsi="Times New Roman" w:cs="Times New Roman"/>
          <w:b/>
          <w:u w:val="single"/>
        </w:rPr>
        <w:t>. Расходы на приобретение энергетических ресурсов</w:t>
      </w:r>
    </w:p>
    <w:p w14:paraId="148C2463" w14:textId="77777777" w:rsidR="00D769A1" w:rsidRPr="00D769A1" w:rsidRDefault="00D769A1" w:rsidP="00D769A1">
      <w:pPr>
        <w:tabs>
          <w:tab w:val="left" w:pos="1134"/>
        </w:tabs>
        <w:jc w:val="both"/>
        <w:rPr>
          <w:rFonts w:ascii="Times New Roman" w:hAnsi="Times New Roman" w:cs="Times New Roman"/>
          <w:color w:val="FF0000"/>
        </w:rPr>
      </w:pPr>
    </w:p>
    <w:p w14:paraId="5F5CA42F"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«Электроэнергия»</w:t>
      </w:r>
    </w:p>
    <w:p w14:paraId="00137E16" w14:textId="77777777" w:rsidR="00D769A1" w:rsidRPr="00D769A1" w:rsidRDefault="00D769A1" w:rsidP="00D769A1">
      <w:pPr>
        <w:tabs>
          <w:tab w:val="left" w:pos="709"/>
          <w:tab w:val="left" w:pos="993"/>
        </w:tabs>
        <w:ind w:firstLine="709"/>
        <w:jc w:val="both"/>
        <w:rPr>
          <w:rFonts w:ascii="Times New Roman" w:hAnsi="Times New Roman" w:cs="Times New Roman"/>
          <w:color w:val="FF0000"/>
        </w:rPr>
      </w:pPr>
    </w:p>
    <w:p w14:paraId="06D8D1C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46F3C9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574,08</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279,94</w:t>
      </w:r>
      <w:r w:rsidRPr="00D769A1">
        <w:rPr>
          <w:rStyle w:val="FontStyle190"/>
        </w:rPr>
        <w:t xml:space="preserve"> тыс. кВт в год, цена на электроэнергию </w:t>
      </w:r>
      <w:r w:rsidRPr="00D769A1">
        <w:rPr>
          <w:rStyle w:val="FontStyle190"/>
          <w:b/>
          <w:i/>
        </w:rPr>
        <w:t>2,05</w:t>
      </w:r>
      <w:r w:rsidRPr="00D769A1">
        <w:rPr>
          <w:rStyle w:val="FontStyle190"/>
        </w:rPr>
        <w:t xml:space="preserve"> руб./кВт*час)</w:t>
      </w:r>
      <w:r w:rsidRPr="00D769A1">
        <w:rPr>
          <w:rFonts w:ascii="Times New Roman" w:hAnsi="Times New Roman" w:cs="Times New Roman"/>
        </w:rPr>
        <w:t xml:space="preserve">; </w:t>
      </w:r>
    </w:p>
    <w:p w14:paraId="117513D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598,96</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279,94</w:t>
      </w:r>
      <w:r w:rsidRPr="00D769A1">
        <w:rPr>
          <w:rStyle w:val="FontStyle190"/>
        </w:rPr>
        <w:t xml:space="preserve"> тыс. кВт в год, цена на электроэнергию </w:t>
      </w:r>
      <w:r w:rsidRPr="00D769A1">
        <w:rPr>
          <w:rStyle w:val="FontStyle190"/>
          <w:b/>
          <w:i/>
        </w:rPr>
        <w:t>2,14</w:t>
      </w:r>
      <w:r w:rsidRPr="00D769A1">
        <w:rPr>
          <w:rStyle w:val="FontStyle190"/>
        </w:rPr>
        <w:t xml:space="preserve"> руб./кВт*час)</w:t>
      </w:r>
      <w:r w:rsidRPr="00D769A1">
        <w:rPr>
          <w:rFonts w:ascii="Times New Roman" w:hAnsi="Times New Roman" w:cs="Times New Roman"/>
        </w:rPr>
        <w:t xml:space="preserve">; </w:t>
      </w:r>
    </w:p>
    <w:p w14:paraId="5386189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624,92</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279,94</w:t>
      </w:r>
      <w:r w:rsidRPr="00D769A1">
        <w:rPr>
          <w:rStyle w:val="FontStyle190"/>
        </w:rPr>
        <w:t xml:space="preserve"> тыс. кВт в год, цена на электроэнергию </w:t>
      </w:r>
      <w:r w:rsidRPr="00D769A1">
        <w:rPr>
          <w:rStyle w:val="FontStyle190"/>
          <w:b/>
          <w:i/>
        </w:rPr>
        <w:t>2,23</w:t>
      </w:r>
      <w:r w:rsidRPr="00D769A1">
        <w:rPr>
          <w:rStyle w:val="FontStyle190"/>
        </w:rPr>
        <w:t xml:space="preserve"> руб./кВт*час)</w:t>
      </w:r>
      <w:r w:rsidRPr="00D769A1">
        <w:rPr>
          <w:rFonts w:ascii="Times New Roman" w:hAnsi="Times New Roman" w:cs="Times New Roman"/>
        </w:rPr>
        <w:t xml:space="preserve">; </w:t>
      </w:r>
    </w:p>
    <w:p w14:paraId="5A6AF0C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652,00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279,94</w:t>
      </w:r>
      <w:r w:rsidRPr="00D769A1">
        <w:rPr>
          <w:rStyle w:val="FontStyle190"/>
        </w:rPr>
        <w:t xml:space="preserve"> тыс. кВт в год, цена на электроэнергию </w:t>
      </w:r>
      <w:r w:rsidRPr="00D769A1">
        <w:rPr>
          <w:rStyle w:val="FontStyle190"/>
          <w:b/>
          <w:i/>
        </w:rPr>
        <w:t>2,33</w:t>
      </w:r>
      <w:r w:rsidRPr="00D769A1">
        <w:rPr>
          <w:rStyle w:val="FontStyle190"/>
        </w:rPr>
        <w:t xml:space="preserve"> руб./кВт*час)</w:t>
      </w:r>
      <w:r w:rsidRPr="00D769A1">
        <w:rPr>
          <w:rFonts w:ascii="Times New Roman" w:hAnsi="Times New Roman" w:cs="Times New Roman"/>
        </w:rPr>
        <w:t xml:space="preserve">; </w:t>
      </w:r>
    </w:p>
    <w:p w14:paraId="53A4403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680,26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279,94</w:t>
      </w:r>
      <w:r w:rsidRPr="00D769A1">
        <w:rPr>
          <w:rStyle w:val="FontStyle190"/>
        </w:rPr>
        <w:t xml:space="preserve"> тыс. кВт в год, цена на электроэнергию </w:t>
      </w:r>
      <w:r w:rsidRPr="00D769A1">
        <w:rPr>
          <w:rStyle w:val="FontStyle190"/>
          <w:b/>
          <w:i/>
        </w:rPr>
        <w:t>2,43</w:t>
      </w:r>
      <w:r w:rsidRPr="00D769A1">
        <w:rPr>
          <w:rStyle w:val="FontStyle190"/>
        </w:rPr>
        <w:t xml:space="preserve"> руб./кВт*час)</w:t>
      </w:r>
      <w:r w:rsidRPr="00D769A1">
        <w:rPr>
          <w:rFonts w:ascii="Times New Roman" w:hAnsi="Times New Roman" w:cs="Times New Roman"/>
        </w:rPr>
        <w:t>.</w:t>
      </w:r>
    </w:p>
    <w:p w14:paraId="5F41293E"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t>Организацией заявлено потребление электроэнергии по уровню напряжения –СН 2 (1-20Кв). Поставка электрической энергии   осуществляется   поставщиком ЗАО «Энергопромышленная компания» (договор № КП-421/08 от 07.07.2008 года), услуги по передаче электрической энергии оказывает ЗАО «Электросеть» (договор №1701-06п от 01.01.2017 года).</w:t>
      </w:r>
    </w:p>
    <w:p w14:paraId="61D81B7E"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t>Счета-фактуры представлены по разрезам. Расчет фактического тарифа за 2017 год был произведен согласно счету 23 по ПСХ-1. Расчет расхода электроэнергии произведен по установленной мощности с учетом коэффициента спроса и продолжительности работы оборудования, участвующего в процессе водоснабжения.</w:t>
      </w:r>
    </w:p>
    <w:p w14:paraId="3AA3A72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периодам календарной разбивки приняты на следующем уровне:</w:t>
      </w:r>
    </w:p>
    <w:p w14:paraId="3350A96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279,84 </w:t>
      </w:r>
      <w:r w:rsidRPr="00D769A1">
        <w:rPr>
          <w:rFonts w:ascii="Times New Roman" w:hAnsi="Times New Roman" w:cs="Times New Roman"/>
        </w:rPr>
        <w:t xml:space="preserve">тыс. руб. </w:t>
      </w:r>
    </w:p>
    <w:p w14:paraId="3880E37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по предложению организации с разбивкой на полугодия – </w:t>
      </w:r>
      <w:r w:rsidRPr="00D769A1">
        <w:rPr>
          <w:rFonts w:ascii="Times New Roman" w:hAnsi="Times New Roman" w:cs="Times New Roman"/>
          <w:b/>
          <w:i/>
        </w:rPr>
        <w:t xml:space="preserve">139,97 </w:t>
      </w:r>
      <w:r w:rsidRPr="00D769A1">
        <w:rPr>
          <w:rFonts w:ascii="Times New Roman" w:hAnsi="Times New Roman" w:cs="Times New Roman"/>
        </w:rPr>
        <w:t>тыс. кВтч. Средняя цена 1 кВтч электроэнергии принята по факту 2017 года с учетом индексов на электрическую энергию Минэкономразвития России на 2018 год (103,9%) и на 2019 год (105,9%)</w:t>
      </w:r>
      <w:r w:rsidRPr="00D769A1">
        <w:rPr>
          <w:rStyle w:val="FontStyle190"/>
        </w:rPr>
        <w:t xml:space="preserve"> – </w:t>
      </w:r>
      <w:r w:rsidRPr="00D769A1">
        <w:rPr>
          <w:rStyle w:val="FontStyle190"/>
          <w:b/>
          <w:i/>
        </w:rPr>
        <w:t>2,00</w:t>
      </w:r>
      <w:r w:rsidRPr="00D769A1">
        <w:rPr>
          <w:rStyle w:val="FontStyle190"/>
        </w:rPr>
        <w:t xml:space="preserve"> руб./кВт*час.</w:t>
      </w:r>
      <w:r w:rsidRPr="00D769A1">
        <w:rPr>
          <w:rFonts w:ascii="Times New Roman" w:hAnsi="Times New Roman" w:cs="Times New Roman"/>
        </w:rPr>
        <w:t xml:space="preserve"> </w:t>
      </w:r>
    </w:p>
    <w:p w14:paraId="43A3F5E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279,84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041E2B7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291,59</w:t>
      </w:r>
      <w:r w:rsidRPr="00D769A1">
        <w:rPr>
          <w:rFonts w:ascii="Times New Roman" w:hAnsi="Times New Roman" w:cs="Times New Roman"/>
        </w:rPr>
        <w:t xml:space="preserve"> тыс. руб. </w:t>
      </w:r>
    </w:p>
    <w:p w14:paraId="147627B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принятых в расчет тарифа в 2019 году – </w:t>
      </w:r>
      <w:r w:rsidRPr="00D769A1">
        <w:rPr>
          <w:rFonts w:ascii="Times New Roman" w:hAnsi="Times New Roman" w:cs="Times New Roman"/>
          <w:b/>
          <w:i/>
        </w:rPr>
        <w:t xml:space="preserve">139,97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2,08</w:t>
      </w:r>
      <w:r w:rsidRPr="00D769A1">
        <w:rPr>
          <w:rFonts w:ascii="Times New Roman" w:hAnsi="Times New Roman" w:cs="Times New Roman"/>
        </w:rPr>
        <w:t xml:space="preserve"> руб./кВтч. по плановой смете 2019 года с учетом прогнозного индекса на электрическую энергию Минэкономразвития России на 2020 год (104,2%); </w:t>
      </w:r>
    </w:p>
    <w:p w14:paraId="13DE1C6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291,59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4AF55AF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303,26 </w:t>
      </w:r>
      <w:r w:rsidRPr="00D769A1">
        <w:rPr>
          <w:rFonts w:ascii="Times New Roman" w:hAnsi="Times New Roman" w:cs="Times New Roman"/>
        </w:rPr>
        <w:t xml:space="preserve">тыс. руб. </w:t>
      </w:r>
    </w:p>
    <w:p w14:paraId="41B06A2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принятых в расчет тарифа в 2020 году – </w:t>
      </w:r>
      <w:r w:rsidRPr="00D769A1">
        <w:rPr>
          <w:rFonts w:ascii="Times New Roman" w:hAnsi="Times New Roman" w:cs="Times New Roman"/>
          <w:b/>
          <w:i/>
        </w:rPr>
        <w:t xml:space="preserve">139,97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2,17</w:t>
      </w:r>
      <w:r w:rsidRPr="00D769A1">
        <w:rPr>
          <w:rFonts w:ascii="Times New Roman" w:hAnsi="Times New Roman" w:cs="Times New Roman"/>
        </w:rPr>
        <w:t xml:space="preserve"> руб./кВтч. по плановой смете 2020 года с учетом прогнозного индекса на электрическую энергию Минэкономразвития России на 2021 год (104,0%);</w:t>
      </w:r>
    </w:p>
    <w:p w14:paraId="27E48C7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303,26 </w:t>
      </w:r>
      <w:r w:rsidRPr="00D769A1">
        <w:rPr>
          <w:rFonts w:ascii="Times New Roman" w:hAnsi="Times New Roman" w:cs="Times New Roman"/>
        </w:rPr>
        <w:t>тыс. руб. Объем и цена потребленной энергии - на уровне предыдущего периода календарной разбивки;</w:t>
      </w:r>
    </w:p>
    <w:p w14:paraId="05EDA39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315,39 </w:t>
      </w:r>
      <w:r w:rsidRPr="00D769A1">
        <w:rPr>
          <w:rFonts w:ascii="Times New Roman" w:hAnsi="Times New Roman" w:cs="Times New Roman"/>
        </w:rPr>
        <w:t xml:space="preserve">тыс. руб. </w:t>
      </w:r>
    </w:p>
    <w:p w14:paraId="08A8F8E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2021 году – </w:t>
      </w:r>
      <w:r w:rsidRPr="00D769A1">
        <w:rPr>
          <w:rFonts w:ascii="Times New Roman" w:hAnsi="Times New Roman" w:cs="Times New Roman"/>
          <w:b/>
          <w:i/>
        </w:rPr>
        <w:t xml:space="preserve">139,97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2,25</w:t>
      </w:r>
      <w:r w:rsidRPr="00D769A1">
        <w:rPr>
          <w:rFonts w:ascii="Times New Roman" w:hAnsi="Times New Roman" w:cs="Times New Roman"/>
        </w:rPr>
        <w:t xml:space="preserve"> руб./кВтч. по плановой смете 2021 года с учетом прогнозного индекса на электрическую энергию Минэкономразвития России на 2022 год (104,0%);</w:t>
      </w:r>
    </w:p>
    <w:p w14:paraId="55624A4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315,39</w:t>
      </w:r>
      <w:r w:rsidRPr="00D769A1">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36C7754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327,69 </w:t>
      </w:r>
      <w:r w:rsidRPr="00D769A1">
        <w:rPr>
          <w:rFonts w:ascii="Times New Roman" w:hAnsi="Times New Roman" w:cs="Times New Roman"/>
        </w:rPr>
        <w:t xml:space="preserve">тыс. руб. </w:t>
      </w:r>
    </w:p>
    <w:p w14:paraId="1CEA30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2022 году – </w:t>
      </w:r>
      <w:r w:rsidRPr="00D769A1">
        <w:rPr>
          <w:rFonts w:ascii="Times New Roman" w:hAnsi="Times New Roman" w:cs="Times New Roman"/>
          <w:b/>
          <w:i/>
        </w:rPr>
        <w:t xml:space="preserve">139,97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 xml:space="preserve">2,34 </w:t>
      </w:r>
      <w:r w:rsidRPr="00D769A1">
        <w:rPr>
          <w:rFonts w:ascii="Times New Roman" w:hAnsi="Times New Roman" w:cs="Times New Roman"/>
        </w:rPr>
        <w:t>руб./кВтч. по плановой смете 2022 года с учетом прогнозного индекса на электрическую энергию Минэкономразвития России на 2023 год (103,9%);</w:t>
      </w:r>
    </w:p>
    <w:p w14:paraId="5F42631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327,69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10DFAF84" w14:textId="77777777" w:rsidR="00D769A1" w:rsidRPr="00D769A1" w:rsidRDefault="00D769A1" w:rsidP="00D769A1">
      <w:pPr>
        <w:tabs>
          <w:tab w:val="left" w:pos="1134"/>
        </w:tabs>
        <w:ind w:firstLine="709"/>
        <w:jc w:val="both"/>
        <w:rPr>
          <w:rFonts w:ascii="Times New Roman" w:hAnsi="Times New Roman" w:cs="Times New Roman"/>
        </w:rPr>
      </w:pPr>
    </w:p>
    <w:p w14:paraId="705D05BC" w14:textId="77777777" w:rsidR="00D769A1" w:rsidRPr="00D769A1" w:rsidRDefault="00D769A1" w:rsidP="00D769A1">
      <w:pPr>
        <w:tabs>
          <w:tab w:val="left" w:pos="1134"/>
        </w:tabs>
        <w:jc w:val="center"/>
        <w:rPr>
          <w:rFonts w:ascii="Times New Roman" w:hAnsi="Times New Roman" w:cs="Times New Roman"/>
        </w:rPr>
      </w:pPr>
      <w:r w:rsidRPr="00D769A1">
        <w:rPr>
          <w:rFonts w:ascii="Times New Roman" w:hAnsi="Times New Roman" w:cs="Times New Roman"/>
          <w:b/>
          <w:u w:val="single"/>
          <w:lang w:val="en-US"/>
        </w:rPr>
        <w:t>III</w:t>
      </w:r>
      <w:r w:rsidRPr="00D769A1">
        <w:rPr>
          <w:rFonts w:ascii="Times New Roman" w:hAnsi="Times New Roman" w:cs="Times New Roman"/>
          <w:b/>
          <w:u w:val="single"/>
        </w:rPr>
        <w:t>. Амортизация</w:t>
      </w:r>
    </w:p>
    <w:p w14:paraId="34B61C13"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«Амортизация основных средств и нематериальных активов»</w:t>
      </w:r>
    </w:p>
    <w:p w14:paraId="7D86957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F21681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180,57 </w:t>
      </w:r>
      <w:r w:rsidRPr="00D769A1">
        <w:rPr>
          <w:rFonts w:ascii="Times New Roman" w:hAnsi="Times New Roman" w:cs="Times New Roman"/>
        </w:rPr>
        <w:t>тыс. руб.;</w:t>
      </w:r>
    </w:p>
    <w:p w14:paraId="2FA36DC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180,57 </w:t>
      </w:r>
      <w:r w:rsidRPr="00D769A1">
        <w:rPr>
          <w:rFonts w:ascii="Times New Roman" w:hAnsi="Times New Roman" w:cs="Times New Roman"/>
        </w:rPr>
        <w:t>тыс. руб.;</w:t>
      </w:r>
    </w:p>
    <w:p w14:paraId="2BB8792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180,57 </w:t>
      </w:r>
      <w:r w:rsidRPr="00D769A1">
        <w:rPr>
          <w:rFonts w:ascii="Times New Roman" w:hAnsi="Times New Roman" w:cs="Times New Roman"/>
        </w:rPr>
        <w:t>тыс. руб.;</w:t>
      </w:r>
    </w:p>
    <w:p w14:paraId="5F0D075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180,57 </w:t>
      </w:r>
      <w:r w:rsidRPr="00D769A1">
        <w:rPr>
          <w:rFonts w:ascii="Times New Roman" w:hAnsi="Times New Roman" w:cs="Times New Roman"/>
        </w:rPr>
        <w:t>тыс. руб.;</w:t>
      </w:r>
    </w:p>
    <w:p w14:paraId="11E0631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180,57 </w:t>
      </w:r>
      <w:r w:rsidRPr="00D769A1">
        <w:rPr>
          <w:rFonts w:ascii="Times New Roman" w:hAnsi="Times New Roman" w:cs="Times New Roman"/>
        </w:rPr>
        <w:t>тыс. руб.</w:t>
      </w:r>
    </w:p>
    <w:p w14:paraId="684616D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Включают в себя амортизацию основных средств.</w:t>
      </w:r>
    </w:p>
    <w:p w14:paraId="63E6F36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2E1459D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11,80</w:t>
      </w:r>
      <w:r w:rsidRPr="00D769A1">
        <w:rPr>
          <w:rFonts w:ascii="Times New Roman" w:hAnsi="Times New Roman" w:cs="Times New Roman"/>
        </w:rPr>
        <w:t xml:space="preserve"> тыс. руб. учтена установка обеззараживания воды уов-50м-75а, аквадистиллятор дэ-10, установка водоподготовки для очистки питьевой воды не относится к регулируемому виду деятельности, с разбивкой по периодам:</w:t>
      </w:r>
    </w:p>
    <w:p w14:paraId="5DC8238A"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lastRenderedPageBreak/>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5,90 </w:t>
      </w:r>
      <w:r w:rsidRPr="00D769A1">
        <w:rPr>
          <w:rFonts w:ascii="Times New Roman" w:hAnsi="Times New Roman" w:cs="Times New Roman"/>
        </w:rPr>
        <w:t>тыс. руб.;</w:t>
      </w:r>
    </w:p>
    <w:p w14:paraId="62083E12"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5,90</w:t>
      </w:r>
      <w:r w:rsidRPr="00D769A1">
        <w:rPr>
          <w:rFonts w:ascii="Times New Roman" w:hAnsi="Times New Roman" w:cs="Times New Roman"/>
        </w:rPr>
        <w:t xml:space="preserve"> тыс. руб.;</w:t>
      </w:r>
    </w:p>
    <w:p w14:paraId="714229A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1,69 </w:t>
      </w:r>
      <w:r w:rsidRPr="00D769A1">
        <w:rPr>
          <w:rFonts w:ascii="Times New Roman" w:hAnsi="Times New Roman" w:cs="Times New Roman"/>
        </w:rPr>
        <w:t>тыс. руб. по плановой смете 2019 года с учетом смартизированного имущества с разбивкой по периодам:</w:t>
      </w:r>
    </w:p>
    <w:p w14:paraId="1245DCB1"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0,85 </w:t>
      </w:r>
      <w:r w:rsidRPr="00D769A1">
        <w:rPr>
          <w:rFonts w:ascii="Times New Roman" w:hAnsi="Times New Roman" w:cs="Times New Roman"/>
        </w:rPr>
        <w:t xml:space="preserve">тыс. руб.; </w:t>
      </w:r>
    </w:p>
    <w:p w14:paraId="1D303C1C"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0,85 </w:t>
      </w:r>
      <w:r w:rsidRPr="00D769A1">
        <w:rPr>
          <w:rFonts w:ascii="Times New Roman" w:hAnsi="Times New Roman" w:cs="Times New Roman"/>
        </w:rPr>
        <w:t>тыс. руб.;</w:t>
      </w:r>
    </w:p>
    <w:p w14:paraId="5E7EAE6D" w14:textId="77777777" w:rsidR="00D769A1" w:rsidRPr="00D769A1" w:rsidRDefault="00D769A1" w:rsidP="00D769A1">
      <w:pPr>
        <w:tabs>
          <w:tab w:val="left" w:pos="1134"/>
        </w:tabs>
        <w:ind w:firstLine="709"/>
        <w:jc w:val="both"/>
        <w:rPr>
          <w:rFonts w:ascii="Times New Roman" w:hAnsi="Times New Roman" w:cs="Times New Roman"/>
          <w:b/>
        </w:rPr>
      </w:pPr>
      <w:r w:rsidRPr="00D769A1">
        <w:rPr>
          <w:rFonts w:ascii="Times New Roman" w:hAnsi="Times New Roman" w:cs="Times New Roman"/>
        </w:rPr>
        <w:t xml:space="preserve">- 2021 – 2013 гг. год в сумме </w:t>
      </w:r>
      <w:r w:rsidRPr="00D769A1">
        <w:rPr>
          <w:rFonts w:ascii="Times New Roman" w:hAnsi="Times New Roman" w:cs="Times New Roman"/>
          <w:b/>
          <w:i/>
        </w:rPr>
        <w:t>0,00</w:t>
      </w:r>
      <w:r w:rsidRPr="00D769A1">
        <w:rPr>
          <w:rFonts w:ascii="Times New Roman" w:hAnsi="Times New Roman" w:cs="Times New Roman"/>
        </w:rPr>
        <w:t xml:space="preserve"> тыс. руб. по плановой смете 2019 года с учетом смартизированного имущества.</w:t>
      </w:r>
      <w:r w:rsidRPr="00D769A1">
        <w:rPr>
          <w:rFonts w:ascii="Times New Roman" w:hAnsi="Times New Roman" w:cs="Times New Roman"/>
          <w:b/>
        </w:rPr>
        <w:t xml:space="preserve"> </w:t>
      </w:r>
    </w:p>
    <w:p w14:paraId="3CF6648A" w14:textId="77777777" w:rsidR="00D769A1" w:rsidRPr="00D769A1" w:rsidRDefault="00D769A1" w:rsidP="00D769A1">
      <w:pPr>
        <w:tabs>
          <w:tab w:val="left" w:pos="1134"/>
        </w:tabs>
        <w:jc w:val="center"/>
        <w:rPr>
          <w:rFonts w:ascii="Times New Roman" w:hAnsi="Times New Roman" w:cs="Times New Roman"/>
          <w:b/>
          <w:u w:val="single"/>
        </w:rPr>
      </w:pPr>
    </w:p>
    <w:p w14:paraId="537BCCE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IV</w:t>
      </w:r>
      <w:r w:rsidRPr="00D769A1">
        <w:rPr>
          <w:rFonts w:ascii="Times New Roman" w:hAnsi="Times New Roman" w:cs="Times New Roman"/>
          <w:b/>
          <w:u w:val="single"/>
        </w:rPr>
        <w:t>. Неподконтрольные расходы</w:t>
      </w:r>
    </w:p>
    <w:p w14:paraId="4F70EB1F"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39F8F45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Неподконтрольные расходы включают в себя:</w:t>
      </w:r>
    </w:p>
    <w:p w14:paraId="1EC316B6"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3D4AFAD1"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084EE55"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6B7F485"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A2C4A4A"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02AD228"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5CD45D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EFC0B04"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8) расходы на концессионную плату;</w:t>
      </w:r>
    </w:p>
    <w:p w14:paraId="463F52BF"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w:t>
      </w:r>
      <w:r w:rsidRPr="00D769A1">
        <w:rPr>
          <w:rFonts w:ascii="Times New Roman" w:hAnsi="Times New Roman" w:cs="Times New Roman"/>
        </w:rPr>
        <w:lastRenderedPageBreak/>
        <w:t>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6564F5E"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82F84CB"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Организаций заявлены следующие неподконтрольные расходы:</w:t>
      </w:r>
    </w:p>
    <w:p w14:paraId="120629B4"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117A9C96"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«Расходы на арендную плату»</w:t>
      </w:r>
    </w:p>
    <w:p w14:paraId="27D5D0D4"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50B9208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692251E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5,24 </w:t>
      </w:r>
      <w:r w:rsidRPr="00D769A1">
        <w:rPr>
          <w:rFonts w:ascii="Times New Roman" w:hAnsi="Times New Roman" w:cs="Times New Roman"/>
        </w:rPr>
        <w:t>тыс. руб.;</w:t>
      </w:r>
    </w:p>
    <w:p w14:paraId="64AE04B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5,42 </w:t>
      </w:r>
      <w:r w:rsidRPr="00D769A1">
        <w:rPr>
          <w:rFonts w:ascii="Times New Roman" w:hAnsi="Times New Roman" w:cs="Times New Roman"/>
        </w:rPr>
        <w:t>тыс. руб.;</w:t>
      </w:r>
    </w:p>
    <w:p w14:paraId="02F7672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5,61 </w:t>
      </w:r>
      <w:r w:rsidRPr="00D769A1">
        <w:rPr>
          <w:rFonts w:ascii="Times New Roman" w:hAnsi="Times New Roman" w:cs="Times New Roman"/>
        </w:rPr>
        <w:t>тыс. руб.;</w:t>
      </w:r>
    </w:p>
    <w:p w14:paraId="683CFD0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5,81 </w:t>
      </w:r>
      <w:r w:rsidRPr="00D769A1">
        <w:rPr>
          <w:rFonts w:ascii="Times New Roman" w:hAnsi="Times New Roman" w:cs="Times New Roman"/>
        </w:rPr>
        <w:t>тыс. руб.;</w:t>
      </w:r>
    </w:p>
    <w:p w14:paraId="06C33EA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6,01 </w:t>
      </w:r>
      <w:r w:rsidRPr="00D769A1">
        <w:rPr>
          <w:rFonts w:ascii="Times New Roman" w:hAnsi="Times New Roman" w:cs="Times New Roman"/>
        </w:rPr>
        <w:t>тыс. руб.</w:t>
      </w:r>
    </w:p>
    <w:p w14:paraId="0B46452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Договор аренды имущества № 6386/12-1 от 01.10.2012 года с                        ООО «Кузбасспромактивы» без расчета арендной платы.</w:t>
      </w:r>
    </w:p>
    <w:p w14:paraId="21D70E5B"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 xml:space="preserve">   Согласно пункту  44 постановления Правительства РФ от 13.05.2013 № 406 «О государственном регулировании тарифов в сфере водоснабжения и водоотведения»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 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w:t>
      </w:r>
      <w:proofErr w:type="gramStart"/>
      <w:r w:rsidRPr="00D769A1">
        <w:rPr>
          <w:rFonts w:ascii="Times New Roman" w:hAnsi="Times New Roman" w:cs="Times New Roman"/>
        </w:rPr>
        <w:t>других обязательных платежей собственника</w:t>
      </w:r>
      <w:proofErr w:type="gramEnd"/>
      <w:r w:rsidRPr="00D769A1">
        <w:rPr>
          <w:rFonts w:ascii="Times New Roman" w:hAnsi="Times New Roman" w:cs="Times New Roman"/>
        </w:rPr>
        <w:t xml:space="preserve">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524E8D3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данной статье не приняты в расчет тарифа, так как экономически не обоснованы.</w:t>
      </w:r>
    </w:p>
    <w:p w14:paraId="2A8BDD0F"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52AC41C5"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«Расходы, связанные с оплатой налогов и сборов»</w:t>
      </w:r>
    </w:p>
    <w:p w14:paraId="3563FAAF"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5794D66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При определении размера расходов, связанных с уплатой налогов и сборов, учитываются:</w:t>
      </w:r>
    </w:p>
    <w:p w14:paraId="03F2FF0C"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прибыль;</w:t>
      </w:r>
    </w:p>
    <w:p w14:paraId="1C2F34F8"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lastRenderedPageBreak/>
        <w:t>налог на имущество организаций;</w:t>
      </w:r>
    </w:p>
    <w:p w14:paraId="5A0FDE1E"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земельный налог;</w:t>
      </w:r>
    </w:p>
    <w:p w14:paraId="2DC8FE7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водный налог и плата за пользование водным объектом;</w:t>
      </w:r>
    </w:p>
    <w:p w14:paraId="12D5EADA"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транспортный налог;</w:t>
      </w:r>
    </w:p>
    <w:p w14:paraId="339F70B5"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6B39C7C"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386F48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5B5F8A5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203,57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98,16</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45,38</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60,04</w:t>
      </w:r>
      <w:r w:rsidRPr="00D769A1">
        <w:rPr>
          <w:rFonts w:ascii="Times New Roman" w:hAnsi="Times New Roman" w:cs="Times New Roman"/>
        </w:rPr>
        <w:t xml:space="preserve"> тыс. руб. (договор аренды земельных участков № 6495/12-1 от 16.01.2013 с                               ООО «Кузбасспромактивы» учтены земельные участки, на которых расположен водовод (кадастровый номер 42:10:01 07 007:1035, площадь 46 га) и скважина (кадастровый номер 42:10:01 07 003:25, площадь 14,48 га) в тарифе организация предлагает учесть арендную плату пропорционально площадям, занимаемым водоводом (0,2 га) и скважиной (9,8 га);</w:t>
      </w:r>
    </w:p>
    <w:p w14:paraId="7B4B781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203,57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98,16</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45,38</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60,04</w:t>
      </w:r>
      <w:r w:rsidRPr="00D769A1">
        <w:rPr>
          <w:rFonts w:ascii="Times New Roman" w:hAnsi="Times New Roman" w:cs="Times New Roman"/>
        </w:rPr>
        <w:t xml:space="preserve"> тыс. руб.;</w:t>
      </w:r>
    </w:p>
    <w:p w14:paraId="194AB23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203,57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98,16</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45,38</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60,04</w:t>
      </w:r>
      <w:r w:rsidRPr="00D769A1">
        <w:rPr>
          <w:rFonts w:ascii="Times New Roman" w:hAnsi="Times New Roman" w:cs="Times New Roman"/>
        </w:rPr>
        <w:t xml:space="preserve"> тыс. руб.;</w:t>
      </w:r>
    </w:p>
    <w:p w14:paraId="61A3DA1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203,57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98,16</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45,38</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60,04</w:t>
      </w:r>
      <w:r w:rsidRPr="00D769A1">
        <w:rPr>
          <w:rFonts w:ascii="Times New Roman" w:hAnsi="Times New Roman" w:cs="Times New Roman"/>
        </w:rPr>
        <w:t xml:space="preserve"> тыс. руб.;</w:t>
      </w:r>
    </w:p>
    <w:p w14:paraId="65F2BD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203,57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98,16</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45,38</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60,04</w:t>
      </w:r>
      <w:r w:rsidRPr="00D769A1">
        <w:rPr>
          <w:rFonts w:ascii="Times New Roman" w:hAnsi="Times New Roman" w:cs="Times New Roman"/>
        </w:rPr>
        <w:t xml:space="preserve"> тыс. руб.</w:t>
      </w:r>
    </w:p>
    <w:p w14:paraId="2C4BC95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7277966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160,68</w:t>
      </w:r>
      <w:r w:rsidRPr="00D769A1">
        <w:rPr>
          <w:rFonts w:ascii="Times New Roman" w:hAnsi="Times New Roman" w:cs="Times New Roman"/>
        </w:rPr>
        <w:t xml:space="preserve"> тыс. руб. с разбивкой по периодам:</w:t>
      </w:r>
    </w:p>
    <w:p w14:paraId="70D19CB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80,34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50,20 </w:t>
      </w:r>
      <w:r w:rsidRPr="00D769A1">
        <w:rPr>
          <w:rFonts w:ascii="Times New Roman" w:hAnsi="Times New Roman" w:cs="Times New Roman"/>
        </w:rPr>
        <w:t xml:space="preserve">тыс. руб. рассчитан согласно представленных деклараций по водному налогу за 2017 год в пересчете на объемы, принятые в расчет тарифа с учетом действующего законодательства, налог на имущество – </w:t>
      </w:r>
      <w:r w:rsidRPr="00D769A1">
        <w:rPr>
          <w:rFonts w:ascii="Times New Roman" w:hAnsi="Times New Roman" w:cs="Times New Roman"/>
          <w:b/>
          <w:i/>
        </w:rPr>
        <w:t>0,12</w:t>
      </w:r>
      <w:r w:rsidRPr="00D769A1">
        <w:rPr>
          <w:rFonts w:ascii="Times New Roman" w:hAnsi="Times New Roman" w:cs="Times New Roman"/>
        </w:rPr>
        <w:t xml:space="preserve"> тыс. руб. принят по предложению организации без учета установки водоподготовки для очистки питьевой воды не относится к регулируемому виду деятельности;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принята по предложению организации с учетом разбивки по периодам; </w:t>
      </w:r>
    </w:p>
    <w:p w14:paraId="34754A2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80,34</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50,20 </w:t>
      </w:r>
      <w:r w:rsidRPr="00D769A1">
        <w:rPr>
          <w:rFonts w:ascii="Times New Roman" w:hAnsi="Times New Roman" w:cs="Times New Roman"/>
        </w:rPr>
        <w:t xml:space="preserve">тыс. руб., налог на имущество – </w:t>
      </w:r>
      <w:r w:rsidRPr="00D769A1">
        <w:rPr>
          <w:rFonts w:ascii="Times New Roman" w:hAnsi="Times New Roman" w:cs="Times New Roman"/>
          <w:b/>
          <w:i/>
        </w:rPr>
        <w:t>0,12</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приняты на уровне предыдущего периода календарной разбивки;</w:t>
      </w:r>
    </w:p>
    <w:p w14:paraId="12ABA7B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175,74</w:t>
      </w:r>
      <w:r w:rsidRPr="00D769A1">
        <w:rPr>
          <w:rFonts w:ascii="Times New Roman" w:hAnsi="Times New Roman" w:cs="Times New Roman"/>
        </w:rPr>
        <w:t xml:space="preserve"> тыс. руб. с разбивкой по периодам:</w:t>
      </w:r>
    </w:p>
    <w:p w14:paraId="5E4F067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87,87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57,73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w:t>
      </w:r>
      <w:r w:rsidRPr="00D769A1">
        <w:rPr>
          <w:rStyle w:val="FontStyle190"/>
        </w:rPr>
        <w:lastRenderedPageBreak/>
        <w:t xml:space="preserve">воды), </w:t>
      </w:r>
      <w:r w:rsidRPr="00D769A1">
        <w:rPr>
          <w:rFonts w:ascii="Times New Roman" w:hAnsi="Times New Roman" w:cs="Times New Roman"/>
        </w:rPr>
        <w:t xml:space="preserve">налог на имущество – </w:t>
      </w:r>
      <w:r w:rsidRPr="00D769A1">
        <w:rPr>
          <w:rFonts w:ascii="Times New Roman" w:hAnsi="Times New Roman" w:cs="Times New Roman"/>
          <w:b/>
          <w:i/>
        </w:rPr>
        <w:t>0,12</w:t>
      </w:r>
      <w:r w:rsidRPr="00D769A1">
        <w:rPr>
          <w:rFonts w:ascii="Times New Roman" w:hAnsi="Times New Roman" w:cs="Times New Roman"/>
        </w:rPr>
        <w:t xml:space="preserve"> тыс. руб. принят на уровне предыдущего периода календарной разбивки,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принята на уровне предыдущего периода календарной разбивки; </w:t>
      </w:r>
    </w:p>
    <w:p w14:paraId="18B86A1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87,77</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57,63 </w:t>
      </w:r>
      <w:r w:rsidRPr="00D769A1">
        <w:rPr>
          <w:rFonts w:ascii="Times New Roman" w:hAnsi="Times New Roman" w:cs="Times New Roman"/>
        </w:rPr>
        <w:t xml:space="preserve">тыс. руб. </w:t>
      </w:r>
      <w:r w:rsidRPr="00D769A1">
        <w:rPr>
          <w:rStyle w:val="FontStyle190"/>
        </w:rPr>
        <w:t>(посчитан в соответствии со ст. 333.12 Налогового кодекса РФ и объемом поднимаемой воды)</w:t>
      </w:r>
      <w:r w:rsidRPr="00D769A1">
        <w:rPr>
          <w:rFonts w:ascii="Times New Roman" w:hAnsi="Times New Roman" w:cs="Times New Roman"/>
        </w:rPr>
        <w:t xml:space="preserve">, налог на имущество – </w:t>
      </w:r>
      <w:r w:rsidRPr="00D769A1">
        <w:rPr>
          <w:rFonts w:ascii="Times New Roman" w:hAnsi="Times New Roman" w:cs="Times New Roman"/>
          <w:b/>
          <w:i/>
        </w:rPr>
        <w:t>0,12</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приняты на уровне предыдущего периода календарной разбивки;</w:t>
      </w:r>
    </w:p>
    <w:p w14:paraId="75CA99D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192,64</w:t>
      </w:r>
      <w:r w:rsidRPr="00D769A1">
        <w:rPr>
          <w:rFonts w:ascii="Times New Roman" w:hAnsi="Times New Roman" w:cs="Times New Roman"/>
        </w:rPr>
        <w:t xml:space="preserve"> тыс. руб. с разбивкой по периодам:</w:t>
      </w:r>
    </w:p>
    <w:p w14:paraId="787BE03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96,35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66,33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воды), </w:t>
      </w:r>
      <w:r w:rsidRPr="00D769A1">
        <w:rPr>
          <w:rFonts w:ascii="Times New Roman" w:hAnsi="Times New Roman" w:cs="Times New Roman"/>
        </w:rPr>
        <w:t xml:space="preserve">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у имущества отсутствует остаточная стоимость,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принята на уровне предыдущего периода календарной разбивки; </w:t>
      </w:r>
    </w:p>
    <w:p w14:paraId="43563AA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96,29</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66,27 </w:t>
      </w:r>
      <w:r w:rsidRPr="00D769A1">
        <w:rPr>
          <w:rFonts w:ascii="Times New Roman" w:hAnsi="Times New Roman" w:cs="Times New Roman"/>
        </w:rPr>
        <w:t xml:space="preserve">тыс. руб., 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приняты на уровне предыдущего периода календарной разбивки;</w:t>
      </w:r>
    </w:p>
    <w:p w14:paraId="5E1434C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211,83 </w:t>
      </w:r>
      <w:r w:rsidRPr="00D769A1">
        <w:rPr>
          <w:rFonts w:ascii="Times New Roman" w:hAnsi="Times New Roman" w:cs="Times New Roman"/>
        </w:rPr>
        <w:t>тыс. руб. с разбивкой по периодам:</w:t>
      </w:r>
    </w:p>
    <w:p w14:paraId="4839FE5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105,91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75,89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воды), </w:t>
      </w:r>
      <w:r w:rsidRPr="00D769A1">
        <w:rPr>
          <w:rFonts w:ascii="Times New Roman" w:hAnsi="Times New Roman" w:cs="Times New Roman"/>
        </w:rPr>
        <w:t xml:space="preserve">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у имущества отсутствует остаточная стоимость,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принята на уровне предыдущего периода календарной разбивки; </w:t>
      </w:r>
    </w:p>
    <w:p w14:paraId="73DF9BC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105,91</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75,89 </w:t>
      </w:r>
      <w:r w:rsidRPr="00D769A1">
        <w:rPr>
          <w:rFonts w:ascii="Times New Roman" w:hAnsi="Times New Roman" w:cs="Times New Roman"/>
        </w:rPr>
        <w:t xml:space="preserve">тыс. руб. </w:t>
      </w:r>
      <w:r w:rsidRPr="00D769A1">
        <w:rPr>
          <w:rStyle w:val="FontStyle190"/>
        </w:rPr>
        <w:t>(посчитан в соответствии со ст. 333.12 Налогового кодекса РФ и объемом поднимаемой воды)</w:t>
      </w:r>
      <w:r w:rsidRPr="00D769A1">
        <w:rPr>
          <w:rFonts w:ascii="Times New Roman" w:hAnsi="Times New Roman" w:cs="Times New Roman"/>
        </w:rPr>
        <w:t xml:space="preserve">, 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приняты на уровне предыдущего периода календарной разбивки;</w:t>
      </w:r>
    </w:p>
    <w:p w14:paraId="646846B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234,52</w:t>
      </w:r>
      <w:r w:rsidRPr="00D769A1">
        <w:rPr>
          <w:rFonts w:ascii="Times New Roman" w:hAnsi="Times New Roman" w:cs="Times New Roman"/>
        </w:rPr>
        <w:t xml:space="preserve"> тыс. руб. с разбивкой по периодам:</w:t>
      </w:r>
    </w:p>
    <w:p w14:paraId="0F6E768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117,82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87,80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воды), </w:t>
      </w:r>
      <w:r w:rsidRPr="00D769A1">
        <w:rPr>
          <w:rFonts w:ascii="Times New Roman" w:hAnsi="Times New Roman" w:cs="Times New Roman"/>
        </w:rPr>
        <w:t xml:space="preserve">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у имущества отсутствует остаточная стоимость,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принята на уровне предыдущего периода календарной разбивки; </w:t>
      </w:r>
    </w:p>
    <w:p w14:paraId="1BC6304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116,71</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86,69 </w:t>
      </w:r>
      <w:r w:rsidRPr="00D769A1">
        <w:rPr>
          <w:rFonts w:ascii="Times New Roman" w:hAnsi="Times New Roman" w:cs="Times New Roman"/>
        </w:rPr>
        <w:t xml:space="preserve">тыс. руб. </w:t>
      </w:r>
      <w:r w:rsidRPr="00D769A1">
        <w:rPr>
          <w:rStyle w:val="FontStyle190"/>
        </w:rPr>
        <w:t>(посчитан в соответствии со ст. 333.12 Налогового кодекса РФ и объемом поднимаемой воды)</w:t>
      </w:r>
      <w:r w:rsidRPr="00D769A1">
        <w:rPr>
          <w:rFonts w:ascii="Times New Roman" w:hAnsi="Times New Roman" w:cs="Times New Roman"/>
        </w:rPr>
        <w:t xml:space="preserve">, 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30,02</w:t>
      </w:r>
      <w:r w:rsidRPr="00D769A1">
        <w:rPr>
          <w:rFonts w:ascii="Times New Roman" w:hAnsi="Times New Roman" w:cs="Times New Roman"/>
        </w:rPr>
        <w:t xml:space="preserve"> тыс. руб. приняты на уровне предыдущего периода календарной разбивки.</w:t>
      </w:r>
    </w:p>
    <w:p w14:paraId="1D35CFDC" w14:textId="77777777" w:rsidR="00D769A1" w:rsidRPr="00D769A1" w:rsidRDefault="00D769A1" w:rsidP="00D769A1">
      <w:pPr>
        <w:tabs>
          <w:tab w:val="left" w:pos="1134"/>
        </w:tabs>
        <w:ind w:firstLine="709"/>
        <w:jc w:val="both"/>
        <w:rPr>
          <w:rFonts w:ascii="Times New Roman" w:hAnsi="Times New Roman" w:cs="Times New Roman"/>
          <w:color w:val="FF0000"/>
        </w:rPr>
      </w:pPr>
    </w:p>
    <w:p w14:paraId="3473DEC6" w14:textId="77777777" w:rsidR="00D769A1" w:rsidRPr="00D769A1" w:rsidRDefault="00D769A1" w:rsidP="00D769A1">
      <w:pPr>
        <w:tabs>
          <w:tab w:val="left" w:pos="1134"/>
        </w:tabs>
        <w:ind w:left="709"/>
        <w:jc w:val="center"/>
        <w:rPr>
          <w:rFonts w:ascii="Times New Roman" w:hAnsi="Times New Roman" w:cs="Times New Roman"/>
          <w:b/>
          <w:u w:val="single"/>
        </w:rPr>
      </w:pPr>
      <w:r w:rsidRPr="00D769A1">
        <w:rPr>
          <w:rFonts w:ascii="Times New Roman" w:hAnsi="Times New Roman" w:cs="Times New Roman"/>
          <w:b/>
          <w:u w:val="single"/>
        </w:rPr>
        <w:t>«Экономически обоснованные расходы, не учтенные при установлении регулируемых тарифов в предыдущие периоды регулирования»</w:t>
      </w:r>
    </w:p>
    <w:p w14:paraId="5C362014" w14:textId="77777777" w:rsidR="00D769A1" w:rsidRPr="00D769A1" w:rsidRDefault="00D769A1" w:rsidP="00D769A1">
      <w:pPr>
        <w:tabs>
          <w:tab w:val="left" w:pos="1134"/>
        </w:tabs>
        <w:ind w:left="709"/>
        <w:jc w:val="center"/>
        <w:rPr>
          <w:rFonts w:ascii="Times New Roman" w:hAnsi="Times New Roman" w:cs="Times New Roman"/>
          <w:b/>
          <w:color w:val="FF0000"/>
          <w:u w:val="single"/>
        </w:rPr>
      </w:pPr>
    </w:p>
    <w:p w14:paraId="23798A6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не заявлены.</w:t>
      </w:r>
    </w:p>
    <w:p w14:paraId="08BFD49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Проанализировав, представленные материалы, предлагается учесть в тарифах затраты, понесенные на выполнение капитального ремонта в 2016 году (договор подряда № 18 П/2016 от 11.08.2016 года с ООО «Спецремонт» на выполнение работ по капитальному ремонту сетей водопроводных участка ПСХ-1 инв. № 08/А239, заключенный после проведения торгов </w:t>
      </w:r>
      <w:r w:rsidRPr="00D769A1">
        <w:rPr>
          <w:rFonts w:ascii="Times New Roman" w:hAnsi="Times New Roman" w:cs="Times New Roman"/>
        </w:rPr>
        <w:lastRenderedPageBreak/>
        <w:t>(протокол торгов №06-16 от 09.08.2016 лот №6) в размере 4410,00 тыс. руб. с разбивкой на периоды регулирования в целях соблюдения равномерного роста тарифов.</w:t>
      </w:r>
    </w:p>
    <w:p w14:paraId="424C1ED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В тарифе учтен капитальный ремонт в сумме 1434,14 тыс. руб., которая была заложена в тарифах 2016 года, но снятая с НВВ при корректировке 2018 года, так как отсутствовал факт его выполнения.</w:t>
      </w:r>
    </w:p>
    <w:p w14:paraId="7D470FF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2A3C60F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1 241,80 </w:t>
      </w:r>
      <w:r w:rsidRPr="00D769A1">
        <w:rPr>
          <w:rFonts w:ascii="Times New Roman" w:hAnsi="Times New Roman" w:cs="Times New Roman"/>
        </w:rPr>
        <w:t>тыс. руб. с разбивкой по периодам:</w:t>
      </w:r>
    </w:p>
    <w:p w14:paraId="69614689" w14:textId="77777777" w:rsidR="00D769A1" w:rsidRPr="00D769A1" w:rsidRDefault="00D769A1" w:rsidP="00D769A1">
      <w:pPr>
        <w:tabs>
          <w:tab w:val="num" w:pos="0"/>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53DBEF4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 01.07.2019 по 31.12.2019</w:t>
      </w:r>
      <w:r w:rsidRPr="00D769A1">
        <w:rPr>
          <w:rFonts w:ascii="Times New Roman" w:hAnsi="Times New Roman" w:cs="Times New Roman"/>
        </w:rPr>
        <w:t xml:space="preserve"> – </w:t>
      </w:r>
      <w:r w:rsidRPr="00D769A1">
        <w:rPr>
          <w:rFonts w:ascii="Times New Roman" w:hAnsi="Times New Roman" w:cs="Times New Roman"/>
          <w:b/>
          <w:i/>
        </w:rPr>
        <w:t>1 241,80</w:t>
      </w:r>
      <w:r w:rsidRPr="00D769A1">
        <w:rPr>
          <w:rFonts w:ascii="Times New Roman" w:hAnsi="Times New Roman" w:cs="Times New Roman"/>
        </w:rPr>
        <w:t xml:space="preserve"> тыс. руб.</w:t>
      </w:r>
    </w:p>
    <w:p w14:paraId="37784EA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0,00</w:t>
      </w:r>
      <w:r w:rsidRPr="00D769A1">
        <w:rPr>
          <w:rFonts w:ascii="Times New Roman" w:hAnsi="Times New Roman" w:cs="Times New Roman"/>
        </w:rPr>
        <w:t xml:space="preserve"> тыс. руб. </w:t>
      </w:r>
    </w:p>
    <w:p w14:paraId="1D6DB21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192,34</w:t>
      </w:r>
      <w:r w:rsidRPr="00D769A1">
        <w:rPr>
          <w:rFonts w:ascii="Times New Roman" w:hAnsi="Times New Roman" w:cs="Times New Roman"/>
        </w:rPr>
        <w:t xml:space="preserve"> тыс. руб. с разбивкой по периодам:</w:t>
      </w:r>
    </w:p>
    <w:p w14:paraId="1456AF6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18,62 </w:t>
      </w:r>
      <w:r w:rsidRPr="00D769A1">
        <w:rPr>
          <w:rFonts w:ascii="Times New Roman" w:hAnsi="Times New Roman" w:cs="Times New Roman"/>
        </w:rPr>
        <w:t xml:space="preserve">тыс. руб.; </w:t>
      </w:r>
    </w:p>
    <w:p w14:paraId="5C946E2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173,72 </w:t>
      </w:r>
      <w:r w:rsidRPr="00D769A1">
        <w:rPr>
          <w:rFonts w:ascii="Times New Roman" w:hAnsi="Times New Roman" w:cs="Times New Roman"/>
        </w:rPr>
        <w:t>тыс. руб.</w:t>
      </w:r>
    </w:p>
    <w:p w14:paraId="455245DA" w14:textId="77777777" w:rsidR="00D769A1" w:rsidRPr="00D769A1" w:rsidRDefault="00D769A1" w:rsidP="00D769A1">
      <w:pPr>
        <w:tabs>
          <w:tab w:val="left" w:pos="1134"/>
        </w:tabs>
        <w:ind w:firstLine="709"/>
        <w:jc w:val="both"/>
        <w:rPr>
          <w:rFonts w:ascii="Times New Roman" w:hAnsi="Times New Roman" w:cs="Times New Roman"/>
        </w:rPr>
      </w:pPr>
    </w:p>
    <w:p w14:paraId="004E8FD2" w14:textId="77777777" w:rsidR="00D769A1" w:rsidRPr="00D769A1" w:rsidRDefault="00D769A1" w:rsidP="00D769A1">
      <w:pPr>
        <w:pStyle w:val="Style23"/>
        <w:widowControl/>
        <w:tabs>
          <w:tab w:val="left" w:pos="998"/>
        </w:tabs>
        <w:spacing w:line="240" w:lineRule="auto"/>
        <w:jc w:val="center"/>
        <w:rPr>
          <w:rStyle w:val="FontStyle193"/>
          <w:u w:val="single"/>
        </w:rPr>
      </w:pPr>
      <w:r w:rsidRPr="00D769A1">
        <w:rPr>
          <w:rStyle w:val="FontStyle193"/>
          <w:u w:val="single"/>
        </w:rPr>
        <w:t>«Экономически не обоснованные доходы прошлых периодов регулирования»</w:t>
      </w:r>
    </w:p>
    <w:p w14:paraId="60F013AC" w14:textId="77777777" w:rsidR="00D769A1" w:rsidRPr="00D769A1" w:rsidRDefault="00D769A1" w:rsidP="00D769A1">
      <w:pPr>
        <w:pStyle w:val="Style23"/>
        <w:widowControl/>
        <w:tabs>
          <w:tab w:val="left" w:pos="998"/>
        </w:tabs>
        <w:spacing w:line="240" w:lineRule="auto"/>
        <w:jc w:val="center"/>
        <w:rPr>
          <w:rStyle w:val="FontStyle193"/>
        </w:rPr>
      </w:pPr>
    </w:p>
    <w:p w14:paraId="752FAA0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для учета в необходимой валовой выручке не заявлены.</w:t>
      </w:r>
    </w:p>
    <w:p w14:paraId="409A3F5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Проанализировав представленные материалы, выявлено увеличение объемов реализации в 2017 году в сумме </w:t>
      </w:r>
      <w:r w:rsidRPr="00D769A1">
        <w:rPr>
          <w:rFonts w:ascii="Times New Roman" w:hAnsi="Times New Roman" w:cs="Times New Roman"/>
          <w:b/>
          <w:i/>
        </w:rPr>
        <w:t>15,31</w:t>
      </w:r>
      <w:r w:rsidRPr="00D769A1">
        <w:rPr>
          <w:rFonts w:ascii="Times New Roman" w:hAnsi="Times New Roman" w:cs="Times New Roman"/>
        </w:rPr>
        <w:t xml:space="preserve"> тыс. руб. и невыполнение капитального ремонта в 2017 году в сумме </w:t>
      </w:r>
      <w:r w:rsidRPr="00D769A1">
        <w:rPr>
          <w:rFonts w:ascii="Times New Roman" w:hAnsi="Times New Roman" w:cs="Times New Roman"/>
          <w:b/>
          <w:i/>
        </w:rPr>
        <w:t>1 477,16</w:t>
      </w:r>
      <w:r w:rsidRPr="00D769A1">
        <w:rPr>
          <w:rFonts w:ascii="Times New Roman" w:hAnsi="Times New Roman" w:cs="Times New Roman"/>
        </w:rPr>
        <w:t xml:space="preserve"> тыс. руб.</w:t>
      </w:r>
    </w:p>
    <w:p w14:paraId="787C7EA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5B1410F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1 492,47</w:t>
      </w:r>
      <w:r w:rsidRPr="00D769A1">
        <w:rPr>
          <w:rFonts w:ascii="Times New Roman" w:hAnsi="Times New Roman" w:cs="Times New Roman"/>
        </w:rPr>
        <w:t xml:space="preserve"> тыс. руб. с разбивкой по периодам:</w:t>
      </w:r>
    </w:p>
    <w:p w14:paraId="2BDC4321" w14:textId="77777777" w:rsidR="00D769A1" w:rsidRPr="00D769A1" w:rsidRDefault="00D769A1" w:rsidP="00D769A1">
      <w:pPr>
        <w:tabs>
          <w:tab w:val="num" w:pos="0"/>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0,00</w:t>
      </w:r>
      <w:r w:rsidRPr="00D769A1">
        <w:rPr>
          <w:rFonts w:ascii="Times New Roman" w:hAnsi="Times New Roman" w:cs="Times New Roman"/>
        </w:rPr>
        <w:t xml:space="preserve"> тыс. руб.;</w:t>
      </w:r>
    </w:p>
    <w:p w14:paraId="3C080994"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 01.07.2019 по 31.12.2019</w:t>
      </w:r>
      <w:r w:rsidRPr="00D769A1">
        <w:rPr>
          <w:rFonts w:ascii="Times New Roman" w:hAnsi="Times New Roman" w:cs="Times New Roman"/>
        </w:rPr>
        <w:t xml:space="preserve"> – </w:t>
      </w:r>
      <w:r w:rsidRPr="00D769A1">
        <w:rPr>
          <w:rFonts w:ascii="Times New Roman" w:hAnsi="Times New Roman" w:cs="Times New Roman"/>
          <w:b/>
          <w:i/>
        </w:rPr>
        <w:t>1 492,47</w:t>
      </w:r>
      <w:r w:rsidRPr="00D769A1">
        <w:rPr>
          <w:rFonts w:ascii="Times New Roman" w:hAnsi="Times New Roman" w:cs="Times New Roman"/>
        </w:rPr>
        <w:t xml:space="preserve"> тыс. руб.</w:t>
      </w:r>
    </w:p>
    <w:p w14:paraId="1B643C4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6F69042C" w14:textId="77777777" w:rsidR="00D769A1" w:rsidRPr="00D769A1" w:rsidRDefault="00D769A1" w:rsidP="00D769A1">
      <w:pPr>
        <w:tabs>
          <w:tab w:val="left" w:pos="1134"/>
        </w:tabs>
        <w:ind w:firstLine="709"/>
        <w:jc w:val="both"/>
        <w:rPr>
          <w:rFonts w:ascii="Times New Roman" w:hAnsi="Times New Roman" w:cs="Times New Roman"/>
          <w:color w:val="FF0000"/>
        </w:rPr>
      </w:pPr>
    </w:p>
    <w:p w14:paraId="2AD1F56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V</w:t>
      </w:r>
      <w:r w:rsidRPr="00D769A1">
        <w:rPr>
          <w:rFonts w:ascii="Times New Roman" w:hAnsi="Times New Roman" w:cs="Times New Roman"/>
          <w:b/>
          <w:u w:val="single"/>
        </w:rPr>
        <w:t>. Нормативная прибыль</w:t>
      </w:r>
    </w:p>
    <w:p w14:paraId="53C08680" w14:textId="77777777" w:rsidR="00D769A1" w:rsidRPr="00D769A1" w:rsidRDefault="00D769A1" w:rsidP="00D769A1">
      <w:pPr>
        <w:tabs>
          <w:tab w:val="left" w:pos="1134"/>
        </w:tabs>
        <w:jc w:val="center"/>
        <w:rPr>
          <w:rFonts w:ascii="Times New Roman" w:hAnsi="Times New Roman" w:cs="Times New Roman"/>
          <w:b/>
          <w:u w:val="single"/>
        </w:rPr>
      </w:pPr>
    </w:p>
    <w:p w14:paraId="1BF4AFAC"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нормативной прибыли регулируемой организации включает:</w:t>
      </w:r>
    </w:p>
    <w:p w14:paraId="150424CA"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5B0421E9"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895E141"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Нормативная прибыль рассчитывается по формуле:</w:t>
      </w:r>
    </w:p>
    <w:p w14:paraId="38EF4CE3" w14:textId="77777777" w:rsidR="00D769A1" w:rsidRPr="00D769A1" w:rsidRDefault="00D769A1" w:rsidP="00D769A1">
      <w:pPr>
        <w:jc w:val="both"/>
        <w:outlineLvl w:val="0"/>
        <w:rPr>
          <w:rFonts w:ascii="Times New Roman" w:hAnsi="Times New Roman" w:cs="Times New Roman"/>
          <w:bCs/>
        </w:rPr>
      </w:pPr>
    </w:p>
    <w:p w14:paraId="4F6564E0" w14:textId="1C1F7ED3" w:rsidR="00D769A1" w:rsidRPr="00D769A1" w:rsidRDefault="00D769A1" w:rsidP="00D769A1">
      <w:pPr>
        <w:jc w:val="center"/>
        <w:rPr>
          <w:rFonts w:ascii="Times New Roman" w:hAnsi="Times New Roman" w:cs="Times New Roman"/>
          <w:bCs/>
        </w:rPr>
      </w:pPr>
      <w:r w:rsidRPr="00D769A1">
        <w:rPr>
          <w:rFonts w:ascii="Times New Roman" w:hAnsi="Times New Roman" w:cs="Times New Roman"/>
          <w:noProof/>
          <w:position w:val="-16"/>
        </w:rPr>
        <w:lastRenderedPageBreak/>
        <w:drawing>
          <wp:inline distT="0" distB="0" distL="0" distR="0" wp14:anchorId="311909D1" wp14:editId="0BA0350A">
            <wp:extent cx="1908175" cy="41719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417195"/>
                    </a:xfrm>
                    <a:prstGeom prst="rect">
                      <a:avLst/>
                    </a:prstGeom>
                    <a:noFill/>
                    <a:ln>
                      <a:noFill/>
                    </a:ln>
                  </pic:spPr>
                </pic:pic>
              </a:graphicData>
            </a:graphic>
          </wp:inline>
        </w:drawing>
      </w:r>
      <w:r w:rsidRPr="00D769A1">
        <w:rPr>
          <w:rFonts w:ascii="Times New Roman" w:hAnsi="Times New Roman" w:cs="Times New Roman"/>
          <w:bCs/>
        </w:rPr>
        <w:t xml:space="preserve">, </w:t>
      </w:r>
    </w:p>
    <w:p w14:paraId="7FDBB8FE" w14:textId="77777777" w:rsidR="00D769A1" w:rsidRPr="00D769A1" w:rsidRDefault="00D769A1" w:rsidP="00D769A1">
      <w:pPr>
        <w:jc w:val="both"/>
        <w:rPr>
          <w:rFonts w:ascii="Times New Roman" w:hAnsi="Times New Roman" w:cs="Times New Roman"/>
          <w:bCs/>
        </w:rPr>
      </w:pPr>
    </w:p>
    <w:p w14:paraId="2B54DD63"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где:</w:t>
      </w:r>
    </w:p>
    <w:p w14:paraId="71BDF534" w14:textId="628773E4"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noProof/>
          <w:position w:val="-1"/>
        </w:rPr>
        <w:drawing>
          <wp:inline distT="0" distB="0" distL="0" distR="0" wp14:anchorId="289A598A" wp14:editId="5CD495E6">
            <wp:extent cx="218440" cy="21844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769A1">
        <w:rPr>
          <w:rFonts w:ascii="Times New Roman" w:hAnsi="Times New Roman" w:cs="Times New Roman"/>
          <w:bCs/>
        </w:rPr>
        <w:t xml:space="preserve"> - нормативный уровень прибыли, определенный органом регулирования тарифов.</w:t>
      </w:r>
    </w:p>
    <w:p w14:paraId="1F74CEB8"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F2B2203"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14C4BDA3" w14:textId="77777777" w:rsidR="00D769A1" w:rsidRPr="00D769A1" w:rsidRDefault="00D769A1" w:rsidP="00D769A1">
      <w:pPr>
        <w:tabs>
          <w:tab w:val="left" w:pos="1134"/>
        </w:tabs>
        <w:ind w:firstLine="709"/>
        <w:jc w:val="both"/>
        <w:rPr>
          <w:rFonts w:ascii="Times New Roman" w:hAnsi="Times New Roman" w:cs="Times New Roman"/>
          <w:bCs/>
        </w:rPr>
      </w:pPr>
    </w:p>
    <w:p w14:paraId="5AABC2F2"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«Прибыль на социальное развитие, поощрение»</w:t>
      </w:r>
    </w:p>
    <w:p w14:paraId="0A62A89E" w14:textId="77777777" w:rsidR="00D769A1" w:rsidRPr="00D769A1" w:rsidRDefault="00D769A1" w:rsidP="00D769A1">
      <w:pPr>
        <w:tabs>
          <w:tab w:val="left" w:pos="1134"/>
        </w:tabs>
        <w:ind w:left="354"/>
        <w:jc w:val="center"/>
        <w:rPr>
          <w:rFonts w:ascii="Times New Roman" w:hAnsi="Times New Roman" w:cs="Times New Roman"/>
          <w:b/>
          <w:color w:val="FF0000"/>
          <w:u w:val="single"/>
        </w:rPr>
      </w:pPr>
    </w:p>
    <w:p w14:paraId="05EB5BB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расходы по данной статье:</w:t>
      </w:r>
    </w:p>
    <w:p w14:paraId="312941C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88,54 </w:t>
      </w:r>
      <w:r w:rsidRPr="00D769A1">
        <w:rPr>
          <w:rFonts w:ascii="Times New Roman" w:hAnsi="Times New Roman" w:cs="Times New Roman"/>
        </w:rPr>
        <w:t>тыс. руб.;</w:t>
      </w:r>
    </w:p>
    <w:p w14:paraId="16CE77F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91,65 </w:t>
      </w:r>
      <w:r w:rsidRPr="00D769A1">
        <w:rPr>
          <w:rFonts w:ascii="Times New Roman" w:hAnsi="Times New Roman" w:cs="Times New Roman"/>
        </w:rPr>
        <w:t>тыс. руб.;</w:t>
      </w:r>
    </w:p>
    <w:p w14:paraId="09DE244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94,86</w:t>
      </w:r>
      <w:r w:rsidRPr="00D769A1">
        <w:rPr>
          <w:rFonts w:ascii="Times New Roman" w:hAnsi="Times New Roman" w:cs="Times New Roman"/>
        </w:rPr>
        <w:t xml:space="preserve"> тыс. руб.;</w:t>
      </w:r>
    </w:p>
    <w:p w14:paraId="2A22FCA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98,20</w:t>
      </w:r>
      <w:r w:rsidRPr="00D769A1">
        <w:rPr>
          <w:rFonts w:ascii="Times New Roman" w:hAnsi="Times New Roman" w:cs="Times New Roman"/>
        </w:rPr>
        <w:t xml:space="preserve"> тыс. руб.;</w:t>
      </w:r>
    </w:p>
    <w:p w14:paraId="1B428CD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101,64</w:t>
      </w:r>
      <w:r w:rsidRPr="00D769A1">
        <w:rPr>
          <w:rFonts w:ascii="Times New Roman" w:hAnsi="Times New Roman" w:cs="Times New Roman"/>
        </w:rPr>
        <w:t xml:space="preserve"> тыс. руб.</w:t>
      </w:r>
    </w:p>
    <w:p w14:paraId="63222AE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не приняты в расчет тарифа в связи с отсутствием обосновывающих материалов (коллективного договора).</w:t>
      </w:r>
    </w:p>
    <w:p w14:paraId="30D60551" w14:textId="77777777" w:rsidR="00D769A1" w:rsidRPr="00D769A1" w:rsidRDefault="00D769A1" w:rsidP="00D769A1">
      <w:pPr>
        <w:tabs>
          <w:tab w:val="num" w:pos="0"/>
        </w:tabs>
        <w:ind w:firstLine="709"/>
        <w:jc w:val="both"/>
        <w:rPr>
          <w:rFonts w:ascii="Times New Roman" w:hAnsi="Times New Roman" w:cs="Times New Roman"/>
          <w:color w:val="FF0000"/>
        </w:rPr>
      </w:pPr>
    </w:p>
    <w:p w14:paraId="1D96BCE2"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rPr>
        <w:t xml:space="preserve">1.2. </w:t>
      </w:r>
      <w:r w:rsidRPr="00D769A1">
        <w:rPr>
          <w:rFonts w:ascii="Times New Roman" w:hAnsi="Times New Roman" w:cs="Times New Roman"/>
          <w:b/>
          <w:u w:val="single"/>
        </w:rPr>
        <w:t>«Водоотведение»</w:t>
      </w:r>
    </w:p>
    <w:p w14:paraId="3AD8F661" w14:textId="77777777" w:rsidR="00D769A1" w:rsidRPr="00D769A1" w:rsidRDefault="00D769A1" w:rsidP="00D769A1">
      <w:pPr>
        <w:jc w:val="both"/>
        <w:rPr>
          <w:rFonts w:ascii="Times New Roman" w:hAnsi="Times New Roman" w:cs="Times New Roman"/>
          <w:color w:val="FF0000"/>
        </w:rPr>
      </w:pPr>
    </w:p>
    <w:p w14:paraId="3070BDA2"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Анализ расчета величины необходимой валовой выручки</w:t>
      </w:r>
    </w:p>
    <w:p w14:paraId="7027B3E2" w14:textId="77777777" w:rsidR="00D769A1" w:rsidRPr="00D769A1" w:rsidRDefault="00D769A1" w:rsidP="00D769A1">
      <w:pPr>
        <w:ind w:firstLine="709"/>
        <w:jc w:val="both"/>
        <w:rPr>
          <w:rFonts w:ascii="Times New Roman" w:hAnsi="Times New Roman" w:cs="Times New Roman"/>
          <w:color w:val="FF0000"/>
        </w:rPr>
      </w:pPr>
    </w:p>
    <w:p w14:paraId="3E2CE29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5AFE37BD" w14:textId="77777777" w:rsidR="00D769A1" w:rsidRPr="00D769A1" w:rsidRDefault="00D769A1" w:rsidP="00D769A1">
      <w:pPr>
        <w:autoSpaceDE w:val="0"/>
        <w:autoSpaceDN w:val="0"/>
        <w:adjustRightInd w:val="0"/>
        <w:ind w:firstLine="567"/>
        <w:jc w:val="both"/>
        <w:rPr>
          <w:rFonts w:ascii="Times New Roman" w:hAnsi="Times New Roman" w:cs="Times New Roman"/>
        </w:rPr>
      </w:pPr>
    </w:p>
    <w:p w14:paraId="65AD28EC" w14:textId="169597C6"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2"/>
        </w:rPr>
        <w:drawing>
          <wp:inline distT="0" distB="0" distL="0" distR="0" wp14:anchorId="4469C8F7" wp14:editId="78ACC1D9">
            <wp:extent cx="3379470" cy="32829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D769A1">
        <w:rPr>
          <w:rFonts w:ascii="Times New Roman" w:hAnsi="Times New Roman" w:cs="Times New Roman"/>
        </w:rPr>
        <w:t xml:space="preserve">, </w:t>
      </w:r>
    </w:p>
    <w:p w14:paraId="3F07C8B7"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28ABEC4C" w14:textId="420E6F4F"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294F90A9" wp14:editId="69A6E0E4">
            <wp:extent cx="576580" cy="31813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6694F4F3" w14:textId="6D3A9C56"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lastRenderedPageBreak/>
        <w:drawing>
          <wp:inline distT="0" distB="0" distL="0" distR="0" wp14:anchorId="6C6D7091" wp14:editId="6DD05ADC">
            <wp:extent cx="357505" cy="318135"/>
            <wp:effectExtent l="0" t="0" r="444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регулируемой организации, планируемые на год i, тыс. руб.;</w:t>
      </w:r>
    </w:p>
    <w:p w14:paraId="7B860A35" w14:textId="4B8520DF"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3D846E53" wp14:editId="00A16AA6">
            <wp:extent cx="268605" cy="31813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D769A1">
        <w:rPr>
          <w:rFonts w:ascii="Times New Roman" w:hAnsi="Times New Roman" w:cs="Times New Roman"/>
        </w:rPr>
        <w:t xml:space="preserve"> - расходы на амортизацию основных средств и нематериальных активов в году i, тыс. руб.;</w:t>
      </w:r>
    </w:p>
    <w:p w14:paraId="60427DBA" w14:textId="3D9893A0"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1C89458A" wp14:editId="769141DC">
            <wp:extent cx="387350" cy="31813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нормативная прибыль, установленная на год i, тыс. руб.;</w:t>
      </w:r>
    </w:p>
    <w:p w14:paraId="71DE26C1" w14:textId="3CEC66B4"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593D7B60" wp14:editId="5432D399">
            <wp:extent cx="695960" cy="3575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7281A050" w14:textId="0D919D25"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26B2ED37" wp14:editId="47D9E777">
            <wp:extent cx="467360" cy="328295"/>
            <wp:effectExtent l="0" t="0" r="889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D769A1">
        <w:rPr>
          <w:rFonts w:ascii="Times New Roman" w:hAnsi="Times New Roman" w:cs="Times New Roman"/>
        </w:rPr>
        <w:t xml:space="preserve"> - расчетная предпринимательская прибыль гарантирующей организации на год i, тыс. руб.</w:t>
      </w:r>
    </w:p>
    <w:p w14:paraId="71F013F9" w14:textId="77777777" w:rsidR="00D769A1" w:rsidRPr="00D769A1" w:rsidRDefault="00D769A1" w:rsidP="00D769A1">
      <w:pPr>
        <w:ind w:firstLine="567"/>
        <w:jc w:val="both"/>
        <w:rPr>
          <w:rFonts w:ascii="Times New Roman" w:hAnsi="Times New Roman" w:cs="Times New Roman"/>
        </w:rPr>
      </w:pPr>
    </w:p>
    <w:p w14:paraId="223B1B7D" w14:textId="77777777" w:rsidR="00D769A1" w:rsidRPr="00D769A1" w:rsidRDefault="00D769A1" w:rsidP="00D769A1">
      <w:pPr>
        <w:autoSpaceDE w:val="0"/>
        <w:autoSpaceDN w:val="0"/>
        <w:adjustRightInd w:val="0"/>
        <w:jc w:val="both"/>
        <w:rPr>
          <w:rFonts w:ascii="Times New Roman" w:hAnsi="Times New Roman" w:cs="Times New Roman"/>
        </w:rPr>
      </w:pPr>
      <w:r w:rsidRPr="00D769A1">
        <w:rPr>
          <w:rFonts w:ascii="Times New Roman" w:hAnsi="Times New Roman" w:cs="Times New Roman"/>
        </w:rPr>
        <w:t xml:space="preserve">         Текущие расходы рассчитываются по формуле:</w:t>
      </w:r>
    </w:p>
    <w:p w14:paraId="509A50C4" w14:textId="77777777" w:rsidR="00D769A1" w:rsidRPr="00D769A1" w:rsidRDefault="00D769A1" w:rsidP="00D769A1">
      <w:pPr>
        <w:autoSpaceDE w:val="0"/>
        <w:autoSpaceDN w:val="0"/>
        <w:adjustRightInd w:val="0"/>
        <w:jc w:val="both"/>
        <w:outlineLvl w:val="0"/>
        <w:rPr>
          <w:rFonts w:ascii="Times New Roman" w:hAnsi="Times New Roman" w:cs="Times New Roman"/>
        </w:rPr>
      </w:pPr>
    </w:p>
    <w:p w14:paraId="4B195E8C" w14:textId="54D93A97"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1"/>
        </w:rPr>
        <w:drawing>
          <wp:inline distT="0" distB="0" distL="0" distR="0" wp14:anchorId="39431A91" wp14:editId="6E33D0AC">
            <wp:extent cx="2067560" cy="318135"/>
            <wp:effectExtent l="0" t="0" r="889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sidRPr="00D769A1">
        <w:rPr>
          <w:rFonts w:ascii="Times New Roman" w:hAnsi="Times New Roman" w:cs="Times New Roman"/>
        </w:rPr>
        <w:t>, (7)</w:t>
      </w:r>
    </w:p>
    <w:p w14:paraId="274CF78E"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4EC1BC21" w14:textId="1A879ED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5E5F005F" wp14:editId="6C6930F2">
            <wp:extent cx="357505" cy="318135"/>
            <wp:effectExtent l="0" t="0" r="444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тыс. руб.;</w:t>
      </w:r>
    </w:p>
    <w:p w14:paraId="795B2B01" w14:textId="1CA36A0D"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7D9E123A" wp14:editId="0A2DDDD2">
            <wp:extent cx="377825" cy="318135"/>
            <wp:effectExtent l="0" t="0" r="317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операционные расходы, тыс. руб.;</w:t>
      </w:r>
    </w:p>
    <w:p w14:paraId="398DD095" w14:textId="6B084688"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342E337B" wp14:editId="3C24CE39">
            <wp:extent cx="377825" cy="318135"/>
            <wp:effectExtent l="0" t="0" r="317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087AA7D" w14:textId="09028ADC"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6B79CBA0" wp14:editId="1CE14436">
            <wp:extent cx="387350" cy="31813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неподконтрольные расходы, тыс. руб.</w:t>
      </w:r>
    </w:p>
    <w:p w14:paraId="3FA44664" w14:textId="77777777"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1C2D4106" w14:textId="77777777" w:rsidR="00D769A1" w:rsidRPr="00D769A1" w:rsidRDefault="00D769A1" w:rsidP="00D769A1">
      <w:pPr>
        <w:ind w:firstLine="709"/>
        <w:jc w:val="both"/>
        <w:rPr>
          <w:rFonts w:ascii="Times New Roman" w:hAnsi="Times New Roman" w:cs="Times New Roman"/>
          <w:color w:val="FF0000"/>
        </w:rPr>
      </w:pPr>
      <w:r w:rsidRPr="00D769A1">
        <w:rPr>
          <w:rFonts w:ascii="Times New Roman" w:hAnsi="Times New Roman" w:cs="Times New Roman"/>
        </w:rPr>
        <w:t>Организацией было направлено заявление об установлении тарифов на техническую воду и водоотведение на период с 01.01.2019 по 31.12.2023 (исх. от 25.04.2018 № 09-776, вх. от 25.04.2018 № 1804).</w:t>
      </w:r>
    </w:p>
    <w:p w14:paraId="0F243CBA"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Организацией заявлена необходимая валовая выручка в сфере водоотведения:</w:t>
      </w:r>
    </w:p>
    <w:p w14:paraId="7C3A7239"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2019 год в размере </w:t>
      </w:r>
      <w:r w:rsidRPr="00D769A1">
        <w:rPr>
          <w:rFonts w:ascii="Times New Roman" w:hAnsi="Times New Roman" w:cs="Times New Roman"/>
          <w:b/>
          <w:i/>
        </w:rPr>
        <w:t>12 182,57</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89,26</w:t>
      </w:r>
      <w:r w:rsidRPr="00D769A1">
        <w:rPr>
          <w:rFonts w:ascii="Times New Roman" w:hAnsi="Times New Roman" w:cs="Times New Roman"/>
        </w:rPr>
        <w:t xml:space="preserve"> руб.;</w:t>
      </w:r>
    </w:p>
    <w:p w14:paraId="693CFFEC"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2020 год в размере </w:t>
      </w:r>
      <w:r w:rsidRPr="00D769A1">
        <w:rPr>
          <w:rFonts w:ascii="Times New Roman" w:hAnsi="Times New Roman" w:cs="Times New Roman"/>
          <w:b/>
          <w:i/>
        </w:rPr>
        <w:t>12 688,67</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92,97</w:t>
      </w:r>
      <w:r w:rsidRPr="00D769A1">
        <w:rPr>
          <w:rFonts w:ascii="Times New Roman" w:hAnsi="Times New Roman" w:cs="Times New Roman"/>
        </w:rPr>
        <w:t xml:space="preserve"> руб.;</w:t>
      </w:r>
    </w:p>
    <w:p w14:paraId="6432ED74"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2021 год в размере </w:t>
      </w:r>
      <w:r w:rsidRPr="00D769A1">
        <w:rPr>
          <w:rFonts w:ascii="Times New Roman" w:hAnsi="Times New Roman" w:cs="Times New Roman"/>
          <w:b/>
          <w:i/>
        </w:rPr>
        <w:t>13 237,37</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96,99</w:t>
      </w:r>
      <w:r w:rsidRPr="00D769A1">
        <w:rPr>
          <w:rFonts w:ascii="Times New Roman" w:hAnsi="Times New Roman" w:cs="Times New Roman"/>
        </w:rPr>
        <w:t xml:space="preserve"> руб.;</w:t>
      </w:r>
    </w:p>
    <w:p w14:paraId="10CC6A7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2022 год в размере </w:t>
      </w:r>
      <w:r w:rsidRPr="00D769A1">
        <w:rPr>
          <w:rFonts w:ascii="Times New Roman" w:hAnsi="Times New Roman" w:cs="Times New Roman"/>
          <w:b/>
          <w:i/>
        </w:rPr>
        <w:t>13 832,63</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101,35</w:t>
      </w:r>
      <w:r w:rsidRPr="00D769A1">
        <w:rPr>
          <w:rFonts w:ascii="Times New Roman" w:hAnsi="Times New Roman" w:cs="Times New Roman"/>
        </w:rPr>
        <w:t xml:space="preserve"> руб.;</w:t>
      </w:r>
    </w:p>
    <w:p w14:paraId="0D1DEDBE"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lastRenderedPageBreak/>
        <w:t xml:space="preserve">-  на 2023 год в размере </w:t>
      </w:r>
      <w:r w:rsidRPr="00D769A1">
        <w:rPr>
          <w:rFonts w:ascii="Times New Roman" w:hAnsi="Times New Roman" w:cs="Times New Roman"/>
          <w:b/>
          <w:i/>
        </w:rPr>
        <w:t>14 478,80</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 xml:space="preserve">106,09 </w:t>
      </w:r>
      <w:r w:rsidRPr="00D769A1">
        <w:rPr>
          <w:rFonts w:ascii="Times New Roman" w:hAnsi="Times New Roman" w:cs="Times New Roman"/>
        </w:rPr>
        <w:t>руб.</w:t>
      </w:r>
    </w:p>
    <w:p w14:paraId="50364B91"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4DFDE6B2"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01.01.2019 по 30.06.2019;</w:t>
      </w:r>
    </w:p>
    <w:p w14:paraId="20881F8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01.07.2019 по 31.12.2019;</w:t>
      </w:r>
    </w:p>
    <w:p w14:paraId="212DF78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01.01.2020 по 30.06.2020;</w:t>
      </w:r>
    </w:p>
    <w:p w14:paraId="7B7DB11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01.07.2020 по 31.12.2020;</w:t>
      </w:r>
    </w:p>
    <w:p w14:paraId="1FFF77EE"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01.01.2021 по 30.06.2021;</w:t>
      </w:r>
    </w:p>
    <w:p w14:paraId="26A89E5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01.07.2021 по 31.12.2021;</w:t>
      </w:r>
    </w:p>
    <w:p w14:paraId="2DCEF78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01.01.2022 по 30.06.2022;</w:t>
      </w:r>
    </w:p>
    <w:p w14:paraId="77FB9970"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01.07.2022 по 31.12.2022;</w:t>
      </w:r>
    </w:p>
    <w:p w14:paraId="0A3A46E4"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01.01.2023 по 30.06.2023;</w:t>
      </w:r>
    </w:p>
    <w:p w14:paraId="78BE4D33" w14:textId="77777777" w:rsidR="00D769A1" w:rsidRPr="00D769A1" w:rsidRDefault="00D769A1" w:rsidP="00D769A1">
      <w:pPr>
        <w:ind w:firstLine="567"/>
        <w:jc w:val="both"/>
        <w:rPr>
          <w:rFonts w:ascii="Times New Roman" w:hAnsi="Times New Roman" w:cs="Times New Roman"/>
          <w:color w:val="FF0000"/>
        </w:rPr>
      </w:pPr>
      <w:r w:rsidRPr="00D769A1">
        <w:rPr>
          <w:rFonts w:ascii="Times New Roman" w:hAnsi="Times New Roman" w:cs="Times New Roman"/>
        </w:rPr>
        <w:t>- с 01.07.2023 по 31.12.2023.</w:t>
      </w:r>
    </w:p>
    <w:p w14:paraId="37A49C7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Необходимая валовая выручка (далее также – «НВВ») в сфере водоотведения с учетом календарной разбивки определена специалистом РЭК КО на следующем уровне:</w:t>
      </w:r>
    </w:p>
    <w:p w14:paraId="411302F4"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1 808,33 </w:t>
      </w:r>
      <w:r w:rsidRPr="00D769A1">
        <w:rPr>
          <w:rFonts w:ascii="Times New Roman" w:hAnsi="Times New Roman" w:cs="Times New Roman"/>
        </w:rPr>
        <w:t>тыс. руб.;</w:t>
      </w:r>
    </w:p>
    <w:p w14:paraId="11652B4D"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1 990,83</w:t>
      </w:r>
      <w:r w:rsidRPr="00D769A1">
        <w:rPr>
          <w:rFonts w:ascii="Times New Roman" w:hAnsi="Times New Roman" w:cs="Times New Roman"/>
        </w:rPr>
        <w:t xml:space="preserve"> тыс. руб.;</w:t>
      </w:r>
    </w:p>
    <w:p w14:paraId="713AE896"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1 934,32 </w:t>
      </w:r>
      <w:r w:rsidRPr="00D769A1">
        <w:rPr>
          <w:rFonts w:ascii="Times New Roman" w:hAnsi="Times New Roman" w:cs="Times New Roman"/>
        </w:rPr>
        <w:t>тыс. руб.;</w:t>
      </w:r>
    </w:p>
    <w:p w14:paraId="7BF9A47F"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 xml:space="preserve">1 934,32 </w:t>
      </w:r>
      <w:r w:rsidRPr="00D769A1">
        <w:rPr>
          <w:rFonts w:ascii="Times New Roman" w:hAnsi="Times New Roman" w:cs="Times New Roman"/>
        </w:rPr>
        <w:t>тыс. руб.;</w:t>
      </w:r>
    </w:p>
    <w:p w14:paraId="33288C75"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1 934,32 </w:t>
      </w:r>
      <w:r w:rsidRPr="00D769A1">
        <w:rPr>
          <w:rFonts w:ascii="Times New Roman" w:hAnsi="Times New Roman" w:cs="Times New Roman"/>
        </w:rPr>
        <w:t>тыс. руб.;</w:t>
      </w:r>
    </w:p>
    <w:p w14:paraId="35A122C5"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2 042,71</w:t>
      </w:r>
      <w:r w:rsidRPr="00D769A1">
        <w:rPr>
          <w:rFonts w:ascii="Times New Roman" w:hAnsi="Times New Roman" w:cs="Times New Roman"/>
        </w:rPr>
        <w:t xml:space="preserve"> тыс. руб.;</w:t>
      </w:r>
    </w:p>
    <w:p w14:paraId="01BFB73D"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2 042,71 </w:t>
      </w:r>
      <w:r w:rsidRPr="00D769A1">
        <w:rPr>
          <w:rFonts w:ascii="Times New Roman" w:hAnsi="Times New Roman" w:cs="Times New Roman"/>
        </w:rPr>
        <w:t>тыс. руб.;</w:t>
      </w:r>
    </w:p>
    <w:p w14:paraId="32E54034"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2 045,49</w:t>
      </w:r>
      <w:r w:rsidRPr="00D769A1">
        <w:rPr>
          <w:rFonts w:ascii="Times New Roman" w:hAnsi="Times New Roman" w:cs="Times New Roman"/>
        </w:rPr>
        <w:t xml:space="preserve"> тыс. руб.;</w:t>
      </w:r>
    </w:p>
    <w:p w14:paraId="1FDCE8B5"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2 045,49 </w:t>
      </w:r>
      <w:r w:rsidRPr="00D769A1">
        <w:rPr>
          <w:rFonts w:ascii="Times New Roman" w:hAnsi="Times New Roman" w:cs="Times New Roman"/>
        </w:rPr>
        <w:t>тыс. руб.;</w:t>
      </w:r>
    </w:p>
    <w:p w14:paraId="78D81BC0" w14:textId="77777777" w:rsidR="00D769A1" w:rsidRPr="00D769A1" w:rsidRDefault="00D769A1" w:rsidP="00D769A1">
      <w:pPr>
        <w:ind w:left="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 xml:space="preserve">2 170,56 </w:t>
      </w:r>
      <w:r w:rsidRPr="00D769A1">
        <w:rPr>
          <w:rFonts w:ascii="Times New Roman" w:hAnsi="Times New Roman" w:cs="Times New Roman"/>
        </w:rPr>
        <w:t>тыс. руб.</w:t>
      </w:r>
    </w:p>
    <w:p w14:paraId="15AD9734" w14:textId="77777777" w:rsidR="00D769A1" w:rsidRPr="00D769A1" w:rsidRDefault="00D769A1" w:rsidP="00D769A1">
      <w:pPr>
        <w:ind w:firstLine="567"/>
        <w:jc w:val="both"/>
        <w:rPr>
          <w:rFonts w:ascii="Times New Roman" w:hAnsi="Times New Roman" w:cs="Times New Roman"/>
          <w:color w:val="000000"/>
        </w:rPr>
      </w:pPr>
      <w:r w:rsidRPr="00D769A1">
        <w:rPr>
          <w:rFonts w:ascii="Times New Roman" w:hAnsi="Times New Roman" w:cs="Times New Roman"/>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D769A1">
        <w:rPr>
          <w:rFonts w:ascii="Times New Roman" w:eastAsia="Calibri" w:hAnsi="Times New Roman" w:cs="Times New Roman"/>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D769A1">
        <w:rPr>
          <w:rFonts w:ascii="Times New Roman" w:hAnsi="Times New Roman" w:cs="Times New Roman"/>
        </w:rPr>
        <w:t>прогноз Минэкономразвития России, ИПЦ Минэкономразвития России).</w:t>
      </w:r>
    </w:p>
    <w:p w14:paraId="3F8E6282" w14:textId="77777777" w:rsidR="00D769A1" w:rsidRPr="00D769A1" w:rsidRDefault="00D769A1" w:rsidP="00D769A1">
      <w:pPr>
        <w:ind w:firstLine="709"/>
        <w:jc w:val="both"/>
        <w:rPr>
          <w:rFonts w:ascii="Times New Roman" w:hAnsi="Times New Roman" w:cs="Times New Roman"/>
        </w:rPr>
      </w:pPr>
    </w:p>
    <w:p w14:paraId="5465ED0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5439456" w14:textId="77777777" w:rsidR="00D769A1" w:rsidRPr="00D769A1" w:rsidRDefault="00D769A1" w:rsidP="00D769A1">
      <w:pPr>
        <w:ind w:firstLine="567"/>
        <w:jc w:val="both"/>
        <w:rPr>
          <w:rFonts w:ascii="Times New Roman" w:hAnsi="Times New Roman" w:cs="Times New Roman"/>
        </w:rPr>
      </w:pPr>
    </w:p>
    <w:p w14:paraId="6C9EA32C"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lang w:val="en-US"/>
        </w:rPr>
        <w:lastRenderedPageBreak/>
        <w:t>I</w:t>
      </w:r>
      <w:r w:rsidRPr="00D769A1">
        <w:rPr>
          <w:rFonts w:ascii="Times New Roman" w:hAnsi="Times New Roman" w:cs="Times New Roman"/>
          <w:b/>
          <w:u w:val="single"/>
        </w:rPr>
        <w:t>. Базовый уровень операционных расходов на 2019 год</w:t>
      </w:r>
    </w:p>
    <w:p w14:paraId="1CE6B976" w14:textId="77777777" w:rsidR="00D769A1" w:rsidRPr="00D769A1" w:rsidRDefault="00D769A1" w:rsidP="00D769A1">
      <w:pPr>
        <w:tabs>
          <w:tab w:val="left" w:pos="1134"/>
        </w:tabs>
        <w:jc w:val="both"/>
        <w:rPr>
          <w:rFonts w:ascii="Times New Roman" w:hAnsi="Times New Roman" w:cs="Times New Roman"/>
          <w:b/>
        </w:rPr>
      </w:pPr>
    </w:p>
    <w:p w14:paraId="5A659BB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07129525" w14:textId="77777777" w:rsidR="00D769A1" w:rsidRPr="00D769A1" w:rsidRDefault="00D769A1" w:rsidP="00D769A1">
      <w:pPr>
        <w:tabs>
          <w:tab w:val="left" w:pos="1134"/>
        </w:tabs>
        <w:jc w:val="both"/>
        <w:rPr>
          <w:rFonts w:ascii="Times New Roman" w:hAnsi="Times New Roman" w:cs="Times New Roman"/>
          <w:b/>
        </w:rPr>
      </w:pPr>
    </w:p>
    <w:p w14:paraId="6EF056A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«Расходы на оплату труда основного производственного персонала»</w:t>
      </w:r>
    </w:p>
    <w:p w14:paraId="15381C15" w14:textId="77777777" w:rsidR="00D769A1" w:rsidRPr="00D769A1" w:rsidRDefault="00D769A1" w:rsidP="00D769A1">
      <w:pPr>
        <w:tabs>
          <w:tab w:val="left" w:pos="1134"/>
        </w:tabs>
        <w:ind w:firstLine="709"/>
        <w:jc w:val="both"/>
        <w:rPr>
          <w:rFonts w:ascii="Times New Roman" w:hAnsi="Times New Roman" w:cs="Times New Roman"/>
          <w:color w:val="FF0000"/>
        </w:rPr>
      </w:pPr>
    </w:p>
    <w:p w14:paraId="249A111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2 413,08 </w:t>
      </w:r>
      <w:r w:rsidRPr="00D769A1">
        <w:rPr>
          <w:rFonts w:ascii="Times New Roman" w:hAnsi="Times New Roman" w:cs="Times New Roman"/>
        </w:rPr>
        <w:t xml:space="preserve">тыс. руб., в том числе численность </w:t>
      </w:r>
      <w:r w:rsidRPr="00D769A1">
        <w:rPr>
          <w:rFonts w:ascii="Times New Roman" w:hAnsi="Times New Roman" w:cs="Times New Roman"/>
          <w:b/>
          <w:i/>
        </w:rPr>
        <w:t xml:space="preserve">5,50 </w:t>
      </w:r>
      <w:r w:rsidRPr="00D769A1">
        <w:rPr>
          <w:rFonts w:ascii="Times New Roman" w:hAnsi="Times New Roman" w:cs="Times New Roman"/>
        </w:rPr>
        <w:t xml:space="preserve">человека и среднемесячная оплата </w:t>
      </w:r>
      <w:r w:rsidRPr="00D769A1">
        <w:rPr>
          <w:rFonts w:ascii="Times New Roman" w:hAnsi="Times New Roman" w:cs="Times New Roman"/>
          <w:b/>
          <w:i/>
        </w:rPr>
        <w:t>36 561,75</w:t>
      </w:r>
      <w:r w:rsidRPr="00D769A1">
        <w:rPr>
          <w:rFonts w:ascii="Times New Roman" w:hAnsi="Times New Roman" w:cs="Times New Roman"/>
        </w:rPr>
        <w:t xml:space="preserve"> руб./мес.</w:t>
      </w:r>
    </w:p>
    <w:p w14:paraId="458E99C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приняты в размере </w:t>
      </w:r>
      <w:r w:rsidRPr="00D769A1">
        <w:rPr>
          <w:rFonts w:ascii="Times New Roman" w:hAnsi="Times New Roman" w:cs="Times New Roman"/>
          <w:b/>
          <w:i/>
        </w:rPr>
        <w:t xml:space="preserve">1 317,33 </w:t>
      </w:r>
      <w:r w:rsidRPr="00D769A1">
        <w:rPr>
          <w:rFonts w:ascii="Times New Roman" w:hAnsi="Times New Roman" w:cs="Times New Roman"/>
        </w:rPr>
        <w:t>тыс. руб. в том числе расходы по периодам календарной разбивки приняты на следующем уровне:</w:t>
      </w:r>
    </w:p>
    <w:p w14:paraId="0AAEAC95" w14:textId="77777777" w:rsidR="00D769A1" w:rsidRPr="00D769A1" w:rsidRDefault="00D769A1" w:rsidP="009962EF">
      <w:pPr>
        <w:numPr>
          <w:ilvl w:val="0"/>
          <w:numId w:val="13"/>
        </w:numPr>
        <w:tabs>
          <w:tab w:val="num" w:pos="0"/>
          <w:tab w:val="left" w:pos="1134"/>
          <w:tab w:val="num" w:pos="3479"/>
        </w:tabs>
        <w:spacing w:after="0" w:line="240" w:lineRule="auto"/>
        <w:ind w:left="0"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фонд оплаты труда (ФОТ) </w:t>
      </w:r>
      <w:r w:rsidRPr="00D769A1">
        <w:rPr>
          <w:rFonts w:ascii="Times New Roman" w:hAnsi="Times New Roman" w:cs="Times New Roman"/>
          <w:b/>
          <w:i/>
        </w:rPr>
        <w:t>658,66</w:t>
      </w:r>
      <w:r w:rsidRPr="00D769A1">
        <w:rPr>
          <w:rFonts w:ascii="Times New Roman" w:hAnsi="Times New Roman" w:cs="Times New Roman"/>
        </w:rPr>
        <w:t xml:space="preserve"> тыс. руб. ФОТ рассчитан по плановой смете 2018 года с учетом индекса Минэкономразвития России на 2019 год (104,6%). Средняя заработная плата основного производственного персонала составила – </w:t>
      </w:r>
      <w:r w:rsidRPr="00D769A1">
        <w:rPr>
          <w:rFonts w:ascii="Times New Roman" w:hAnsi="Times New Roman" w:cs="Times New Roman"/>
          <w:b/>
          <w:i/>
        </w:rPr>
        <w:t xml:space="preserve">19 959,52 </w:t>
      </w:r>
      <w:r w:rsidRPr="00D769A1">
        <w:rPr>
          <w:rFonts w:ascii="Times New Roman" w:hAnsi="Times New Roman" w:cs="Times New Roman"/>
        </w:rPr>
        <w:t xml:space="preserve">руб. Численность принята по предложению организации – </w:t>
      </w:r>
      <w:r w:rsidRPr="00D769A1">
        <w:rPr>
          <w:rFonts w:ascii="Times New Roman" w:hAnsi="Times New Roman" w:cs="Times New Roman"/>
          <w:b/>
          <w:i/>
        </w:rPr>
        <w:t xml:space="preserve">5,50 </w:t>
      </w:r>
      <w:r w:rsidRPr="00D769A1">
        <w:rPr>
          <w:rFonts w:ascii="Times New Roman" w:hAnsi="Times New Roman" w:cs="Times New Roman"/>
        </w:rPr>
        <w:t xml:space="preserve">человека. </w:t>
      </w:r>
    </w:p>
    <w:p w14:paraId="6A1F8D9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затраты по статье приняты в сумме </w:t>
      </w:r>
      <w:r w:rsidRPr="00D769A1">
        <w:rPr>
          <w:rFonts w:ascii="Times New Roman" w:hAnsi="Times New Roman" w:cs="Times New Roman"/>
          <w:b/>
          <w:i/>
        </w:rPr>
        <w:t xml:space="preserve">658,66 </w:t>
      </w:r>
      <w:r w:rsidRPr="00D769A1">
        <w:rPr>
          <w:rFonts w:ascii="Times New Roman" w:hAnsi="Times New Roman" w:cs="Times New Roman"/>
        </w:rPr>
        <w:t>тыс. руб. на уровне предыдущего периода календарной разбивки.</w:t>
      </w:r>
    </w:p>
    <w:p w14:paraId="5786F1C7" w14:textId="77777777" w:rsidR="00D769A1" w:rsidRPr="00D769A1" w:rsidRDefault="00D769A1" w:rsidP="00D769A1">
      <w:pPr>
        <w:tabs>
          <w:tab w:val="left" w:pos="1134"/>
          <w:tab w:val="left" w:pos="7513"/>
        </w:tabs>
        <w:ind w:firstLine="709"/>
        <w:jc w:val="both"/>
        <w:rPr>
          <w:rFonts w:ascii="Times New Roman" w:hAnsi="Times New Roman" w:cs="Times New Roman"/>
          <w:color w:val="FF0000"/>
        </w:rPr>
      </w:pPr>
    </w:p>
    <w:p w14:paraId="6EF65407"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7B029098" w14:textId="77777777" w:rsidR="00D769A1" w:rsidRPr="00D769A1" w:rsidRDefault="00D769A1" w:rsidP="00D769A1">
      <w:pPr>
        <w:tabs>
          <w:tab w:val="left" w:pos="1134"/>
        </w:tabs>
        <w:ind w:firstLine="709"/>
        <w:jc w:val="both"/>
        <w:rPr>
          <w:rFonts w:ascii="Times New Roman" w:hAnsi="Times New Roman" w:cs="Times New Roman"/>
        </w:rPr>
      </w:pPr>
    </w:p>
    <w:p w14:paraId="2C72016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863,30 </w:t>
      </w:r>
      <w:r w:rsidRPr="00D769A1">
        <w:rPr>
          <w:rFonts w:ascii="Times New Roman" w:hAnsi="Times New Roman" w:cs="Times New Roman"/>
        </w:rPr>
        <w:t>тыс. руб.</w:t>
      </w:r>
    </w:p>
    <w:p w14:paraId="2CAC420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данной статье рассчитаны на основании ст. 425 </w:t>
      </w:r>
      <w:r w:rsidRPr="00D769A1">
        <w:rPr>
          <w:rFonts w:ascii="Times New Roman" w:hAnsi="Times New Roman" w:cs="Times New Roman"/>
          <w:color w:val="000000"/>
        </w:rPr>
        <w:t xml:space="preserve">(введена  Федеральным законом от 03.07.2016 № 243-ФЗ) </w:t>
      </w:r>
      <w:r w:rsidRPr="00D769A1">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69A1">
        <w:rPr>
          <w:rFonts w:ascii="Times New Roman" w:hAnsi="Times New Roman" w:cs="Times New Roman"/>
          <w:b/>
          <w:i/>
        </w:rPr>
        <w:t xml:space="preserve">449,21 </w:t>
      </w:r>
      <w:r w:rsidRPr="00D769A1">
        <w:rPr>
          <w:rFonts w:ascii="Times New Roman" w:hAnsi="Times New Roman" w:cs="Times New Roman"/>
        </w:rPr>
        <w:t>тыс. руб. с разбивкой по периодам:</w:t>
      </w:r>
    </w:p>
    <w:p w14:paraId="676CF0AF"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w:t>
      </w:r>
      <w:r w:rsidRPr="00D769A1">
        <w:rPr>
          <w:rFonts w:ascii="Times New Roman" w:hAnsi="Times New Roman" w:cs="Times New Roman"/>
          <w:b/>
          <w:i/>
        </w:rPr>
        <w:t>224,60</w:t>
      </w:r>
      <w:r w:rsidRPr="00D769A1">
        <w:rPr>
          <w:rFonts w:ascii="Times New Roman" w:hAnsi="Times New Roman" w:cs="Times New Roman"/>
        </w:rPr>
        <w:t xml:space="preserve"> тыс. руб.;</w:t>
      </w:r>
    </w:p>
    <w:p w14:paraId="595A5EFC"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224,60</w:t>
      </w:r>
      <w:r w:rsidRPr="00D769A1">
        <w:rPr>
          <w:rFonts w:ascii="Times New Roman" w:hAnsi="Times New Roman" w:cs="Times New Roman"/>
        </w:rPr>
        <w:t xml:space="preserve"> тыс. руб.</w:t>
      </w:r>
    </w:p>
    <w:p w14:paraId="7AFADB9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2B9C46B7"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 xml:space="preserve"> «Цеховые (общехозяйственные) расходы»</w:t>
      </w:r>
    </w:p>
    <w:p w14:paraId="2551B60B" w14:textId="77777777" w:rsidR="00D769A1" w:rsidRPr="00D769A1" w:rsidRDefault="00D769A1" w:rsidP="00D769A1">
      <w:pPr>
        <w:tabs>
          <w:tab w:val="left" w:pos="1134"/>
        </w:tabs>
        <w:ind w:firstLine="709"/>
        <w:jc w:val="both"/>
        <w:rPr>
          <w:rFonts w:ascii="Times New Roman" w:hAnsi="Times New Roman" w:cs="Times New Roman"/>
          <w:color w:val="FF0000"/>
        </w:rPr>
      </w:pPr>
    </w:p>
    <w:p w14:paraId="4AC19C7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38,12 </w:t>
      </w:r>
      <w:r w:rsidRPr="00D769A1">
        <w:rPr>
          <w:rFonts w:ascii="Times New Roman" w:hAnsi="Times New Roman" w:cs="Times New Roman"/>
        </w:rPr>
        <w:t xml:space="preserve">тыс. руб., в том числе прочие расходы (спецодежда) </w:t>
      </w:r>
      <w:r w:rsidRPr="00D769A1">
        <w:rPr>
          <w:rFonts w:ascii="Times New Roman" w:hAnsi="Times New Roman" w:cs="Times New Roman"/>
          <w:b/>
          <w:i/>
        </w:rPr>
        <w:t xml:space="preserve">38,12 </w:t>
      </w:r>
      <w:r w:rsidRPr="00D769A1">
        <w:rPr>
          <w:rFonts w:ascii="Times New Roman" w:hAnsi="Times New Roman" w:cs="Times New Roman"/>
        </w:rPr>
        <w:t>тыс. руб.</w:t>
      </w:r>
    </w:p>
    <w:p w14:paraId="009D2EB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291705D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128,29</w:t>
      </w:r>
      <w:r w:rsidRPr="00D769A1">
        <w:rPr>
          <w:rFonts w:ascii="Times New Roman" w:hAnsi="Times New Roman" w:cs="Times New Roman"/>
        </w:rPr>
        <w:t xml:space="preserve"> тыс. руб., в том числе:</w:t>
      </w:r>
    </w:p>
    <w:p w14:paraId="7348DD2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ФОТ цехового персонала – </w:t>
      </w:r>
      <w:r w:rsidRPr="00D769A1">
        <w:rPr>
          <w:rFonts w:ascii="Times New Roman" w:hAnsi="Times New Roman" w:cs="Times New Roman"/>
          <w:b/>
          <w:i/>
        </w:rPr>
        <w:t>87,35</w:t>
      </w:r>
      <w:r w:rsidRPr="00D769A1">
        <w:rPr>
          <w:rFonts w:ascii="Times New Roman" w:hAnsi="Times New Roman" w:cs="Times New Roman"/>
        </w:rPr>
        <w:t xml:space="preserve"> тыс. руб. Средняя заработная плата составила – </w:t>
      </w:r>
      <w:r w:rsidRPr="00D769A1">
        <w:rPr>
          <w:rFonts w:ascii="Times New Roman" w:hAnsi="Times New Roman" w:cs="Times New Roman"/>
          <w:b/>
          <w:i/>
        </w:rPr>
        <w:t>38 212,04</w:t>
      </w:r>
      <w:r w:rsidRPr="00D769A1">
        <w:rPr>
          <w:rFonts w:ascii="Times New Roman" w:hAnsi="Times New Roman" w:cs="Times New Roman"/>
        </w:rPr>
        <w:t xml:space="preserve"> руб. принята на уровне участка ПСХ-2. Для расчета численности приняты ставки мастера, начальника участка и механика согласно доле распределения по видам деятельности (12,7%) – </w:t>
      </w:r>
      <w:r w:rsidRPr="00D769A1">
        <w:rPr>
          <w:rFonts w:ascii="Times New Roman" w:hAnsi="Times New Roman" w:cs="Times New Roman"/>
          <w:b/>
          <w:i/>
        </w:rPr>
        <w:t xml:space="preserve">0,38 </w:t>
      </w:r>
      <w:r w:rsidRPr="00D769A1">
        <w:rPr>
          <w:rFonts w:ascii="Times New Roman" w:hAnsi="Times New Roman" w:cs="Times New Roman"/>
        </w:rPr>
        <w:t xml:space="preserve">человека. Отчисления на социальные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составили </w:t>
      </w:r>
      <w:r w:rsidRPr="00D769A1">
        <w:rPr>
          <w:rFonts w:ascii="Times New Roman" w:hAnsi="Times New Roman" w:cs="Times New Roman"/>
          <w:b/>
          <w:i/>
        </w:rPr>
        <w:t>29,79</w:t>
      </w:r>
      <w:r w:rsidRPr="00D769A1">
        <w:rPr>
          <w:rFonts w:ascii="Times New Roman" w:hAnsi="Times New Roman" w:cs="Times New Roman"/>
        </w:rPr>
        <w:t xml:space="preserve"> тыс. руб., прочие расходы – </w:t>
      </w:r>
      <w:r w:rsidRPr="00D769A1">
        <w:rPr>
          <w:rFonts w:ascii="Times New Roman" w:hAnsi="Times New Roman" w:cs="Times New Roman"/>
          <w:b/>
          <w:i/>
        </w:rPr>
        <w:t>11,15</w:t>
      </w:r>
      <w:r w:rsidRPr="00D769A1">
        <w:rPr>
          <w:rFonts w:ascii="Times New Roman" w:hAnsi="Times New Roman" w:cs="Times New Roman"/>
        </w:rPr>
        <w:t xml:space="preserve"> тыс. руб. включают в себя спецодежду на сумму </w:t>
      </w:r>
      <w:r w:rsidRPr="00D769A1">
        <w:rPr>
          <w:rFonts w:ascii="Times New Roman" w:hAnsi="Times New Roman" w:cs="Times New Roman"/>
          <w:b/>
          <w:i/>
        </w:rPr>
        <w:t xml:space="preserve">11,08 </w:t>
      </w:r>
      <w:r w:rsidRPr="00D769A1">
        <w:rPr>
          <w:rFonts w:ascii="Times New Roman" w:hAnsi="Times New Roman" w:cs="Times New Roman"/>
        </w:rPr>
        <w:t xml:space="preserve">тыс. руб. и канцелярию на сумму </w:t>
      </w:r>
      <w:r w:rsidRPr="00D769A1">
        <w:rPr>
          <w:rFonts w:ascii="Times New Roman" w:hAnsi="Times New Roman" w:cs="Times New Roman"/>
          <w:b/>
          <w:i/>
        </w:rPr>
        <w:t xml:space="preserve">0,08 </w:t>
      </w:r>
      <w:r w:rsidRPr="00D769A1">
        <w:rPr>
          <w:rFonts w:ascii="Times New Roman" w:hAnsi="Times New Roman" w:cs="Times New Roman"/>
        </w:rPr>
        <w:t>тыс. руб. приняты по факту 2017 года с учетом индексов Минэкономразвития России на 2018 год (102,7%) и на 2019 год (104,6%);</w:t>
      </w:r>
    </w:p>
    <w:p w14:paraId="4D582B4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с 01.07.2019 по 31.12.2019 </w:t>
      </w:r>
      <w:r w:rsidRPr="00D769A1">
        <w:rPr>
          <w:rFonts w:ascii="Times New Roman" w:hAnsi="Times New Roman" w:cs="Times New Roman"/>
        </w:rPr>
        <w:t xml:space="preserve">– </w:t>
      </w:r>
      <w:r w:rsidRPr="00D769A1">
        <w:rPr>
          <w:rFonts w:ascii="Times New Roman" w:hAnsi="Times New Roman" w:cs="Times New Roman"/>
          <w:b/>
          <w:i/>
        </w:rPr>
        <w:t xml:space="preserve">128,29 </w:t>
      </w:r>
      <w:r w:rsidRPr="00D769A1">
        <w:rPr>
          <w:rFonts w:ascii="Times New Roman" w:hAnsi="Times New Roman" w:cs="Times New Roman"/>
        </w:rPr>
        <w:t>тыс. руб. затраты по статье приняты на уровне предыдущего периода календарной разбивки.</w:t>
      </w:r>
    </w:p>
    <w:p w14:paraId="4A80C411" w14:textId="77777777" w:rsidR="00D769A1" w:rsidRPr="00D769A1" w:rsidRDefault="00D769A1" w:rsidP="00D769A1">
      <w:pPr>
        <w:tabs>
          <w:tab w:val="left" w:pos="1134"/>
        </w:tabs>
        <w:ind w:firstLine="709"/>
        <w:jc w:val="both"/>
        <w:rPr>
          <w:rFonts w:ascii="Times New Roman" w:hAnsi="Times New Roman" w:cs="Times New Roman"/>
        </w:rPr>
      </w:pPr>
    </w:p>
    <w:p w14:paraId="48EE9D63"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«Прочие производственные расходы</w:t>
      </w:r>
    </w:p>
    <w:p w14:paraId="0518B74F" w14:textId="77777777" w:rsidR="00D769A1" w:rsidRPr="00D769A1" w:rsidRDefault="00D769A1" w:rsidP="00D769A1">
      <w:pPr>
        <w:tabs>
          <w:tab w:val="left" w:pos="1134"/>
        </w:tabs>
        <w:ind w:firstLine="709"/>
        <w:jc w:val="both"/>
        <w:rPr>
          <w:rFonts w:ascii="Times New Roman" w:hAnsi="Times New Roman" w:cs="Times New Roman"/>
          <w:b/>
          <w:u w:val="single"/>
        </w:rPr>
      </w:pPr>
    </w:p>
    <w:p w14:paraId="203D0B1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560,96 </w:t>
      </w:r>
      <w:r w:rsidRPr="00D769A1">
        <w:rPr>
          <w:rFonts w:ascii="Times New Roman" w:hAnsi="Times New Roman" w:cs="Times New Roman"/>
        </w:rPr>
        <w:t xml:space="preserve">тыс. руб., в том числе затраты – расходы на ГСМ (и/или расходы на аренду спец. техники) </w:t>
      </w:r>
      <w:r w:rsidRPr="00D769A1">
        <w:rPr>
          <w:rFonts w:ascii="Times New Roman" w:hAnsi="Times New Roman" w:cs="Times New Roman"/>
          <w:b/>
          <w:i/>
        </w:rPr>
        <w:t xml:space="preserve">0,18 </w:t>
      </w:r>
      <w:r w:rsidRPr="00D769A1">
        <w:rPr>
          <w:rFonts w:ascii="Times New Roman" w:hAnsi="Times New Roman" w:cs="Times New Roman"/>
        </w:rPr>
        <w:t xml:space="preserve">тыс. руб., прочие расходы </w:t>
      </w:r>
      <w:r w:rsidRPr="00D769A1">
        <w:rPr>
          <w:rFonts w:ascii="Times New Roman" w:hAnsi="Times New Roman" w:cs="Times New Roman"/>
          <w:b/>
          <w:i/>
        </w:rPr>
        <w:t xml:space="preserve">560,78 </w:t>
      </w:r>
      <w:r w:rsidRPr="00D769A1">
        <w:rPr>
          <w:rFonts w:ascii="Times New Roman" w:hAnsi="Times New Roman" w:cs="Times New Roman"/>
        </w:rPr>
        <w:t xml:space="preserve">тыс. руб. (включают в себя услуги ОСП "Автотранс" (перевозка трудящихся) на сумму </w:t>
      </w:r>
      <w:r w:rsidRPr="00D769A1">
        <w:rPr>
          <w:rFonts w:ascii="Times New Roman" w:hAnsi="Times New Roman" w:cs="Times New Roman"/>
          <w:b/>
          <w:i/>
        </w:rPr>
        <w:t xml:space="preserve">504,46 </w:t>
      </w:r>
      <w:r w:rsidRPr="00D769A1">
        <w:rPr>
          <w:rFonts w:ascii="Times New Roman" w:hAnsi="Times New Roman" w:cs="Times New Roman"/>
        </w:rPr>
        <w:t xml:space="preserve">тыс. руб.,  услуги ООО «РБЕ Клининг» (договор         № 630-КЛ от 01.02.2015 года) (уборка помещений) – </w:t>
      </w:r>
      <w:r w:rsidRPr="00D769A1">
        <w:rPr>
          <w:rFonts w:ascii="Times New Roman" w:hAnsi="Times New Roman" w:cs="Times New Roman"/>
          <w:b/>
          <w:i/>
        </w:rPr>
        <w:t xml:space="preserve">24,51 </w:t>
      </w:r>
      <w:r w:rsidRPr="00D769A1">
        <w:rPr>
          <w:rFonts w:ascii="Times New Roman" w:hAnsi="Times New Roman" w:cs="Times New Roman"/>
        </w:rPr>
        <w:t xml:space="preserve">тыс. руб., услуги поверки средств измерений – </w:t>
      </w:r>
      <w:r w:rsidRPr="00D769A1">
        <w:rPr>
          <w:rFonts w:ascii="Times New Roman" w:hAnsi="Times New Roman" w:cs="Times New Roman"/>
          <w:b/>
          <w:i/>
        </w:rPr>
        <w:t xml:space="preserve">0,59 </w:t>
      </w:r>
      <w:r w:rsidRPr="00D769A1">
        <w:rPr>
          <w:rFonts w:ascii="Times New Roman" w:hAnsi="Times New Roman" w:cs="Times New Roman"/>
        </w:rPr>
        <w:t xml:space="preserve">тыс. руб., расходы по натуральным выдачам – </w:t>
      </w:r>
      <w:r w:rsidRPr="00D769A1">
        <w:rPr>
          <w:rFonts w:ascii="Times New Roman" w:hAnsi="Times New Roman" w:cs="Times New Roman"/>
          <w:b/>
          <w:i/>
        </w:rPr>
        <w:t xml:space="preserve">31,22 </w:t>
      </w:r>
      <w:r w:rsidRPr="00D769A1">
        <w:rPr>
          <w:rFonts w:ascii="Times New Roman" w:hAnsi="Times New Roman" w:cs="Times New Roman"/>
        </w:rPr>
        <w:t>тыс. руб.).</w:t>
      </w:r>
    </w:p>
    <w:p w14:paraId="60DF76C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77DD839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 </w:t>
      </w:r>
      <w:r w:rsidRPr="00D769A1">
        <w:rPr>
          <w:rFonts w:ascii="Times New Roman" w:hAnsi="Times New Roman" w:cs="Times New Roman"/>
          <w:b/>
          <w:i/>
        </w:rPr>
        <w:t xml:space="preserve">133,83 </w:t>
      </w:r>
      <w:r w:rsidRPr="00D769A1">
        <w:rPr>
          <w:rFonts w:ascii="Times New Roman" w:hAnsi="Times New Roman" w:cs="Times New Roman"/>
        </w:rPr>
        <w:t>тыс. руб., в том числе:</w:t>
      </w:r>
    </w:p>
    <w:p w14:paraId="080D3D8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w:t>
      </w:r>
      <w:proofErr w:type="gramStart"/>
      <w:r w:rsidRPr="00D769A1">
        <w:rPr>
          <w:rFonts w:ascii="Times New Roman" w:hAnsi="Times New Roman" w:cs="Times New Roman"/>
        </w:rPr>
        <w:t>спец.техники</w:t>
      </w:r>
      <w:proofErr w:type="gramEnd"/>
      <w:r w:rsidRPr="00D769A1">
        <w:rPr>
          <w:rFonts w:ascii="Times New Roman" w:hAnsi="Times New Roman" w:cs="Times New Roman"/>
        </w:rPr>
        <w:t xml:space="preserve">) приняты по предложению организации с учетом календарной разбивки </w:t>
      </w:r>
      <w:r w:rsidRPr="00D769A1">
        <w:rPr>
          <w:rFonts w:ascii="Times New Roman" w:hAnsi="Times New Roman" w:cs="Times New Roman"/>
          <w:b/>
          <w:i/>
        </w:rPr>
        <w:t>0,09</w:t>
      </w:r>
      <w:r w:rsidRPr="00D769A1">
        <w:rPr>
          <w:rFonts w:ascii="Times New Roman" w:hAnsi="Times New Roman" w:cs="Times New Roman"/>
        </w:rPr>
        <w:t xml:space="preserve"> тыс. руб.;</w:t>
      </w:r>
    </w:p>
    <w:p w14:paraId="7EFD19A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«Прочие расходы» приняты в сумме </w:t>
      </w:r>
      <w:r w:rsidRPr="00D769A1">
        <w:rPr>
          <w:rFonts w:ascii="Times New Roman" w:hAnsi="Times New Roman" w:cs="Times New Roman"/>
          <w:b/>
          <w:i/>
        </w:rPr>
        <w:t xml:space="preserve">133,74 </w:t>
      </w:r>
      <w:r w:rsidRPr="00D769A1">
        <w:rPr>
          <w:rFonts w:ascii="Times New Roman" w:hAnsi="Times New Roman" w:cs="Times New Roman"/>
        </w:rPr>
        <w:t xml:space="preserve">тыс. руб. в том числе (услуги ОСП «Автотранс» (перевозка трудящихся) – </w:t>
      </w:r>
      <w:r w:rsidRPr="00D769A1">
        <w:rPr>
          <w:rFonts w:ascii="Times New Roman" w:hAnsi="Times New Roman" w:cs="Times New Roman"/>
          <w:b/>
          <w:i/>
        </w:rPr>
        <w:t>110,86</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РФ на 2018 год (102,7) и на 2019 год (104,6) пропорционально численности, учтенной в тарифе), услуги ООО «РБЕ Клининг» (уборка помещений) – </w:t>
      </w:r>
      <w:r w:rsidRPr="00D769A1">
        <w:rPr>
          <w:rFonts w:ascii="Times New Roman" w:hAnsi="Times New Roman" w:cs="Times New Roman"/>
          <w:b/>
          <w:i/>
        </w:rPr>
        <w:t xml:space="preserve">12,26 </w:t>
      </w:r>
      <w:r w:rsidRPr="00D769A1">
        <w:rPr>
          <w:rFonts w:ascii="Times New Roman" w:hAnsi="Times New Roman" w:cs="Times New Roman"/>
        </w:rPr>
        <w:t xml:space="preserve">тыс. руб. приняты по предложению организации с учетом календарной разбивки, расходы по натуральным выдачам (молоко, моющие средства) – </w:t>
      </w:r>
      <w:r w:rsidRPr="00D769A1">
        <w:rPr>
          <w:rFonts w:ascii="Times New Roman" w:hAnsi="Times New Roman" w:cs="Times New Roman"/>
          <w:b/>
          <w:i/>
        </w:rPr>
        <w:t xml:space="preserve">10,63 </w:t>
      </w:r>
      <w:r w:rsidRPr="00D769A1">
        <w:rPr>
          <w:rFonts w:ascii="Times New Roman" w:hAnsi="Times New Roman" w:cs="Times New Roman"/>
        </w:rPr>
        <w:t xml:space="preserve">тыс. руб. приняты по факту 2017 года с учетом индексов </w:t>
      </w:r>
      <w:r w:rsidRPr="00D769A1">
        <w:rPr>
          <w:rFonts w:ascii="Times New Roman" w:hAnsi="Times New Roman" w:cs="Times New Roman"/>
        </w:rPr>
        <w:lastRenderedPageBreak/>
        <w:t xml:space="preserve">Минэкономразвития России на 2018 год (102,7%) и на 2019 год (104,6%), услуги по поверке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отсутствует факт освоения статьи и обосновывающие материалы на период регулирования); </w:t>
      </w:r>
    </w:p>
    <w:p w14:paraId="4ECE512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01.07.2019 по 31.12.2019 </w:t>
      </w:r>
      <w:r w:rsidRPr="00D769A1">
        <w:rPr>
          <w:rFonts w:ascii="Times New Roman" w:hAnsi="Times New Roman" w:cs="Times New Roman"/>
        </w:rPr>
        <w:t xml:space="preserve">– </w:t>
      </w:r>
      <w:r w:rsidRPr="00D769A1">
        <w:rPr>
          <w:rFonts w:ascii="Times New Roman" w:hAnsi="Times New Roman" w:cs="Times New Roman"/>
          <w:b/>
          <w:i/>
        </w:rPr>
        <w:t>316,63</w:t>
      </w:r>
      <w:r w:rsidRPr="00D769A1">
        <w:rPr>
          <w:rFonts w:ascii="Times New Roman" w:hAnsi="Times New Roman" w:cs="Times New Roman"/>
        </w:rPr>
        <w:t xml:space="preserve"> тыс. руб., в том числе:</w:t>
      </w:r>
    </w:p>
    <w:p w14:paraId="5C0BCFE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спец. техники) </w:t>
      </w:r>
      <w:r w:rsidRPr="00D769A1">
        <w:rPr>
          <w:rFonts w:ascii="Times New Roman" w:hAnsi="Times New Roman" w:cs="Times New Roman"/>
          <w:b/>
          <w:i/>
        </w:rPr>
        <w:t>0,09</w:t>
      </w:r>
      <w:r w:rsidRPr="00D769A1">
        <w:rPr>
          <w:rFonts w:ascii="Times New Roman" w:hAnsi="Times New Roman" w:cs="Times New Roman"/>
        </w:rPr>
        <w:t xml:space="preserve"> тыс. руб. приняты на уровне предыдущего периода календарной разбивки, «Прочие расходы» приняты в сумме </w:t>
      </w:r>
      <w:r w:rsidRPr="00D769A1">
        <w:rPr>
          <w:rFonts w:ascii="Times New Roman" w:hAnsi="Times New Roman" w:cs="Times New Roman"/>
          <w:b/>
          <w:i/>
        </w:rPr>
        <w:t xml:space="preserve">316,54 </w:t>
      </w:r>
      <w:r w:rsidRPr="00D769A1">
        <w:rPr>
          <w:rFonts w:ascii="Times New Roman" w:hAnsi="Times New Roman" w:cs="Times New Roman"/>
        </w:rPr>
        <w:t xml:space="preserve">тыс. руб. в том числе (услуги ОСП «Автотранс» </w:t>
      </w:r>
      <w:r w:rsidRPr="00D769A1">
        <w:rPr>
          <w:rFonts w:ascii="Times New Roman" w:hAnsi="Times New Roman" w:cs="Times New Roman"/>
          <w:b/>
          <w:i/>
        </w:rPr>
        <w:t>293,66</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России на 2018 год (102,7%) и на 2019 год (104,6%) пропорционально численности, учтенной в тарифе), услуги ООО «РБЕ Клининг» - </w:t>
      </w:r>
      <w:r w:rsidRPr="00D769A1">
        <w:rPr>
          <w:rFonts w:ascii="Times New Roman" w:hAnsi="Times New Roman" w:cs="Times New Roman"/>
          <w:b/>
          <w:i/>
        </w:rPr>
        <w:t>12,26</w:t>
      </w:r>
      <w:r w:rsidRPr="00D769A1">
        <w:rPr>
          <w:rFonts w:ascii="Times New Roman" w:hAnsi="Times New Roman" w:cs="Times New Roman"/>
        </w:rPr>
        <w:t xml:space="preserve"> тыс. руб., услуги поверки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расходы по натуральным выдачам (молоко, моющие средства) – </w:t>
      </w:r>
      <w:r w:rsidRPr="00D769A1">
        <w:rPr>
          <w:rFonts w:ascii="Times New Roman" w:hAnsi="Times New Roman" w:cs="Times New Roman"/>
          <w:b/>
          <w:i/>
        </w:rPr>
        <w:t xml:space="preserve">10,63 </w:t>
      </w:r>
      <w:r w:rsidRPr="00D769A1">
        <w:rPr>
          <w:rFonts w:ascii="Times New Roman" w:hAnsi="Times New Roman" w:cs="Times New Roman"/>
        </w:rPr>
        <w:t xml:space="preserve">тыс. руб.) приняты на уровне предыдущего периода календарной разбивки. </w:t>
      </w:r>
    </w:p>
    <w:p w14:paraId="4C32E9F7" w14:textId="77777777" w:rsidR="00D769A1" w:rsidRPr="00D769A1" w:rsidRDefault="00D769A1" w:rsidP="00D769A1">
      <w:pPr>
        <w:tabs>
          <w:tab w:val="left" w:pos="1134"/>
        </w:tabs>
        <w:ind w:firstLine="709"/>
        <w:jc w:val="both"/>
        <w:rPr>
          <w:rFonts w:ascii="Times New Roman" w:hAnsi="Times New Roman" w:cs="Times New Roman"/>
        </w:rPr>
      </w:pPr>
    </w:p>
    <w:p w14:paraId="584692E7"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«Ремонтные расходы»</w:t>
      </w:r>
    </w:p>
    <w:p w14:paraId="267E9085" w14:textId="77777777" w:rsidR="00D769A1" w:rsidRPr="00D769A1" w:rsidRDefault="00D769A1" w:rsidP="00D769A1">
      <w:pPr>
        <w:tabs>
          <w:tab w:val="left" w:pos="1134"/>
        </w:tabs>
        <w:jc w:val="center"/>
        <w:rPr>
          <w:rFonts w:ascii="Times New Roman" w:hAnsi="Times New Roman" w:cs="Times New Roman"/>
          <w:b/>
          <w:u w:val="single"/>
        </w:rPr>
      </w:pPr>
    </w:p>
    <w:p w14:paraId="607B07AB"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«Капитальный ремонт основных средств»</w:t>
      </w:r>
    </w:p>
    <w:p w14:paraId="6AE224A7"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00A50C5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2 000,00</w:t>
      </w:r>
      <w:r w:rsidRPr="00D769A1">
        <w:rPr>
          <w:rFonts w:ascii="Times New Roman" w:hAnsi="Times New Roman" w:cs="Times New Roman"/>
        </w:rPr>
        <w:t xml:space="preserve"> тыс. руб.</w:t>
      </w:r>
    </w:p>
    <w:p w14:paraId="56D707D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по предложению организации, но разбиты на весь долгосрочный период регулирования. Расходы по статье приняты в сумме </w:t>
      </w:r>
      <w:r w:rsidRPr="00D769A1">
        <w:rPr>
          <w:rFonts w:ascii="Times New Roman" w:hAnsi="Times New Roman" w:cs="Times New Roman"/>
          <w:b/>
          <w:i/>
        </w:rPr>
        <w:t xml:space="preserve">666,79 </w:t>
      </w:r>
      <w:r w:rsidRPr="00D769A1">
        <w:rPr>
          <w:rFonts w:ascii="Times New Roman" w:hAnsi="Times New Roman" w:cs="Times New Roman"/>
        </w:rPr>
        <w:t>тыс. руб. (экспертное заключение в рамках государственного контракта от 01.06.2018 № 4к) плюс 284,09 тыс. руб. из услуги ВО с участка ПСХ-2 с разбивкой по периодам:</w:t>
      </w:r>
    </w:p>
    <w:p w14:paraId="1254EA0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333,54 </w:t>
      </w:r>
      <w:r w:rsidRPr="00D769A1">
        <w:rPr>
          <w:rFonts w:ascii="Times New Roman" w:hAnsi="Times New Roman" w:cs="Times New Roman"/>
        </w:rPr>
        <w:t>тыс. руб.;</w:t>
      </w:r>
    </w:p>
    <w:p w14:paraId="5EA3A7F9"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333,24 </w:t>
      </w:r>
      <w:r w:rsidRPr="00D769A1">
        <w:rPr>
          <w:rFonts w:ascii="Times New Roman" w:hAnsi="Times New Roman" w:cs="Times New Roman"/>
        </w:rPr>
        <w:t>тыс. руб.</w:t>
      </w:r>
    </w:p>
    <w:p w14:paraId="476FDE96" w14:textId="77777777" w:rsidR="00D769A1" w:rsidRPr="00D769A1" w:rsidRDefault="00D769A1" w:rsidP="00D769A1">
      <w:pPr>
        <w:tabs>
          <w:tab w:val="left" w:pos="1134"/>
        </w:tabs>
        <w:ind w:firstLine="709"/>
        <w:jc w:val="center"/>
        <w:rPr>
          <w:rFonts w:ascii="Times New Roman" w:hAnsi="Times New Roman" w:cs="Times New Roman"/>
        </w:rPr>
      </w:pPr>
    </w:p>
    <w:p w14:paraId="29BB063F"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«Текущий ремонт основных средств»</w:t>
      </w:r>
    </w:p>
    <w:p w14:paraId="06EB6BFE"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109A9F3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175,03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151,03 </w:t>
      </w:r>
      <w:r w:rsidRPr="00D769A1">
        <w:rPr>
          <w:rFonts w:ascii="Times New Roman" w:hAnsi="Times New Roman" w:cs="Times New Roman"/>
        </w:rPr>
        <w:t xml:space="preserve">тыс. руб. и прочие расходы </w:t>
      </w:r>
      <w:r w:rsidRPr="00D769A1">
        <w:rPr>
          <w:rFonts w:ascii="Times New Roman" w:hAnsi="Times New Roman" w:cs="Times New Roman"/>
          <w:b/>
          <w:i/>
        </w:rPr>
        <w:t>24,00</w:t>
      </w:r>
      <w:r w:rsidRPr="00D769A1">
        <w:rPr>
          <w:rFonts w:ascii="Times New Roman" w:hAnsi="Times New Roman" w:cs="Times New Roman"/>
        </w:rPr>
        <w:t xml:space="preserve"> тыс. руб.</w:t>
      </w:r>
    </w:p>
    <w:p w14:paraId="16DB578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в сумме </w:t>
      </w:r>
      <w:r w:rsidRPr="00D769A1">
        <w:rPr>
          <w:rFonts w:ascii="Times New Roman" w:hAnsi="Times New Roman" w:cs="Times New Roman"/>
          <w:b/>
          <w:i/>
        </w:rPr>
        <w:t xml:space="preserve">7,54 </w:t>
      </w:r>
      <w:r w:rsidRPr="00D769A1">
        <w:rPr>
          <w:rFonts w:ascii="Times New Roman" w:hAnsi="Times New Roman" w:cs="Times New Roman"/>
        </w:rPr>
        <w:t>тыс. руб. с учетом календарной разбивки на следующем уровне:</w:t>
      </w:r>
    </w:p>
    <w:p w14:paraId="77B8A4C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3,77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3,77 </w:t>
      </w:r>
      <w:r w:rsidRPr="00D769A1">
        <w:rPr>
          <w:rFonts w:ascii="Times New Roman" w:hAnsi="Times New Roman" w:cs="Times New Roman"/>
        </w:rPr>
        <w:t xml:space="preserve">тыс. руб. приняты по факту 2017 года за минусом реагентов с учетом индексов Минэкономразвития России на 2018 год (102,7%) и на 2019 год (104,6%) и прочие расходы </w:t>
      </w:r>
      <w:r w:rsidRPr="00D769A1">
        <w:rPr>
          <w:rFonts w:ascii="Times New Roman" w:hAnsi="Times New Roman" w:cs="Times New Roman"/>
          <w:b/>
          <w:i/>
        </w:rPr>
        <w:t>0,00</w:t>
      </w:r>
      <w:r w:rsidRPr="00D769A1">
        <w:rPr>
          <w:rFonts w:ascii="Times New Roman" w:hAnsi="Times New Roman" w:cs="Times New Roman"/>
        </w:rPr>
        <w:t xml:space="preserve"> тыс. руб. не приняты в расчет тарифа в связи с отсутствием обосновывающих материалов; </w:t>
      </w:r>
    </w:p>
    <w:p w14:paraId="0195AFD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 xml:space="preserve">01.07.2019 по 31.12.2019 – </w:t>
      </w:r>
      <w:r w:rsidRPr="00D769A1">
        <w:rPr>
          <w:rFonts w:ascii="Times New Roman" w:hAnsi="Times New Roman" w:cs="Times New Roman"/>
          <w:b/>
          <w:i/>
        </w:rPr>
        <w:t>3,77</w:t>
      </w:r>
      <w:r w:rsidRPr="00D769A1">
        <w:rPr>
          <w:rFonts w:ascii="Times New Roman" w:hAnsi="Times New Roman" w:cs="Times New Roman"/>
        </w:rPr>
        <w:t xml:space="preserve"> тыс. руб. на уровне предыдущего периода календарной разбивки.</w:t>
      </w:r>
    </w:p>
    <w:p w14:paraId="6686E32E" w14:textId="77777777" w:rsidR="00D769A1" w:rsidRPr="00D769A1" w:rsidRDefault="00D769A1" w:rsidP="00D769A1">
      <w:pPr>
        <w:tabs>
          <w:tab w:val="left" w:pos="1134"/>
        </w:tabs>
        <w:ind w:firstLine="709"/>
        <w:jc w:val="both"/>
        <w:rPr>
          <w:rFonts w:ascii="Times New Roman" w:hAnsi="Times New Roman" w:cs="Times New Roman"/>
          <w:color w:val="FF0000"/>
        </w:rPr>
      </w:pPr>
    </w:p>
    <w:p w14:paraId="5FC63806"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lastRenderedPageBreak/>
        <w:t>«Административные расходы»</w:t>
      </w:r>
    </w:p>
    <w:p w14:paraId="52601B17" w14:textId="77777777" w:rsidR="00D769A1" w:rsidRPr="00D769A1" w:rsidRDefault="00D769A1" w:rsidP="00D769A1">
      <w:pPr>
        <w:tabs>
          <w:tab w:val="left" w:pos="1134"/>
        </w:tabs>
        <w:jc w:val="center"/>
        <w:rPr>
          <w:rFonts w:ascii="Times New Roman" w:hAnsi="Times New Roman" w:cs="Times New Roman"/>
          <w:b/>
          <w:u w:val="single"/>
        </w:rPr>
      </w:pPr>
    </w:p>
    <w:p w14:paraId="4BFC242F"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«Заработная плата АУП»</w:t>
      </w:r>
    </w:p>
    <w:p w14:paraId="23050F52" w14:textId="77777777" w:rsidR="00D769A1" w:rsidRPr="00D769A1" w:rsidRDefault="00D769A1" w:rsidP="00D769A1">
      <w:pPr>
        <w:tabs>
          <w:tab w:val="left" w:pos="1134"/>
        </w:tabs>
        <w:jc w:val="center"/>
        <w:rPr>
          <w:rFonts w:ascii="Times New Roman" w:hAnsi="Times New Roman" w:cs="Times New Roman"/>
        </w:rPr>
      </w:pPr>
    </w:p>
    <w:p w14:paraId="1429740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367,21</w:t>
      </w:r>
      <w:r w:rsidRPr="00D769A1">
        <w:rPr>
          <w:rFonts w:ascii="Times New Roman" w:hAnsi="Times New Roman" w:cs="Times New Roman"/>
        </w:rPr>
        <w:t xml:space="preserve"> тыс. руб., численность </w:t>
      </w:r>
      <w:r w:rsidRPr="00D769A1">
        <w:rPr>
          <w:rFonts w:ascii="Times New Roman" w:hAnsi="Times New Roman" w:cs="Times New Roman"/>
          <w:b/>
          <w:i/>
        </w:rPr>
        <w:t xml:space="preserve">0,38 </w:t>
      </w:r>
      <w:r w:rsidRPr="00D769A1">
        <w:rPr>
          <w:rFonts w:ascii="Times New Roman" w:hAnsi="Times New Roman" w:cs="Times New Roman"/>
        </w:rPr>
        <w:t xml:space="preserve">человека, средняя заработная плата </w:t>
      </w:r>
      <w:r w:rsidRPr="00D769A1">
        <w:rPr>
          <w:rFonts w:ascii="Times New Roman" w:hAnsi="Times New Roman" w:cs="Times New Roman"/>
          <w:b/>
          <w:i/>
        </w:rPr>
        <w:t>80 324,31</w:t>
      </w:r>
      <w:r w:rsidRPr="00D769A1">
        <w:rPr>
          <w:rFonts w:ascii="Times New Roman" w:hAnsi="Times New Roman" w:cs="Times New Roman"/>
        </w:rPr>
        <w:t xml:space="preserve"> руб./чел./мес.). </w:t>
      </w:r>
    </w:p>
    <w:p w14:paraId="15546BE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62BC94CC" w14:textId="77777777" w:rsidR="00D769A1" w:rsidRPr="00D769A1" w:rsidRDefault="00D769A1" w:rsidP="00D769A1">
      <w:pPr>
        <w:tabs>
          <w:tab w:val="left" w:pos="1134"/>
        </w:tabs>
        <w:ind w:firstLine="709"/>
        <w:jc w:val="both"/>
        <w:rPr>
          <w:rFonts w:ascii="Times New Roman" w:hAnsi="Times New Roman" w:cs="Times New Roman"/>
          <w:color w:val="FF0000"/>
        </w:rPr>
      </w:pPr>
    </w:p>
    <w:p w14:paraId="77A5371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 нужды от заработной платы АУП»</w:t>
      </w:r>
    </w:p>
    <w:p w14:paraId="183E62AA" w14:textId="77777777" w:rsidR="00D769A1" w:rsidRPr="00D769A1" w:rsidRDefault="00D769A1" w:rsidP="00D769A1">
      <w:pPr>
        <w:tabs>
          <w:tab w:val="left" w:pos="1134"/>
        </w:tabs>
        <w:ind w:firstLine="709"/>
        <w:jc w:val="both"/>
        <w:rPr>
          <w:rFonts w:ascii="Times New Roman" w:hAnsi="Times New Roman" w:cs="Times New Roman"/>
        </w:rPr>
      </w:pPr>
    </w:p>
    <w:p w14:paraId="2C5BE55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139,91 </w:t>
      </w:r>
      <w:r w:rsidRPr="00D769A1">
        <w:rPr>
          <w:rFonts w:ascii="Times New Roman" w:hAnsi="Times New Roman" w:cs="Times New Roman"/>
        </w:rPr>
        <w:t>тыс. руб.</w:t>
      </w:r>
    </w:p>
    <w:p w14:paraId="5C7AA67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68518F07" w14:textId="77777777" w:rsidR="00D769A1" w:rsidRPr="00D769A1" w:rsidRDefault="00D769A1" w:rsidP="00D769A1">
      <w:pPr>
        <w:tabs>
          <w:tab w:val="left" w:pos="1134"/>
        </w:tabs>
        <w:ind w:firstLine="709"/>
        <w:jc w:val="both"/>
        <w:rPr>
          <w:rFonts w:ascii="Times New Roman" w:hAnsi="Times New Roman" w:cs="Times New Roman"/>
          <w:color w:val="FF0000"/>
        </w:rPr>
      </w:pPr>
    </w:p>
    <w:p w14:paraId="1BE8F14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527D4D05" w14:textId="77777777" w:rsidR="00D769A1" w:rsidRPr="00D769A1" w:rsidRDefault="00D769A1" w:rsidP="00D769A1">
      <w:pPr>
        <w:rPr>
          <w:rFonts w:ascii="Times New Roman" w:hAnsi="Times New Roman" w:cs="Times New Roman"/>
        </w:rPr>
      </w:pPr>
    </w:p>
    <w:p w14:paraId="2C0087F1" w14:textId="46DC571D" w:rsidR="00D769A1" w:rsidRPr="00D769A1" w:rsidRDefault="00D769A1" w:rsidP="00D769A1">
      <w:pPr>
        <w:ind w:firstLine="709"/>
        <w:rPr>
          <w:rFonts w:ascii="Times New Roman" w:hAnsi="Times New Roman" w:cs="Times New Roman"/>
        </w:rPr>
      </w:pPr>
      <w:r w:rsidRPr="00D769A1">
        <w:rPr>
          <w:rFonts w:ascii="Times New Roman" w:hAnsi="Times New Roman" w:cs="Times New Roman"/>
          <w:noProof/>
        </w:rPr>
        <w:drawing>
          <wp:inline distT="0" distB="0" distL="0" distR="0" wp14:anchorId="3A85A014" wp14:editId="38844F20">
            <wp:extent cx="4800600" cy="32829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8295"/>
                    </a:xfrm>
                    <a:prstGeom prst="rect">
                      <a:avLst/>
                    </a:prstGeom>
                    <a:noFill/>
                    <a:ln>
                      <a:noFill/>
                    </a:ln>
                  </pic:spPr>
                </pic:pic>
              </a:graphicData>
            </a:graphic>
          </wp:inline>
        </w:drawing>
      </w:r>
      <w:r w:rsidRPr="00D769A1">
        <w:rPr>
          <w:rFonts w:ascii="Times New Roman" w:hAnsi="Times New Roman" w:cs="Times New Roman"/>
        </w:rPr>
        <w:t>,</w:t>
      </w:r>
    </w:p>
    <w:p w14:paraId="2B6BFB33"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где:</w:t>
      </w:r>
    </w:p>
    <w:p w14:paraId="6890946A"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ОР</w:t>
      </w:r>
      <w:r w:rsidRPr="00D769A1">
        <w:rPr>
          <w:rFonts w:ascii="Times New Roman" w:hAnsi="Times New Roman" w:cs="Times New Roman"/>
          <w:vertAlign w:val="subscript"/>
        </w:rPr>
        <w:t>i</w:t>
      </w:r>
      <w:r w:rsidRPr="00D769A1">
        <w:rPr>
          <w:rFonts w:ascii="Times New Roman" w:hAnsi="Times New Roman" w:cs="Times New Roman"/>
        </w:rPr>
        <w:t xml:space="preserve"> - операционные расходы в году i (базовый уровень), тыс. руб.;</w:t>
      </w:r>
    </w:p>
    <w:p w14:paraId="0D9A8BE4"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ИЭР - индекс эффективности операционных расходов, процентов;</w:t>
      </w:r>
    </w:p>
    <w:p w14:paraId="7CF55416"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ИПЦ </w:t>
      </w:r>
      <w:r w:rsidRPr="00D769A1">
        <w:rPr>
          <w:rFonts w:ascii="Times New Roman" w:hAnsi="Times New Roman" w:cs="Times New Roman"/>
          <w:vertAlign w:val="subscript"/>
        </w:rPr>
        <w:t>i-1</w:t>
      </w:r>
      <w:r w:rsidRPr="00D769A1">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6AA7BAEA"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ИКА </w:t>
      </w:r>
      <w:r w:rsidRPr="00D769A1">
        <w:rPr>
          <w:rFonts w:ascii="Times New Roman" w:hAnsi="Times New Roman" w:cs="Times New Roman"/>
          <w:vertAlign w:val="subscript"/>
        </w:rPr>
        <w:t>i-</w:t>
      </w:r>
      <w:proofErr w:type="gramStart"/>
      <w:r w:rsidRPr="00D769A1">
        <w:rPr>
          <w:rFonts w:ascii="Times New Roman" w:hAnsi="Times New Roman" w:cs="Times New Roman"/>
          <w:vertAlign w:val="subscript"/>
        </w:rPr>
        <w:t>1</w:t>
      </w:r>
      <w:r w:rsidRPr="00D769A1">
        <w:rPr>
          <w:rFonts w:ascii="Times New Roman" w:hAnsi="Times New Roman" w:cs="Times New Roman"/>
        </w:rPr>
        <w:t xml:space="preserve">  -</w:t>
      </w:r>
      <w:proofErr w:type="gramEnd"/>
      <w:r w:rsidRPr="00D769A1">
        <w:rPr>
          <w:rFonts w:ascii="Times New Roman" w:hAnsi="Times New Roman" w:cs="Times New Roman"/>
        </w:rPr>
        <w:t xml:space="preserve"> индекс изменения количества активов в году i-1.</w:t>
      </w:r>
    </w:p>
    <w:p w14:paraId="3FBA84A4" w14:textId="1CFF844E"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noProof/>
        </w:rPr>
        <w:drawing>
          <wp:inline distT="0" distB="0" distL="0" distR="0" wp14:anchorId="335AE8EC" wp14:editId="7EBC6870">
            <wp:extent cx="4512310" cy="457200"/>
            <wp:effectExtent l="0" t="0" r="2540" b="0"/>
            <wp:docPr id="187" name="Рисунок 18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2310" cy="457200"/>
                    </a:xfrm>
                    <a:prstGeom prst="rect">
                      <a:avLst/>
                    </a:prstGeom>
                    <a:noFill/>
                    <a:ln>
                      <a:noFill/>
                    </a:ln>
                  </pic:spPr>
                </pic:pic>
              </a:graphicData>
            </a:graphic>
          </wp:inline>
        </w:drawing>
      </w:r>
      <w:r w:rsidRPr="00D769A1">
        <w:rPr>
          <w:rFonts w:ascii="Times New Roman" w:hAnsi="Times New Roman" w:cs="Times New Roman"/>
        </w:rPr>
        <w:t xml:space="preserve">, </w:t>
      </w:r>
    </w:p>
    <w:p w14:paraId="717F550D"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где:</w:t>
      </w:r>
    </w:p>
    <w:p w14:paraId="3CEECCE2" w14:textId="41D4A790"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41A66E6A" wp14:editId="520FC3BA">
            <wp:extent cx="457200" cy="248285"/>
            <wp:effectExtent l="0" t="0" r="0" b="0"/>
            <wp:docPr id="186" name="Рисунок 186"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D769A1">
        <w:rPr>
          <w:rFonts w:ascii="Times New Roman" w:hAnsi="Times New Roman" w:cs="Times New Roman"/>
        </w:rPr>
        <w:t xml:space="preserve"> - индекс изменения количества активов в году i;</w:t>
      </w:r>
    </w:p>
    <w:p w14:paraId="3036C901" w14:textId="1AF7D0AE"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28E6B9B1" wp14:editId="184E9D5E">
            <wp:extent cx="318135" cy="248285"/>
            <wp:effectExtent l="0" t="0" r="5715" b="0"/>
            <wp:docPr id="185" name="Рисунок 185"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135" cy="248285"/>
                    </a:xfrm>
                    <a:prstGeom prst="rect">
                      <a:avLst/>
                    </a:prstGeom>
                    <a:noFill/>
                    <a:ln>
                      <a:noFill/>
                    </a:ln>
                  </pic:spPr>
                </pic:pic>
              </a:graphicData>
            </a:graphic>
          </wp:inline>
        </w:drawing>
      </w:r>
      <w:r w:rsidRPr="00D769A1">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0C9E91B" w14:textId="0B37D2CB"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366E8555" wp14:editId="52EA8D34">
            <wp:extent cx="576580" cy="248285"/>
            <wp:effectExtent l="0" t="0" r="0" b="0"/>
            <wp:docPr id="184" name="Рисунок 184"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580" cy="248285"/>
                    </a:xfrm>
                    <a:prstGeom prst="rect">
                      <a:avLst/>
                    </a:prstGeom>
                    <a:noFill/>
                    <a:ln>
                      <a:noFill/>
                    </a:ln>
                  </pic:spPr>
                </pic:pic>
              </a:graphicData>
            </a:graphic>
          </wp:inline>
        </w:drawing>
      </w:r>
      <w:r w:rsidRPr="00D769A1">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D007E10" w14:textId="643BFAE9"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lastRenderedPageBreak/>
        <w:drawing>
          <wp:inline distT="0" distB="0" distL="0" distR="0" wp14:anchorId="48FDD30A" wp14:editId="2E072C51">
            <wp:extent cx="387350" cy="248285"/>
            <wp:effectExtent l="0" t="0" r="0" b="0"/>
            <wp:docPr id="183" name="Рисунок 183"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7350" cy="248285"/>
                    </a:xfrm>
                    <a:prstGeom prst="rect">
                      <a:avLst/>
                    </a:prstGeom>
                    <a:noFill/>
                    <a:ln>
                      <a:noFill/>
                    </a:ln>
                  </pic:spPr>
                </pic:pic>
              </a:graphicData>
            </a:graphic>
          </wp:inline>
        </w:drawing>
      </w:r>
      <w:r w:rsidRPr="00D769A1">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6F0E9B4"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53427994"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базовый уровень операционных расходов 2019 года – 3 147,92 тыс. руб.;</w:t>
      </w:r>
    </w:p>
    <w:p w14:paraId="383EFEC7"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потребительских цен на 2020 - 103,4%, 2021-2023 годы – 104%, согласно прогнозу Минэкономразвития России;</w:t>
      </w:r>
    </w:p>
    <w:p w14:paraId="63C0F43A"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эффективности операционных расходов на 2020-2023 годы -1%;</w:t>
      </w:r>
    </w:p>
    <w:p w14:paraId="7C665066"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изменения количества активов на 2020-2023 годы – 0%.</w:t>
      </w:r>
    </w:p>
    <w:p w14:paraId="7C27588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вышеуказанной формулой, уровень операционных расходов составляет:</w:t>
      </w:r>
    </w:p>
    <w:p w14:paraId="0C7B4C0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 на 2020 год – </w:t>
      </w:r>
      <w:r w:rsidRPr="00D769A1">
        <w:rPr>
          <w:rFonts w:ascii="Times New Roman" w:hAnsi="Times New Roman" w:cs="Times New Roman"/>
          <w:b/>
          <w:i/>
        </w:rPr>
        <w:t xml:space="preserve">3 222,24 </w:t>
      </w:r>
      <w:r w:rsidRPr="00D769A1">
        <w:rPr>
          <w:rFonts w:ascii="Times New Roman" w:hAnsi="Times New Roman" w:cs="Times New Roman"/>
        </w:rPr>
        <w:t xml:space="preserve">тыс. руб.; </w:t>
      </w:r>
    </w:p>
    <w:p w14:paraId="712018B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на 2021 год –</w:t>
      </w:r>
      <w:r w:rsidRPr="00D769A1">
        <w:rPr>
          <w:rFonts w:ascii="Times New Roman" w:hAnsi="Times New Roman" w:cs="Times New Roman"/>
          <w:b/>
          <w:i/>
        </w:rPr>
        <w:t>3 317,62</w:t>
      </w:r>
      <w:r w:rsidRPr="00D769A1">
        <w:rPr>
          <w:rFonts w:ascii="Times New Roman" w:hAnsi="Times New Roman" w:cs="Times New Roman"/>
        </w:rPr>
        <w:t xml:space="preserve"> тыс. руб.;</w:t>
      </w:r>
    </w:p>
    <w:p w14:paraId="7761B19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2022 год – </w:t>
      </w:r>
      <w:r w:rsidRPr="00D769A1">
        <w:rPr>
          <w:rFonts w:ascii="Times New Roman" w:hAnsi="Times New Roman" w:cs="Times New Roman"/>
          <w:b/>
          <w:i/>
        </w:rPr>
        <w:t>3 415,82</w:t>
      </w:r>
      <w:r w:rsidRPr="00D769A1">
        <w:rPr>
          <w:rFonts w:ascii="Times New Roman" w:hAnsi="Times New Roman" w:cs="Times New Roman"/>
        </w:rPr>
        <w:t xml:space="preserve"> тыс. руб.;</w:t>
      </w:r>
    </w:p>
    <w:p w14:paraId="79E80BF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2023 год – </w:t>
      </w:r>
      <w:r w:rsidRPr="00D769A1">
        <w:rPr>
          <w:rFonts w:ascii="Times New Roman" w:hAnsi="Times New Roman" w:cs="Times New Roman"/>
          <w:b/>
          <w:i/>
        </w:rPr>
        <w:t>3 516,93</w:t>
      </w:r>
      <w:r w:rsidRPr="00D769A1">
        <w:rPr>
          <w:rFonts w:ascii="Times New Roman" w:hAnsi="Times New Roman" w:cs="Times New Roman"/>
        </w:rPr>
        <w:t xml:space="preserve"> тыс. руб.</w:t>
      </w:r>
    </w:p>
    <w:p w14:paraId="562099B0" w14:textId="77777777" w:rsidR="00D769A1" w:rsidRPr="00D769A1" w:rsidRDefault="00D769A1" w:rsidP="00D769A1">
      <w:pPr>
        <w:ind w:firstLine="709"/>
        <w:jc w:val="both"/>
        <w:rPr>
          <w:rFonts w:ascii="Times New Roman" w:hAnsi="Times New Roman" w:cs="Times New Roman"/>
        </w:rPr>
      </w:pPr>
    </w:p>
    <w:p w14:paraId="3BB4D85E" w14:textId="77777777" w:rsidR="00D769A1" w:rsidRPr="00D769A1" w:rsidRDefault="00D769A1" w:rsidP="00D769A1">
      <w:pPr>
        <w:tabs>
          <w:tab w:val="left" w:pos="1134"/>
          <w:tab w:val="left" w:pos="7513"/>
        </w:tabs>
        <w:jc w:val="center"/>
        <w:rPr>
          <w:rFonts w:ascii="Times New Roman" w:hAnsi="Times New Roman" w:cs="Times New Roman"/>
          <w:color w:val="FF0000"/>
        </w:rPr>
      </w:pPr>
      <w:r w:rsidRPr="00D769A1">
        <w:rPr>
          <w:rFonts w:ascii="Times New Roman" w:hAnsi="Times New Roman" w:cs="Times New Roman"/>
          <w:b/>
          <w:u w:val="single"/>
          <w:lang w:val="en-US"/>
        </w:rPr>
        <w:t>II</w:t>
      </w:r>
      <w:r w:rsidRPr="00D769A1">
        <w:rPr>
          <w:rFonts w:ascii="Times New Roman" w:hAnsi="Times New Roman" w:cs="Times New Roman"/>
          <w:b/>
          <w:u w:val="single"/>
        </w:rPr>
        <w:t>. Расходы на приобретение энергетических ресурсов</w:t>
      </w:r>
    </w:p>
    <w:p w14:paraId="23DD696A" w14:textId="77777777" w:rsidR="00D769A1" w:rsidRPr="00D769A1" w:rsidRDefault="00D769A1" w:rsidP="00D769A1">
      <w:pPr>
        <w:tabs>
          <w:tab w:val="left" w:pos="1134"/>
        </w:tabs>
        <w:jc w:val="both"/>
        <w:rPr>
          <w:rFonts w:ascii="Times New Roman" w:hAnsi="Times New Roman" w:cs="Times New Roman"/>
          <w:color w:val="FF0000"/>
        </w:rPr>
      </w:pPr>
    </w:p>
    <w:p w14:paraId="0021C421"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«Электроэнергия»</w:t>
      </w:r>
    </w:p>
    <w:p w14:paraId="2A6DD771" w14:textId="77777777" w:rsidR="00D769A1" w:rsidRPr="00D769A1" w:rsidRDefault="00D769A1" w:rsidP="00D769A1">
      <w:pPr>
        <w:tabs>
          <w:tab w:val="left" w:pos="709"/>
          <w:tab w:val="left" w:pos="993"/>
        </w:tabs>
        <w:ind w:firstLine="709"/>
        <w:jc w:val="both"/>
        <w:rPr>
          <w:rFonts w:ascii="Times New Roman" w:hAnsi="Times New Roman" w:cs="Times New Roman"/>
          <w:color w:val="FF0000"/>
        </w:rPr>
      </w:pPr>
    </w:p>
    <w:p w14:paraId="52EEDF6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30FD09A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612,05</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298,45</w:t>
      </w:r>
      <w:r w:rsidRPr="00D769A1">
        <w:rPr>
          <w:rStyle w:val="FontStyle190"/>
        </w:rPr>
        <w:t xml:space="preserve"> тыс. кВт в год, цена на электроэнергию </w:t>
      </w:r>
      <w:r w:rsidRPr="00D769A1">
        <w:rPr>
          <w:rStyle w:val="FontStyle190"/>
          <w:b/>
          <w:i/>
        </w:rPr>
        <w:t>2,05</w:t>
      </w:r>
      <w:r w:rsidRPr="00D769A1">
        <w:rPr>
          <w:rStyle w:val="FontStyle190"/>
        </w:rPr>
        <w:t xml:space="preserve"> руб./кВт*час)</w:t>
      </w:r>
      <w:r w:rsidRPr="00D769A1">
        <w:rPr>
          <w:rFonts w:ascii="Times New Roman" w:hAnsi="Times New Roman" w:cs="Times New Roman"/>
        </w:rPr>
        <w:t xml:space="preserve">; </w:t>
      </w:r>
    </w:p>
    <w:p w14:paraId="7667E49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638,57</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 xml:space="preserve">298,45 </w:t>
      </w:r>
      <w:r w:rsidRPr="00D769A1">
        <w:rPr>
          <w:rStyle w:val="FontStyle190"/>
        </w:rPr>
        <w:t xml:space="preserve">тыс. кВт в год, цена на электроэнергию </w:t>
      </w:r>
      <w:r w:rsidRPr="00D769A1">
        <w:rPr>
          <w:rStyle w:val="FontStyle190"/>
          <w:b/>
          <w:i/>
        </w:rPr>
        <w:t>2,14</w:t>
      </w:r>
      <w:r w:rsidRPr="00D769A1">
        <w:rPr>
          <w:rStyle w:val="FontStyle190"/>
        </w:rPr>
        <w:t xml:space="preserve"> руб./кВт*час)</w:t>
      </w:r>
      <w:r w:rsidRPr="00D769A1">
        <w:rPr>
          <w:rFonts w:ascii="Times New Roman" w:hAnsi="Times New Roman" w:cs="Times New Roman"/>
        </w:rPr>
        <w:t xml:space="preserve">; </w:t>
      </w:r>
    </w:p>
    <w:p w14:paraId="0ABA6DE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666,25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 xml:space="preserve">298,45 </w:t>
      </w:r>
      <w:r w:rsidRPr="00D769A1">
        <w:rPr>
          <w:rStyle w:val="FontStyle190"/>
        </w:rPr>
        <w:t xml:space="preserve">тыс. кВт в год, цена на электроэнергию </w:t>
      </w:r>
      <w:r w:rsidRPr="00D769A1">
        <w:rPr>
          <w:rStyle w:val="FontStyle190"/>
          <w:b/>
          <w:i/>
        </w:rPr>
        <w:t>2,23</w:t>
      </w:r>
      <w:r w:rsidRPr="00D769A1">
        <w:rPr>
          <w:rStyle w:val="FontStyle190"/>
        </w:rPr>
        <w:t xml:space="preserve"> руб./кВт*час)</w:t>
      </w:r>
      <w:r w:rsidRPr="00D769A1">
        <w:rPr>
          <w:rFonts w:ascii="Times New Roman" w:hAnsi="Times New Roman" w:cs="Times New Roman"/>
        </w:rPr>
        <w:t xml:space="preserve">; </w:t>
      </w:r>
    </w:p>
    <w:p w14:paraId="2D16C4A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695,12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298,45</w:t>
      </w:r>
      <w:r w:rsidRPr="00D769A1">
        <w:rPr>
          <w:rStyle w:val="FontStyle190"/>
        </w:rPr>
        <w:t xml:space="preserve"> тыс. кВт в год, цена на электроэнергию </w:t>
      </w:r>
      <w:r w:rsidRPr="00D769A1">
        <w:rPr>
          <w:rStyle w:val="FontStyle190"/>
          <w:b/>
          <w:i/>
        </w:rPr>
        <w:t>2,33</w:t>
      </w:r>
      <w:r w:rsidRPr="00D769A1">
        <w:rPr>
          <w:rStyle w:val="FontStyle190"/>
        </w:rPr>
        <w:t xml:space="preserve"> руб./кВт*час)</w:t>
      </w:r>
      <w:r w:rsidRPr="00D769A1">
        <w:rPr>
          <w:rFonts w:ascii="Times New Roman" w:hAnsi="Times New Roman" w:cs="Times New Roman"/>
        </w:rPr>
        <w:t xml:space="preserve">; </w:t>
      </w:r>
    </w:p>
    <w:p w14:paraId="5D82378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725,25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 xml:space="preserve">298,45 </w:t>
      </w:r>
      <w:r w:rsidRPr="00D769A1">
        <w:rPr>
          <w:rStyle w:val="FontStyle190"/>
        </w:rPr>
        <w:t xml:space="preserve">тыс. кВт в год, цена на электроэнергию </w:t>
      </w:r>
      <w:r w:rsidRPr="00D769A1">
        <w:rPr>
          <w:rStyle w:val="FontStyle190"/>
          <w:b/>
          <w:i/>
        </w:rPr>
        <w:t>2,43</w:t>
      </w:r>
      <w:r w:rsidRPr="00D769A1">
        <w:rPr>
          <w:rStyle w:val="FontStyle190"/>
        </w:rPr>
        <w:t xml:space="preserve"> руб./кВт*час)</w:t>
      </w:r>
      <w:r w:rsidRPr="00D769A1">
        <w:rPr>
          <w:rFonts w:ascii="Times New Roman" w:hAnsi="Times New Roman" w:cs="Times New Roman"/>
        </w:rPr>
        <w:t>.</w:t>
      </w:r>
    </w:p>
    <w:p w14:paraId="6799AE47"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t>Организацией заявлено потребление электроэнергии по уровню напряжения –СН 2 (1-20Кв). Поставка электрической энергии   осуществляется   поставщиком ЗАО «Энергопромышленная компания» (договор № КП-421/08 от 07.07.2008 года), услуги по передаче электрической энергии оказывает ЗАО «Электросеть» (договор №1701-06п от 01.01.2017 года).</w:t>
      </w:r>
    </w:p>
    <w:p w14:paraId="0DBFD162"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lastRenderedPageBreak/>
        <w:t>Расчет фактического тарифа за 2017 год произведен согласно счету 23 по ПСХ-1. Расчет расхода электроэнергии произведен по установленной мощности с учетом коэффициента спроса и продолжительности работы оборудования, участвующего в процессе водоотведения.</w:t>
      </w:r>
    </w:p>
    <w:p w14:paraId="12D04C2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периодам календарной разбивки приняты на следующем уровне:</w:t>
      </w:r>
    </w:p>
    <w:p w14:paraId="5C0767A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298,35 </w:t>
      </w:r>
      <w:r w:rsidRPr="00D769A1">
        <w:rPr>
          <w:rFonts w:ascii="Times New Roman" w:hAnsi="Times New Roman" w:cs="Times New Roman"/>
        </w:rPr>
        <w:t xml:space="preserve">тыс. руб. </w:t>
      </w:r>
    </w:p>
    <w:p w14:paraId="2320AE4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по предложению организации с разбивкой на полугодия – </w:t>
      </w:r>
      <w:r w:rsidRPr="00D769A1">
        <w:rPr>
          <w:rFonts w:ascii="Times New Roman" w:hAnsi="Times New Roman" w:cs="Times New Roman"/>
          <w:b/>
          <w:i/>
        </w:rPr>
        <w:t xml:space="preserve">149,23 </w:t>
      </w:r>
      <w:r w:rsidRPr="00D769A1">
        <w:rPr>
          <w:rFonts w:ascii="Times New Roman" w:hAnsi="Times New Roman" w:cs="Times New Roman"/>
        </w:rPr>
        <w:t>тыс. кВтч. Средняя цена 1 кВтч электроэнергии принята по факту 2017 года с учетом индексов на электрическую энепгию Минэкономразвития РФ на 2018 год (103,9) и на 2019 год (105,9)</w:t>
      </w:r>
      <w:r w:rsidRPr="00D769A1">
        <w:rPr>
          <w:rStyle w:val="FontStyle190"/>
        </w:rPr>
        <w:t xml:space="preserve"> – </w:t>
      </w:r>
      <w:r w:rsidRPr="00D769A1">
        <w:rPr>
          <w:rStyle w:val="FontStyle190"/>
          <w:b/>
          <w:i/>
        </w:rPr>
        <w:t>2,00</w:t>
      </w:r>
      <w:r w:rsidRPr="00D769A1">
        <w:rPr>
          <w:rStyle w:val="FontStyle190"/>
        </w:rPr>
        <w:t xml:space="preserve"> руб./кВт*час.</w:t>
      </w:r>
      <w:r w:rsidRPr="00D769A1">
        <w:rPr>
          <w:rFonts w:ascii="Times New Roman" w:hAnsi="Times New Roman" w:cs="Times New Roman"/>
        </w:rPr>
        <w:t xml:space="preserve"> </w:t>
      </w:r>
    </w:p>
    <w:p w14:paraId="37CA217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298,35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6071FBD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310,88 </w:t>
      </w:r>
      <w:r w:rsidRPr="00D769A1">
        <w:rPr>
          <w:rFonts w:ascii="Times New Roman" w:hAnsi="Times New Roman" w:cs="Times New Roman"/>
        </w:rPr>
        <w:t xml:space="preserve">тыс. руб. </w:t>
      </w:r>
    </w:p>
    <w:p w14:paraId="0FD7306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2019 году – </w:t>
      </w:r>
      <w:r w:rsidRPr="00D769A1">
        <w:rPr>
          <w:rFonts w:ascii="Times New Roman" w:hAnsi="Times New Roman" w:cs="Times New Roman"/>
          <w:b/>
          <w:i/>
        </w:rPr>
        <w:t xml:space="preserve">149,23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2,08</w:t>
      </w:r>
      <w:r w:rsidRPr="00D769A1">
        <w:rPr>
          <w:rFonts w:ascii="Times New Roman" w:hAnsi="Times New Roman" w:cs="Times New Roman"/>
        </w:rPr>
        <w:t xml:space="preserve"> руб./кВтч. по плановой смете 2019 года с учетом прогнозного индекса на электрическую энергию Минэкономразвития РФ на 2020 год (104,2); </w:t>
      </w:r>
    </w:p>
    <w:p w14:paraId="4D68122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310,88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2C8DCB0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323,31 </w:t>
      </w:r>
      <w:r w:rsidRPr="00D769A1">
        <w:rPr>
          <w:rFonts w:ascii="Times New Roman" w:hAnsi="Times New Roman" w:cs="Times New Roman"/>
        </w:rPr>
        <w:t xml:space="preserve">тыс. руб. </w:t>
      </w:r>
    </w:p>
    <w:p w14:paraId="56B3538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2020 году – </w:t>
      </w:r>
      <w:r w:rsidRPr="00D769A1">
        <w:rPr>
          <w:rFonts w:ascii="Times New Roman" w:hAnsi="Times New Roman" w:cs="Times New Roman"/>
          <w:b/>
          <w:i/>
        </w:rPr>
        <w:t xml:space="preserve">149,23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2,17</w:t>
      </w:r>
      <w:r w:rsidRPr="00D769A1">
        <w:rPr>
          <w:rFonts w:ascii="Times New Roman" w:hAnsi="Times New Roman" w:cs="Times New Roman"/>
        </w:rPr>
        <w:t xml:space="preserve"> руб./кВтч. по плановой смете 2020 года с учетом прогнозного индекса на электрическую энергию Минэкономразвития России на 2021 год (104,0%);</w:t>
      </w:r>
    </w:p>
    <w:p w14:paraId="3897C5B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323,31 </w:t>
      </w:r>
      <w:r w:rsidRPr="00D769A1">
        <w:rPr>
          <w:rFonts w:ascii="Times New Roman" w:hAnsi="Times New Roman" w:cs="Times New Roman"/>
        </w:rPr>
        <w:t>тыс. руб. Объем и цена потребленной энергии - на уровне предыдущего периода календарной разбивки;</w:t>
      </w:r>
    </w:p>
    <w:p w14:paraId="31890AB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336,24 </w:t>
      </w:r>
      <w:r w:rsidRPr="00D769A1">
        <w:rPr>
          <w:rFonts w:ascii="Times New Roman" w:hAnsi="Times New Roman" w:cs="Times New Roman"/>
        </w:rPr>
        <w:t xml:space="preserve">тыс. руб. </w:t>
      </w:r>
    </w:p>
    <w:p w14:paraId="716D1DB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воды, принятых в расчет тарифа в 2021 году – </w:t>
      </w:r>
      <w:r w:rsidRPr="00D769A1">
        <w:rPr>
          <w:rFonts w:ascii="Times New Roman" w:hAnsi="Times New Roman" w:cs="Times New Roman"/>
          <w:b/>
          <w:i/>
        </w:rPr>
        <w:t xml:space="preserve">149,23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2,25</w:t>
      </w:r>
      <w:r w:rsidRPr="00D769A1">
        <w:rPr>
          <w:rFonts w:ascii="Times New Roman" w:hAnsi="Times New Roman" w:cs="Times New Roman"/>
        </w:rPr>
        <w:t xml:space="preserve"> руб./кВтч. по плановой смете 2021 года с учетом прогнозного индекса на электрическую энергию Минэкономразвития России на 2022 год (104,0%);</w:t>
      </w:r>
    </w:p>
    <w:p w14:paraId="021AE74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336,24</w:t>
      </w:r>
      <w:r w:rsidRPr="00D769A1">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5D266B5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349,36 </w:t>
      </w:r>
      <w:r w:rsidRPr="00D769A1">
        <w:rPr>
          <w:rFonts w:ascii="Times New Roman" w:hAnsi="Times New Roman" w:cs="Times New Roman"/>
        </w:rPr>
        <w:t xml:space="preserve">тыс. руб. </w:t>
      </w:r>
    </w:p>
    <w:p w14:paraId="25F215A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2022 году – </w:t>
      </w:r>
      <w:r w:rsidRPr="00D769A1">
        <w:rPr>
          <w:rFonts w:ascii="Times New Roman" w:hAnsi="Times New Roman" w:cs="Times New Roman"/>
          <w:b/>
          <w:i/>
        </w:rPr>
        <w:t xml:space="preserve">149,23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 xml:space="preserve">2,34 </w:t>
      </w:r>
      <w:r w:rsidRPr="00D769A1">
        <w:rPr>
          <w:rFonts w:ascii="Times New Roman" w:hAnsi="Times New Roman" w:cs="Times New Roman"/>
        </w:rPr>
        <w:t>руб./кВтч. по плановой смете 2022 года с учетом прогнозного индекса на электрическую энергию Минэкономразвития России на 2023 год (103,9);</w:t>
      </w:r>
    </w:p>
    <w:p w14:paraId="53354EA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349,36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3F1661B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58AF5A2F" w14:textId="77777777" w:rsidR="00D769A1" w:rsidRPr="00D769A1" w:rsidRDefault="00D769A1" w:rsidP="00D769A1">
      <w:pPr>
        <w:tabs>
          <w:tab w:val="left" w:pos="1134"/>
        </w:tabs>
        <w:ind w:firstLine="709"/>
        <w:jc w:val="center"/>
        <w:rPr>
          <w:rFonts w:ascii="Times New Roman" w:hAnsi="Times New Roman" w:cs="Times New Roman"/>
        </w:rPr>
      </w:pPr>
      <w:r w:rsidRPr="00D769A1">
        <w:rPr>
          <w:rFonts w:ascii="Times New Roman" w:hAnsi="Times New Roman" w:cs="Times New Roman"/>
          <w:b/>
          <w:u w:val="single"/>
          <w:lang w:val="en-US"/>
        </w:rPr>
        <w:lastRenderedPageBreak/>
        <w:t>III</w:t>
      </w:r>
      <w:r w:rsidRPr="00D769A1">
        <w:rPr>
          <w:rFonts w:ascii="Times New Roman" w:hAnsi="Times New Roman" w:cs="Times New Roman"/>
          <w:b/>
          <w:u w:val="single"/>
        </w:rPr>
        <w:t>. Амортизация</w:t>
      </w:r>
    </w:p>
    <w:p w14:paraId="5A23997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22C31C49"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«Амортизация основных средств и нематериальных активов»</w:t>
      </w:r>
    </w:p>
    <w:p w14:paraId="3220DCE2"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31C6A51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CB7444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bookmarkStart w:id="14" w:name="_Hlk527121181"/>
      <w:r w:rsidRPr="00D769A1">
        <w:rPr>
          <w:rFonts w:ascii="Times New Roman" w:hAnsi="Times New Roman" w:cs="Times New Roman"/>
          <w:b/>
          <w:i/>
        </w:rPr>
        <w:t>2 998,65</w:t>
      </w:r>
      <w:bookmarkEnd w:id="14"/>
      <w:r w:rsidRPr="00D769A1">
        <w:rPr>
          <w:rFonts w:ascii="Times New Roman" w:hAnsi="Times New Roman" w:cs="Times New Roman"/>
          <w:b/>
          <w:i/>
        </w:rPr>
        <w:t xml:space="preserve"> </w:t>
      </w:r>
      <w:r w:rsidRPr="00D769A1">
        <w:rPr>
          <w:rFonts w:ascii="Times New Roman" w:hAnsi="Times New Roman" w:cs="Times New Roman"/>
        </w:rPr>
        <w:t>тыс. руб.;</w:t>
      </w:r>
    </w:p>
    <w:p w14:paraId="0DC3667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2 998,65 </w:t>
      </w:r>
      <w:r w:rsidRPr="00D769A1">
        <w:rPr>
          <w:rFonts w:ascii="Times New Roman" w:hAnsi="Times New Roman" w:cs="Times New Roman"/>
        </w:rPr>
        <w:t>тыс. руб.;</w:t>
      </w:r>
    </w:p>
    <w:p w14:paraId="1C3E6A5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2 998,65 </w:t>
      </w:r>
      <w:r w:rsidRPr="00D769A1">
        <w:rPr>
          <w:rFonts w:ascii="Times New Roman" w:hAnsi="Times New Roman" w:cs="Times New Roman"/>
        </w:rPr>
        <w:t>тыс. руб.;</w:t>
      </w:r>
    </w:p>
    <w:p w14:paraId="2182BBF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2 998,65 </w:t>
      </w:r>
      <w:r w:rsidRPr="00D769A1">
        <w:rPr>
          <w:rFonts w:ascii="Times New Roman" w:hAnsi="Times New Roman" w:cs="Times New Roman"/>
        </w:rPr>
        <w:t>тыс. руб.;</w:t>
      </w:r>
    </w:p>
    <w:p w14:paraId="2F72A2B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2 998,65 </w:t>
      </w:r>
      <w:r w:rsidRPr="00D769A1">
        <w:rPr>
          <w:rFonts w:ascii="Times New Roman" w:hAnsi="Times New Roman" w:cs="Times New Roman"/>
        </w:rPr>
        <w:t>тыс. руб.</w:t>
      </w:r>
    </w:p>
    <w:p w14:paraId="5BD91D1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Включают в себя амортизацию основных средств.</w:t>
      </w:r>
    </w:p>
    <w:p w14:paraId="333E210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7185ADF5" w14:textId="77777777" w:rsidR="00D769A1" w:rsidRPr="00D769A1" w:rsidRDefault="00D769A1" w:rsidP="00D769A1">
      <w:pPr>
        <w:tabs>
          <w:tab w:val="left" w:pos="1134"/>
        </w:tabs>
        <w:ind w:firstLine="709"/>
        <w:jc w:val="both"/>
        <w:rPr>
          <w:rFonts w:ascii="Times New Roman" w:hAnsi="Times New Roman" w:cs="Times New Roman"/>
          <w:color w:val="FF0000"/>
        </w:rPr>
      </w:pPr>
      <w:r w:rsidRPr="00D769A1">
        <w:rPr>
          <w:rFonts w:ascii="Times New Roman" w:hAnsi="Times New Roman" w:cs="Times New Roman"/>
        </w:rPr>
        <w:t xml:space="preserve">- 2019 год в сумме </w:t>
      </w:r>
      <w:r w:rsidRPr="00D769A1">
        <w:rPr>
          <w:rFonts w:ascii="Times New Roman" w:hAnsi="Times New Roman" w:cs="Times New Roman"/>
          <w:b/>
          <w:i/>
        </w:rPr>
        <w:t>52,74</w:t>
      </w:r>
      <w:r w:rsidRPr="00D769A1">
        <w:rPr>
          <w:rFonts w:ascii="Times New Roman" w:hAnsi="Times New Roman" w:cs="Times New Roman"/>
        </w:rPr>
        <w:t xml:space="preserve"> тыс. руб. учтена по факту начисления за 2017 год за исключением очистных сооружений хоз-бытовых сточных вод, которые введены в 2017 году (Согласно п. 10 Постановления правительства РФ № 641 от 29.07.2013 года «Об инвестиционных и производственных программах организаций, осуществляющих деятельность в сфере водоснабжения и водоотведения» мероприятия по строительству объектов централизованных систем водоснабжения и (или) водоотведения должны выполняться за счет инвестиционной программы. Организация в регулирующий орган за утверждением инвестиционной программы не обращалась.), с разбивкой по периодам:</w:t>
      </w:r>
    </w:p>
    <w:p w14:paraId="306F747C"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26,37 </w:t>
      </w:r>
      <w:r w:rsidRPr="00D769A1">
        <w:rPr>
          <w:rFonts w:ascii="Times New Roman" w:hAnsi="Times New Roman" w:cs="Times New Roman"/>
        </w:rPr>
        <w:t>тыс. руб.;</w:t>
      </w:r>
    </w:p>
    <w:p w14:paraId="3ED482DA"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26,37 </w:t>
      </w:r>
      <w:r w:rsidRPr="00D769A1">
        <w:rPr>
          <w:rFonts w:ascii="Times New Roman" w:hAnsi="Times New Roman" w:cs="Times New Roman"/>
        </w:rPr>
        <w:t>тыс. руб.;</w:t>
      </w:r>
    </w:p>
    <w:p w14:paraId="79ACBBC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23,11</w:t>
      </w:r>
      <w:r w:rsidRPr="00D769A1">
        <w:rPr>
          <w:rFonts w:ascii="Times New Roman" w:hAnsi="Times New Roman" w:cs="Times New Roman"/>
        </w:rPr>
        <w:t xml:space="preserve"> тыс. руб. по плановой смете 2019 года с учетом самартизированного имущества с разбивкой по периодам:</w:t>
      </w:r>
    </w:p>
    <w:p w14:paraId="72ADF38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11,77 </w:t>
      </w:r>
      <w:r w:rsidRPr="00D769A1">
        <w:rPr>
          <w:rFonts w:ascii="Times New Roman" w:hAnsi="Times New Roman" w:cs="Times New Roman"/>
        </w:rPr>
        <w:t xml:space="preserve">тыс. руб.; </w:t>
      </w:r>
    </w:p>
    <w:p w14:paraId="166366B8"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11,33 </w:t>
      </w:r>
      <w:r w:rsidRPr="00D769A1">
        <w:rPr>
          <w:rFonts w:ascii="Times New Roman" w:hAnsi="Times New Roman" w:cs="Times New Roman"/>
        </w:rPr>
        <w:t>тыс. руб.;</w:t>
      </w:r>
    </w:p>
    <w:p w14:paraId="7E68660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11,69</w:t>
      </w:r>
      <w:r w:rsidRPr="00D769A1">
        <w:rPr>
          <w:rFonts w:ascii="Times New Roman" w:hAnsi="Times New Roman" w:cs="Times New Roman"/>
        </w:rPr>
        <w:t xml:space="preserve"> тыс. руб. по плановой смете 2019 года с учетом самартизированного имущества с разбивкой по периодам:</w:t>
      </w:r>
    </w:p>
    <w:p w14:paraId="061E00F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6,00 </w:t>
      </w:r>
      <w:r w:rsidRPr="00D769A1">
        <w:rPr>
          <w:rFonts w:ascii="Times New Roman" w:hAnsi="Times New Roman" w:cs="Times New Roman"/>
        </w:rPr>
        <w:t xml:space="preserve">тыс. руб.; </w:t>
      </w:r>
    </w:p>
    <w:p w14:paraId="4816E99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5,69 </w:t>
      </w:r>
      <w:r w:rsidRPr="00D769A1">
        <w:rPr>
          <w:rFonts w:ascii="Times New Roman" w:hAnsi="Times New Roman" w:cs="Times New Roman"/>
        </w:rPr>
        <w:t>тыс. руб.</w:t>
      </w:r>
    </w:p>
    <w:p w14:paraId="320CA0CC" w14:textId="77777777" w:rsidR="00D769A1" w:rsidRPr="00D769A1" w:rsidRDefault="00D769A1" w:rsidP="00D769A1">
      <w:pPr>
        <w:tabs>
          <w:tab w:val="left" w:pos="1134"/>
        </w:tabs>
        <w:ind w:firstLine="709"/>
        <w:jc w:val="both"/>
        <w:rPr>
          <w:rFonts w:ascii="Times New Roman" w:hAnsi="Times New Roman" w:cs="Times New Roman"/>
          <w:b/>
        </w:rPr>
      </w:pPr>
      <w:r w:rsidRPr="00D769A1">
        <w:rPr>
          <w:rFonts w:ascii="Times New Roman" w:hAnsi="Times New Roman" w:cs="Times New Roman"/>
        </w:rPr>
        <w:t xml:space="preserve">- 2022 – 2013 гг. год в сумме </w:t>
      </w:r>
      <w:r w:rsidRPr="00D769A1">
        <w:rPr>
          <w:rFonts w:ascii="Times New Roman" w:hAnsi="Times New Roman" w:cs="Times New Roman"/>
          <w:b/>
          <w:i/>
        </w:rPr>
        <w:t>0,00</w:t>
      </w:r>
      <w:r w:rsidRPr="00D769A1">
        <w:rPr>
          <w:rFonts w:ascii="Times New Roman" w:hAnsi="Times New Roman" w:cs="Times New Roman"/>
        </w:rPr>
        <w:t xml:space="preserve"> тыс. руб. по плановой смете 2019 года с учетом самартизированного имущества.</w:t>
      </w:r>
      <w:r w:rsidRPr="00D769A1">
        <w:rPr>
          <w:rFonts w:ascii="Times New Roman" w:hAnsi="Times New Roman" w:cs="Times New Roman"/>
          <w:b/>
        </w:rPr>
        <w:t xml:space="preserve"> </w:t>
      </w:r>
    </w:p>
    <w:p w14:paraId="29818282" w14:textId="77777777" w:rsidR="00D769A1" w:rsidRPr="00D769A1" w:rsidRDefault="00D769A1" w:rsidP="00D769A1">
      <w:pPr>
        <w:tabs>
          <w:tab w:val="left" w:pos="1134"/>
        </w:tabs>
        <w:jc w:val="center"/>
        <w:rPr>
          <w:rFonts w:ascii="Times New Roman" w:hAnsi="Times New Roman" w:cs="Times New Roman"/>
          <w:b/>
          <w:u w:val="single"/>
        </w:rPr>
      </w:pPr>
    </w:p>
    <w:p w14:paraId="68788B3E"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IV</w:t>
      </w:r>
      <w:r w:rsidRPr="00D769A1">
        <w:rPr>
          <w:rFonts w:ascii="Times New Roman" w:hAnsi="Times New Roman" w:cs="Times New Roman"/>
          <w:b/>
          <w:u w:val="single"/>
        </w:rPr>
        <w:t>. Неподконтрольные расходы</w:t>
      </w:r>
    </w:p>
    <w:p w14:paraId="7382B771"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78C455C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Неподконтрольные расходы включают в себя:</w:t>
      </w:r>
    </w:p>
    <w:p w14:paraId="1F1C54BE"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lastRenderedPageBreak/>
        <w:t>1) расходы на оплату товаров (услуг, работ), приобретаемых у других организаций, осуществляющих регулируемые виды деятельности;</w:t>
      </w:r>
    </w:p>
    <w:p w14:paraId="1CEBCA94"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CC7432B"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3689354"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DE8B4A9"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367AB9B"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B2F4F06"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0F75A5F"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8) расходы на концессионную плату;</w:t>
      </w:r>
    </w:p>
    <w:p w14:paraId="2C52A30A"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94576C5"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8EA5B7C"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Организаций заявлены следующие неподконтрольные расходы:</w:t>
      </w:r>
    </w:p>
    <w:p w14:paraId="51C4ACA4"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011FEE84"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«Расходы на арендную плату»</w:t>
      </w:r>
    </w:p>
    <w:p w14:paraId="410DF6C0"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4FBFF17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Организацией заявлены для учета в необходимой валовой выручке (в расчете на год) расходы по данной статье:</w:t>
      </w:r>
    </w:p>
    <w:p w14:paraId="119EBBF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158,27 </w:t>
      </w:r>
      <w:r w:rsidRPr="00D769A1">
        <w:rPr>
          <w:rFonts w:ascii="Times New Roman" w:hAnsi="Times New Roman" w:cs="Times New Roman"/>
        </w:rPr>
        <w:t>тыс. руб.;</w:t>
      </w:r>
    </w:p>
    <w:p w14:paraId="119CED5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158,27 </w:t>
      </w:r>
      <w:r w:rsidRPr="00D769A1">
        <w:rPr>
          <w:rFonts w:ascii="Times New Roman" w:hAnsi="Times New Roman" w:cs="Times New Roman"/>
        </w:rPr>
        <w:t>тыс. руб.;</w:t>
      </w:r>
    </w:p>
    <w:p w14:paraId="4C4AAFF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158,27 </w:t>
      </w:r>
      <w:r w:rsidRPr="00D769A1">
        <w:rPr>
          <w:rFonts w:ascii="Times New Roman" w:hAnsi="Times New Roman" w:cs="Times New Roman"/>
        </w:rPr>
        <w:t>тыс. руб.;</w:t>
      </w:r>
    </w:p>
    <w:p w14:paraId="684DBD3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158,27 </w:t>
      </w:r>
      <w:r w:rsidRPr="00D769A1">
        <w:rPr>
          <w:rFonts w:ascii="Times New Roman" w:hAnsi="Times New Roman" w:cs="Times New Roman"/>
        </w:rPr>
        <w:t>тыс. руб.;</w:t>
      </w:r>
    </w:p>
    <w:p w14:paraId="0960FE6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158,27 </w:t>
      </w:r>
      <w:r w:rsidRPr="00D769A1">
        <w:rPr>
          <w:rFonts w:ascii="Times New Roman" w:hAnsi="Times New Roman" w:cs="Times New Roman"/>
        </w:rPr>
        <w:t>тыс. руб.</w:t>
      </w:r>
    </w:p>
    <w:p w14:paraId="690CDFA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Договор аренды имущества № 6386/12-1 от 01.10.2012 года с ООО «Кузбасспромактивы».</w:t>
      </w:r>
    </w:p>
    <w:p w14:paraId="2DECFDE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данной статье не приняты в расчет тарифа, так как экономически не обоснованнные, так как станция управления водозаборными скважинами не относится к данному виду деятельности.</w:t>
      </w:r>
    </w:p>
    <w:p w14:paraId="3199C175"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«Расходы, связанные с оплатой налогов и сборов»</w:t>
      </w:r>
    </w:p>
    <w:p w14:paraId="729F8496"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6CAE5B96"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При определении размера расходов, связанных с уплатой налогов и сборов, учитываются:</w:t>
      </w:r>
    </w:p>
    <w:p w14:paraId="77FC755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прибыль;</w:t>
      </w:r>
    </w:p>
    <w:p w14:paraId="2B2D6697"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имущество организаций;</w:t>
      </w:r>
    </w:p>
    <w:p w14:paraId="07C57152"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земельный налог;</w:t>
      </w:r>
    </w:p>
    <w:p w14:paraId="3C990EB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водный налог и плата за пользование водным объектом;</w:t>
      </w:r>
    </w:p>
    <w:p w14:paraId="56D53CBE"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транспортный налог;</w:t>
      </w:r>
    </w:p>
    <w:p w14:paraId="4D8837D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7DD20AE3"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DF8AEF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485DD19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1 789,18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1,77</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 xml:space="preserve">1 787,41 </w:t>
      </w:r>
      <w:r w:rsidRPr="00D769A1">
        <w:rPr>
          <w:rFonts w:ascii="Times New Roman" w:hAnsi="Times New Roman" w:cs="Times New Roman"/>
        </w:rPr>
        <w:t xml:space="preserve">тыс. руб.; </w:t>
      </w:r>
    </w:p>
    <w:p w14:paraId="523E51D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1 789,18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1,77</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 xml:space="preserve">1 787,41 </w:t>
      </w:r>
      <w:r w:rsidRPr="00D769A1">
        <w:rPr>
          <w:rFonts w:ascii="Times New Roman" w:hAnsi="Times New Roman" w:cs="Times New Roman"/>
        </w:rPr>
        <w:t xml:space="preserve">тыс. руб.; </w:t>
      </w:r>
    </w:p>
    <w:p w14:paraId="3BD58F1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1 789,18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1,77</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 xml:space="preserve">1 787,41 </w:t>
      </w:r>
      <w:r w:rsidRPr="00D769A1">
        <w:rPr>
          <w:rFonts w:ascii="Times New Roman" w:hAnsi="Times New Roman" w:cs="Times New Roman"/>
        </w:rPr>
        <w:t xml:space="preserve">тыс. руб.; </w:t>
      </w:r>
    </w:p>
    <w:p w14:paraId="0ADF999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1 789,18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1,77</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 xml:space="preserve">1 787,41 </w:t>
      </w:r>
      <w:r w:rsidRPr="00D769A1">
        <w:rPr>
          <w:rFonts w:ascii="Times New Roman" w:hAnsi="Times New Roman" w:cs="Times New Roman"/>
        </w:rPr>
        <w:t xml:space="preserve">тыс. руб.; </w:t>
      </w:r>
    </w:p>
    <w:p w14:paraId="3F12D6D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1 789,18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1,77</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 xml:space="preserve">1 787,41 </w:t>
      </w:r>
      <w:r w:rsidRPr="00D769A1">
        <w:rPr>
          <w:rFonts w:ascii="Times New Roman" w:hAnsi="Times New Roman" w:cs="Times New Roman"/>
        </w:rPr>
        <w:t xml:space="preserve">тыс. руб. </w:t>
      </w:r>
    </w:p>
    <w:p w14:paraId="50C9ED4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По результатам проведенного анализа расходы по статье приняты в расчет с учетом календарной разбивки на следующем уровне:</w:t>
      </w:r>
    </w:p>
    <w:p w14:paraId="6DA05C1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1,81</w:t>
      </w:r>
      <w:r w:rsidRPr="00D769A1">
        <w:rPr>
          <w:rFonts w:ascii="Times New Roman" w:hAnsi="Times New Roman" w:cs="Times New Roman"/>
        </w:rPr>
        <w:t xml:space="preserve"> тыс. руб. с разбивкой по периодам:</w:t>
      </w:r>
    </w:p>
    <w:p w14:paraId="3BFA9B8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0,90 </w:t>
      </w:r>
      <w:r w:rsidRPr="00D769A1">
        <w:rPr>
          <w:rFonts w:ascii="Times New Roman" w:hAnsi="Times New Roman" w:cs="Times New Roman"/>
        </w:rPr>
        <w:t xml:space="preserve">тыс. руб. включают в себя плату за негативное воздействие на окружающую среду– </w:t>
      </w:r>
      <w:r w:rsidRPr="00D769A1">
        <w:rPr>
          <w:rFonts w:ascii="Times New Roman" w:hAnsi="Times New Roman" w:cs="Times New Roman"/>
          <w:b/>
          <w:i/>
        </w:rPr>
        <w:t xml:space="preserve">0,13 </w:t>
      </w:r>
      <w:r w:rsidRPr="00D769A1">
        <w:rPr>
          <w:rFonts w:ascii="Times New Roman" w:hAnsi="Times New Roman" w:cs="Times New Roman"/>
        </w:rPr>
        <w:t xml:space="preserve">тыс. руб. рассчитан согласно представленных деклараций за 2017 год в пределах лимита и налог на имущество – </w:t>
      </w:r>
      <w:r w:rsidRPr="00D769A1">
        <w:rPr>
          <w:rFonts w:ascii="Times New Roman" w:hAnsi="Times New Roman" w:cs="Times New Roman"/>
          <w:b/>
          <w:i/>
        </w:rPr>
        <w:t xml:space="preserve">0,78 </w:t>
      </w:r>
      <w:r w:rsidRPr="00D769A1">
        <w:rPr>
          <w:rFonts w:ascii="Times New Roman" w:hAnsi="Times New Roman" w:cs="Times New Roman"/>
        </w:rPr>
        <w:t>тыс. руб. принят по предложению организации без учета очистных сооружений хоз-бытовых сточных вод пром (построены без согласования с регулирующим органом), с учетом разбивки по периодам;</w:t>
      </w:r>
    </w:p>
    <w:p w14:paraId="182D5F8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0,90</w:t>
      </w:r>
      <w:r w:rsidRPr="00D769A1">
        <w:rPr>
          <w:rFonts w:ascii="Times New Roman" w:hAnsi="Times New Roman" w:cs="Times New Roman"/>
        </w:rPr>
        <w:t xml:space="preserve"> тыс. руб. включают в себя плату за негативное воздействие на окружающую среду– </w:t>
      </w:r>
      <w:r w:rsidRPr="00D769A1">
        <w:rPr>
          <w:rFonts w:ascii="Times New Roman" w:hAnsi="Times New Roman" w:cs="Times New Roman"/>
          <w:b/>
          <w:i/>
        </w:rPr>
        <w:t xml:space="preserve">0,13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0,78</w:t>
      </w:r>
      <w:r w:rsidRPr="00D769A1">
        <w:rPr>
          <w:rFonts w:ascii="Times New Roman" w:hAnsi="Times New Roman" w:cs="Times New Roman"/>
        </w:rPr>
        <w:t xml:space="preserve"> тыс. руб. на уровне предыдущего периода календарной разбивки;</w:t>
      </w:r>
    </w:p>
    <w:p w14:paraId="1FB6EE4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1,55 </w:t>
      </w:r>
      <w:r w:rsidRPr="00D769A1">
        <w:rPr>
          <w:rFonts w:ascii="Times New Roman" w:hAnsi="Times New Roman" w:cs="Times New Roman"/>
        </w:rPr>
        <w:t>тыс. руб. с разбивкой по периодам:</w:t>
      </w:r>
    </w:p>
    <w:p w14:paraId="47DFD5A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0,77 </w:t>
      </w:r>
      <w:r w:rsidRPr="00D769A1">
        <w:rPr>
          <w:rFonts w:ascii="Times New Roman" w:hAnsi="Times New Roman" w:cs="Times New Roman"/>
        </w:rPr>
        <w:t xml:space="preserve">тыс. руб. включают в себя плату за негативное воздействие на окружающую среду– </w:t>
      </w:r>
      <w:r w:rsidRPr="00D769A1">
        <w:rPr>
          <w:rFonts w:ascii="Times New Roman" w:hAnsi="Times New Roman" w:cs="Times New Roman"/>
          <w:b/>
          <w:i/>
        </w:rPr>
        <w:t xml:space="preserve">0,13 </w:t>
      </w:r>
      <w:r w:rsidRPr="00D769A1">
        <w:rPr>
          <w:rFonts w:ascii="Times New Roman" w:hAnsi="Times New Roman" w:cs="Times New Roman"/>
        </w:rPr>
        <w:t xml:space="preserve">тыс. руб. на уровне предыдущего периода календарной разбивки и налог на имущество – </w:t>
      </w:r>
      <w:r w:rsidRPr="00D769A1">
        <w:rPr>
          <w:rFonts w:ascii="Times New Roman" w:hAnsi="Times New Roman" w:cs="Times New Roman"/>
          <w:b/>
          <w:i/>
        </w:rPr>
        <w:t>0,65</w:t>
      </w:r>
      <w:r w:rsidRPr="00D769A1">
        <w:rPr>
          <w:rFonts w:ascii="Times New Roman" w:hAnsi="Times New Roman" w:cs="Times New Roman"/>
        </w:rPr>
        <w:t xml:space="preserve"> тыс. руб. принят по плановой смете 2019 года с учетом самартизированного имущества и разбивки по периодам; </w:t>
      </w:r>
    </w:p>
    <w:p w14:paraId="7114934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0,77</w:t>
      </w:r>
      <w:r w:rsidRPr="00D769A1">
        <w:rPr>
          <w:rFonts w:ascii="Times New Roman" w:hAnsi="Times New Roman" w:cs="Times New Roman"/>
        </w:rPr>
        <w:t xml:space="preserve"> тыс. руб. включают в себя плату за негативное воздействие на окружающую среду – </w:t>
      </w:r>
      <w:r w:rsidRPr="00D769A1">
        <w:rPr>
          <w:rFonts w:ascii="Times New Roman" w:hAnsi="Times New Roman" w:cs="Times New Roman"/>
          <w:b/>
          <w:i/>
        </w:rPr>
        <w:t xml:space="preserve">0,13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0,65</w:t>
      </w:r>
      <w:r w:rsidRPr="00D769A1">
        <w:rPr>
          <w:rFonts w:ascii="Times New Roman" w:hAnsi="Times New Roman" w:cs="Times New Roman"/>
        </w:rPr>
        <w:t xml:space="preserve"> тыс. руб. на уровне предыдущего периода календарной разбивки; </w:t>
      </w:r>
    </w:p>
    <w:p w14:paraId="3D61FCC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1,10</w:t>
      </w:r>
      <w:r w:rsidRPr="00D769A1">
        <w:rPr>
          <w:rFonts w:ascii="Times New Roman" w:hAnsi="Times New Roman" w:cs="Times New Roman"/>
        </w:rPr>
        <w:t xml:space="preserve"> тыс. руб. с разбивкой по периодам:</w:t>
      </w:r>
    </w:p>
    <w:p w14:paraId="732C3CB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0,71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0,13 </w:t>
      </w:r>
      <w:r w:rsidRPr="00D769A1">
        <w:rPr>
          <w:rFonts w:ascii="Times New Roman" w:hAnsi="Times New Roman" w:cs="Times New Roman"/>
        </w:rPr>
        <w:t xml:space="preserve">тыс. руб. на уровне предыдущего периода календарной разбивки и налог на имущество – </w:t>
      </w:r>
      <w:r w:rsidRPr="00D769A1">
        <w:rPr>
          <w:rFonts w:ascii="Times New Roman" w:hAnsi="Times New Roman" w:cs="Times New Roman"/>
          <w:b/>
          <w:i/>
        </w:rPr>
        <w:t>0,58</w:t>
      </w:r>
      <w:r w:rsidRPr="00D769A1">
        <w:rPr>
          <w:rFonts w:ascii="Times New Roman" w:hAnsi="Times New Roman" w:cs="Times New Roman"/>
        </w:rPr>
        <w:t xml:space="preserve"> тыс. руб. принят по плановой смете 2019 года с учетом самартизированного имущества и разбивки по периодам; </w:t>
      </w:r>
    </w:p>
    <w:p w14:paraId="0322C03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0,39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0,13 </w:t>
      </w:r>
      <w:r w:rsidRPr="00D769A1">
        <w:rPr>
          <w:rFonts w:ascii="Times New Roman" w:hAnsi="Times New Roman" w:cs="Times New Roman"/>
        </w:rPr>
        <w:t xml:space="preserve">тыс. руб. на уровне предыдущего периода календарной разбивки и налог на имущество – </w:t>
      </w:r>
      <w:r w:rsidRPr="00D769A1">
        <w:rPr>
          <w:rFonts w:ascii="Times New Roman" w:hAnsi="Times New Roman" w:cs="Times New Roman"/>
          <w:b/>
          <w:i/>
        </w:rPr>
        <w:t>0,26</w:t>
      </w:r>
      <w:r w:rsidRPr="00D769A1">
        <w:rPr>
          <w:rFonts w:ascii="Times New Roman" w:hAnsi="Times New Roman" w:cs="Times New Roman"/>
        </w:rPr>
        <w:t xml:space="preserve"> тыс. руб. принят по плановой смете 2019 года с учетом самартизированного имущества и разбивки по периодам; </w:t>
      </w:r>
    </w:p>
    <w:p w14:paraId="6735594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0,25 </w:t>
      </w:r>
      <w:r w:rsidRPr="00D769A1">
        <w:rPr>
          <w:rFonts w:ascii="Times New Roman" w:hAnsi="Times New Roman" w:cs="Times New Roman"/>
        </w:rPr>
        <w:t>тыс. руб. с разбивкой по периодам:</w:t>
      </w:r>
    </w:p>
    <w:p w14:paraId="04AF857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0,13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0,13 </w:t>
      </w:r>
      <w:r w:rsidRPr="00D769A1">
        <w:rPr>
          <w:rFonts w:ascii="Times New Roman" w:hAnsi="Times New Roman" w:cs="Times New Roman"/>
        </w:rPr>
        <w:t xml:space="preserve">тыс. руб. на уровне предыдущего периода календарной разбивки и 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принят по плановой смете 2019 года с учетом самартизированного имущества и разбивки по периодам; </w:t>
      </w:r>
    </w:p>
    <w:p w14:paraId="5CA0E4D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0,13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0,13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на уровне предыдущего периода календарной разбивки; </w:t>
      </w:r>
    </w:p>
    <w:p w14:paraId="2377596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0,04 </w:t>
      </w:r>
      <w:r w:rsidRPr="00D769A1">
        <w:rPr>
          <w:rFonts w:ascii="Times New Roman" w:hAnsi="Times New Roman" w:cs="Times New Roman"/>
        </w:rPr>
        <w:t>тыс. руб. с разбивкой по периодам:</w:t>
      </w:r>
    </w:p>
    <w:p w14:paraId="34ACB93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 xml:space="preserve">тыс. руб.; </w:t>
      </w:r>
    </w:p>
    <w:p w14:paraId="6149C6F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0,04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0,04 </w:t>
      </w:r>
      <w:r w:rsidRPr="00D769A1">
        <w:rPr>
          <w:rFonts w:ascii="Times New Roman" w:hAnsi="Times New Roman" w:cs="Times New Roman"/>
        </w:rPr>
        <w:t xml:space="preserve">тыс. руб. на уровне предыдущего периода календарной разбивки и налог на имущество – </w:t>
      </w:r>
      <w:r w:rsidRPr="00D769A1">
        <w:rPr>
          <w:rFonts w:ascii="Times New Roman" w:hAnsi="Times New Roman" w:cs="Times New Roman"/>
          <w:b/>
          <w:i/>
        </w:rPr>
        <w:t>0,00</w:t>
      </w:r>
      <w:r w:rsidRPr="00D769A1">
        <w:rPr>
          <w:rFonts w:ascii="Times New Roman" w:hAnsi="Times New Roman" w:cs="Times New Roman"/>
        </w:rPr>
        <w:t xml:space="preserve"> тыс. руб. принят по плановой смете 2019 года с учетом самартизированного имущества и разбивки по периодам. </w:t>
      </w:r>
    </w:p>
    <w:p w14:paraId="66640CEF" w14:textId="77777777" w:rsidR="00D769A1" w:rsidRPr="00D769A1" w:rsidRDefault="00D769A1" w:rsidP="00D769A1">
      <w:pPr>
        <w:tabs>
          <w:tab w:val="left" w:pos="1134"/>
        </w:tabs>
        <w:ind w:firstLine="709"/>
        <w:jc w:val="both"/>
        <w:rPr>
          <w:rFonts w:ascii="Times New Roman" w:hAnsi="Times New Roman" w:cs="Times New Roman"/>
          <w:color w:val="FF0000"/>
        </w:rPr>
      </w:pPr>
    </w:p>
    <w:p w14:paraId="2751270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V</w:t>
      </w:r>
      <w:r w:rsidRPr="00D769A1">
        <w:rPr>
          <w:rFonts w:ascii="Times New Roman" w:hAnsi="Times New Roman" w:cs="Times New Roman"/>
          <w:b/>
          <w:u w:val="single"/>
        </w:rPr>
        <w:t>. Нормативная прибыль</w:t>
      </w:r>
    </w:p>
    <w:p w14:paraId="6F53418F" w14:textId="77777777" w:rsidR="00D769A1" w:rsidRPr="00D769A1" w:rsidRDefault="00D769A1" w:rsidP="00D769A1">
      <w:pPr>
        <w:tabs>
          <w:tab w:val="left" w:pos="1134"/>
        </w:tabs>
        <w:jc w:val="center"/>
        <w:rPr>
          <w:rFonts w:ascii="Times New Roman" w:hAnsi="Times New Roman" w:cs="Times New Roman"/>
          <w:b/>
          <w:u w:val="single"/>
        </w:rPr>
      </w:pPr>
    </w:p>
    <w:p w14:paraId="6806FB1D"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нормативной прибыли регулируемой организации включает:</w:t>
      </w:r>
    </w:p>
    <w:p w14:paraId="6EDC8497"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1CD774C4"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0A749DD"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Нормативная прибыль рассчитывается по формуле:</w:t>
      </w:r>
    </w:p>
    <w:p w14:paraId="7CC961C6" w14:textId="77777777" w:rsidR="00D769A1" w:rsidRPr="00D769A1" w:rsidRDefault="00D769A1" w:rsidP="00D769A1">
      <w:pPr>
        <w:jc w:val="both"/>
        <w:outlineLvl w:val="0"/>
        <w:rPr>
          <w:rFonts w:ascii="Times New Roman" w:hAnsi="Times New Roman" w:cs="Times New Roman"/>
          <w:bCs/>
        </w:rPr>
      </w:pPr>
    </w:p>
    <w:p w14:paraId="54B8D580" w14:textId="2A1E4092" w:rsidR="00D769A1" w:rsidRPr="00D769A1" w:rsidRDefault="00D769A1" w:rsidP="00D769A1">
      <w:pPr>
        <w:jc w:val="center"/>
        <w:rPr>
          <w:rFonts w:ascii="Times New Roman" w:hAnsi="Times New Roman" w:cs="Times New Roman"/>
          <w:bCs/>
        </w:rPr>
      </w:pPr>
      <w:r w:rsidRPr="00D769A1">
        <w:rPr>
          <w:rFonts w:ascii="Times New Roman" w:hAnsi="Times New Roman" w:cs="Times New Roman"/>
          <w:noProof/>
          <w:position w:val="-16"/>
        </w:rPr>
        <w:drawing>
          <wp:inline distT="0" distB="0" distL="0" distR="0" wp14:anchorId="4C95F336" wp14:editId="5FDC866F">
            <wp:extent cx="1908175" cy="41719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417195"/>
                    </a:xfrm>
                    <a:prstGeom prst="rect">
                      <a:avLst/>
                    </a:prstGeom>
                    <a:noFill/>
                    <a:ln>
                      <a:noFill/>
                    </a:ln>
                  </pic:spPr>
                </pic:pic>
              </a:graphicData>
            </a:graphic>
          </wp:inline>
        </w:drawing>
      </w:r>
      <w:r w:rsidRPr="00D769A1">
        <w:rPr>
          <w:rFonts w:ascii="Times New Roman" w:hAnsi="Times New Roman" w:cs="Times New Roman"/>
          <w:bCs/>
        </w:rPr>
        <w:t xml:space="preserve">, </w:t>
      </w:r>
    </w:p>
    <w:p w14:paraId="51E370FB" w14:textId="77777777" w:rsidR="00D769A1" w:rsidRPr="00D769A1" w:rsidRDefault="00D769A1" w:rsidP="00D769A1">
      <w:pPr>
        <w:jc w:val="both"/>
        <w:rPr>
          <w:rFonts w:ascii="Times New Roman" w:hAnsi="Times New Roman" w:cs="Times New Roman"/>
          <w:bCs/>
        </w:rPr>
      </w:pPr>
    </w:p>
    <w:p w14:paraId="1D723317"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где:</w:t>
      </w:r>
    </w:p>
    <w:p w14:paraId="411EAE08" w14:textId="7E79690A"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noProof/>
          <w:position w:val="-1"/>
        </w:rPr>
        <w:drawing>
          <wp:inline distT="0" distB="0" distL="0" distR="0" wp14:anchorId="2FA02A85" wp14:editId="00E579AC">
            <wp:extent cx="218440" cy="2184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769A1">
        <w:rPr>
          <w:rFonts w:ascii="Times New Roman" w:hAnsi="Times New Roman" w:cs="Times New Roman"/>
          <w:bCs/>
        </w:rPr>
        <w:t xml:space="preserve"> - нормативный уровень прибыли, определенный органом регулирования тарифов.</w:t>
      </w:r>
    </w:p>
    <w:p w14:paraId="510736FB"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1CD51F5D"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37210701" w14:textId="77777777" w:rsidR="00D769A1" w:rsidRPr="00D769A1" w:rsidRDefault="00D769A1" w:rsidP="00D769A1">
      <w:pPr>
        <w:tabs>
          <w:tab w:val="left" w:pos="1134"/>
        </w:tabs>
        <w:ind w:firstLine="709"/>
        <w:jc w:val="both"/>
        <w:rPr>
          <w:rFonts w:ascii="Times New Roman" w:hAnsi="Times New Roman" w:cs="Times New Roman"/>
          <w:bCs/>
        </w:rPr>
      </w:pPr>
    </w:p>
    <w:p w14:paraId="0916918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«Прибыль на социальное развитие, поощрение»</w:t>
      </w:r>
    </w:p>
    <w:p w14:paraId="41D890B3" w14:textId="77777777" w:rsidR="00D769A1" w:rsidRPr="00D769A1" w:rsidRDefault="00D769A1" w:rsidP="00D769A1">
      <w:pPr>
        <w:tabs>
          <w:tab w:val="left" w:pos="1134"/>
        </w:tabs>
        <w:ind w:left="354"/>
        <w:jc w:val="center"/>
        <w:rPr>
          <w:rFonts w:ascii="Times New Roman" w:hAnsi="Times New Roman" w:cs="Times New Roman"/>
          <w:b/>
          <w:color w:val="FF0000"/>
          <w:u w:val="single"/>
        </w:rPr>
      </w:pPr>
    </w:p>
    <w:p w14:paraId="2C33FB8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расходы по данной статье:</w:t>
      </w:r>
    </w:p>
    <w:p w14:paraId="6144E4A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66,82 </w:t>
      </w:r>
      <w:r w:rsidRPr="00D769A1">
        <w:rPr>
          <w:rFonts w:ascii="Times New Roman" w:hAnsi="Times New Roman" w:cs="Times New Roman"/>
        </w:rPr>
        <w:t>тыс. руб.;</w:t>
      </w:r>
    </w:p>
    <w:p w14:paraId="2B048B2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69,16 </w:t>
      </w:r>
      <w:r w:rsidRPr="00D769A1">
        <w:rPr>
          <w:rFonts w:ascii="Times New Roman" w:hAnsi="Times New Roman" w:cs="Times New Roman"/>
        </w:rPr>
        <w:t>тыс. руб.;</w:t>
      </w:r>
    </w:p>
    <w:p w14:paraId="685AF84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71,59</w:t>
      </w:r>
      <w:r w:rsidRPr="00D769A1">
        <w:rPr>
          <w:rFonts w:ascii="Times New Roman" w:hAnsi="Times New Roman" w:cs="Times New Roman"/>
        </w:rPr>
        <w:t xml:space="preserve"> тыс. руб.;</w:t>
      </w:r>
    </w:p>
    <w:p w14:paraId="04F3ED4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74,11</w:t>
      </w:r>
      <w:r w:rsidRPr="00D769A1">
        <w:rPr>
          <w:rFonts w:ascii="Times New Roman" w:hAnsi="Times New Roman" w:cs="Times New Roman"/>
        </w:rPr>
        <w:t xml:space="preserve"> тыс. руб.;</w:t>
      </w:r>
    </w:p>
    <w:p w14:paraId="1CE3623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76,71</w:t>
      </w:r>
      <w:r w:rsidRPr="00D769A1">
        <w:rPr>
          <w:rFonts w:ascii="Times New Roman" w:hAnsi="Times New Roman" w:cs="Times New Roman"/>
        </w:rPr>
        <w:t xml:space="preserve"> тыс. руб.</w:t>
      </w:r>
    </w:p>
    <w:p w14:paraId="5A3B972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не приняты в расчет тарифа в связи с отсутствием обосновывающих материалов (коллективного договора).</w:t>
      </w:r>
    </w:p>
    <w:p w14:paraId="3B224500" w14:textId="77777777" w:rsidR="00D769A1" w:rsidRPr="00D769A1" w:rsidRDefault="00D769A1" w:rsidP="00D769A1">
      <w:pPr>
        <w:tabs>
          <w:tab w:val="num" w:pos="0"/>
        </w:tabs>
        <w:ind w:firstLine="709"/>
        <w:jc w:val="both"/>
        <w:rPr>
          <w:rFonts w:ascii="Times New Roman" w:hAnsi="Times New Roman" w:cs="Times New Roman"/>
          <w:color w:val="FF0000"/>
        </w:rPr>
      </w:pPr>
    </w:p>
    <w:p w14:paraId="2CBDF3AF" w14:textId="77777777" w:rsidR="00D769A1" w:rsidRPr="00D769A1" w:rsidRDefault="00D769A1" w:rsidP="009962EF">
      <w:pPr>
        <w:numPr>
          <w:ilvl w:val="0"/>
          <w:numId w:val="16"/>
        </w:numPr>
        <w:spacing w:after="0" w:line="240" w:lineRule="auto"/>
        <w:ind w:left="0" w:firstLine="0"/>
        <w:jc w:val="center"/>
        <w:rPr>
          <w:rFonts w:ascii="Times New Roman" w:hAnsi="Times New Roman" w:cs="Times New Roman"/>
          <w:b/>
          <w:u w:val="single"/>
        </w:rPr>
      </w:pPr>
      <w:r w:rsidRPr="00D769A1">
        <w:rPr>
          <w:rFonts w:ascii="Times New Roman" w:hAnsi="Times New Roman" w:cs="Times New Roman"/>
          <w:b/>
          <w:u w:val="single"/>
        </w:rPr>
        <w:t>Участок «Паросиловое хозяйство №2»</w:t>
      </w:r>
    </w:p>
    <w:p w14:paraId="0E3A3C85" w14:textId="77777777" w:rsidR="00D769A1" w:rsidRPr="00D769A1" w:rsidRDefault="00D769A1" w:rsidP="00D769A1">
      <w:pPr>
        <w:jc w:val="center"/>
        <w:rPr>
          <w:rFonts w:ascii="Times New Roman" w:hAnsi="Times New Roman" w:cs="Times New Roman"/>
        </w:rPr>
      </w:pPr>
    </w:p>
    <w:p w14:paraId="6B3079C7" w14:textId="77777777" w:rsidR="00D769A1" w:rsidRPr="00D769A1" w:rsidRDefault="00D769A1" w:rsidP="009962EF">
      <w:pPr>
        <w:numPr>
          <w:ilvl w:val="1"/>
          <w:numId w:val="16"/>
        </w:numPr>
        <w:spacing w:after="0" w:line="240" w:lineRule="auto"/>
        <w:ind w:left="0" w:firstLine="0"/>
        <w:jc w:val="center"/>
        <w:rPr>
          <w:rFonts w:ascii="Times New Roman" w:hAnsi="Times New Roman" w:cs="Times New Roman"/>
          <w:b/>
          <w:u w:val="single"/>
        </w:rPr>
      </w:pPr>
      <w:r w:rsidRPr="00D769A1">
        <w:rPr>
          <w:rFonts w:ascii="Times New Roman" w:hAnsi="Times New Roman" w:cs="Times New Roman"/>
          <w:b/>
          <w:u w:val="single"/>
        </w:rPr>
        <w:t>«Техническая вода»</w:t>
      </w:r>
    </w:p>
    <w:p w14:paraId="3DBCC1BA" w14:textId="77777777" w:rsidR="00D769A1" w:rsidRPr="00D769A1" w:rsidRDefault="00D769A1" w:rsidP="00D769A1">
      <w:pPr>
        <w:jc w:val="center"/>
        <w:rPr>
          <w:rFonts w:ascii="Times New Roman" w:hAnsi="Times New Roman" w:cs="Times New Roman"/>
        </w:rPr>
      </w:pPr>
    </w:p>
    <w:p w14:paraId="0D60CEEB"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Анализ расчета величины необходимой валовой выручки</w:t>
      </w:r>
    </w:p>
    <w:p w14:paraId="55EED8BF" w14:textId="77777777" w:rsidR="00D769A1" w:rsidRPr="00D769A1" w:rsidRDefault="00D769A1" w:rsidP="00D769A1">
      <w:pPr>
        <w:jc w:val="center"/>
        <w:rPr>
          <w:rFonts w:ascii="Times New Roman" w:hAnsi="Times New Roman" w:cs="Times New Roman"/>
          <w:color w:val="FF0000"/>
        </w:rPr>
      </w:pPr>
    </w:p>
    <w:p w14:paraId="46FE0D40"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1B4F1F60" w14:textId="77777777" w:rsidR="00D769A1" w:rsidRPr="00D769A1" w:rsidRDefault="00D769A1" w:rsidP="00D769A1">
      <w:pPr>
        <w:autoSpaceDE w:val="0"/>
        <w:autoSpaceDN w:val="0"/>
        <w:adjustRightInd w:val="0"/>
        <w:ind w:firstLine="567"/>
        <w:jc w:val="both"/>
        <w:rPr>
          <w:rFonts w:ascii="Times New Roman" w:hAnsi="Times New Roman" w:cs="Times New Roman"/>
        </w:rPr>
      </w:pPr>
    </w:p>
    <w:p w14:paraId="45737885" w14:textId="507F6147"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2"/>
        </w:rPr>
        <w:drawing>
          <wp:inline distT="0" distB="0" distL="0" distR="0" wp14:anchorId="2E8C0A3B" wp14:editId="0916F345">
            <wp:extent cx="3379470" cy="32829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D769A1">
        <w:rPr>
          <w:rFonts w:ascii="Times New Roman" w:hAnsi="Times New Roman" w:cs="Times New Roman"/>
        </w:rPr>
        <w:t xml:space="preserve">, </w:t>
      </w:r>
    </w:p>
    <w:p w14:paraId="79E36D90"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24EF390E" w14:textId="5B8754F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4D715213" wp14:editId="6943725D">
            <wp:extent cx="576580" cy="3181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086C9ECA" w14:textId="7FD01329"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0F66782D" wp14:editId="183D3968">
            <wp:extent cx="357505" cy="318135"/>
            <wp:effectExtent l="0" t="0" r="444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регулируемой организации, планируемые на год i, тыс. руб.;</w:t>
      </w:r>
    </w:p>
    <w:p w14:paraId="4A14508C" w14:textId="4702A043"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691CFE95" wp14:editId="4DCCDB37">
            <wp:extent cx="268605" cy="31813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D769A1">
        <w:rPr>
          <w:rFonts w:ascii="Times New Roman" w:hAnsi="Times New Roman" w:cs="Times New Roman"/>
        </w:rPr>
        <w:t xml:space="preserve"> - расходы на амортизацию основных средств и нематериальных активов в году i, тыс. руб.;</w:t>
      </w:r>
    </w:p>
    <w:p w14:paraId="0862E84C" w14:textId="45F84C62"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185F88BA" wp14:editId="201E5039">
            <wp:extent cx="387350" cy="31813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нормативная прибыль, установленная на год i, тыс. руб.;</w:t>
      </w:r>
    </w:p>
    <w:p w14:paraId="5576727E" w14:textId="77D54531"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240CFEF2" wp14:editId="5B1CB840">
            <wp:extent cx="695960" cy="35750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3C131F2B" w14:textId="522C2D94"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219D464F" wp14:editId="7839883B">
            <wp:extent cx="467360" cy="328295"/>
            <wp:effectExtent l="0" t="0" r="889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D769A1">
        <w:rPr>
          <w:rFonts w:ascii="Times New Roman" w:hAnsi="Times New Roman" w:cs="Times New Roman"/>
        </w:rPr>
        <w:t xml:space="preserve"> - расчетная предпринимательская прибыль гарантирующей организации на год i, тыс. руб.</w:t>
      </w:r>
    </w:p>
    <w:p w14:paraId="449F94D4" w14:textId="77777777" w:rsidR="00D769A1" w:rsidRPr="00D769A1" w:rsidRDefault="00D769A1" w:rsidP="00D769A1">
      <w:pPr>
        <w:ind w:firstLine="567"/>
        <w:jc w:val="both"/>
        <w:rPr>
          <w:rFonts w:ascii="Times New Roman" w:hAnsi="Times New Roman" w:cs="Times New Roman"/>
        </w:rPr>
      </w:pPr>
    </w:p>
    <w:p w14:paraId="391D6B8C" w14:textId="77777777" w:rsidR="00D769A1" w:rsidRPr="00D769A1" w:rsidRDefault="00D769A1" w:rsidP="00D769A1">
      <w:pPr>
        <w:autoSpaceDE w:val="0"/>
        <w:autoSpaceDN w:val="0"/>
        <w:adjustRightInd w:val="0"/>
        <w:jc w:val="both"/>
        <w:rPr>
          <w:rFonts w:ascii="Times New Roman" w:hAnsi="Times New Roman" w:cs="Times New Roman"/>
        </w:rPr>
      </w:pPr>
      <w:r w:rsidRPr="00D769A1">
        <w:rPr>
          <w:rFonts w:ascii="Times New Roman" w:hAnsi="Times New Roman" w:cs="Times New Roman"/>
        </w:rPr>
        <w:t xml:space="preserve">         Текущие расходы рассчитываются по формуле:</w:t>
      </w:r>
    </w:p>
    <w:p w14:paraId="38B3AE3B" w14:textId="77777777" w:rsidR="00D769A1" w:rsidRPr="00D769A1" w:rsidRDefault="00D769A1" w:rsidP="00D769A1">
      <w:pPr>
        <w:autoSpaceDE w:val="0"/>
        <w:autoSpaceDN w:val="0"/>
        <w:adjustRightInd w:val="0"/>
        <w:jc w:val="both"/>
        <w:outlineLvl w:val="0"/>
        <w:rPr>
          <w:rFonts w:ascii="Times New Roman" w:hAnsi="Times New Roman" w:cs="Times New Roman"/>
        </w:rPr>
      </w:pPr>
    </w:p>
    <w:p w14:paraId="602FD523" w14:textId="5392FF57"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1"/>
        </w:rPr>
        <w:drawing>
          <wp:inline distT="0" distB="0" distL="0" distR="0" wp14:anchorId="299F079D" wp14:editId="69FE15B0">
            <wp:extent cx="2067560" cy="318135"/>
            <wp:effectExtent l="0" t="0" r="889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sidRPr="00D769A1">
        <w:rPr>
          <w:rFonts w:ascii="Times New Roman" w:hAnsi="Times New Roman" w:cs="Times New Roman"/>
        </w:rPr>
        <w:t>, (7)</w:t>
      </w:r>
    </w:p>
    <w:p w14:paraId="26109966"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65D9B74B" w14:textId="48DD722F"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54F3CD61" wp14:editId="19D98559">
            <wp:extent cx="357505" cy="318135"/>
            <wp:effectExtent l="0" t="0" r="444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тыс. руб.;</w:t>
      </w:r>
    </w:p>
    <w:p w14:paraId="6C599EE5" w14:textId="573462E5"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281AD6AF" wp14:editId="3ADD4F34">
            <wp:extent cx="377825" cy="318135"/>
            <wp:effectExtent l="0" t="0" r="317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операционные расходы, тыс. руб.;</w:t>
      </w:r>
    </w:p>
    <w:p w14:paraId="4531B18D" w14:textId="7F8E13A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28AAC640" wp14:editId="5953D137">
            <wp:extent cx="377825" cy="318135"/>
            <wp:effectExtent l="0" t="0" r="317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E753987" w14:textId="348138D8"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3A845473" wp14:editId="1A3D15FD">
            <wp:extent cx="387350" cy="31813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неподконтрольные расходы, тыс. руб.</w:t>
      </w:r>
    </w:p>
    <w:p w14:paraId="122CB894" w14:textId="77777777"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rPr>
        <w:lastRenderedPageBreak/>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58B1B2A6" w14:textId="77777777" w:rsidR="00D769A1" w:rsidRPr="00D769A1" w:rsidRDefault="00D769A1" w:rsidP="00D769A1">
      <w:pPr>
        <w:ind w:firstLine="709"/>
        <w:jc w:val="both"/>
        <w:rPr>
          <w:rFonts w:ascii="Times New Roman" w:hAnsi="Times New Roman" w:cs="Times New Roman"/>
          <w:color w:val="FF0000"/>
        </w:rPr>
      </w:pPr>
      <w:r w:rsidRPr="00D769A1">
        <w:rPr>
          <w:rFonts w:ascii="Times New Roman" w:hAnsi="Times New Roman" w:cs="Times New Roman"/>
        </w:rPr>
        <w:t>Организацией было направлено заявление об установлении тарифов на техническую воду и водоотведение на период с 01.01.2019 по 31.12.2023 (исх. от 25.04.2018 № 09-777, вх. от 25.04.2018 № 1803).</w:t>
      </w:r>
    </w:p>
    <w:p w14:paraId="341F5C94"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Организацией заявлена необходимая валовая выручка в сфере холодного водоснабжения:</w:t>
      </w:r>
    </w:p>
    <w:p w14:paraId="322F5E2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2019 год в размере </w:t>
      </w:r>
      <w:r w:rsidRPr="00D769A1">
        <w:rPr>
          <w:rFonts w:ascii="Times New Roman" w:hAnsi="Times New Roman" w:cs="Times New Roman"/>
          <w:b/>
          <w:i/>
        </w:rPr>
        <w:t>7 167,03</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69,55</w:t>
      </w:r>
      <w:r w:rsidRPr="00D769A1">
        <w:rPr>
          <w:rFonts w:ascii="Times New Roman" w:hAnsi="Times New Roman" w:cs="Times New Roman"/>
        </w:rPr>
        <w:t xml:space="preserve"> руб.;</w:t>
      </w:r>
    </w:p>
    <w:p w14:paraId="5E3CB7F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2020 год в размере </w:t>
      </w:r>
      <w:r w:rsidRPr="00D769A1">
        <w:rPr>
          <w:rFonts w:ascii="Times New Roman" w:hAnsi="Times New Roman" w:cs="Times New Roman"/>
          <w:b/>
          <w:i/>
        </w:rPr>
        <w:t>7 542,76</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73,19</w:t>
      </w:r>
      <w:r w:rsidRPr="00D769A1">
        <w:rPr>
          <w:rFonts w:ascii="Times New Roman" w:hAnsi="Times New Roman" w:cs="Times New Roman"/>
        </w:rPr>
        <w:t xml:space="preserve"> руб.;</w:t>
      </w:r>
    </w:p>
    <w:p w14:paraId="5A6A73D8"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2021 год в размере </w:t>
      </w:r>
      <w:r w:rsidRPr="00D769A1">
        <w:rPr>
          <w:rFonts w:ascii="Times New Roman" w:hAnsi="Times New Roman" w:cs="Times New Roman"/>
          <w:b/>
          <w:i/>
        </w:rPr>
        <w:t xml:space="preserve">7 949,09 </w:t>
      </w:r>
      <w:r w:rsidRPr="00D769A1">
        <w:rPr>
          <w:rFonts w:ascii="Times New Roman" w:hAnsi="Times New Roman" w:cs="Times New Roman"/>
        </w:rPr>
        <w:t xml:space="preserve">тыс. руб., тариф – в размере </w:t>
      </w:r>
      <w:r w:rsidRPr="00D769A1">
        <w:rPr>
          <w:rFonts w:ascii="Times New Roman" w:hAnsi="Times New Roman" w:cs="Times New Roman"/>
          <w:b/>
          <w:i/>
        </w:rPr>
        <w:t xml:space="preserve">77,13 </w:t>
      </w:r>
      <w:r w:rsidRPr="00D769A1">
        <w:rPr>
          <w:rFonts w:ascii="Times New Roman" w:hAnsi="Times New Roman" w:cs="Times New Roman"/>
        </w:rPr>
        <w:t>руб.;</w:t>
      </w:r>
    </w:p>
    <w:p w14:paraId="40EAFBA3"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2022 год в размере </w:t>
      </w:r>
      <w:r w:rsidRPr="00D769A1">
        <w:rPr>
          <w:rFonts w:ascii="Times New Roman" w:hAnsi="Times New Roman" w:cs="Times New Roman"/>
          <w:b/>
          <w:i/>
        </w:rPr>
        <w:t>8 388,85</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81,40</w:t>
      </w:r>
      <w:r w:rsidRPr="00D769A1">
        <w:rPr>
          <w:rFonts w:ascii="Times New Roman" w:hAnsi="Times New Roman" w:cs="Times New Roman"/>
        </w:rPr>
        <w:t xml:space="preserve"> руб.;</w:t>
      </w:r>
    </w:p>
    <w:p w14:paraId="11C471B6"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2023 год в размере </w:t>
      </w:r>
      <w:r w:rsidRPr="00D769A1">
        <w:rPr>
          <w:rFonts w:ascii="Times New Roman" w:hAnsi="Times New Roman" w:cs="Times New Roman"/>
          <w:b/>
          <w:i/>
        </w:rPr>
        <w:t>8 865,09</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86,02</w:t>
      </w:r>
      <w:r w:rsidRPr="00D769A1">
        <w:rPr>
          <w:rFonts w:ascii="Times New Roman" w:hAnsi="Times New Roman" w:cs="Times New Roman"/>
        </w:rPr>
        <w:t xml:space="preserve"> руб.</w:t>
      </w:r>
    </w:p>
    <w:p w14:paraId="384B1042"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32BB963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01.01.2019 по 30.06.2019;</w:t>
      </w:r>
    </w:p>
    <w:p w14:paraId="617E4E1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01.07.2019 по 31.12.2019;</w:t>
      </w:r>
    </w:p>
    <w:p w14:paraId="458786BA"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01.01.2020 по 30.06.2020;</w:t>
      </w:r>
    </w:p>
    <w:p w14:paraId="7B485F64"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01.07.2020 по 31.12.2020;</w:t>
      </w:r>
    </w:p>
    <w:p w14:paraId="228066A8"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01.01.2021 по 30.06.2021;</w:t>
      </w:r>
    </w:p>
    <w:p w14:paraId="32EF011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01.07.2021 по 31.12.2021;</w:t>
      </w:r>
    </w:p>
    <w:p w14:paraId="1609A2D4"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01.01.2022 по 30.06.2022;</w:t>
      </w:r>
    </w:p>
    <w:p w14:paraId="0AB85FD5"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01.07.2022 по 31.12.2022;</w:t>
      </w:r>
    </w:p>
    <w:p w14:paraId="5E41266C"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01.01.2023 по 30.06.2023;</w:t>
      </w:r>
    </w:p>
    <w:p w14:paraId="046BF858" w14:textId="77777777" w:rsidR="00D769A1" w:rsidRPr="00D769A1" w:rsidRDefault="00D769A1" w:rsidP="00D769A1">
      <w:pPr>
        <w:ind w:firstLine="567"/>
        <w:jc w:val="both"/>
        <w:rPr>
          <w:rFonts w:ascii="Times New Roman" w:hAnsi="Times New Roman" w:cs="Times New Roman"/>
          <w:color w:val="FF0000"/>
        </w:rPr>
      </w:pPr>
      <w:r w:rsidRPr="00D769A1">
        <w:rPr>
          <w:rFonts w:ascii="Times New Roman" w:hAnsi="Times New Roman" w:cs="Times New Roman"/>
        </w:rPr>
        <w:t>- с 01.07.2023 по 31.12.2023.</w:t>
      </w:r>
    </w:p>
    <w:p w14:paraId="3D230C27"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Необходимая валовая выручка (далее также – «НВВ») в сфере холодного водоснабжения с учетом календарной разбивки определена специалистом РЭК КО на следующем уровне:</w:t>
      </w:r>
    </w:p>
    <w:p w14:paraId="0496194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1 419,07 </w:t>
      </w:r>
      <w:r w:rsidRPr="00D769A1">
        <w:rPr>
          <w:rFonts w:ascii="Times New Roman" w:hAnsi="Times New Roman" w:cs="Times New Roman"/>
        </w:rPr>
        <w:t>тыс. руб.;</w:t>
      </w:r>
    </w:p>
    <w:p w14:paraId="0D53610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1 438,65</w:t>
      </w:r>
      <w:r w:rsidRPr="00D769A1">
        <w:rPr>
          <w:rFonts w:ascii="Times New Roman" w:hAnsi="Times New Roman" w:cs="Times New Roman"/>
        </w:rPr>
        <w:t xml:space="preserve"> тыс. руб.;</w:t>
      </w:r>
    </w:p>
    <w:p w14:paraId="52BD120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1 438,65 </w:t>
      </w:r>
      <w:r w:rsidRPr="00D769A1">
        <w:rPr>
          <w:rFonts w:ascii="Times New Roman" w:hAnsi="Times New Roman" w:cs="Times New Roman"/>
        </w:rPr>
        <w:t>тыс. руб.;</w:t>
      </w:r>
    </w:p>
    <w:p w14:paraId="3A6A100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1 611,26</w:t>
      </w:r>
      <w:r w:rsidRPr="00D769A1">
        <w:rPr>
          <w:rFonts w:ascii="Times New Roman" w:hAnsi="Times New Roman" w:cs="Times New Roman"/>
        </w:rPr>
        <w:t xml:space="preserve"> тыс. руб.;</w:t>
      </w:r>
    </w:p>
    <w:p w14:paraId="11F6BDA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1 611,26 </w:t>
      </w:r>
      <w:r w:rsidRPr="00D769A1">
        <w:rPr>
          <w:rFonts w:ascii="Times New Roman" w:hAnsi="Times New Roman" w:cs="Times New Roman"/>
        </w:rPr>
        <w:t>тыс. руб.;</w:t>
      </w:r>
    </w:p>
    <w:p w14:paraId="41D798D3"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1 708,14</w:t>
      </w:r>
      <w:r w:rsidRPr="00D769A1">
        <w:rPr>
          <w:rFonts w:ascii="Times New Roman" w:hAnsi="Times New Roman" w:cs="Times New Roman"/>
        </w:rPr>
        <w:t xml:space="preserve"> тыс. руб.;</w:t>
      </w:r>
    </w:p>
    <w:p w14:paraId="070E9D9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1 708,14 </w:t>
      </w:r>
      <w:r w:rsidRPr="00D769A1">
        <w:rPr>
          <w:rFonts w:ascii="Times New Roman" w:hAnsi="Times New Roman" w:cs="Times New Roman"/>
        </w:rPr>
        <w:t>тыс. руб.;</w:t>
      </w:r>
    </w:p>
    <w:p w14:paraId="56C1440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 xml:space="preserve">1 861,79 </w:t>
      </w:r>
      <w:r w:rsidRPr="00D769A1">
        <w:rPr>
          <w:rFonts w:ascii="Times New Roman" w:hAnsi="Times New Roman" w:cs="Times New Roman"/>
        </w:rPr>
        <w:t>тыс. руб.;</w:t>
      </w:r>
    </w:p>
    <w:p w14:paraId="4F5BE95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1 861,79 </w:t>
      </w:r>
      <w:r w:rsidRPr="00D769A1">
        <w:rPr>
          <w:rFonts w:ascii="Times New Roman" w:hAnsi="Times New Roman" w:cs="Times New Roman"/>
        </w:rPr>
        <w:t>тыс. руб.;</w:t>
      </w:r>
    </w:p>
    <w:p w14:paraId="14142AF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1 941,04</w:t>
      </w:r>
      <w:r w:rsidRPr="00D769A1">
        <w:rPr>
          <w:rFonts w:ascii="Times New Roman" w:hAnsi="Times New Roman" w:cs="Times New Roman"/>
        </w:rPr>
        <w:t xml:space="preserve"> тыс. руб.</w:t>
      </w:r>
    </w:p>
    <w:p w14:paraId="64C11694" w14:textId="77777777" w:rsidR="00D769A1" w:rsidRPr="00D769A1" w:rsidRDefault="00D769A1" w:rsidP="00D769A1">
      <w:pPr>
        <w:ind w:firstLine="709"/>
        <w:jc w:val="both"/>
        <w:rPr>
          <w:rFonts w:ascii="Times New Roman" w:hAnsi="Times New Roman" w:cs="Times New Roman"/>
        </w:rPr>
      </w:pPr>
    </w:p>
    <w:p w14:paraId="5E8C053A" w14:textId="77777777" w:rsidR="00D769A1" w:rsidRPr="00D769A1" w:rsidRDefault="00D769A1" w:rsidP="00D769A1">
      <w:pPr>
        <w:ind w:firstLine="567"/>
        <w:jc w:val="both"/>
        <w:rPr>
          <w:rFonts w:ascii="Times New Roman" w:hAnsi="Times New Roman" w:cs="Times New Roman"/>
          <w:color w:val="000000"/>
        </w:rPr>
      </w:pPr>
      <w:r w:rsidRPr="00D769A1">
        <w:rPr>
          <w:rFonts w:ascii="Times New Roman" w:hAnsi="Times New Roman" w:cs="Times New Roman"/>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D769A1">
        <w:rPr>
          <w:rFonts w:ascii="Times New Roman" w:eastAsia="Calibri" w:hAnsi="Times New Roman" w:cs="Times New Roman"/>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D769A1">
        <w:rPr>
          <w:rFonts w:ascii="Times New Roman" w:hAnsi="Times New Roman" w:cs="Times New Roman"/>
        </w:rPr>
        <w:t>прогноз Минэкономразвития России, ИПЦ Минэкономразвития России).</w:t>
      </w:r>
    </w:p>
    <w:p w14:paraId="3CB17DA1" w14:textId="77777777" w:rsidR="00D769A1" w:rsidRPr="00D769A1" w:rsidRDefault="00D769A1" w:rsidP="00D769A1">
      <w:pPr>
        <w:ind w:firstLine="709"/>
        <w:jc w:val="both"/>
        <w:rPr>
          <w:rFonts w:ascii="Times New Roman" w:hAnsi="Times New Roman" w:cs="Times New Roman"/>
        </w:rPr>
      </w:pPr>
    </w:p>
    <w:p w14:paraId="002D5120"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58DDE9D" w14:textId="77777777" w:rsidR="00D769A1" w:rsidRPr="00D769A1" w:rsidRDefault="00D769A1" w:rsidP="00D769A1">
      <w:pPr>
        <w:ind w:firstLine="567"/>
        <w:jc w:val="both"/>
        <w:rPr>
          <w:rFonts w:ascii="Times New Roman" w:hAnsi="Times New Roman" w:cs="Times New Roman"/>
          <w:color w:val="FF0000"/>
        </w:rPr>
      </w:pPr>
    </w:p>
    <w:p w14:paraId="0EA20A67"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lang w:val="en-US"/>
        </w:rPr>
        <w:t>I</w:t>
      </w:r>
      <w:r w:rsidRPr="00D769A1">
        <w:rPr>
          <w:rFonts w:ascii="Times New Roman" w:hAnsi="Times New Roman" w:cs="Times New Roman"/>
          <w:b/>
          <w:u w:val="single"/>
        </w:rPr>
        <w:t>. Базовый уровень операционных расходов на 2019 год</w:t>
      </w:r>
    </w:p>
    <w:p w14:paraId="7975B95A" w14:textId="77777777" w:rsidR="00D769A1" w:rsidRPr="00D769A1" w:rsidRDefault="00D769A1" w:rsidP="00D769A1">
      <w:pPr>
        <w:tabs>
          <w:tab w:val="left" w:pos="1134"/>
        </w:tabs>
        <w:jc w:val="center"/>
        <w:rPr>
          <w:rFonts w:ascii="Times New Roman" w:hAnsi="Times New Roman" w:cs="Times New Roman"/>
          <w:b/>
          <w:u w:val="single"/>
        </w:rPr>
      </w:pPr>
    </w:p>
    <w:p w14:paraId="3454AAC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2F288284" w14:textId="77777777" w:rsidR="00D769A1" w:rsidRPr="00D769A1" w:rsidRDefault="00D769A1" w:rsidP="00D769A1">
      <w:pPr>
        <w:tabs>
          <w:tab w:val="left" w:pos="1134"/>
        </w:tabs>
        <w:jc w:val="center"/>
        <w:rPr>
          <w:rFonts w:ascii="Times New Roman" w:hAnsi="Times New Roman" w:cs="Times New Roman"/>
          <w:b/>
          <w:u w:val="single"/>
        </w:rPr>
      </w:pPr>
    </w:p>
    <w:p w14:paraId="4023BCD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«Расходы на оплату труда основного производственного персонала»</w:t>
      </w:r>
    </w:p>
    <w:p w14:paraId="3610A1D5" w14:textId="77777777" w:rsidR="00D769A1" w:rsidRPr="00D769A1" w:rsidRDefault="00D769A1" w:rsidP="00D769A1">
      <w:pPr>
        <w:tabs>
          <w:tab w:val="left" w:pos="1134"/>
        </w:tabs>
        <w:ind w:firstLine="709"/>
        <w:jc w:val="both"/>
        <w:rPr>
          <w:rFonts w:ascii="Times New Roman" w:hAnsi="Times New Roman" w:cs="Times New Roman"/>
          <w:color w:val="FF0000"/>
        </w:rPr>
      </w:pPr>
    </w:p>
    <w:p w14:paraId="371D296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1 585,70 </w:t>
      </w:r>
      <w:r w:rsidRPr="00D769A1">
        <w:rPr>
          <w:rFonts w:ascii="Times New Roman" w:hAnsi="Times New Roman" w:cs="Times New Roman"/>
        </w:rPr>
        <w:t xml:space="preserve">тыс. руб., в том числе численность </w:t>
      </w:r>
      <w:r w:rsidRPr="00D769A1">
        <w:rPr>
          <w:rFonts w:ascii="Times New Roman" w:hAnsi="Times New Roman" w:cs="Times New Roman"/>
          <w:b/>
          <w:i/>
        </w:rPr>
        <w:t xml:space="preserve">3,60 </w:t>
      </w:r>
      <w:r w:rsidRPr="00D769A1">
        <w:rPr>
          <w:rFonts w:ascii="Times New Roman" w:hAnsi="Times New Roman" w:cs="Times New Roman"/>
        </w:rPr>
        <w:t xml:space="preserve">человека и среднемесячная оплата </w:t>
      </w:r>
      <w:r w:rsidRPr="00D769A1">
        <w:rPr>
          <w:rFonts w:ascii="Times New Roman" w:hAnsi="Times New Roman" w:cs="Times New Roman"/>
          <w:b/>
          <w:i/>
        </w:rPr>
        <w:t>36 705,92</w:t>
      </w:r>
      <w:r w:rsidRPr="00D769A1">
        <w:rPr>
          <w:rFonts w:ascii="Times New Roman" w:hAnsi="Times New Roman" w:cs="Times New Roman"/>
        </w:rPr>
        <w:t xml:space="preserve"> руб./мес.</w:t>
      </w:r>
    </w:p>
    <w:p w14:paraId="74CABAD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приняты в размере </w:t>
      </w:r>
      <w:r w:rsidRPr="00D769A1">
        <w:rPr>
          <w:rFonts w:ascii="Times New Roman" w:hAnsi="Times New Roman" w:cs="Times New Roman"/>
          <w:b/>
          <w:i/>
        </w:rPr>
        <w:t xml:space="preserve">795,06 </w:t>
      </w:r>
      <w:r w:rsidRPr="00D769A1">
        <w:rPr>
          <w:rFonts w:ascii="Times New Roman" w:hAnsi="Times New Roman" w:cs="Times New Roman"/>
        </w:rPr>
        <w:t>тыс. руб. в том числе расходы по периодам календарной разбивки приняты на следующем уровне:</w:t>
      </w:r>
    </w:p>
    <w:p w14:paraId="206DF909" w14:textId="77777777" w:rsidR="00D769A1" w:rsidRPr="00D769A1" w:rsidRDefault="00D769A1" w:rsidP="009962EF">
      <w:pPr>
        <w:numPr>
          <w:ilvl w:val="0"/>
          <w:numId w:val="13"/>
        </w:numPr>
        <w:tabs>
          <w:tab w:val="num" w:pos="0"/>
          <w:tab w:val="left" w:pos="1134"/>
          <w:tab w:val="num" w:pos="3479"/>
        </w:tabs>
        <w:spacing w:after="0" w:line="240" w:lineRule="auto"/>
        <w:ind w:left="0"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фонд оплаты труда (ФОТ) </w:t>
      </w:r>
      <w:r w:rsidRPr="00D769A1">
        <w:rPr>
          <w:rFonts w:ascii="Times New Roman" w:hAnsi="Times New Roman" w:cs="Times New Roman"/>
          <w:b/>
          <w:i/>
        </w:rPr>
        <w:t>397,53</w:t>
      </w:r>
      <w:r w:rsidRPr="00D769A1">
        <w:rPr>
          <w:rFonts w:ascii="Times New Roman" w:hAnsi="Times New Roman" w:cs="Times New Roman"/>
        </w:rPr>
        <w:t xml:space="preserve"> тыс. руб. ФОТ рассчитан по плановой смете 2018 года с учетом индекса Минэкономразвития России на 2019 год (104,6%). Средняя заработная плата основного производственного персонала составила – </w:t>
      </w:r>
      <w:r w:rsidRPr="00D769A1">
        <w:rPr>
          <w:rFonts w:ascii="Times New Roman" w:hAnsi="Times New Roman" w:cs="Times New Roman"/>
          <w:b/>
          <w:i/>
        </w:rPr>
        <w:t xml:space="preserve">18 404,20 </w:t>
      </w:r>
      <w:r w:rsidRPr="00D769A1">
        <w:rPr>
          <w:rFonts w:ascii="Times New Roman" w:hAnsi="Times New Roman" w:cs="Times New Roman"/>
        </w:rPr>
        <w:t xml:space="preserve">руб. Численность принята по предложению организации – </w:t>
      </w:r>
      <w:r w:rsidRPr="00D769A1">
        <w:rPr>
          <w:rFonts w:ascii="Times New Roman" w:hAnsi="Times New Roman" w:cs="Times New Roman"/>
          <w:b/>
          <w:i/>
        </w:rPr>
        <w:t xml:space="preserve">3,60 </w:t>
      </w:r>
      <w:r w:rsidRPr="00D769A1">
        <w:rPr>
          <w:rFonts w:ascii="Times New Roman" w:hAnsi="Times New Roman" w:cs="Times New Roman"/>
        </w:rPr>
        <w:t xml:space="preserve">человека. </w:t>
      </w:r>
    </w:p>
    <w:p w14:paraId="35F793B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затраты по статье приняты в сумме </w:t>
      </w:r>
      <w:r w:rsidRPr="00D769A1">
        <w:rPr>
          <w:rFonts w:ascii="Times New Roman" w:hAnsi="Times New Roman" w:cs="Times New Roman"/>
          <w:b/>
          <w:i/>
        </w:rPr>
        <w:t>397,53</w:t>
      </w:r>
      <w:r w:rsidRPr="00D769A1">
        <w:rPr>
          <w:rFonts w:ascii="Times New Roman" w:hAnsi="Times New Roman" w:cs="Times New Roman"/>
        </w:rPr>
        <w:t xml:space="preserve"> тыс. руб. на уровне предыдущего периода календарной разбивки.</w:t>
      </w:r>
    </w:p>
    <w:p w14:paraId="75EB2F04" w14:textId="77777777" w:rsidR="00D769A1" w:rsidRPr="00D769A1" w:rsidRDefault="00D769A1" w:rsidP="00D769A1">
      <w:pPr>
        <w:tabs>
          <w:tab w:val="left" w:pos="1134"/>
          <w:tab w:val="left" w:pos="7513"/>
        </w:tabs>
        <w:ind w:firstLine="709"/>
        <w:jc w:val="both"/>
        <w:rPr>
          <w:rFonts w:ascii="Times New Roman" w:hAnsi="Times New Roman" w:cs="Times New Roman"/>
          <w:color w:val="FF0000"/>
        </w:rPr>
      </w:pPr>
    </w:p>
    <w:p w14:paraId="5A77B49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3D582D12" w14:textId="77777777" w:rsidR="00D769A1" w:rsidRPr="00D769A1" w:rsidRDefault="00D769A1" w:rsidP="00D769A1">
      <w:pPr>
        <w:tabs>
          <w:tab w:val="left" w:pos="1134"/>
        </w:tabs>
        <w:ind w:firstLine="709"/>
        <w:jc w:val="both"/>
        <w:rPr>
          <w:rFonts w:ascii="Times New Roman" w:hAnsi="Times New Roman" w:cs="Times New Roman"/>
        </w:rPr>
      </w:pPr>
    </w:p>
    <w:p w14:paraId="7AC5DD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577,17 </w:t>
      </w:r>
      <w:r w:rsidRPr="00D769A1">
        <w:rPr>
          <w:rFonts w:ascii="Times New Roman" w:hAnsi="Times New Roman" w:cs="Times New Roman"/>
        </w:rPr>
        <w:t>тыс. руб.</w:t>
      </w:r>
    </w:p>
    <w:p w14:paraId="13BE7A4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 xml:space="preserve">Расходы по данной статье рассчитаны на основании ст. 425 </w:t>
      </w:r>
      <w:r w:rsidRPr="00D769A1">
        <w:rPr>
          <w:rFonts w:ascii="Times New Roman" w:hAnsi="Times New Roman" w:cs="Times New Roman"/>
          <w:color w:val="000000"/>
        </w:rPr>
        <w:t xml:space="preserve">(введена  Федеральным законом от 03.07.2016 № 243-ФЗ) </w:t>
      </w:r>
      <w:r w:rsidRPr="00D769A1">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69A1">
        <w:rPr>
          <w:rFonts w:ascii="Times New Roman" w:hAnsi="Times New Roman" w:cs="Times New Roman"/>
          <w:b/>
          <w:i/>
        </w:rPr>
        <w:t>271,12</w:t>
      </w:r>
      <w:r w:rsidRPr="00D769A1">
        <w:rPr>
          <w:rFonts w:ascii="Times New Roman" w:hAnsi="Times New Roman" w:cs="Times New Roman"/>
        </w:rPr>
        <w:t xml:space="preserve"> тыс. руб. с разбивкой по периодам:</w:t>
      </w:r>
    </w:p>
    <w:p w14:paraId="0D655940"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w:t>
      </w:r>
      <w:r w:rsidRPr="00D769A1">
        <w:rPr>
          <w:rFonts w:ascii="Times New Roman" w:hAnsi="Times New Roman" w:cs="Times New Roman"/>
          <w:b/>
          <w:i/>
        </w:rPr>
        <w:t>135,56</w:t>
      </w:r>
      <w:r w:rsidRPr="00D769A1">
        <w:rPr>
          <w:rFonts w:ascii="Times New Roman" w:hAnsi="Times New Roman" w:cs="Times New Roman"/>
        </w:rPr>
        <w:t xml:space="preserve"> тыс. руб.;</w:t>
      </w:r>
    </w:p>
    <w:p w14:paraId="041D97D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135,56</w:t>
      </w:r>
      <w:r w:rsidRPr="00D769A1">
        <w:rPr>
          <w:rFonts w:ascii="Times New Roman" w:hAnsi="Times New Roman" w:cs="Times New Roman"/>
        </w:rPr>
        <w:t xml:space="preserve"> тыс. руб.</w:t>
      </w:r>
    </w:p>
    <w:p w14:paraId="7E57A1D1" w14:textId="77777777" w:rsidR="00D769A1" w:rsidRPr="00D769A1" w:rsidRDefault="00D769A1" w:rsidP="00D769A1">
      <w:pPr>
        <w:tabs>
          <w:tab w:val="left" w:pos="1134"/>
        </w:tabs>
        <w:ind w:firstLine="709"/>
        <w:jc w:val="both"/>
        <w:rPr>
          <w:rFonts w:ascii="Times New Roman" w:hAnsi="Times New Roman" w:cs="Times New Roman"/>
          <w:color w:val="FF0000"/>
        </w:rPr>
      </w:pPr>
    </w:p>
    <w:p w14:paraId="6010697D"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 xml:space="preserve"> «Цеховые (общехозяйственные) расходы»</w:t>
      </w:r>
    </w:p>
    <w:p w14:paraId="70ABBD2B" w14:textId="77777777" w:rsidR="00D769A1" w:rsidRPr="00D769A1" w:rsidRDefault="00D769A1" w:rsidP="00D769A1">
      <w:pPr>
        <w:tabs>
          <w:tab w:val="left" w:pos="1134"/>
        </w:tabs>
        <w:ind w:firstLine="709"/>
        <w:jc w:val="both"/>
        <w:rPr>
          <w:rFonts w:ascii="Times New Roman" w:hAnsi="Times New Roman" w:cs="Times New Roman"/>
          <w:color w:val="FF0000"/>
        </w:rPr>
      </w:pPr>
    </w:p>
    <w:p w14:paraId="078515E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43,15 </w:t>
      </w:r>
      <w:r w:rsidRPr="00D769A1">
        <w:rPr>
          <w:rFonts w:ascii="Times New Roman" w:hAnsi="Times New Roman" w:cs="Times New Roman"/>
        </w:rPr>
        <w:t xml:space="preserve">тыс. руб., в том числе прочие расходы (спецодежда) </w:t>
      </w:r>
      <w:r w:rsidRPr="00D769A1">
        <w:rPr>
          <w:rFonts w:ascii="Times New Roman" w:hAnsi="Times New Roman" w:cs="Times New Roman"/>
          <w:b/>
          <w:i/>
        </w:rPr>
        <w:t xml:space="preserve">43,15 </w:t>
      </w:r>
      <w:r w:rsidRPr="00D769A1">
        <w:rPr>
          <w:rFonts w:ascii="Times New Roman" w:hAnsi="Times New Roman" w:cs="Times New Roman"/>
        </w:rPr>
        <w:t>тыс. руб.</w:t>
      </w:r>
    </w:p>
    <w:p w14:paraId="17A52AF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366CF6A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153,76</w:t>
      </w:r>
      <w:r w:rsidRPr="00D769A1">
        <w:rPr>
          <w:rFonts w:ascii="Times New Roman" w:hAnsi="Times New Roman" w:cs="Times New Roman"/>
        </w:rPr>
        <w:t xml:space="preserve"> тыс. руб., в том числе:</w:t>
      </w:r>
    </w:p>
    <w:p w14:paraId="0D3E563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ФОТ цехового персонала – </w:t>
      </w:r>
      <w:r w:rsidRPr="00D769A1">
        <w:rPr>
          <w:rFonts w:ascii="Times New Roman" w:hAnsi="Times New Roman" w:cs="Times New Roman"/>
          <w:b/>
          <w:i/>
        </w:rPr>
        <w:t>102,83</w:t>
      </w:r>
      <w:r w:rsidRPr="00D769A1">
        <w:rPr>
          <w:rFonts w:ascii="Times New Roman" w:hAnsi="Times New Roman" w:cs="Times New Roman"/>
        </w:rPr>
        <w:t xml:space="preserve"> тыс. руб. рассчитан по плановой смете 2018 года с учетом индекса Минэкономразвития РФ на 2019 год (104,6). Средняя заработная плата составила – </w:t>
      </w:r>
      <w:r w:rsidRPr="00D769A1">
        <w:rPr>
          <w:rFonts w:ascii="Times New Roman" w:hAnsi="Times New Roman" w:cs="Times New Roman"/>
          <w:b/>
          <w:i/>
        </w:rPr>
        <w:t>38 212,04</w:t>
      </w:r>
      <w:r w:rsidRPr="00D769A1">
        <w:rPr>
          <w:rFonts w:ascii="Times New Roman" w:hAnsi="Times New Roman" w:cs="Times New Roman"/>
        </w:rPr>
        <w:t xml:space="preserve"> руб. Для расчета численности приняты ставки мастера, начальника участка и механика согласно доле распределения по видам деятельности (14,95%) – </w:t>
      </w:r>
      <w:r w:rsidRPr="00D769A1">
        <w:rPr>
          <w:rFonts w:ascii="Times New Roman" w:hAnsi="Times New Roman" w:cs="Times New Roman"/>
          <w:b/>
          <w:i/>
        </w:rPr>
        <w:t xml:space="preserve">0,45 </w:t>
      </w:r>
      <w:r w:rsidRPr="00D769A1">
        <w:rPr>
          <w:rFonts w:ascii="Times New Roman" w:hAnsi="Times New Roman" w:cs="Times New Roman"/>
        </w:rPr>
        <w:t xml:space="preserve">человека. Отчисления на социальные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составили </w:t>
      </w:r>
      <w:r w:rsidRPr="00D769A1">
        <w:rPr>
          <w:rFonts w:ascii="Times New Roman" w:hAnsi="Times New Roman" w:cs="Times New Roman"/>
          <w:b/>
          <w:i/>
        </w:rPr>
        <w:t>35,06</w:t>
      </w:r>
      <w:r w:rsidRPr="00D769A1">
        <w:rPr>
          <w:rFonts w:ascii="Times New Roman" w:hAnsi="Times New Roman" w:cs="Times New Roman"/>
        </w:rPr>
        <w:t xml:space="preserve"> тыс. руб., прочие расходы – </w:t>
      </w:r>
      <w:r w:rsidRPr="00D769A1">
        <w:rPr>
          <w:rFonts w:ascii="Times New Roman" w:hAnsi="Times New Roman" w:cs="Times New Roman"/>
          <w:b/>
          <w:i/>
        </w:rPr>
        <w:t xml:space="preserve">15,87 </w:t>
      </w:r>
      <w:r w:rsidRPr="00D769A1">
        <w:rPr>
          <w:rFonts w:ascii="Times New Roman" w:hAnsi="Times New Roman" w:cs="Times New Roman"/>
        </w:rPr>
        <w:t xml:space="preserve">тыс. руб. включают в себя спецодежду на сумму </w:t>
      </w:r>
      <w:r w:rsidRPr="00D769A1">
        <w:rPr>
          <w:rFonts w:ascii="Times New Roman" w:hAnsi="Times New Roman" w:cs="Times New Roman"/>
          <w:b/>
          <w:i/>
        </w:rPr>
        <w:t xml:space="preserve">15,21 </w:t>
      </w:r>
      <w:r w:rsidRPr="00D769A1">
        <w:rPr>
          <w:rFonts w:ascii="Times New Roman" w:hAnsi="Times New Roman" w:cs="Times New Roman"/>
        </w:rPr>
        <w:t xml:space="preserve">тыс. руб. и канцелярию на сумму </w:t>
      </w:r>
      <w:r w:rsidRPr="00D769A1">
        <w:rPr>
          <w:rFonts w:ascii="Times New Roman" w:hAnsi="Times New Roman" w:cs="Times New Roman"/>
          <w:b/>
          <w:i/>
        </w:rPr>
        <w:t xml:space="preserve">0,66 </w:t>
      </w:r>
      <w:r w:rsidRPr="00D769A1">
        <w:rPr>
          <w:rFonts w:ascii="Times New Roman" w:hAnsi="Times New Roman" w:cs="Times New Roman"/>
        </w:rPr>
        <w:t>тыс. руб. приняты по факту 2017 года с учетом индексов Минэкономразвития России на 2018 год (102,7) и на 2019 год (104,6%);</w:t>
      </w:r>
    </w:p>
    <w:p w14:paraId="2B7EE3C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с 01.07.2019 по 31.12.2019 </w:t>
      </w:r>
      <w:r w:rsidRPr="00D769A1">
        <w:rPr>
          <w:rFonts w:ascii="Times New Roman" w:hAnsi="Times New Roman" w:cs="Times New Roman"/>
        </w:rPr>
        <w:t xml:space="preserve">– </w:t>
      </w:r>
      <w:r w:rsidRPr="00D769A1">
        <w:rPr>
          <w:rFonts w:ascii="Times New Roman" w:hAnsi="Times New Roman" w:cs="Times New Roman"/>
          <w:b/>
          <w:i/>
        </w:rPr>
        <w:t xml:space="preserve">153,76 </w:t>
      </w:r>
      <w:r w:rsidRPr="00D769A1">
        <w:rPr>
          <w:rFonts w:ascii="Times New Roman" w:hAnsi="Times New Roman" w:cs="Times New Roman"/>
        </w:rPr>
        <w:t>тыс. руб. затраты по статье приняты на уровне предыдущего периода календарной разбивки.</w:t>
      </w:r>
    </w:p>
    <w:p w14:paraId="3DF655E4" w14:textId="77777777" w:rsidR="00D769A1" w:rsidRPr="00D769A1" w:rsidRDefault="00D769A1" w:rsidP="00D769A1">
      <w:pPr>
        <w:tabs>
          <w:tab w:val="left" w:pos="1134"/>
        </w:tabs>
        <w:ind w:firstLine="709"/>
        <w:jc w:val="both"/>
        <w:rPr>
          <w:rFonts w:ascii="Times New Roman" w:hAnsi="Times New Roman" w:cs="Times New Roman"/>
          <w:color w:val="FF0000"/>
        </w:rPr>
      </w:pPr>
    </w:p>
    <w:p w14:paraId="2E49CF91"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«Прочие производственные расходы</w:t>
      </w:r>
    </w:p>
    <w:p w14:paraId="60ACA8F1" w14:textId="77777777" w:rsidR="00D769A1" w:rsidRPr="00D769A1" w:rsidRDefault="00D769A1" w:rsidP="00D769A1">
      <w:pPr>
        <w:tabs>
          <w:tab w:val="left" w:pos="1134"/>
        </w:tabs>
        <w:ind w:firstLine="709"/>
        <w:jc w:val="both"/>
        <w:rPr>
          <w:rFonts w:ascii="Times New Roman" w:hAnsi="Times New Roman" w:cs="Times New Roman"/>
          <w:b/>
          <w:u w:val="single"/>
        </w:rPr>
      </w:pPr>
    </w:p>
    <w:p w14:paraId="5ADA196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404,94 </w:t>
      </w:r>
      <w:r w:rsidRPr="00D769A1">
        <w:rPr>
          <w:rFonts w:ascii="Times New Roman" w:hAnsi="Times New Roman" w:cs="Times New Roman"/>
        </w:rPr>
        <w:t xml:space="preserve">тыс. руб., в том числе затраты – расходы на ГСМ (и/или расходы на аренду спец.техники) </w:t>
      </w:r>
      <w:r w:rsidRPr="00D769A1">
        <w:rPr>
          <w:rFonts w:ascii="Times New Roman" w:hAnsi="Times New Roman" w:cs="Times New Roman"/>
          <w:b/>
          <w:i/>
        </w:rPr>
        <w:t xml:space="preserve">2,50 </w:t>
      </w:r>
      <w:r w:rsidRPr="00D769A1">
        <w:rPr>
          <w:rFonts w:ascii="Times New Roman" w:hAnsi="Times New Roman" w:cs="Times New Roman"/>
        </w:rPr>
        <w:t xml:space="preserve">тыс. руб., прочие расходы </w:t>
      </w:r>
      <w:r w:rsidRPr="00D769A1">
        <w:rPr>
          <w:rFonts w:ascii="Times New Roman" w:hAnsi="Times New Roman" w:cs="Times New Roman"/>
          <w:b/>
          <w:i/>
        </w:rPr>
        <w:t xml:space="preserve">402,45 </w:t>
      </w:r>
      <w:r w:rsidRPr="00D769A1">
        <w:rPr>
          <w:rFonts w:ascii="Times New Roman" w:hAnsi="Times New Roman" w:cs="Times New Roman"/>
        </w:rPr>
        <w:t xml:space="preserve">тыс. руб. (включают в себя услуги ОСП "Автотранс" (перевозка трудящихся) на сумму </w:t>
      </w:r>
      <w:r w:rsidRPr="00D769A1">
        <w:rPr>
          <w:rFonts w:ascii="Times New Roman" w:hAnsi="Times New Roman" w:cs="Times New Roman"/>
          <w:b/>
          <w:i/>
        </w:rPr>
        <w:t xml:space="preserve">380,93 </w:t>
      </w:r>
      <w:r w:rsidRPr="00D769A1">
        <w:rPr>
          <w:rFonts w:ascii="Times New Roman" w:hAnsi="Times New Roman" w:cs="Times New Roman"/>
        </w:rPr>
        <w:t xml:space="preserve">тыс. руб., </w:t>
      </w:r>
      <w:r w:rsidRPr="00D769A1">
        <w:rPr>
          <w:rFonts w:ascii="Times New Roman" w:hAnsi="Times New Roman" w:cs="Times New Roman"/>
        </w:rPr>
        <w:lastRenderedPageBreak/>
        <w:t xml:space="preserve">услуги поверки средств измерений – </w:t>
      </w:r>
      <w:r w:rsidRPr="00D769A1">
        <w:rPr>
          <w:rFonts w:ascii="Times New Roman" w:hAnsi="Times New Roman" w:cs="Times New Roman"/>
          <w:b/>
          <w:i/>
        </w:rPr>
        <w:t xml:space="preserve">1,76 </w:t>
      </w:r>
      <w:r w:rsidRPr="00D769A1">
        <w:rPr>
          <w:rFonts w:ascii="Times New Roman" w:hAnsi="Times New Roman" w:cs="Times New Roman"/>
        </w:rPr>
        <w:t xml:space="preserve">тыс. руб., расходы по натуральным выдачам – </w:t>
      </w:r>
      <w:r w:rsidRPr="00D769A1">
        <w:rPr>
          <w:rFonts w:ascii="Times New Roman" w:hAnsi="Times New Roman" w:cs="Times New Roman"/>
          <w:b/>
          <w:i/>
        </w:rPr>
        <w:t xml:space="preserve">19,76 </w:t>
      </w:r>
      <w:r w:rsidRPr="00D769A1">
        <w:rPr>
          <w:rFonts w:ascii="Times New Roman" w:hAnsi="Times New Roman" w:cs="Times New Roman"/>
        </w:rPr>
        <w:t>тыс. руб.).</w:t>
      </w:r>
    </w:p>
    <w:p w14:paraId="7C0CE41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15986E7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 </w:t>
      </w:r>
      <w:r w:rsidRPr="00D769A1">
        <w:rPr>
          <w:rFonts w:ascii="Times New Roman" w:hAnsi="Times New Roman" w:cs="Times New Roman"/>
          <w:b/>
          <w:i/>
        </w:rPr>
        <w:t xml:space="preserve">137,80 </w:t>
      </w:r>
      <w:r w:rsidRPr="00D769A1">
        <w:rPr>
          <w:rFonts w:ascii="Times New Roman" w:hAnsi="Times New Roman" w:cs="Times New Roman"/>
        </w:rPr>
        <w:t>тыс. руб., в том числе:</w:t>
      </w:r>
    </w:p>
    <w:p w14:paraId="13D20EE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w:t>
      </w:r>
      <w:proofErr w:type="gramStart"/>
      <w:r w:rsidRPr="00D769A1">
        <w:rPr>
          <w:rFonts w:ascii="Times New Roman" w:hAnsi="Times New Roman" w:cs="Times New Roman"/>
        </w:rPr>
        <w:t>спец.техники</w:t>
      </w:r>
      <w:proofErr w:type="gramEnd"/>
      <w:r w:rsidRPr="00D769A1">
        <w:rPr>
          <w:rFonts w:ascii="Times New Roman" w:hAnsi="Times New Roman" w:cs="Times New Roman"/>
        </w:rPr>
        <w:t xml:space="preserve">) приняты по предложению организации с учетом календарной разбивки </w:t>
      </w:r>
      <w:r w:rsidRPr="00D769A1">
        <w:rPr>
          <w:rFonts w:ascii="Times New Roman" w:hAnsi="Times New Roman" w:cs="Times New Roman"/>
          <w:b/>
          <w:i/>
        </w:rPr>
        <w:t>1,25</w:t>
      </w:r>
      <w:r w:rsidRPr="00D769A1">
        <w:rPr>
          <w:rFonts w:ascii="Times New Roman" w:hAnsi="Times New Roman" w:cs="Times New Roman"/>
        </w:rPr>
        <w:t xml:space="preserve"> тыс. руб.;</w:t>
      </w:r>
    </w:p>
    <w:p w14:paraId="7C92F86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«Прочие расходы» приняты в сумме </w:t>
      </w:r>
      <w:r w:rsidRPr="00D769A1">
        <w:rPr>
          <w:rFonts w:ascii="Times New Roman" w:hAnsi="Times New Roman" w:cs="Times New Roman"/>
          <w:b/>
          <w:i/>
        </w:rPr>
        <w:t xml:space="preserve">136,55 </w:t>
      </w:r>
      <w:r w:rsidRPr="00D769A1">
        <w:rPr>
          <w:rFonts w:ascii="Times New Roman" w:hAnsi="Times New Roman" w:cs="Times New Roman"/>
        </w:rPr>
        <w:t xml:space="preserve">тыс. руб. в том числе (услуги по поверке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отсутствует факт освоения статьи и обосновывающие материалы на период регулирования, расходы по натуральным выдачам (молоко, моющие средства) – </w:t>
      </w:r>
      <w:r w:rsidRPr="00D769A1">
        <w:rPr>
          <w:rFonts w:ascii="Times New Roman" w:hAnsi="Times New Roman" w:cs="Times New Roman"/>
          <w:b/>
          <w:i/>
        </w:rPr>
        <w:t xml:space="preserve">7,05 </w:t>
      </w:r>
      <w:r w:rsidRPr="00D769A1">
        <w:rPr>
          <w:rFonts w:ascii="Times New Roman" w:hAnsi="Times New Roman" w:cs="Times New Roman"/>
        </w:rPr>
        <w:t xml:space="preserve">тыс. руб. приняты по факту 2017 года с учетом индексов Минэкономразвития России на 2018 год (102,7%) и на 2019 год (104,6%), услуги ОСП «Автотранс» (перевозка трудящихся) – </w:t>
      </w:r>
      <w:r w:rsidRPr="00D769A1">
        <w:rPr>
          <w:rFonts w:ascii="Times New Roman" w:hAnsi="Times New Roman" w:cs="Times New Roman"/>
          <w:b/>
          <w:i/>
        </w:rPr>
        <w:t>129,50</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России на 2018 год (102,7%) и на 2019 год (104,6%) пропорционально численности, учтенной в тарифе); </w:t>
      </w:r>
    </w:p>
    <w:p w14:paraId="2D4F851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01.07.2019 по 31.12.2019 </w:t>
      </w:r>
      <w:r w:rsidRPr="00D769A1">
        <w:rPr>
          <w:rFonts w:ascii="Times New Roman" w:hAnsi="Times New Roman" w:cs="Times New Roman"/>
        </w:rPr>
        <w:t xml:space="preserve">– </w:t>
      </w:r>
      <w:r w:rsidRPr="00D769A1">
        <w:rPr>
          <w:rFonts w:ascii="Times New Roman" w:hAnsi="Times New Roman" w:cs="Times New Roman"/>
          <w:b/>
          <w:i/>
        </w:rPr>
        <w:t>157,28</w:t>
      </w:r>
      <w:r w:rsidRPr="00D769A1">
        <w:rPr>
          <w:rFonts w:ascii="Times New Roman" w:hAnsi="Times New Roman" w:cs="Times New Roman"/>
        </w:rPr>
        <w:t xml:space="preserve"> тыс. руб., в том числе:</w:t>
      </w:r>
    </w:p>
    <w:p w14:paraId="5EB2AEA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спец.техники) </w:t>
      </w:r>
      <w:r w:rsidRPr="00D769A1">
        <w:rPr>
          <w:rFonts w:ascii="Times New Roman" w:hAnsi="Times New Roman" w:cs="Times New Roman"/>
          <w:b/>
          <w:i/>
        </w:rPr>
        <w:t>1,25</w:t>
      </w:r>
      <w:r w:rsidRPr="00D769A1">
        <w:rPr>
          <w:rFonts w:ascii="Times New Roman" w:hAnsi="Times New Roman" w:cs="Times New Roman"/>
        </w:rPr>
        <w:t xml:space="preserve"> тыс. руб. приняты на уровне предыдущего периода календарной разбивки, «Прочие расходы» приняты в сумме </w:t>
      </w:r>
      <w:r w:rsidRPr="00D769A1">
        <w:rPr>
          <w:rFonts w:ascii="Times New Roman" w:hAnsi="Times New Roman" w:cs="Times New Roman"/>
          <w:b/>
          <w:i/>
        </w:rPr>
        <w:t xml:space="preserve">156,03 </w:t>
      </w:r>
      <w:r w:rsidRPr="00D769A1">
        <w:rPr>
          <w:rFonts w:ascii="Times New Roman" w:hAnsi="Times New Roman" w:cs="Times New Roman"/>
        </w:rPr>
        <w:t xml:space="preserve">тыс. руб. в том числе (услуги ОСП «Автотранс» </w:t>
      </w:r>
      <w:r w:rsidRPr="00D769A1">
        <w:rPr>
          <w:rFonts w:ascii="Times New Roman" w:hAnsi="Times New Roman" w:cs="Times New Roman"/>
          <w:b/>
          <w:i/>
        </w:rPr>
        <w:t>148,98</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России на 2018 год (102,7%) и на 2019 год (104,6%) пропорционально численности, учтенной в тарифе), услуги поверки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расходы по натуральным выдачам (молоко, моющие средства) – </w:t>
      </w:r>
      <w:r w:rsidRPr="00D769A1">
        <w:rPr>
          <w:rFonts w:ascii="Times New Roman" w:hAnsi="Times New Roman" w:cs="Times New Roman"/>
          <w:b/>
          <w:i/>
        </w:rPr>
        <w:t xml:space="preserve">7,05 </w:t>
      </w:r>
      <w:r w:rsidRPr="00D769A1">
        <w:rPr>
          <w:rFonts w:ascii="Times New Roman" w:hAnsi="Times New Roman" w:cs="Times New Roman"/>
        </w:rPr>
        <w:t xml:space="preserve">тыс. руб.) приняты на уровне предыдущего периода календарной разбивки. </w:t>
      </w:r>
    </w:p>
    <w:p w14:paraId="07E440CD" w14:textId="77777777" w:rsidR="00D769A1" w:rsidRPr="00D769A1" w:rsidRDefault="00D769A1" w:rsidP="00D769A1">
      <w:pPr>
        <w:tabs>
          <w:tab w:val="left" w:pos="1134"/>
        </w:tabs>
        <w:ind w:firstLine="709"/>
        <w:jc w:val="both"/>
        <w:rPr>
          <w:rFonts w:ascii="Times New Roman" w:hAnsi="Times New Roman" w:cs="Times New Roman"/>
        </w:rPr>
      </w:pPr>
    </w:p>
    <w:p w14:paraId="5A96A80D"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«Ремонтные расходы»</w:t>
      </w:r>
    </w:p>
    <w:p w14:paraId="60B9E1AC" w14:textId="77777777" w:rsidR="00D769A1" w:rsidRPr="00D769A1" w:rsidRDefault="00D769A1" w:rsidP="00D769A1">
      <w:pPr>
        <w:tabs>
          <w:tab w:val="left" w:pos="1134"/>
        </w:tabs>
        <w:jc w:val="center"/>
        <w:rPr>
          <w:rFonts w:ascii="Times New Roman" w:hAnsi="Times New Roman" w:cs="Times New Roman"/>
          <w:b/>
          <w:u w:val="single"/>
        </w:rPr>
      </w:pPr>
    </w:p>
    <w:p w14:paraId="5613735A"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«Капитальный ремонт основных средств»</w:t>
      </w:r>
    </w:p>
    <w:p w14:paraId="433D24CD"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1BB9B5E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2 000,00</w:t>
      </w:r>
      <w:r w:rsidRPr="00D769A1">
        <w:rPr>
          <w:rFonts w:ascii="Times New Roman" w:hAnsi="Times New Roman" w:cs="Times New Roman"/>
        </w:rPr>
        <w:t xml:space="preserve"> тыс. руб.</w:t>
      </w:r>
    </w:p>
    <w:p w14:paraId="3E8401D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по предложению организации, но разбиты на весь долгосрочный период регулирования. Расходы по статье приняты в сумме </w:t>
      </w:r>
      <w:r w:rsidRPr="00D769A1">
        <w:rPr>
          <w:rFonts w:ascii="Times New Roman" w:hAnsi="Times New Roman" w:cs="Times New Roman"/>
          <w:b/>
          <w:i/>
        </w:rPr>
        <w:t xml:space="preserve">382,70 </w:t>
      </w:r>
      <w:r w:rsidRPr="00D769A1">
        <w:rPr>
          <w:rFonts w:ascii="Times New Roman" w:hAnsi="Times New Roman" w:cs="Times New Roman"/>
        </w:rPr>
        <w:t>тыс. руб. (экспертное заключение в рамках государственного контракта от 01.06.2018 № 4к) с разбивкой по периодам:</w:t>
      </w:r>
    </w:p>
    <w:p w14:paraId="69473AF1"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191,35 </w:t>
      </w:r>
      <w:r w:rsidRPr="00D769A1">
        <w:rPr>
          <w:rFonts w:ascii="Times New Roman" w:hAnsi="Times New Roman" w:cs="Times New Roman"/>
        </w:rPr>
        <w:t>тыс. руб.;</w:t>
      </w:r>
    </w:p>
    <w:p w14:paraId="6CAD2556"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191,35 </w:t>
      </w:r>
      <w:r w:rsidRPr="00D769A1">
        <w:rPr>
          <w:rFonts w:ascii="Times New Roman" w:hAnsi="Times New Roman" w:cs="Times New Roman"/>
        </w:rPr>
        <w:t>тыс. руб.</w:t>
      </w:r>
    </w:p>
    <w:p w14:paraId="497E42C3" w14:textId="77777777" w:rsidR="00D769A1" w:rsidRPr="00D769A1" w:rsidRDefault="00D769A1" w:rsidP="00D769A1">
      <w:pPr>
        <w:tabs>
          <w:tab w:val="left" w:pos="1134"/>
        </w:tabs>
        <w:ind w:firstLine="709"/>
        <w:jc w:val="center"/>
        <w:rPr>
          <w:rFonts w:ascii="Times New Roman" w:hAnsi="Times New Roman" w:cs="Times New Roman"/>
        </w:rPr>
      </w:pPr>
    </w:p>
    <w:p w14:paraId="0BD409AF"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«Текущий ремонт основных средств»</w:t>
      </w:r>
    </w:p>
    <w:p w14:paraId="6084460E"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4D806BD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236,37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208,36 </w:t>
      </w:r>
      <w:r w:rsidRPr="00D769A1">
        <w:rPr>
          <w:rFonts w:ascii="Times New Roman" w:hAnsi="Times New Roman" w:cs="Times New Roman"/>
        </w:rPr>
        <w:t xml:space="preserve">тыс. руб. и прочие расходы </w:t>
      </w:r>
      <w:r w:rsidRPr="00D769A1">
        <w:rPr>
          <w:rFonts w:ascii="Times New Roman" w:hAnsi="Times New Roman" w:cs="Times New Roman"/>
          <w:b/>
          <w:i/>
        </w:rPr>
        <w:t>28,00</w:t>
      </w:r>
      <w:r w:rsidRPr="00D769A1">
        <w:rPr>
          <w:rFonts w:ascii="Times New Roman" w:hAnsi="Times New Roman" w:cs="Times New Roman"/>
        </w:rPr>
        <w:t xml:space="preserve"> тыс. руб.</w:t>
      </w:r>
    </w:p>
    <w:p w14:paraId="52B6E2E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в сумме </w:t>
      </w:r>
      <w:r w:rsidRPr="00D769A1">
        <w:rPr>
          <w:rFonts w:ascii="Times New Roman" w:hAnsi="Times New Roman" w:cs="Times New Roman"/>
          <w:b/>
          <w:i/>
        </w:rPr>
        <w:t xml:space="preserve">18,12 </w:t>
      </w:r>
      <w:r w:rsidRPr="00D769A1">
        <w:rPr>
          <w:rFonts w:ascii="Times New Roman" w:hAnsi="Times New Roman" w:cs="Times New Roman"/>
        </w:rPr>
        <w:t>тыс. руб. с учетом календарной разбивки на следующем уровне:</w:t>
      </w:r>
    </w:p>
    <w:p w14:paraId="4D2B03F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9,06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9,06 </w:t>
      </w:r>
      <w:r w:rsidRPr="00D769A1">
        <w:rPr>
          <w:rFonts w:ascii="Times New Roman" w:hAnsi="Times New Roman" w:cs="Times New Roman"/>
        </w:rPr>
        <w:t xml:space="preserve">тыс. руб. приняты по факту 2017 года за минусом реагентов и пластиковых окон с учетом индексов Минэкономразвития России на 2018 год (102,7%) и на 2019 год (104,6%) и прочие расходы </w:t>
      </w:r>
      <w:r w:rsidRPr="00D769A1">
        <w:rPr>
          <w:rFonts w:ascii="Times New Roman" w:hAnsi="Times New Roman" w:cs="Times New Roman"/>
          <w:b/>
          <w:i/>
        </w:rPr>
        <w:t>0,00</w:t>
      </w:r>
      <w:r w:rsidRPr="00D769A1">
        <w:rPr>
          <w:rFonts w:ascii="Times New Roman" w:hAnsi="Times New Roman" w:cs="Times New Roman"/>
        </w:rPr>
        <w:t xml:space="preserve"> тыс. руб. не приняты в расчет тарифа в связи с отсутствием обосновывающих материалов; </w:t>
      </w:r>
    </w:p>
    <w:p w14:paraId="064505D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 xml:space="preserve">01.07.2019 по 31.12.2019 – </w:t>
      </w:r>
      <w:r w:rsidRPr="00D769A1">
        <w:rPr>
          <w:rFonts w:ascii="Times New Roman" w:hAnsi="Times New Roman" w:cs="Times New Roman"/>
          <w:b/>
          <w:i/>
        </w:rPr>
        <w:t xml:space="preserve">9,06 </w:t>
      </w:r>
      <w:r w:rsidRPr="00D769A1">
        <w:rPr>
          <w:rFonts w:ascii="Times New Roman" w:hAnsi="Times New Roman" w:cs="Times New Roman"/>
        </w:rPr>
        <w:t>тыс. руб. на уровне предыдущего периода календарной разбивки.</w:t>
      </w:r>
    </w:p>
    <w:p w14:paraId="20FD9F1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 xml:space="preserve"> </w:t>
      </w:r>
    </w:p>
    <w:p w14:paraId="3CCBE4C1"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«Административные расходы»</w:t>
      </w:r>
    </w:p>
    <w:p w14:paraId="7513A5F0" w14:textId="77777777" w:rsidR="00D769A1" w:rsidRPr="00D769A1" w:rsidRDefault="00D769A1" w:rsidP="00D769A1">
      <w:pPr>
        <w:tabs>
          <w:tab w:val="left" w:pos="1134"/>
        </w:tabs>
        <w:jc w:val="center"/>
        <w:rPr>
          <w:rFonts w:ascii="Times New Roman" w:hAnsi="Times New Roman" w:cs="Times New Roman"/>
          <w:b/>
          <w:u w:val="single"/>
        </w:rPr>
      </w:pPr>
    </w:p>
    <w:p w14:paraId="0DD1E2A0"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«Заработная плата АУП»</w:t>
      </w:r>
    </w:p>
    <w:p w14:paraId="47EFC01C" w14:textId="77777777" w:rsidR="00D769A1" w:rsidRPr="00D769A1" w:rsidRDefault="00D769A1" w:rsidP="00D769A1">
      <w:pPr>
        <w:tabs>
          <w:tab w:val="left" w:pos="1134"/>
        </w:tabs>
        <w:jc w:val="center"/>
        <w:rPr>
          <w:rFonts w:ascii="Times New Roman" w:hAnsi="Times New Roman" w:cs="Times New Roman"/>
        </w:rPr>
      </w:pPr>
    </w:p>
    <w:p w14:paraId="53A9BD8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357,39</w:t>
      </w:r>
      <w:r w:rsidRPr="00D769A1">
        <w:rPr>
          <w:rFonts w:ascii="Times New Roman" w:hAnsi="Times New Roman" w:cs="Times New Roman"/>
        </w:rPr>
        <w:t xml:space="preserve"> тыс. руб., численность </w:t>
      </w:r>
      <w:r w:rsidRPr="00D769A1">
        <w:rPr>
          <w:rFonts w:ascii="Times New Roman" w:hAnsi="Times New Roman" w:cs="Times New Roman"/>
          <w:b/>
          <w:i/>
        </w:rPr>
        <w:t xml:space="preserve">0,45 </w:t>
      </w:r>
      <w:r w:rsidRPr="00D769A1">
        <w:rPr>
          <w:rFonts w:ascii="Times New Roman" w:hAnsi="Times New Roman" w:cs="Times New Roman"/>
        </w:rPr>
        <w:t xml:space="preserve">человека, средняя заработная плата </w:t>
      </w:r>
      <w:r w:rsidRPr="00D769A1">
        <w:rPr>
          <w:rFonts w:ascii="Times New Roman" w:hAnsi="Times New Roman" w:cs="Times New Roman"/>
          <w:b/>
          <w:i/>
        </w:rPr>
        <w:t>66 420,51</w:t>
      </w:r>
      <w:r w:rsidRPr="00D769A1">
        <w:rPr>
          <w:rFonts w:ascii="Times New Roman" w:hAnsi="Times New Roman" w:cs="Times New Roman"/>
        </w:rPr>
        <w:t xml:space="preserve"> руб./чел./мес.). </w:t>
      </w:r>
    </w:p>
    <w:p w14:paraId="31D999B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03EB1D5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6DD11886"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 нужды от заработной платы АУП»</w:t>
      </w:r>
    </w:p>
    <w:p w14:paraId="09A6B3EF" w14:textId="77777777" w:rsidR="00D769A1" w:rsidRPr="00D769A1" w:rsidRDefault="00D769A1" w:rsidP="00D769A1">
      <w:pPr>
        <w:tabs>
          <w:tab w:val="left" w:pos="1134"/>
        </w:tabs>
        <w:ind w:firstLine="709"/>
        <w:jc w:val="both"/>
        <w:rPr>
          <w:rFonts w:ascii="Times New Roman" w:hAnsi="Times New Roman" w:cs="Times New Roman"/>
        </w:rPr>
      </w:pPr>
    </w:p>
    <w:p w14:paraId="5B5196F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136,16 </w:t>
      </w:r>
      <w:r w:rsidRPr="00D769A1">
        <w:rPr>
          <w:rFonts w:ascii="Times New Roman" w:hAnsi="Times New Roman" w:cs="Times New Roman"/>
        </w:rPr>
        <w:t>тыс. руб.</w:t>
      </w:r>
    </w:p>
    <w:p w14:paraId="641A467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5F0E4C4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4290FBB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4F164120" w14:textId="77777777" w:rsidR="00D769A1" w:rsidRPr="00D769A1" w:rsidRDefault="00D769A1" w:rsidP="00D769A1">
      <w:pPr>
        <w:rPr>
          <w:rFonts w:ascii="Times New Roman" w:hAnsi="Times New Roman" w:cs="Times New Roman"/>
        </w:rPr>
      </w:pPr>
    </w:p>
    <w:p w14:paraId="23CD3CB2" w14:textId="272F7613" w:rsidR="00D769A1" w:rsidRPr="00D769A1" w:rsidRDefault="00D769A1" w:rsidP="00D769A1">
      <w:pPr>
        <w:ind w:firstLine="709"/>
        <w:rPr>
          <w:rFonts w:ascii="Times New Roman" w:hAnsi="Times New Roman" w:cs="Times New Roman"/>
        </w:rPr>
      </w:pPr>
      <w:r w:rsidRPr="00D769A1">
        <w:rPr>
          <w:rFonts w:ascii="Times New Roman" w:hAnsi="Times New Roman" w:cs="Times New Roman"/>
          <w:noProof/>
        </w:rPr>
        <w:drawing>
          <wp:inline distT="0" distB="0" distL="0" distR="0" wp14:anchorId="01A89965" wp14:editId="6A0D9C3B">
            <wp:extent cx="4800600" cy="32829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8295"/>
                    </a:xfrm>
                    <a:prstGeom prst="rect">
                      <a:avLst/>
                    </a:prstGeom>
                    <a:noFill/>
                    <a:ln>
                      <a:noFill/>
                    </a:ln>
                  </pic:spPr>
                </pic:pic>
              </a:graphicData>
            </a:graphic>
          </wp:inline>
        </w:drawing>
      </w:r>
      <w:r w:rsidRPr="00D769A1">
        <w:rPr>
          <w:rFonts w:ascii="Times New Roman" w:hAnsi="Times New Roman" w:cs="Times New Roman"/>
        </w:rPr>
        <w:t>,</w:t>
      </w:r>
    </w:p>
    <w:p w14:paraId="139E4ADD"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где:</w:t>
      </w:r>
    </w:p>
    <w:p w14:paraId="3AAABDBA"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ОР</w:t>
      </w:r>
      <w:r w:rsidRPr="00D769A1">
        <w:rPr>
          <w:rFonts w:ascii="Times New Roman" w:hAnsi="Times New Roman" w:cs="Times New Roman"/>
          <w:vertAlign w:val="subscript"/>
        </w:rPr>
        <w:t>i</w:t>
      </w:r>
      <w:r w:rsidRPr="00D769A1">
        <w:rPr>
          <w:rFonts w:ascii="Times New Roman" w:hAnsi="Times New Roman" w:cs="Times New Roman"/>
        </w:rPr>
        <w:t xml:space="preserve"> - операционные расходы в году i (базовый уровень), тыс. руб.;</w:t>
      </w:r>
    </w:p>
    <w:p w14:paraId="433D6050"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ИЭР - индекс эффективности операционных расходов, процентов;</w:t>
      </w:r>
    </w:p>
    <w:p w14:paraId="24A4AB71"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ИПЦ </w:t>
      </w:r>
      <w:r w:rsidRPr="00D769A1">
        <w:rPr>
          <w:rFonts w:ascii="Times New Roman" w:hAnsi="Times New Roman" w:cs="Times New Roman"/>
          <w:vertAlign w:val="subscript"/>
        </w:rPr>
        <w:t>i-1</w:t>
      </w:r>
      <w:r w:rsidRPr="00D769A1">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5C51C160"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ИКА </w:t>
      </w:r>
      <w:r w:rsidRPr="00D769A1">
        <w:rPr>
          <w:rFonts w:ascii="Times New Roman" w:hAnsi="Times New Roman" w:cs="Times New Roman"/>
          <w:vertAlign w:val="subscript"/>
        </w:rPr>
        <w:t>i-1</w:t>
      </w:r>
      <w:r w:rsidRPr="00D769A1">
        <w:rPr>
          <w:rFonts w:ascii="Times New Roman" w:hAnsi="Times New Roman" w:cs="Times New Roman"/>
        </w:rPr>
        <w:t xml:space="preserve"> - индекс изменения количества активов в году i-1.</w:t>
      </w:r>
    </w:p>
    <w:p w14:paraId="477469F9" w14:textId="4381B9AC" w:rsidR="00D769A1" w:rsidRPr="00D769A1" w:rsidRDefault="00D769A1" w:rsidP="00D769A1">
      <w:pPr>
        <w:jc w:val="both"/>
        <w:rPr>
          <w:rFonts w:ascii="Times New Roman" w:hAnsi="Times New Roman" w:cs="Times New Roman"/>
        </w:rPr>
      </w:pPr>
      <w:r w:rsidRPr="00D769A1">
        <w:rPr>
          <w:rFonts w:ascii="Times New Roman" w:hAnsi="Times New Roman" w:cs="Times New Roman"/>
        </w:rPr>
        <w:lastRenderedPageBreak/>
        <w:t xml:space="preserve">        </w:t>
      </w:r>
      <w:r w:rsidRPr="00D769A1">
        <w:rPr>
          <w:rFonts w:ascii="Times New Roman" w:hAnsi="Times New Roman" w:cs="Times New Roman"/>
          <w:noProof/>
        </w:rPr>
        <w:drawing>
          <wp:inline distT="0" distB="0" distL="0" distR="0" wp14:anchorId="3C117475" wp14:editId="6D1115E4">
            <wp:extent cx="4512310" cy="457200"/>
            <wp:effectExtent l="0" t="0" r="2540" b="0"/>
            <wp:docPr id="167" name="Рисунок 16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2310" cy="457200"/>
                    </a:xfrm>
                    <a:prstGeom prst="rect">
                      <a:avLst/>
                    </a:prstGeom>
                    <a:noFill/>
                    <a:ln>
                      <a:noFill/>
                    </a:ln>
                  </pic:spPr>
                </pic:pic>
              </a:graphicData>
            </a:graphic>
          </wp:inline>
        </w:drawing>
      </w:r>
      <w:r w:rsidRPr="00D769A1">
        <w:rPr>
          <w:rFonts w:ascii="Times New Roman" w:hAnsi="Times New Roman" w:cs="Times New Roman"/>
        </w:rPr>
        <w:t xml:space="preserve">, </w:t>
      </w:r>
    </w:p>
    <w:p w14:paraId="58125716"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где:</w:t>
      </w:r>
    </w:p>
    <w:p w14:paraId="52A3DAD5" w14:textId="04A08F0F"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04AD9243" wp14:editId="49C423DC">
            <wp:extent cx="457200" cy="248285"/>
            <wp:effectExtent l="0" t="0" r="0" b="0"/>
            <wp:docPr id="166" name="Рисунок 166"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D769A1">
        <w:rPr>
          <w:rFonts w:ascii="Times New Roman" w:hAnsi="Times New Roman" w:cs="Times New Roman"/>
        </w:rPr>
        <w:t xml:space="preserve"> - индекс изменения количества активов в году i;</w:t>
      </w:r>
    </w:p>
    <w:p w14:paraId="730EF02C" w14:textId="63F9768A"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11D0C68C" wp14:editId="30952000">
            <wp:extent cx="318135" cy="248285"/>
            <wp:effectExtent l="0" t="0" r="5715" b="0"/>
            <wp:docPr id="165" name="Рисунок 165"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135" cy="248285"/>
                    </a:xfrm>
                    <a:prstGeom prst="rect">
                      <a:avLst/>
                    </a:prstGeom>
                    <a:noFill/>
                    <a:ln>
                      <a:noFill/>
                    </a:ln>
                  </pic:spPr>
                </pic:pic>
              </a:graphicData>
            </a:graphic>
          </wp:inline>
        </w:drawing>
      </w:r>
      <w:r w:rsidRPr="00D769A1">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F20BD2D" w14:textId="739F314D"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115D90CD" wp14:editId="4801441F">
            <wp:extent cx="576580" cy="248285"/>
            <wp:effectExtent l="0" t="0" r="0" b="0"/>
            <wp:docPr id="164" name="Рисунок 164"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580" cy="248285"/>
                    </a:xfrm>
                    <a:prstGeom prst="rect">
                      <a:avLst/>
                    </a:prstGeom>
                    <a:noFill/>
                    <a:ln>
                      <a:noFill/>
                    </a:ln>
                  </pic:spPr>
                </pic:pic>
              </a:graphicData>
            </a:graphic>
          </wp:inline>
        </w:drawing>
      </w:r>
      <w:r w:rsidRPr="00D769A1">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6061E1F" w14:textId="5AD7B0B3"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4D88B4D4" wp14:editId="33262EA1">
            <wp:extent cx="387350" cy="248285"/>
            <wp:effectExtent l="0" t="0" r="0" b="0"/>
            <wp:docPr id="163" name="Рисунок 163"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7350" cy="248285"/>
                    </a:xfrm>
                    <a:prstGeom prst="rect">
                      <a:avLst/>
                    </a:prstGeom>
                    <a:noFill/>
                    <a:ln>
                      <a:noFill/>
                    </a:ln>
                  </pic:spPr>
                </pic:pic>
              </a:graphicData>
            </a:graphic>
          </wp:inline>
        </w:drawing>
      </w:r>
      <w:r w:rsidRPr="00D769A1">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3BE5CA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68F496BB"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базовый уровень операционных расходов 2019 года – 2069,60 тыс. руб.;</w:t>
      </w:r>
    </w:p>
    <w:p w14:paraId="0A4762B9"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потребительских цен на 2020 - 103,4%, 2021-2023 годы – 104%, согласно прогнозу Минэкономразвития России;</w:t>
      </w:r>
    </w:p>
    <w:p w14:paraId="6FA2FE10"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эффективности операционных расходов на 2020-2023 годы -1%;</w:t>
      </w:r>
    </w:p>
    <w:p w14:paraId="5AF9A81E"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изменения количества активов на 2020-2023 годы – 0%.</w:t>
      </w:r>
    </w:p>
    <w:p w14:paraId="36B36DE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вышеуказанной формулой, уровень операционных расходов составляет:</w:t>
      </w:r>
    </w:p>
    <w:p w14:paraId="1C8CED93"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 на 2020 год – </w:t>
      </w:r>
      <w:r w:rsidRPr="00D769A1">
        <w:rPr>
          <w:rFonts w:ascii="Times New Roman" w:hAnsi="Times New Roman" w:cs="Times New Roman"/>
          <w:b/>
          <w:i/>
        </w:rPr>
        <w:t xml:space="preserve">2 117,21 </w:t>
      </w:r>
      <w:r w:rsidRPr="00D769A1">
        <w:rPr>
          <w:rFonts w:ascii="Times New Roman" w:hAnsi="Times New Roman" w:cs="Times New Roman"/>
        </w:rPr>
        <w:t xml:space="preserve">тыс. руб.; </w:t>
      </w:r>
    </w:p>
    <w:p w14:paraId="6582D70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2021 год – </w:t>
      </w:r>
      <w:r w:rsidRPr="00D769A1">
        <w:rPr>
          <w:rFonts w:ascii="Times New Roman" w:hAnsi="Times New Roman" w:cs="Times New Roman"/>
          <w:b/>
          <w:i/>
        </w:rPr>
        <w:t>2 179,88</w:t>
      </w:r>
      <w:r w:rsidRPr="00D769A1">
        <w:rPr>
          <w:rFonts w:ascii="Times New Roman" w:hAnsi="Times New Roman" w:cs="Times New Roman"/>
        </w:rPr>
        <w:t xml:space="preserve"> тыс. руб.;</w:t>
      </w:r>
    </w:p>
    <w:p w14:paraId="677FEAF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2022 год – </w:t>
      </w:r>
      <w:r w:rsidRPr="00D769A1">
        <w:rPr>
          <w:rFonts w:ascii="Times New Roman" w:hAnsi="Times New Roman" w:cs="Times New Roman"/>
          <w:b/>
          <w:i/>
        </w:rPr>
        <w:t>2 244,41</w:t>
      </w:r>
      <w:r w:rsidRPr="00D769A1">
        <w:rPr>
          <w:rFonts w:ascii="Times New Roman" w:hAnsi="Times New Roman" w:cs="Times New Roman"/>
        </w:rPr>
        <w:t xml:space="preserve"> тыс. руб.;</w:t>
      </w:r>
    </w:p>
    <w:p w14:paraId="316664F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2023 год – </w:t>
      </w:r>
      <w:r w:rsidRPr="00D769A1">
        <w:rPr>
          <w:rFonts w:ascii="Times New Roman" w:hAnsi="Times New Roman" w:cs="Times New Roman"/>
          <w:b/>
          <w:i/>
        </w:rPr>
        <w:t xml:space="preserve">2 310,84 </w:t>
      </w:r>
      <w:r w:rsidRPr="00D769A1">
        <w:rPr>
          <w:rFonts w:ascii="Times New Roman" w:hAnsi="Times New Roman" w:cs="Times New Roman"/>
        </w:rPr>
        <w:t>тыс. руб.</w:t>
      </w:r>
    </w:p>
    <w:p w14:paraId="403B4F83" w14:textId="77777777" w:rsidR="00D769A1" w:rsidRPr="00D769A1" w:rsidRDefault="00D769A1" w:rsidP="00D769A1">
      <w:pPr>
        <w:tabs>
          <w:tab w:val="left" w:pos="1134"/>
        </w:tabs>
        <w:ind w:firstLine="709"/>
        <w:jc w:val="both"/>
        <w:rPr>
          <w:rFonts w:ascii="Times New Roman" w:hAnsi="Times New Roman" w:cs="Times New Roman"/>
          <w:color w:val="FF0000"/>
        </w:rPr>
      </w:pPr>
    </w:p>
    <w:p w14:paraId="3E6625E3" w14:textId="77777777" w:rsidR="00D769A1" w:rsidRPr="00D769A1" w:rsidRDefault="00D769A1" w:rsidP="00D769A1">
      <w:pPr>
        <w:tabs>
          <w:tab w:val="left" w:pos="1134"/>
          <w:tab w:val="left" w:pos="7513"/>
        </w:tabs>
        <w:jc w:val="center"/>
        <w:rPr>
          <w:rFonts w:ascii="Times New Roman" w:hAnsi="Times New Roman" w:cs="Times New Roman"/>
          <w:color w:val="FF0000"/>
        </w:rPr>
      </w:pPr>
      <w:r w:rsidRPr="00D769A1">
        <w:rPr>
          <w:rFonts w:ascii="Times New Roman" w:hAnsi="Times New Roman" w:cs="Times New Roman"/>
          <w:b/>
          <w:u w:val="single"/>
          <w:lang w:val="en-US"/>
        </w:rPr>
        <w:t>II</w:t>
      </w:r>
      <w:r w:rsidRPr="00D769A1">
        <w:rPr>
          <w:rFonts w:ascii="Times New Roman" w:hAnsi="Times New Roman" w:cs="Times New Roman"/>
          <w:b/>
          <w:u w:val="single"/>
        </w:rPr>
        <w:t>. Расходы на приобретение энергетических ресурсов</w:t>
      </w:r>
    </w:p>
    <w:p w14:paraId="6FC85260" w14:textId="77777777" w:rsidR="00D769A1" w:rsidRPr="00D769A1" w:rsidRDefault="00D769A1" w:rsidP="00D769A1">
      <w:pPr>
        <w:tabs>
          <w:tab w:val="left" w:pos="1134"/>
        </w:tabs>
        <w:jc w:val="both"/>
        <w:rPr>
          <w:rFonts w:ascii="Times New Roman" w:hAnsi="Times New Roman" w:cs="Times New Roman"/>
          <w:color w:val="FF0000"/>
        </w:rPr>
      </w:pPr>
    </w:p>
    <w:p w14:paraId="730D0FB4"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«Электроэнергия»</w:t>
      </w:r>
    </w:p>
    <w:p w14:paraId="57205CB5" w14:textId="77777777" w:rsidR="00D769A1" w:rsidRPr="00D769A1" w:rsidRDefault="00D769A1" w:rsidP="00D769A1">
      <w:pPr>
        <w:tabs>
          <w:tab w:val="left" w:pos="709"/>
          <w:tab w:val="left" w:pos="993"/>
        </w:tabs>
        <w:ind w:firstLine="709"/>
        <w:jc w:val="both"/>
        <w:rPr>
          <w:rFonts w:ascii="Times New Roman" w:hAnsi="Times New Roman" w:cs="Times New Roman"/>
          <w:color w:val="FF0000"/>
        </w:rPr>
      </w:pPr>
    </w:p>
    <w:p w14:paraId="0F91706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5991374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289,34</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147,61</w:t>
      </w:r>
      <w:r w:rsidRPr="00D769A1">
        <w:rPr>
          <w:rStyle w:val="FontStyle190"/>
        </w:rPr>
        <w:t xml:space="preserve"> тыс. кВт в год, цена на электроэнергию </w:t>
      </w:r>
      <w:r w:rsidRPr="00D769A1">
        <w:rPr>
          <w:rStyle w:val="FontStyle190"/>
          <w:b/>
          <w:i/>
        </w:rPr>
        <w:t>1,96</w:t>
      </w:r>
      <w:r w:rsidRPr="00D769A1">
        <w:rPr>
          <w:rStyle w:val="FontStyle190"/>
        </w:rPr>
        <w:t xml:space="preserve"> руб./кВт*час)</w:t>
      </w:r>
      <w:r w:rsidRPr="00D769A1">
        <w:rPr>
          <w:rFonts w:ascii="Times New Roman" w:hAnsi="Times New Roman" w:cs="Times New Roman"/>
        </w:rPr>
        <w:t xml:space="preserve">; </w:t>
      </w:r>
    </w:p>
    <w:p w14:paraId="3302197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301,88</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147,61</w:t>
      </w:r>
      <w:r w:rsidRPr="00D769A1">
        <w:rPr>
          <w:rStyle w:val="FontStyle190"/>
        </w:rPr>
        <w:t xml:space="preserve"> тыс. кВт в год, цена на электроэнергию </w:t>
      </w:r>
      <w:r w:rsidRPr="00D769A1">
        <w:rPr>
          <w:rStyle w:val="FontStyle190"/>
          <w:b/>
          <w:i/>
        </w:rPr>
        <w:t>2,05</w:t>
      </w:r>
      <w:r w:rsidRPr="00D769A1">
        <w:rPr>
          <w:rStyle w:val="FontStyle190"/>
        </w:rPr>
        <w:t xml:space="preserve"> руб./кВт*час)</w:t>
      </w:r>
      <w:r w:rsidRPr="00D769A1">
        <w:rPr>
          <w:rFonts w:ascii="Times New Roman" w:hAnsi="Times New Roman" w:cs="Times New Roman"/>
        </w:rPr>
        <w:t xml:space="preserve">; </w:t>
      </w:r>
    </w:p>
    <w:p w14:paraId="729814C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 xml:space="preserve">- 2021 год в сумме </w:t>
      </w:r>
      <w:r w:rsidRPr="00D769A1">
        <w:rPr>
          <w:rFonts w:ascii="Times New Roman" w:hAnsi="Times New Roman" w:cs="Times New Roman"/>
          <w:b/>
          <w:i/>
        </w:rPr>
        <w:t>314,97</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147,61</w:t>
      </w:r>
      <w:r w:rsidRPr="00D769A1">
        <w:rPr>
          <w:rStyle w:val="FontStyle190"/>
        </w:rPr>
        <w:t xml:space="preserve"> тыс. кВт в год, цена на электроэнергию </w:t>
      </w:r>
      <w:r w:rsidRPr="00D769A1">
        <w:rPr>
          <w:rStyle w:val="FontStyle190"/>
          <w:b/>
          <w:i/>
        </w:rPr>
        <w:t>2,13</w:t>
      </w:r>
      <w:r w:rsidRPr="00D769A1">
        <w:rPr>
          <w:rStyle w:val="FontStyle190"/>
        </w:rPr>
        <w:t xml:space="preserve"> руб./кВт*час)</w:t>
      </w:r>
      <w:r w:rsidRPr="00D769A1">
        <w:rPr>
          <w:rFonts w:ascii="Times New Roman" w:hAnsi="Times New Roman" w:cs="Times New Roman"/>
        </w:rPr>
        <w:t xml:space="preserve">; </w:t>
      </w:r>
    </w:p>
    <w:p w14:paraId="4F618CE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328,62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147,61</w:t>
      </w:r>
      <w:r w:rsidRPr="00D769A1">
        <w:rPr>
          <w:rStyle w:val="FontStyle190"/>
        </w:rPr>
        <w:t xml:space="preserve"> тыс. кВт в год, цена на электроэнергию </w:t>
      </w:r>
      <w:r w:rsidRPr="00D769A1">
        <w:rPr>
          <w:rStyle w:val="FontStyle190"/>
          <w:b/>
          <w:i/>
        </w:rPr>
        <w:t>2,23</w:t>
      </w:r>
      <w:r w:rsidRPr="00D769A1">
        <w:rPr>
          <w:rStyle w:val="FontStyle190"/>
        </w:rPr>
        <w:t xml:space="preserve"> руб./кВт*час)</w:t>
      </w:r>
      <w:r w:rsidRPr="00D769A1">
        <w:rPr>
          <w:rFonts w:ascii="Times New Roman" w:hAnsi="Times New Roman" w:cs="Times New Roman"/>
        </w:rPr>
        <w:t xml:space="preserve">; </w:t>
      </w:r>
    </w:p>
    <w:p w14:paraId="6C68455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342,86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 xml:space="preserve">147,61 </w:t>
      </w:r>
      <w:r w:rsidRPr="00D769A1">
        <w:rPr>
          <w:rStyle w:val="FontStyle190"/>
        </w:rPr>
        <w:t xml:space="preserve">тыс. кВт в год, цена на электроэнергию </w:t>
      </w:r>
      <w:r w:rsidRPr="00D769A1">
        <w:rPr>
          <w:rStyle w:val="FontStyle190"/>
          <w:b/>
          <w:i/>
        </w:rPr>
        <w:t>2,32</w:t>
      </w:r>
      <w:r w:rsidRPr="00D769A1">
        <w:rPr>
          <w:rStyle w:val="FontStyle190"/>
        </w:rPr>
        <w:t xml:space="preserve"> руб./кВт*час)</w:t>
      </w:r>
      <w:r w:rsidRPr="00D769A1">
        <w:rPr>
          <w:rFonts w:ascii="Times New Roman" w:hAnsi="Times New Roman" w:cs="Times New Roman"/>
        </w:rPr>
        <w:t>.</w:t>
      </w:r>
    </w:p>
    <w:p w14:paraId="77386A33"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t>Организацией заявлено потребление электроэнергии по уровню напряжения –СН 2 (1-20Кв). Поставка электрической энергии   осуществляется   поставщиком ЗАО «Энергопромышленная компания» (договор № КП-421/08 от 07.07.2008 года), услуги по передаче электрической энергии оказывает ЗАО «Электросеть» (договор №1701-06п от 01.01.2017 года).</w:t>
      </w:r>
    </w:p>
    <w:p w14:paraId="4A4F19D7"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t>Расчет фактического тарифа за 2017 год произведен согласно счету 23 по ПСХ-1. Расчет расхода электроэнергии произведен по установленной мощности с учетом коэффициента спроса и продолжительности работы оборудования, участвующего в процессе водоснабжения.</w:t>
      </w:r>
    </w:p>
    <w:p w14:paraId="579F3BE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периодам календарной разбивки приняты на следующем уровне:</w:t>
      </w:r>
    </w:p>
    <w:p w14:paraId="12CABF6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139,05 </w:t>
      </w:r>
      <w:r w:rsidRPr="00D769A1">
        <w:rPr>
          <w:rFonts w:ascii="Times New Roman" w:hAnsi="Times New Roman" w:cs="Times New Roman"/>
        </w:rPr>
        <w:t xml:space="preserve">тыс. руб. </w:t>
      </w:r>
    </w:p>
    <w:p w14:paraId="071C9C4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по предложению организации с разбивкой на полугодия – </w:t>
      </w:r>
      <w:r w:rsidRPr="00D769A1">
        <w:rPr>
          <w:rFonts w:ascii="Times New Roman" w:hAnsi="Times New Roman" w:cs="Times New Roman"/>
          <w:b/>
          <w:i/>
        </w:rPr>
        <w:t xml:space="preserve">73,81 </w:t>
      </w:r>
      <w:r w:rsidRPr="00D769A1">
        <w:rPr>
          <w:rFonts w:ascii="Times New Roman" w:hAnsi="Times New Roman" w:cs="Times New Roman"/>
        </w:rPr>
        <w:t>тыс. кВтч. Средняя цена 1 кВтч электроэнергии принята по факту 2017 года с учетом индексов на электрическую энергию Минэкономразвития России на 2018 год (103,9%) и на 2019 год (105,9%)</w:t>
      </w:r>
      <w:r w:rsidRPr="00D769A1">
        <w:rPr>
          <w:rStyle w:val="FontStyle190"/>
        </w:rPr>
        <w:t xml:space="preserve"> – </w:t>
      </w:r>
      <w:r w:rsidRPr="00D769A1">
        <w:rPr>
          <w:rStyle w:val="FontStyle190"/>
          <w:b/>
          <w:i/>
        </w:rPr>
        <w:t>1,88</w:t>
      </w:r>
      <w:r w:rsidRPr="00D769A1">
        <w:rPr>
          <w:rStyle w:val="FontStyle190"/>
        </w:rPr>
        <w:t xml:space="preserve"> руб./кВт*час.</w:t>
      </w:r>
      <w:r w:rsidRPr="00D769A1">
        <w:rPr>
          <w:rFonts w:ascii="Times New Roman" w:hAnsi="Times New Roman" w:cs="Times New Roman"/>
        </w:rPr>
        <w:t xml:space="preserve"> </w:t>
      </w:r>
    </w:p>
    <w:p w14:paraId="6FA3C71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139,05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791A079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144,89 </w:t>
      </w:r>
      <w:r w:rsidRPr="00D769A1">
        <w:rPr>
          <w:rFonts w:ascii="Times New Roman" w:hAnsi="Times New Roman" w:cs="Times New Roman"/>
        </w:rPr>
        <w:t xml:space="preserve">тыс. руб. </w:t>
      </w:r>
    </w:p>
    <w:p w14:paraId="76A1E8E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2019 году – </w:t>
      </w:r>
      <w:r w:rsidRPr="00D769A1">
        <w:rPr>
          <w:rFonts w:ascii="Times New Roman" w:hAnsi="Times New Roman" w:cs="Times New Roman"/>
          <w:b/>
          <w:i/>
        </w:rPr>
        <w:t xml:space="preserve">73,81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1,96</w:t>
      </w:r>
      <w:r w:rsidRPr="00D769A1">
        <w:rPr>
          <w:rFonts w:ascii="Times New Roman" w:hAnsi="Times New Roman" w:cs="Times New Roman"/>
        </w:rPr>
        <w:t xml:space="preserve"> руб./кВтч. по плановой смете 2019 года с учетом прогнозного индекса на электрическую энергию Минэкономразвития РФ на 2020 год (104,2); </w:t>
      </w:r>
    </w:p>
    <w:p w14:paraId="3C71811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144,89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6971798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150,69 </w:t>
      </w:r>
      <w:r w:rsidRPr="00D769A1">
        <w:rPr>
          <w:rFonts w:ascii="Times New Roman" w:hAnsi="Times New Roman" w:cs="Times New Roman"/>
        </w:rPr>
        <w:t xml:space="preserve">тыс. руб. </w:t>
      </w:r>
    </w:p>
    <w:p w14:paraId="415163F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2020 году – </w:t>
      </w:r>
      <w:r w:rsidRPr="00D769A1">
        <w:rPr>
          <w:rFonts w:ascii="Times New Roman" w:hAnsi="Times New Roman" w:cs="Times New Roman"/>
          <w:b/>
          <w:i/>
        </w:rPr>
        <w:t xml:space="preserve">73,81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2,04</w:t>
      </w:r>
      <w:r w:rsidRPr="00D769A1">
        <w:rPr>
          <w:rFonts w:ascii="Times New Roman" w:hAnsi="Times New Roman" w:cs="Times New Roman"/>
        </w:rPr>
        <w:t xml:space="preserve"> руб./кВтч. по плановой смете 2020 года с учетом прогнозного индекса на электрическую энергию Минэкономразвития России на 2021 год (104,0%);</w:t>
      </w:r>
    </w:p>
    <w:p w14:paraId="6A753F6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150,69 </w:t>
      </w:r>
      <w:r w:rsidRPr="00D769A1">
        <w:rPr>
          <w:rFonts w:ascii="Times New Roman" w:hAnsi="Times New Roman" w:cs="Times New Roman"/>
        </w:rPr>
        <w:t>тыс. руб. Объем и цена потребленной энергии - на уровне предыдущего периода календарной разбивки;</w:t>
      </w:r>
    </w:p>
    <w:p w14:paraId="2F0EBE4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156,71 </w:t>
      </w:r>
      <w:r w:rsidRPr="00D769A1">
        <w:rPr>
          <w:rFonts w:ascii="Times New Roman" w:hAnsi="Times New Roman" w:cs="Times New Roman"/>
        </w:rPr>
        <w:t xml:space="preserve">тыс. руб. </w:t>
      </w:r>
    </w:p>
    <w:p w14:paraId="63A7159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2021 году – </w:t>
      </w:r>
      <w:r w:rsidRPr="00D769A1">
        <w:rPr>
          <w:rFonts w:ascii="Times New Roman" w:hAnsi="Times New Roman" w:cs="Times New Roman"/>
          <w:b/>
          <w:i/>
        </w:rPr>
        <w:t xml:space="preserve">73,81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 xml:space="preserve">2,12 </w:t>
      </w:r>
      <w:r w:rsidRPr="00D769A1">
        <w:rPr>
          <w:rFonts w:ascii="Times New Roman" w:hAnsi="Times New Roman" w:cs="Times New Roman"/>
        </w:rPr>
        <w:t>руб./кВтч. по плановой смете 2021 года с учетом прогнозного индекса на электрическую энергию Минэкономразвития России на 2022 год (104,0%);</w:t>
      </w:r>
    </w:p>
    <w:p w14:paraId="1BF4339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lastRenderedPageBreak/>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156,71</w:t>
      </w:r>
      <w:r w:rsidRPr="00D769A1">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026C441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162,83 </w:t>
      </w:r>
      <w:r w:rsidRPr="00D769A1">
        <w:rPr>
          <w:rFonts w:ascii="Times New Roman" w:hAnsi="Times New Roman" w:cs="Times New Roman"/>
        </w:rPr>
        <w:t xml:space="preserve">тыс. руб. </w:t>
      </w:r>
    </w:p>
    <w:p w14:paraId="0E7CA8C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отпущенной в сеть воды, принятых в расчет тарифа в 2022 году – </w:t>
      </w:r>
      <w:r w:rsidRPr="00D769A1">
        <w:rPr>
          <w:rFonts w:ascii="Times New Roman" w:hAnsi="Times New Roman" w:cs="Times New Roman"/>
          <w:b/>
          <w:i/>
        </w:rPr>
        <w:t xml:space="preserve">73,81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 xml:space="preserve">2,21 </w:t>
      </w:r>
      <w:r w:rsidRPr="00D769A1">
        <w:rPr>
          <w:rFonts w:ascii="Times New Roman" w:hAnsi="Times New Roman" w:cs="Times New Roman"/>
        </w:rPr>
        <w:t>руб./кВтч. по плановой смете 2022 года с учетом прогнозного индекса на электрическую энергию Минэкономразвития России на 2023 год (103,9);</w:t>
      </w:r>
    </w:p>
    <w:p w14:paraId="5F62C6C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162,83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6B6FFEBA" w14:textId="77777777" w:rsidR="00D769A1" w:rsidRPr="00D769A1" w:rsidRDefault="00D769A1" w:rsidP="00D769A1">
      <w:pPr>
        <w:tabs>
          <w:tab w:val="left" w:pos="1134"/>
        </w:tabs>
        <w:ind w:firstLine="709"/>
        <w:jc w:val="both"/>
        <w:rPr>
          <w:rFonts w:ascii="Times New Roman" w:hAnsi="Times New Roman" w:cs="Times New Roman"/>
        </w:rPr>
      </w:pPr>
    </w:p>
    <w:p w14:paraId="428C283F" w14:textId="77777777" w:rsidR="00D769A1" w:rsidRPr="00D769A1" w:rsidRDefault="00D769A1" w:rsidP="00D769A1">
      <w:pPr>
        <w:tabs>
          <w:tab w:val="left" w:pos="1134"/>
        </w:tabs>
        <w:jc w:val="center"/>
        <w:rPr>
          <w:rFonts w:ascii="Times New Roman" w:hAnsi="Times New Roman" w:cs="Times New Roman"/>
        </w:rPr>
      </w:pPr>
      <w:r w:rsidRPr="00D769A1">
        <w:rPr>
          <w:rFonts w:ascii="Times New Roman" w:hAnsi="Times New Roman" w:cs="Times New Roman"/>
          <w:b/>
          <w:u w:val="single"/>
          <w:lang w:val="en-US"/>
        </w:rPr>
        <w:t>III</w:t>
      </w:r>
      <w:r w:rsidRPr="00D769A1">
        <w:rPr>
          <w:rFonts w:ascii="Times New Roman" w:hAnsi="Times New Roman" w:cs="Times New Roman"/>
          <w:b/>
          <w:u w:val="single"/>
        </w:rPr>
        <w:t>. Амортизация</w:t>
      </w:r>
    </w:p>
    <w:p w14:paraId="15F0CA56" w14:textId="77777777" w:rsidR="00D769A1" w:rsidRPr="00D769A1" w:rsidRDefault="00D769A1" w:rsidP="00D769A1">
      <w:pPr>
        <w:tabs>
          <w:tab w:val="left" w:pos="1134"/>
        </w:tabs>
        <w:jc w:val="both"/>
        <w:rPr>
          <w:rFonts w:ascii="Times New Roman" w:hAnsi="Times New Roman" w:cs="Times New Roman"/>
          <w:color w:val="FF0000"/>
        </w:rPr>
      </w:pPr>
    </w:p>
    <w:p w14:paraId="518F09BA"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«Амортизация основных средств и нематериальных активов»</w:t>
      </w:r>
    </w:p>
    <w:p w14:paraId="7774FF28"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5E6D928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C9AF53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669,92 </w:t>
      </w:r>
      <w:r w:rsidRPr="00D769A1">
        <w:rPr>
          <w:rFonts w:ascii="Times New Roman" w:hAnsi="Times New Roman" w:cs="Times New Roman"/>
        </w:rPr>
        <w:t>тыс. руб.;</w:t>
      </w:r>
    </w:p>
    <w:p w14:paraId="4FBE5DA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669,92 </w:t>
      </w:r>
      <w:r w:rsidRPr="00D769A1">
        <w:rPr>
          <w:rFonts w:ascii="Times New Roman" w:hAnsi="Times New Roman" w:cs="Times New Roman"/>
        </w:rPr>
        <w:t>тыс. руб.;</w:t>
      </w:r>
    </w:p>
    <w:p w14:paraId="551CAB1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669,92 </w:t>
      </w:r>
      <w:r w:rsidRPr="00D769A1">
        <w:rPr>
          <w:rFonts w:ascii="Times New Roman" w:hAnsi="Times New Roman" w:cs="Times New Roman"/>
        </w:rPr>
        <w:t>тыс. руб.;</w:t>
      </w:r>
    </w:p>
    <w:p w14:paraId="47DD354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669,92 </w:t>
      </w:r>
      <w:r w:rsidRPr="00D769A1">
        <w:rPr>
          <w:rFonts w:ascii="Times New Roman" w:hAnsi="Times New Roman" w:cs="Times New Roman"/>
        </w:rPr>
        <w:t>тыс. руб.;</w:t>
      </w:r>
    </w:p>
    <w:p w14:paraId="0C51B20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669,92 </w:t>
      </w:r>
      <w:r w:rsidRPr="00D769A1">
        <w:rPr>
          <w:rFonts w:ascii="Times New Roman" w:hAnsi="Times New Roman" w:cs="Times New Roman"/>
        </w:rPr>
        <w:t>тыс. руб.</w:t>
      </w:r>
    </w:p>
    <w:p w14:paraId="3528344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Включают в себя амортизацию основных средств.</w:t>
      </w:r>
    </w:p>
    <w:p w14:paraId="6269567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7E25E2B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193,43</w:t>
      </w:r>
      <w:r w:rsidRPr="00D769A1">
        <w:rPr>
          <w:rFonts w:ascii="Times New Roman" w:hAnsi="Times New Roman" w:cs="Times New Roman"/>
        </w:rPr>
        <w:t xml:space="preserve"> тыс. руб. учтена по факту начисления за 2017 год за исключением станции для очистки подземных вод, которая введена 31.12.2016 года (Согласно п. 10 Постановления Правительства РФ № 641 от 29.07.2013 года «Об инвестиционных и производственных программах организаций, осуществляющих деятельность в сфере водоснабжения и водоотведения» мероприятия по строительству объектов централизованных систем водоснабжения и (или) водоотведения должны выполняться за счет инвестиционной программы. Организация в регулирующий орган за утверждением инвестиционной программы не обращалась.), с разбивкой по периодам:</w:t>
      </w:r>
    </w:p>
    <w:p w14:paraId="0E76C8F8"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96,71 </w:t>
      </w:r>
      <w:r w:rsidRPr="00D769A1">
        <w:rPr>
          <w:rFonts w:ascii="Times New Roman" w:hAnsi="Times New Roman" w:cs="Times New Roman"/>
        </w:rPr>
        <w:t>тыс. руб.;</w:t>
      </w:r>
    </w:p>
    <w:p w14:paraId="7E0880C5"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96,71 </w:t>
      </w:r>
      <w:r w:rsidRPr="00D769A1">
        <w:rPr>
          <w:rFonts w:ascii="Times New Roman" w:hAnsi="Times New Roman" w:cs="Times New Roman"/>
        </w:rPr>
        <w:t>тыс. руб.;</w:t>
      </w:r>
    </w:p>
    <w:p w14:paraId="27410BF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193,43</w:t>
      </w:r>
      <w:r w:rsidRPr="00D769A1">
        <w:rPr>
          <w:rFonts w:ascii="Times New Roman" w:hAnsi="Times New Roman" w:cs="Times New Roman"/>
        </w:rPr>
        <w:t xml:space="preserve"> тыс. руб. по плановой смете 2019 года с разбивкой по периодам:</w:t>
      </w:r>
    </w:p>
    <w:p w14:paraId="0575BDA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96,71 </w:t>
      </w:r>
      <w:r w:rsidRPr="00D769A1">
        <w:rPr>
          <w:rFonts w:ascii="Times New Roman" w:hAnsi="Times New Roman" w:cs="Times New Roman"/>
        </w:rPr>
        <w:t xml:space="preserve">тыс. руб.; </w:t>
      </w:r>
    </w:p>
    <w:p w14:paraId="10F99A38"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96,71 </w:t>
      </w:r>
      <w:r w:rsidRPr="00D769A1">
        <w:rPr>
          <w:rFonts w:ascii="Times New Roman" w:hAnsi="Times New Roman" w:cs="Times New Roman"/>
        </w:rPr>
        <w:t>тыс. руб.;</w:t>
      </w:r>
    </w:p>
    <w:p w14:paraId="529E15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192,01</w:t>
      </w:r>
      <w:r w:rsidRPr="00D769A1">
        <w:rPr>
          <w:rFonts w:ascii="Times New Roman" w:hAnsi="Times New Roman" w:cs="Times New Roman"/>
        </w:rPr>
        <w:t xml:space="preserve"> тыс. руб. по плановой смете 2019 года с учетом самартизированного имущества с разбивкой по периодам:</w:t>
      </w:r>
    </w:p>
    <w:p w14:paraId="159ABB9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lastRenderedPageBreak/>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96,01 </w:t>
      </w:r>
      <w:r w:rsidRPr="00D769A1">
        <w:rPr>
          <w:rFonts w:ascii="Times New Roman" w:hAnsi="Times New Roman" w:cs="Times New Roman"/>
        </w:rPr>
        <w:t xml:space="preserve">тыс. руб.; </w:t>
      </w:r>
    </w:p>
    <w:p w14:paraId="6C1A585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96,01 </w:t>
      </w:r>
      <w:r w:rsidRPr="00D769A1">
        <w:rPr>
          <w:rFonts w:ascii="Times New Roman" w:hAnsi="Times New Roman" w:cs="Times New Roman"/>
        </w:rPr>
        <w:t>тыс. руб.</w:t>
      </w:r>
    </w:p>
    <w:p w14:paraId="49BC7B1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189,19 </w:t>
      </w:r>
      <w:r w:rsidRPr="00D769A1">
        <w:rPr>
          <w:rFonts w:ascii="Times New Roman" w:hAnsi="Times New Roman" w:cs="Times New Roman"/>
        </w:rPr>
        <w:t>тыс. руб. по плановой смете 2019 года с учетом самартизированного имущества с разбивкой по периодам:</w:t>
      </w:r>
    </w:p>
    <w:p w14:paraId="5ECC02A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94,59 </w:t>
      </w:r>
      <w:r w:rsidRPr="00D769A1">
        <w:rPr>
          <w:rFonts w:ascii="Times New Roman" w:hAnsi="Times New Roman" w:cs="Times New Roman"/>
        </w:rPr>
        <w:t xml:space="preserve">тыс. руб.; </w:t>
      </w:r>
    </w:p>
    <w:p w14:paraId="538E382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94,59 </w:t>
      </w:r>
      <w:r w:rsidRPr="00D769A1">
        <w:rPr>
          <w:rFonts w:ascii="Times New Roman" w:hAnsi="Times New Roman" w:cs="Times New Roman"/>
        </w:rPr>
        <w:t>тыс. руб.</w:t>
      </w:r>
    </w:p>
    <w:p w14:paraId="120C08B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189,19</w:t>
      </w:r>
      <w:r w:rsidRPr="00D769A1">
        <w:rPr>
          <w:rFonts w:ascii="Times New Roman" w:hAnsi="Times New Roman" w:cs="Times New Roman"/>
        </w:rPr>
        <w:t xml:space="preserve"> тыс. руб. по плановой смете 2019 года с учетом самартизированного имущества с разбивкой по периодам:</w:t>
      </w:r>
    </w:p>
    <w:p w14:paraId="72B6BC8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94,59 </w:t>
      </w:r>
      <w:r w:rsidRPr="00D769A1">
        <w:rPr>
          <w:rFonts w:ascii="Times New Roman" w:hAnsi="Times New Roman" w:cs="Times New Roman"/>
        </w:rPr>
        <w:t xml:space="preserve">тыс. руб.; </w:t>
      </w:r>
    </w:p>
    <w:p w14:paraId="676A75E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94,59 </w:t>
      </w:r>
      <w:r w:rsidRPr="00D769A1">
        <w:rPr>
          <w:rFonts w:ascii="Times New Roman" w:hAnsi="Times New Roman" w:cs="Times New Roman"/>
        </w:rPr>
        <w:t>тыс. руб.</w:t>
      </w:r>
    </w:p>
    <w:p w14:paraId="7A3A2569" w14:textId="77777777" w:rsidR="00D769A1" w:rsidRPr="00D769A1" w:rsidRDefault="00D769A1" w:rsidP="00D769A1">
      <w:pPr>
        <w:tabs>
          <w:tab w:val="left" w:pos="1134"/>
        </w:tabs>
        <w:jc w:val="center"/>
        <w:rPr>
          <w:rFonts w:ascii="Times New Roman" w:hAnsi="Times New Roman" w:cs="Times New Roman"/>
          <w:b/>
          <w:u w:val="single"/>
        </w:rPr>
      </w:pPr>
    </w:p>
    <w:p w14:paraId="23BA2F12"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IV</w:t>
      </w:r>
      <w:r w:rsidRPr="00D769A1">
        <w:rPr>
          <w:rFonts w:ascii="Times New Roman" w:hAnsi="Times New Roman" w:cs="Times New Roman"/>
          <w:b/>
          <w:u w:val="single"/>
        </w:rPr>
        <w:t>. Неподконтрольные расходы</w:t>
      </w:r>
    </w:p>
    <w:p w14:paraId="38AC9E2E"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513D1FF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Неподконтрольные расходы включают в себя:</w:t>
      </w:r>
    </w:p>
    <w:p w14:paraId="3100AEC9"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023E1D41"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3F4FDFD"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8C08F4F"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E467D4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13FD8E4"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9707819"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ABC25AF"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8) расходы на концессионную плату;</w:t>
      </w:r>
    </w:p>
    <w:p w14:paraId="6EFE72CD"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w:t>
      </w:r>
      <w:r w:rsidRPr="00D769A1">
        <w:rPr>
          <w:rFonts w:ascii="Times New Roman" w:hAnsi="Times New Roman" w:cs="Times New Roman"/>
        </w:rPr>
        <w:lastRenderedPageBreak/>
        <w:t>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2872693"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5DF91E0"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Организаций заявлены следующие неподконтрольные расходы:</w:t>
      </w:r>
    </w:p>
    <w:p w14:paraId="6CEBE1E3"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3045C56A"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«Расходы, связанные с оплатой налогов и сборов»</w:t>
      </w:r>
    </w:p>
    <w:p w14:paraId="7FB34866"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1BED698B"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При определении размера расходов, связанных с уплатой налогов и сборов, учитываются:</w:t>
      </w:r>
    </w:p>
    <w:p w14:paraId="7DF6AFF7"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прибыль;</w:t>
      </w:r>
    </w:p>
    <w:p w14:paraId="7BC998F4"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имущество организаций;</w:t>
      </w:r>
    </w:p>
    <w:p w14:paraId="7FFDBD27"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земельный налог;</w:t>
      </w:r>
    </w:p>
    <w:p w14:paraId="444E6C64"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водный налог и плата за пользование водным объектом;</w:t>
      </w:r>
    </w:p>
    <w:p w14:paraId="0FA10F79"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транспортный налог;</w:t>
      </w:r>
    </w:p>
    <w:p w14:paraId="30DB51F3"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8E3AB92"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139E72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565278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825,11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69,72</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191,96</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563,43</w:t>
      </w:r>
      <w:r w:rsidRPr="00D769A1">
        <w:rPr>
          <w:rFonts w:ascii="Times New Roman" w:hAnsi="Times New Roman" w:cs="Times New Roman"/>
        </w:rPr>
        <w:t xml:space="preserve"> тыс. руб. (договор аренды земельного участка № 5.15 от 13.02.2012 с комитетом по управлению муниципальной собственностью Прокопьевского муниципального района учтены земельные участки, на которых расположен водовод (кадастровый номер 42:10:0000000:108, площадь 0,3048 га) и скважина (кадастровый номер 42:10:01 07 007:17, площадь 29,3213 га и кадастровый номер 42:10:0000 000:95, площадь 12,8079 га) в тарифе организация предлагает учесть арендную плату пропорционально площадям, занимаемым водоводом (0,3048 га) и скважиной (0,79 га; договор аренды земельного участка № 5.15/1 от 02.10.2012 с комитетом по управлению муниципальной собственностью Прокопьевского муниципального района учтены земельные участки, на которых расположена скважина (кадастровый номер 42:10:0107005:41, площадь 0,6638 га, кадастровый номер 42:10:0107005:42, площадь 0,0572 га, кадастровый номер 42:10:0107005:45, площадь 1 га, ) в тарифе организация предлагает учесть арендную плату </w:t>
      </w:r>
      <w:r w:rsidRPr="00D769A1">
        <w:rPr>
          <w:rFonts w:ascii="Times New Roman" w:hAnsi="Times New Roman" w:cs="Times New Roman"/>
        </w:rPr>
        <w:lastRenderedPageBreak/>
        <w:t>пропорционально площади, занимаемой скважиной (0,785 га) без учета протокола разногласий);</w:t>
      </w:r>
    </w:p>
    <w:p w14:paraId="34A9F22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825,11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69,72</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191,96</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563,43</w:t>
      </w:r>
      <w:r w:rsidRPr="00D769A1">
        <w:rPr>
          <w:rFonts w:ascii="Times New Roman" w:hAnsi="Times New Roman" w:cs="Times New Roman"/>
        </w:rPr>
        <w:t xml:space="preserve"> тыс. руб.;</w:t>
      </w:r>
    </w:p>
    <w:p w14:paraId="76BCC46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825,11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69,72</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191,96</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563,43</w:t>
      </w:r>
      <w:r w:rsidRPr="00D769A1">
        <w:rPr>
          <w:rFonts w:ascii="Times New Roman" w:hAnsi="Times New Roman" w:cs="Times New Roman"/>
        </w:rPr>
        <w:t xml:space="preserve"> тыс. руб.;</w:t>
      </w:r>
    </w:p>
    <w:p w14:paraId="42C6DAD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825,11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69,72</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191,96</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563,43</w:t>
      </w:r>
      <w:r w:rsidRPr="00D769A1">
        <w:rPr>
          <w:rFonts w:ascii="Times New Roman" w:hAnsi="Times New Roman" w:cs="Times New Roman"/>
        </w:rPr>
        <w:t xml:space="preserve"> тыс. руб.;</w:t>
      </w:r>
    </w:p>
    <w:p w14:paraId="61C6A6F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825,11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69,72</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191,96</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563,43</w:t>
      </w:r>
      <w:r w:rsidRPr="00D769A1">
        <w:rPr>
          <w:rFonts w:ascii="Times New Roman" w:hAnsi="Times New Roman" w:cs="Times New Roman"/>
        </w:rPr>
        <w:t xml:space="preserve"> тыс. руб.</w:t>
      </w:r>
    </w:p>
    <w:p w14:paraId="1D01819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5DD6635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693,49</w:t>
      </w:r>
      <w:r w:rsidRPr="00D769A1">
        <w:rPr>
          <w:rFonts w:ascii="Times New Roman" w:hAnsi="Times New Roman" w:cs="Times New Roman"/>
        </w:rPr>
        <w:t xml:space="preserve"> тыс. руб. с разбивкой по периодам:</w:t>
      </w:r>
    </w:p>
    <w:p w14:paraId="04ADCB6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346,70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34,83 </w:t>
      </w:r>
      <w:r w:rsidRPr="00D769A1">
        <w:rPr>
          <w:rFonts w:ascii="Times New Roman" w:hAnsi="Times New Roman" w:cs="Times New Roman"/>
        </w:rPr>
        <w:t xml:space="preserve">тыс. руб. рассчитан согласно представленных деклараций по водному налогу за 2017 год в пересчете на объемы, принятые в расчет тарифа с учетом действующего законодательства, 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принят по предложению организации без учета станции для очистки подземных вод (построена без согласования с регулирующим органом);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принята согласно предоставленных договоров по предложению организации с учетом разбивки по периодам; </w:t>
      </w:r>
    </w:p>
    <w:p w14:paraId="1A60531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346,80</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34,93 </w:t>
      </w:r>
      <w:r w:rsidRPr="00D769A1">
        <w:rPr>
          <w:rFonts w:ascii="Times New Roman" w:hAnsi="Times New Roman" w:cs="Times New Roman"/>
        </w:rPr>
        <w:t xml:space="preserve">тыс. руб. </w:t>
      </w:r>
      <w:r w:rsidRPr="00D769A1">
        <w:rPr>
          <w:rStyle w:val="FontStyle190"/>
        </w:rPr>
        <w:t>(посчитан в соответствии со ст. 333.12 Налогового кодекса РФ и объемом поднимаемой воды)</w:t>
      </w:r>
      <w:r w:rsidRPr="00D769A1">
        <w:rPr>
          <w:rFonts w:ascii="Times New Roman" w:hAnsi="Times New Roman" w:cs="Times New Roman"/>
        </w:rPr>
        <w:t xml:space="preserve">, 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w:t>
      </w:r>
    </w:p>
    <w:p w14:paraId="7C60165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703,96</w:t>
      </w:r>
      <w:r w:rsidRPr="00D769A1">
        <w:rPr>
          <w:rFonts w:ascii="Times New Roman" w:hAnsi="Times New Roman" w:cs="Times New Roman"/>
        </w:rPr>
        <w:t xml:space="preserve"> тыс. руб. с разбивкой по периодам:</w:t>
      </w:r>
    </w:p>
    <w:p w14:paraId="0D46971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351,98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40,11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воды), </w:t>
      </w:r>
      <w:r w:rsidRPr="00D769A1">
        <w:rPr>
          <w:rFonts w:ascii="Times New Roman" w:hAnsi="Times New Roman" w:cs="Times New Roman"/>
        </w:rPr>
        <w:t xml:space="preserve">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и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 </w:t>
      </w:r>
    </w:p>
    <w:p w14:paraId="681E6AA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351,92</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40,05 </w:t>
      </w:r>
      <w:r w:rsidRPr="00D769A1">
        <w:rPr>
          <w:rFonts w:ascii="Times New Roman" w:hAnsi="Times New Roman" w:cs="Times New Roman"/>
        </w:rPr>
        <w:t xml:space="preserve">тыс. руб., 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w:t>
      </w:r>
    </w:p>
    <w:p w14:paraId="71EF403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715,86</w:t>
      </w:r>
      <w:r w:rsidRPr="00D769A1">
        <w:rPr>
          <w:rFonts w:ascii="Times New Roman" w:hAnsi="Times New Roman" w:cs="Times New Roman"/>
        </w:rPr>
        <w:t xml:space="preserve"> тыс. руб. с разбивкой по периодам:</w:t>
      </w:r>
    </w:p>
    <w:p w14:paraId="027F883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351,98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40,11 </w:t>
      </w:r>
      <w:r w:rsidRPr="00D769A1">
        <w:rPr>
          <w:rFonts w:ascii="Times New Roman" w:hAnsi="Times New Roman" w:cs="Times New Roman"/>
        </w:rPr>
        <w:t>тыс. руб.</w:t>
      </w:r>
      <w:r w:rsidRPr="00D769A1">
        <w:rPr>
          <w:rStyle w:val="FontStyle190"/>
        </w:rPr>
        <w:t xml:space="preserve">, </w:t>
      </w:r>
      <w:r w:rsidRPr="00D769A1">
        <w:rPr>
          <w:rFonts w:ascii="Times New Roman" w:hAnsi="Times New Roman" w:cs="Times New Roman"/>
        </w:rPr>
        <w:t xml:space="preserve">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 </w:t>
      </w:r>
    </w:p>
    <w:p w14:paraId="7199D17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357,93</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46,06 </w:t>
      </w:r>
      <w:r w:rsidRPr="00D769A1">
        <w:rPr>
          <w:rFonts w:ascii="Times New Roman" w:hAnsi="Times New Roman" w:cs="Times New Roman"/>
        </w:rPr>
        <w:t xml:space="preserve">тыс. руб., 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w:t>
      </w:r>
    </w:p>
    <w:p w14:paraId="3506A00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729,82 </w:t>
      </w:r>
      <w:r w:rsidRPr="00D769A1">
        <w:rPr>
          <w:rFonts w:ascii="Times New Roman" w:hAnsi="Times New Roman" w:cs="Times New Roman"/>
        </w:rPr>
        <w:t>тыс. руб. с разбивкой по периодам:</w:t>
      </w:r>
    </w:p>
    <w:p w14:paraId="5A34E6A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364,91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53,04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воды), </w:t>
      </w:r>
      <w:r w:rsidRPr="00D769A1">
        <w:rPr>
          <w:rFonts w:ascii="Times New Roman" w:hAnsi="Times New Roman" w:cs="Times New Roman"/>
        </w:rPr>
        <w:t xml:space="preserve">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и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 </w:t>
      </w:r>
    </w:p>
    <w:p w14:paraId="3A819FE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lastRenderedPageBreak/>
        <w:t>- 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364,91</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53,04 </w:t>
      </w:r>
      <w:r w:rsidRPr="00D769A1">
        <w:rPr>
          <w:rFonts w:ascii="Times New Roman" w:hAnsi="Times New Roman" w:cs="Times New Roman"/>
        </w:rPr>
        <w:t xml:space="preserve">тыс. руб., 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w:t>
      </w:r>
    </w:p>
    <w:p w14:paraId="19DF8DA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745,71</w:t>
      </w:r>
      <w:r w:rsidRPr="00D769A1">
        <w:rPr>
          <w:rFonts w:ascii="Times New Roman" w:hAnsi="Times New Roman" w:cs="Times New Roman"/>
        </w:rPr>
        <w:t xml:space="preserve"> тыс. руб. с разбивкой по периодам:</w:t>
      </w:r>
    </w:p>
    <w:p w14:paraId="304AE0E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369,28 </w:t>
      </w:r>
      <w:r w:rsidRPr="00D769A1">
        <w:rPr>
          <w:rFonts w:ascii="Times New Roman" w:hAnsi="Times New Roman" w:cs="Times New Roman"/>
        </w:rPr>
        <w:t xml:space="preserve">тыс. руб. включают в себя водный налог – </w:t>
      </w:r>
      <w:r w:rsidRPr="00D769A1">
        <w:rPr>
          <w:rFonts w:ascii="Times New Roman" w:hAnsi="Times New Roman" w:cs="Times New Roman"/>
          <w:b/>
          <w:i/>
        </w:rPr>
        <w:t xml:space="preserve">57,40 </w:t>
      </w:r>
      <w:r w:rsidRPr="00D769A1">
        <w:rPr>
          <w:rFonts w:ascii="Times New Roman" w:hAnsi="Times New Roman" w:cs="Times New Roman"/>
        </w:rPr>
        <w:t xml:space="preserve">тыс. руб. </w:t>
      </w:r>
      <w:r w:rsidRPr="00D769A1">
        <w:rPr>
          <w:rStyle w:val="FontStyle190"/>
        </w:rPr>
        <w:t xml:space="preserve">(посчитан в соответствии со ст. 333.12 Налогового кодекса РФ и объемом поднимаемой воды с разбивкой на периоды, в целях соблюдения роста тарифов), </w:t>
      </w:r>
      <w:r w:rsidRPr="00D769A1">
        <w:rPr>
          <w:rFonts w:ascii="Times New Roman" w:hAnsi="Times New Roman" w:cs="Times New Roman"/>
        </w:rPr>
        <w:t xml:space="preserve">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и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 </w:t>
      </w:r>
    </w:p>
    <w:p w14:paraId="43A269C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376,63</w:t>
      </w:r>
      <w:r w:rsidRPr="00D769A1">
        <w:rPr>
          <w:rFonts w:ascii="Times New Roman" w:hAnsi="Times New Roman" w:cs="Times New Roman"/>
        </w:rPr>
        <w:t xml:space="preserve"> тыс. руб. включают в себя водный налог – </w:t>
      </w:r>
      <w:r w:rsidRPr="00D769A1">
        <w:rPr>
          <w:rFonts w:ascii="Times New Roman" w:hAnsi="Times New Roman" w:cs="Times New Roman"/>
          <w:b/>
          <w:i/>
        </w:rPr>
        <w:t xml:space="preserve">64,56 </w:t>
      </w:r>
      <w:r w:rsidRPr="00D769A1">
        <w:rPr>
          <w:rFonts w:ascii="Times New Roman" w:hAnsi="Times New Roman" w:cs="Times New Roman"/>
        </w:rPr>
        <w:t xml:space="preserve">тыс. руб. </w:t>
      </w:r>
      <w:r w:rsidRPr="00D769A1">
        <w:rPr>
          <w:rStyle w:val="FontStyle190"/>
        </w:rPr>
        <w:t>(посчитан в соответствии со ст. 333.12 Налогового кодекса РФ и объемом поднимаемой воды с разбивкой на периоды, в целях соблюдения роста тарифов)</w:t>
      </w:r>
      <w:r w:rsidRPr="00D769A1">
        <w:rPr>
          <w:rFonts w:ascii="Times New Roman" w:hAnsi="Times New Roman" w:cs="Times New Roman"/>
        </w:rPr>
        <w:t xml:space="preserve">, налог на имущество – </w:t>
      </w:r>
      <w:r w:rsidRPr="00D769A1">
        <w:rPr>
          <w:rFonts w:ascii="Times New Roman" w:hAnsi="Times New Roman" w:cs="Times New Roman"/>
          <w:b/>
          <w:i/>
        </w:rPr>
        <w:t>36,75</w:t>
      </w:r>
      <w:r w:rsidRPr="00D769A1">
        <w:rPr>
          <w:rFonts w:ascii="Times New Roman" w:hAnsi="Times New Roman" w:cs="Times New Roman"/>
        </w:rPr>
        <w:t xml:space="preserve"> тыс. руб. и арендную плату за земли </w:t>
      </w:r>
      <w:r w:rsidRPr="00D769A1">
        <w:rPr>
          <w:rFonts w:ascii="Times New Roman" w:hAnsi="Times New Roman" w:cs="Times New Roman"/>
          <w:b/>
          <w:i/>
        </w:rPr>
        <w:t>275,13</w:t>
      </w:r>
      <w:r w:rsidRPr="00D769A1">
        <w:rPr>
          <w:rFonts w:ascii="Times New Roman" w:hAnsi="Times New Roman" w:cs="Times New Roman"/>
        </w:rPr>
        <w:t xml:space="preserve"> тыс. руб. приняты на уровне предыдущего периода календарной разбивки.</w:t>
      </w:r>
    </w:p>
    <w:p w14:paraId="48C03D00" w14:textId="77777777" w:rsidR="00D769A1" w:rsidRPr="00D769A1" w:rsidRDefault="00D769A1" w:rsidP="00D769A1">
      <w:pPr>
        <w:tabs>
          <w:tab w:val="left" w:pos="1134"/>
        </w:tabs>
        <w:ind w:firstLine="709"/>
        <w:jc w:val="both"/>
        <w:rPr>
          <w:rFonts w:ascii="Times New Roman" w:hAnsi="Times New Roman" w:cs="Times New Roman"/>
        </w:rPr>
      </w:pPr>
    </w:p>
    <w:p w14:paraId="11F0F6B4" w14:textId="77777777" w:rsidR="00D769A1" w:rsidRPr="00D769A1" w:rsidRDefault="00D769A1" w:rsidP="00D769A1">
      <w:pPr>
        <w:tabs>
          <w:tab w:val="left" w:pos="1134"/>
        </w:tabs>
        <w:ind w:firstLine="709"/>
        <w:jc w:val="both"/>
        <w:rPr>
          <w:rFonts w:ascii="Times New Roman" w:hAnsi="Times New Roman" w:cs="Times New Roman"/>
        </w:rPr>
      </w:pPr>
    </w:p>
    <w:p w14:paraId="643518BA" w14:textId="77777777" w:rsidR="00D769A1" w:rsidRPr="00D769A1" w:rsidRDefault="00D769A1" w:rsidP="00D769A1">
      <w:pPr>
        <w:pStyle w:val="Style23"/>
        <w:widowControl/>
        <w:tabs>
          <w:tab w:val="left" w:pos="998"/>
        </w:tabs>
        <w:spacing w:line="240" w:lineRule="auto"/>
        <w:jc w:val="center"/>
        <w:rPr>
          <w:rStyle w:val="FontStyle193"/>
          <w:u w:val="single"/>
        </w:rPr>
      </w:pPr>
      <w:r w:rsidRPr="00D769A1">
        <w:rPr>
          <w:rStyle w:val="FontStyle193"/>
          <w:u w:val="single"/>
        </w:rPr>
        <w:t>«Экономически не обоснованные доходы прошлых периодов регулирования»</w:t>
      </w:r>
    </w:p>
    <w:p w14:paraId="64028065" w14:textId="77777777" w:rsidR="00D769A1" w:rsidRPr="00D769A1" w:rsidRDefault="00D769A1" w:rsidP="00D769A1">
      <w:pPr>
        <w:pStyle w:val="Style23"/>
        <w:widowControl/>
        <w:tabs>
          <w:tab w:val="left" w:pos="998"/>
        </w:tabs>
        <w:spacing w:line="240" w:lineRule="auto"/>
        <w:jc w:val="center"/>
        <w:rPr>
          <w:rStyle w:val="FontStyle193"/>
        </w:rPr>
      </w:pPr>
    </w:p>
    <w:p w14:paraId="4F0480F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для учета в необходимой валовой выручке не заявлены.</w:t>
      </w:r>
    </w:p>
    <w:p w14:paraId="7AD3D77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Проанализировав, представленные материалы, выявлено невыполнение капитального ремонта в 2017 году в сумме </w:t>
      </w:r>
      <w:r w:rsidRPr="00D769A1">
        <w:rPr>
          <w:rFonts w:ascii="Times New Roman" w:hAnsi="Times New Roman" w:cs="Times New Roman"/>
          <w:b/>
          <w:i/>
        </w:rPr>
        <w:t>376,89</w:t>
      </w:r>
      <w:r w:rsidRPr="00D769A1">
        <w:rPr>
          <w:rFonts w:ascii="Times New Roman" w:hAnsi="Times New Roman" w:cs="Times New Roman"/>
        </w:rPr>
        <w:t xml:space="preserve"> тыс. руб.</w:t>
      </w:r>
    </w:p>
    <w:p w14:paraId="2BFD233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293C663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376,89</w:t>
      </w:r>
      <w:r w:rsidRPr="00D769A1">
        <w:rPr>
          <w:rFonts w:ascii="Times New Roman" w:hAnsi="Times New Roman" w:cs="Times New Roman"/>
        </w:rPr>
        <w:t xml:space="preserve"> тыс. руб. с разбивкой по периодам:</w:t>
      </w:r>
    </w:p>
    <w:p w14:paraId="0D2A5481" w14:textId="77777777" w:rsidR="00D769A1" w:rsidRPr="00D769A1" w:rsidRDefault="00D769A1" w:rsidP="00D769A1">
      <w:pPr>
        <w:tabs>
          <w:tab w:val="num" w:pos="0"/>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188,45</w:t>
      </w:r>
      <w:r w:rsidRPr="00D769A1">
        <w:rPr>
          <w:rFonts w:ascii="Times New Roman" w:hAnsi="Times New Roman" w:cs="Times New Roman"/>
        </w:rPr>
        <w:t xml:space="preserve"> тыс. руб.;</w:t>
      </w:r>
    </w:p>
    <w:p w14:paraId="2BF88A64"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 01.07.2019 по 31.12.2019</w:t>
      </w:r>
      <w:r w:rsidRPr="00D769A1">
        <w:rPr>
          <w:rFonts w:ascii="Times New Roman" w:hAnsi="Times New Roman" w:cs="Times New Roman"/>
        </w:rPr>
        <w:t xml:space="preserve"> – </w:t>
      </w:r>
      <w:r w:rsidRPr="00D769A1">
        <w:rPr>
          <w:rFonts w:ascii="Times New Roman" w:hAnsi="Times New Roman" w:cs="Times New Roman"/>
          <w:b/>
          <w:i/>
        </w:rPr>
        <w:t>188,45</w:t>
      </w:r>
      <w:r w:rsidRPr="00D769A1">
        <w:rPr>
          <w:rFonts w:ascii="Times New Roman" w:hAnsi="Times New Roman" w:cs="Times New Roman"/>
        </w:rPr>
        <w:t xml:space="preserve"> тыс. руб.</w:t>
      </w:r>
    </w:p>
    <w:p w14:paraId="78E1FAA3" w14:textId="77777777" w:rsidR="00D769A1" w:rsidRPr="00D769A1" w:rsidRDefault="00D769A1" w:rsidP="00D769A1">
      <w:pPr>
        <w:tabs>
          <w:tab w:val="left" w:pos="1134"/>
        </w:tabs>
        <w:ind w:firstLine="709"/>
        <w:jc w:val="both"/>
        <w:rPr>
          <w:rFonts w:ascii="Times New Roman" w:hAnsi="Times New Roman" w:cs="Times New Roman"/>
          <w:color w:val="FF0000"/>
        </w:rPr>
      </w:pPr>
    </w:p>
    <w:p w14:paraId="10593707" w14:textId="77777777" w:rsidR="00D769A1" w:rsidRPr="00D769A1" w:rsidRDefault="00D769A1" w:rsidP="00D769A1">
      <w:pPr>
        <w:tabs>
          <w:tab w:val="left" w:pos="1134"/>
        </w:tabs>
        <w:ind w:firstLine="709"/>
        <w:jc w:val="both"/>
        <w:rPr>
          <w:rFonts w:ascii="Times New Roman" w:hAnsi="Times New Roman" w:cs="Times New Roman"/>
          <w:b/>
          <w:u w:val="single"/>
        </w:rPr>
      </w:pPr>
      <w:r w:rsidRPr="00D769A1">
        <w:rPr>
          <w:rFonts w:ascii="Times New Roman" w:hAnsi="Times New Roman" w:cs="Times New Roman"/>
          <w:b/>
          <w:u w:val="single"/>
        </w:rPr>
        <w:t>Корректировка НВВ в целях сглаживания тарифов (увеличение)</w:t>
      </w:r>
    </w:p>
    <w:p w14:paraId="49A0CC1A" w14:textId="77777777" w:rsidR="00D769A1" w:rsidRPr="00D769A1" w:rsidRDefault="00D769A1" w:rsidP="00D769A1">
      <w:pPr>
        <w:tabs>
          <w:tab w:val="left" w:pos="1134"/>
        </w:tabs>
        <w:ind w:firstLine="709"/>
        <w:jc w:val="both"/>
        <w:rPr>
          <w:rFonts w:ascii="Times New Roman" w:hAnsi="Times New Roman" w:cs="Times New Roman"/>
          <w:b/>
          <w:u w:val="single"/>
        </w:rPr>
      </w:pPr>
    </w:p>
    <w:p w14:paraId="38C2E30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для учета в необходимой валовой выручке не заявлены.</w:t>
      </w:r>
    </w:p>
    <w:p w14:paraId="278B63D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298338EE" w14:textId="77777777" w:rsidR="00D769A1" w:rsidRPr="00D769A1" w:rsidRDefault="00D769A1" w:rsidP="00D769A1">
      <w:pPr>
        <w:ind w:firstLine="709"/>
        <w:jc w:val="both"/>
        <w:rPr>
          <w:rFonts w:ascii="Times New Roman" w:hAnsi="Times New Roman" w:cs="Times New Roman"/>
        </w:rPr>
      </w:pPr>
    </w:p>
    <w:p w14:paraId="2A2BD0EA" w14:textId="173065B0" w:rsidR="00D769A1" w:rsidRPr="00D769A1" w:rsidRDefault="00D769A1" w:rsidP="00D769A1">
      <w:pPr>
        <w:ind w:firstLine="709"/>
        <w:jc w:val="center"/>
        <w:rPr>
          <w:rFonts w:ascii="Times New Roman" w:hAnsi="Times New Roman" w:cs="Times New Roman"/>
          <w:position w:val="-16"/>
        </w:rPr>
      </w:pPr>
      <w:r w:rsidRPr="00D769A1">
        <w:rPr>
          <w:rFonts w:ascii="Times New Roman" w:hAnsi="Times New Roman" w:cs="Times New Roman"/>
          <w:noProof/>
          <w:position w:val="-16"/>
        </w:rPr>
        <w:drawing>
          <wp:inline distT="0" distB="0" distL="0" distR="0" wp14:anchorId="0A5AC9C3" wp14:editId="57FCC578">
            <wp:extent cx="3409315" cy="387350"/>
            <wp:effectExtent l="0" t="0" r="63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sidRPr="00D769A1">
        <w:rPr>
          <w:rFonts w:ascii="Times New Roman" w:hAnsi="Times New Roman" w:cs="Times New Roman"/>
          <w:position w:val="-16"/>
        </w:rPr>
        <w:t>,</w:t>
      </w:r>
    </w:p>
    <w:p w14:paraId="6DFA5B4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где:</w:t>
      </w:r>
    </w:p>
    <w:p w14:paraId="388D7EF3" w14:textId="77777777" w:rsidR="00D769A1" w:rsidRPr="00D769A1" w:rsidRDefault="00D769A1" w:rsidP="00D769A1">
      <w:pPr>
        <w:ind w:firstLine="709"/>
        <w:jc w:val="both"/>
        <w:rPr>
          <w:rFonts w:ascii="Times New Roman" w:hAnsi="Times New Roman" w:cs="Times New Roman"/>
        </w:rPr>
      </w:pPr>
    </w:p>
    <w:p w14:paraId="274C125C" w14:textId="19339809"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lastRenderedPageBreak/>
        <w:drawing>
          <wp:inline distT="0" distB="0" distL="0" distR="0" wp14:anchorId="57FAF1C4" wp14:editId="7B0C12A1">
            <wp:extent cx="666115" cy="35750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2C692459" w14:textId="77777777" w:rsidR="00D769A1" w:rsidRPr="00D769A1" w:rsidRDefault="00D769A1" w:rsidP="00D769A1">
      <w:pPr>
        <w:autoSpaceDE w:val="0"/>
        <w:autoSpaceDN w:val="0"/>
        <w:adjustRightInd w:val="0"/>
        <w:ind w:firstLine="540"/>
        <w:jc w:val="both"/>
        <w:rPr>
          <w:rFonts w:ascii="Times New Roman" w:hAnsi="Times New Roman" w:cs="Times New Roman"/>
        </w:rPr>
      </w:pPr>
    </w:p>
    <w:p w14:paraId="58A42466" w14:textId="1CD7B599"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4"/>
        </w:rPr>
        <w:drawing>
          <wp:inline distT="0" distB="0" distL="0" distR="0" wp14:anchorId="5119C152" wp14:editId="17E08EEC">
            <wp:extent cx="705485" cy="35750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D769A1">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2C15547E" w14:textId="0410F401"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641A4DD0" wp14:editId="2033F37E">
            <wp:extent cx="626110" cy="35750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49572DC7" w14:textId="77777777" w:rsidR="00D769A1" w:rsidRPr="00D769A1" w:rsidRDefault="00D769A1" w:rsidP="00D769A1">
      <w:pPr>
        <w:autoSpaceDE w:val="0"/>
        <w:autoSpaceDN w:val="0"/>
        <w:adjustRightInd w:val="0"/>
        <w:ind w:firstLine="539"/>
        <w:jc w:val="both"/>
        <w:rPr>
          <w:rFonts w:ascii="Times New Roman" w:hAnsi="Times New Roman" w:cs="Times New Roman"/>
        </w:rPr>
      </w:pPr>
    </w:p>
    <w:p w14:paraId="30841A7D"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56F8F62A" w14:textId="77777777" w:rsidR="00D769A1" w:rsidRPr="00D769A1" w:rsidRDefault="00D769A1" w:rsidP="00D769A1">
      <w:pPr>
        <w:tabs>
          <w:tab w:val="left" w:pos="1134"/>
        </w:tabs>
        <w:ind w:firstLine="709"/>
        <w:jc w:val="both"/>
        <w:rPr>
          <w:rFonts w:ascii="Times New Roman" w:hAnsi="Times New Roman" w:cs="Times New Roman"/>
        </w:rPr>
      </w:pPr>
    </w:p>
    <w:p w14:paraId="2808916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14,10</w:t>
      </w:r>
      <w:r w:rsidRPr="00D769A1">
        <w:rPr>
          <w:rFonts w:ascii="Times New Roman" w:hAnsi="Times New Roman" w:cs="Times New Roman"/>
        </w:rPr>
        <w:t xml:space="preserve"> тыс. руб. с разбивкой по периодам:</w:t>
      </w:r>
    </w:p>
    <w:p w14:paraId="6BBF2F0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 xml:space="preserve">тыс. руб.; </w:t>
      </w:r>
    </w:p>
    <w:p w14:paraId="207CF19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14,10 </w:t>
      </w:r>
      <w:r w:rsidRPr="00D769A1">
        <w:rPr>
          <w:rFonts w:ascii="Times New Roman" w:hAnsi="Times New Roman" w:cs="Times New Roman"/>
        </w:rPr>
        <w:t>тыс. руб.;</w:t>
      </w:r>
    </w:p>
    <w:p w14:paraId="744E29D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121,52</w:t>
      </w:r>
      <w:r w:rsidRPr="00D769A1">
        <w:rPr>
          <w:rFonts w:ascii="Times New Roman" w:hAnsi="Times New Roman" w:cs="Times New Roman"/>
        </w:rPr>
        <w:t xml:space="preserve"> тыс. руб. с разбивкой по периодам:</w:t>
      </w:r>
    </w:p>
    <w:p w14:paraId="75A71495"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 xml:space="preserve">тыс. руб.; </w:t>
      </w:r>
    </w:p>
    <w:p w14:paraId="25CD9A6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121,52 </w:t>
      </w:r>
      <w:r w:rsidRPr="00D769A1">
        <w:rPr>
          <w:rFonts w:ascii="Times New Roman" w:hAnsi="Times New Roman" w:cs="Times New Roman"/>
        </w:rPr>
        <w:t>тыс. руб.;</w:t>
      </w:r>
    </w:p>
    <w:p w14:paraId="5BAA430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231,34</w:t>
      </w:r>
      <w:r w:rsidRPr="00D769A1">
        <w:rPr>
          <w:rFonts w:ascii="Times New Roman" w:hAnsi="Times New Roman" w:cs="Times New Roman"/>
        </w:rPr>
        <w:t xml:space="preserve"> тыс. руб. с разбивкой по периодам:</w:t>
      </w:r>
    </w:p>
    <w:p w14:paraId="2DD95D6C"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 xml:space="preserve">тыс. руб.; </w:t>
      </w:r>
    </w:p>
    <w:p w14:paraId="06E1CCD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231,34 </w:t>
      </w:r>
      <w:r w:rsidRPr="00D769A1">
        <w:rPr>
          <w:rFonts w:ascii="Times New Roman" w:hAnsi="Times New Roman" w:cs="Times New Roman"/>
        </w:rPr>
        <w:t>тыс. руб.</w:t>
      </w:r>
    </w:p>
    <w:p w14:paraId="1F7BBDA1" w14:textId="77777777" w:rsidR="00D769A1" w:rsidRPr="00D769A1" w:rsidRDefault="00D769A1" w:rsidP="00D769A1">
      <w:pPr>
        <w:tabs>
          <w:tab w:val="left" w:pos="1134"/>
        </w:tabs>
        <w:ind w:firstLine="709"/>
        <w:jc w:val="both"/>
        <w:rPr>
          <w:rFonts w:ascii="Times New Roman" w:hAnsi="Times New Roman" w:cs="Times New Roman"/>
        </w:rPr>
      </w:pPr>
    </w:p>
    <w:p w14:paraId="69269071"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Корректировка НВВ в целях сглаживания тарифов (уменьшение)</w:t>
      </w:r>
    </w:p>
    <w:p w14:paraId="07803FC8" w14:textId="77777777" w:rsidR="00D769A1" w:rsidRPr="00D769A1" w:rsidRDefault="00D769A1" w:rsidP="00D769A1">
      <w:pPr>
        <w:tabs>
          <w:tab w:val="left" w:pos="1134"/>
        </w:tabs>
        <w:ind w:firstLine="709"/>
        <w:jc w:val="both"/>
        <w:rPr>
          <w:rFonts w:ascii="Times New Roman" w:hAnsi="Times New Roman" w:cs="Times New Roman"/>
          <w:b/>
          <w:u w:val="single"/>
        </w:rPr>
      </w:pPr>
    </w:p>
    <w:p w14:paraId="5E1B916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для учета в необходимой валовой выручке не заявлены.</w:t>
      </w:r>
    </w:p>
    <w:p w14:paraId="62A51924"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2C27149" w14:textId="77777777" w:rsidR="00D769A1" w:rsidRPr="00D769A1" w:rsidRDefault="00D769A1" w:rsidP="00D769A1">
      <w:pPr>
        <w:ind w:firstLine="709"/>
        <w:jc w:val="both"/>
        <w:rPr>
          <w:rFonts w:ascii="Times New Roman" w:hAnsi="Times New Roman" w:cs="Times New Roman"/>
        </w:rPr>
      </w:pPr>
    </w:p>
    <w:p w14:paraId="2880FD59" w14:textId="72FAD366" w:rsidR="00D769A1" w:rsidRPr="00D769A1" w:rsidRDefault="00D769A1" w:rsidP="00D769A1">
      <w:pPr>
        <w:ind w:firstLine="709"/>
        <w:jc w:val="center"/>
        <w:rPr>
          <w:rFonts w:ascii="Times New Roman" w:hAnsi="Times New Roman" w:cs="Times New Roman"/>
          <w:position w:val="-16"/>
        </w:rPr>
      </w:pPr>
      <w:r w:rsidRPr="00D769A1">
        <w:rPr>
          <w:rFonts w:ascii="Times New Roman" w:hAnsi="Times New Roman" w:cs="Times New Roman"/>
          <w:noProof/>
          <w:position w:val="-16"/>
        </w:rPr>
        <w:drawing>
          <wp:inline distT="0" distB="0" distL="0" distR="0" wp14:anchorId="60281B66" wp14:editId="29F68FE3">
            <wp:extent cx="3409315" cy="387350"/>
            <wp:effectExtent l="0" t="0" r="63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sidRPr="00D769A1">
        <w:rPr>
          <w:rFonts w:ascii="Times New Roman" w:hAnsi="Times New Roman" w:cs="Times New Roman"/>
          <w:position w:val="-16"/>
        </w:rPr>
        <w:t>,</w:t>
      </w:r>
    </w:p>
    <w:p w14:paraId="778414A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где:</w:t>
      </w:r>
    </w:p>
    <w:p w14:paraId="211A066B" w14:textId="77777777" w:rsidR="00D769A1" w:rsidRPr="00D769A1" w:rsidRDefault="00D769A1" w:rsidP="00D769A1">
      <w:pPr>
        <w:ind w:firstLine="709"/>
        <w:jc w:val="both"/>
        <w:rPr>
          <w:rFonts w:ascii="Times New Roman" w:hAnsi="Times New Roman" w:cs="Times New Roman"/>
        </w:rPr>
      </w:pPr>
    </w:p>
    <w:p w14:paraId="7E74FB21" w14:textId="692A8B76"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lastRenderedPageBreak/>
        <w:drawing>
          <wp:inline distT="0" distB="0" distL="0" distR="0" wp14:anchorId="7DAFF50A" wp14:editId="47B7970C">
            <wp:extent cx="666115" cy="35750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68D30D08" w14:textId="77777777" w:rsidR="00D769A1" w:rsidRPr="00D769A1" w:rsidRDefault="00D769A1" w:rsidP="00D769A1">
      <w:pPr>
        <w:autoSpaceDE w:val="0"/>
        <w:autoSpaceDN w:val="0"/>
        <w:adjustRightInd w:val="0"/>
        <w:ind w:firstLine="540"/>
        <w:jc w:val="both"/>
        <w:rPr>
          <w:rFonts w:ascii="Times New Roman" w:hAnsi="Times New Roman" w:cs="Times New Roman"/>
        </w:rPr>
      </w:pPr>
    </w:p>
    <w:p w14:paraId="03A7E96A" w14:textId="7C692729"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4"/>
        </w:rPr>
        <w:drawing>
          <wp:inline distT="0" distB="0" distL="0" distR="0" wp14:anchorId="62586A6E" wp14:editId="547089F4">
            <wp:extent cx="705485" cy="35750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D769A1">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5BB24480" w14:textId="71BB814E"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74F7EA14" wp14:editId="1EAD1997">
            <wp:extent cx="626110" cy="35750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60FAB6CB" w14:textId="77777777" w:rsidR="00D769A1" w:rsidRPr="00D769A1" w:rsidRDefault="00D769A1" w:rsidP="00D769A1">
      <w:pPr>
        <w:autoSpaceDE w:val="0"/>
        <w:autoSpaceDN w:val="0"/>
        <w:adjustRightInd w:val="0"/>
        <w:ind w:firstLine="539"/>
        <w:jc w:val="both"/>
        <w:rPr>
          <w:rFonts w:ascii="Times New Roman" w:hAnsi="Times New Roman" w:cs="Times New Roman"/>
        </w:rPr>
      </w:pPr>
    </w:p>
    <w:p w14:paraId="0D4370D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F4D0C45" w14:textId="77777777" w:rsidR="00D769A1" w:rsidRPr="00D769A1" w:rsidRDefault="00D769A1" w:rsidP="00D769A1">
      <w:pPr>
        <w:ind w:firstLine="709"/>
        <w:jc w:val="both"/>
        <w:rPr>
          <w:rFonts w:ascii="Times New Roman" w:hAnsi="Times New Roman" w:cs="Times New Roman"/>
        </w:rPr>
      </w:pPr>
    </w:p>
    <w:p w14:paraId="79DCB24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254,47</w:t>
      </w:r>
      <w:r w:rsidRPr="00D769A1">
        <w:rPr>
          <w:rFonts w:ascii="Times New Roman" w:hAnsi="Times New Roman" w:cs="Times New Roman"/>
        </w:rPr>
        <w:t xml:space="preserve"> тыс. руб. с разбивкой по периодам:</w:t>
      </w:r>
    </w:p>
    <w:p w14:paraId="22B0D192"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175,05 </w:t>
      </w:r>
      <w:r w:rsidRPr="00D769A1">
        <w:rPr>
          <w:rFonts w:ascii="Times New Roman" w:hAnsi="Times New Roman" w:cs="Times New Roman"/>
        </w:rPr>
        <w:t xml:space="preserve">тыс. руб.; </w:t>
      </w:r>
    </w:p>
    <w:p w14:paraId="74649E4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79,42 </w:t>
      </w:r>
      <w:r w:rsidRPr="00D769A1">
        <w:rPr>
          <w:rFonts w:ascii="Times New Roman" w:hAnsi="Times New Roman" w:cs="Times New Roman"/>
        </w:rPr>
        <w:t>тыс. руб.;</w:t>
      </w:r>
    </w:p>
    <w:p w14:paraId="531944F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83,96</w:t>
      </w:r>
      <w:r w:rsidRPr="00D769A1">
        <w:rPr>
          <w:rFonts w:ascii="Times New Roman" w:hAnsi="Times New Roman" w:cs="Times New Roman"/>
        </w:rPr>
        <w:t xml:space="preserve"> тыс. руб. с разбивкой по периодам:</w:t>
      </w:r>
    </w:p>
    <w:p w14:paraId="0B7787AF"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83,96 </w:t>
      </w:r>
      <w:r w:rsidRPr="00D769A1">
        <w:rPr>
          <w:rFonts w:ascii="Times New Roman" w:hAnsi="Times New Roman" w:cs="Times New Roman"/>
        </w:rPr>
        <w:t xml:space="preserve">тыс. руб.; </w:t>
      </w:r>
    </w:p>
    <w:p w14:paraId="039CF0C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36CE08F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28,53</w:t>
      </w:r>
      <w:r w:rsidRPr="00D769A1">
        <w:rPr>
          <w:rFonts w:ascii="Times New Roman" w:hAnsi="Times New Roman" w:cs="Times New Roman"/>
        </w:rPr>
        <w:t xml:space="preserve"> тыс. руб. с разбивкой по периодам:</w:t>
      </w:r>
    </w:p>
    <w:p w14:paraId="1939C8B0"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28,53 </w:t>
      </w:r>
      <w:r w:rsidRPr="00D769A1">
        <w:rPr>
          <w:rFonts w:ascii="Times New Roman" w:hAnsi="Times New Roman" w:cs="Times New Roman"/>
        </w:rPr>
        <w:t xml:space="preserve">тыс. руб.; </w:t>
      </w:r>
    </w:p>
    <w:p w14:paraId="58D4D82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78767184"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V</w:t>
      </w:r>
      <w:r w:rsidRPr="00D769A1">
        <w:rPr>
          <w:rFonts w:ascii="Times New Roman" w:hAnsi="Times New Roman" w:cs="Times New Roman"/>
          <w:b/>
          <w:u w:val="single"/>
        </w:rPr>
        <w:t>. Нормативная прибыль</w:t>
      </w:r>
    </w:p>
    <w:p w14:paraId="72EDCB1D" w14:textId="77777777" w:rsidR="00D769A1" w:rsidRPr="00D769A1" w:rsidRDefault="00D769A1" w:rsidP="00D769A1">
      <w:pPr>
        <w:tabs>
          <w:tab w:val="left" w:pos="1134"/>
        </w:tabs>
        <w:jc w:val="center"/>
        <w:rPr>
          <w:rFonts w:ascii="Times New Roman" w:hAnsi="Times New Roman" w:cs="Times New Roman"/>
          <w:b/>
          <w:u w:val="single"/>
        </w:rPr>
      </w:pPr>
    </w:p>
    <w:p w14:paraId="2796029C"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нормативной прибыли регулируемой организации включает:</w:t>
      </w:r>
    </w:p>
    <w:p w14:paraId="40EEE3E1"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27A8F3F9"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7A46B01"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Нормативная прибыль рассчитывается по формуле:</w:t>
      </w:r>
    </w:p>
    <w:p w14:paraId="19A9CD26" w14:textId="77777777" w:rsidR="00D769A1" w:rsidRPr="00D769A1" w:rsidRDefault="00D769A1" w:rsidP="00D769A1">
      <w:pPr>
        <w:jc w:val="both"/>
        <w:outlineLvl w:val="0"/>
        <w:rPr>
          <w:rFonts w:ascii="Times New Roman" w:hAnsi="Times New Roman" w:cs="Times New Roman"/>
          <w:bCs/>
        </w:rPr>
      </w:pPr>
    </w:p>
    <w:p w14:paraId="222FDEBB" w14:textId="14596E08" w:rsidR="00D769A1" w:rsidRPr="00D769A1" w:rsidRDefault="00D769A1" w:rsidP="00D769A1">
      <w:pPr>
        <w:jc w:val="center"/>
        <w:rPr>
          <w:rFonts w:ascii="Times New Roman" w:hAnsi="Times New Roman" w:cs="Times New Roman"/>
          <w:bCs/>
        </w:rPr>
      </w:pPr>
      <w:r w:rsidRPr="00D769A1">
        <w:rPr>
          <w:rFonts w:ascii="Times New Roman" w:hAnsi="Times New Roman" w:cs="Times New Roman"/>
          <w:noProof/>
          <w:position w:val="-16"/>
        </w:rPr>
        <w:drawing>
          <wp:inline distT="0" distB="0" distL="0" distR="0" wp14:anchorId="65DC0596" wp14:editId="61083EAD">
            <wp:extent cx="1908175" cy="41719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417195"/>
                    </a:xfrm>
                    <a:prstGeom prst="rect">
                      <a:avLst/>
                    </a:prstGeom>
                    <a:noFill/>
                    <a:ln>
                      <a:noFill/>
                    </a:ln>
                  </pic:spPr>
                </pic:pic>
              </a:graphicData>
            </a:graphic>
          </wp:inline>
        </w:drawing>
      </w:r>
      <w:r w:rsidRPr="00D769A1">
        <w:rPr>
          <w:rFonts w:ascii="Times New Roman" w:hAnsi="Times New Roman" w:cs="Times New Roman"/>
          <w:bCs/>
        </w:rPr>
        <w:t xml:space="preserve">, </w:t>
      </w:r>
    </w:p>
    <w:p w14:paraId="2180810E" w14:textId="77777777" w:rsidR="00D769A1" w:rsidRPr="00D769A1" w:rsidRDefault="00D769A1" w:rsidP="00D769A1">
      <w:pPr>
        <w:jc w:val="both"/>
        <w:rPr>
          <w:rFonts w:ascii="Times New Roman" w:hAnsi="Times New Roman" w:cs="Times New Roman"/>
          <w:bCs/>
        </w:rPr>
      </w:pPr>
    </w:p>
    <w:p w14:paraId="59E3B6BF"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lastRenderedPageBreak/>
        <w:t>где:</w:t>
      </w:r>
    </w:p>
    <w:p w14:paraId="0FE6B43A" w14:textId="7C622CD1"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noProof/>
          <w:position w:val="-1"/>
        </w:rPr>
        <w:drawing>
          <wp:inline distT="0" distB="0" distL="0" distR="0" wp14:anchorId="44CF434D" wp14:editId="3C469F83">
            <wp:extent cx="218440" cy="21844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769A1">
        <w:rPr>
          <w:rFonts w:ascii="Times New Roman" w:hAnsi="Times New Roman" w:cs="Times New Roman"/>
          <w:bCs/>
        </w:rPr>
        <w:t xml:space="preserve"> - нормативный уровень прибыли, определенный органом регулирования тарифов.</w:t>
      </w:r>
    </w:p>
    <w:p w14:paraId="209CCBB2"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A3F2F1A"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24FEBE35" w14:textId="77777777" w:rsidR="00D769A1" w:rsidRPr="00D769A1" w:rsidRDefault="00D769A1" w:rsidP="00D769A1">
      <w:pPr>
        <w:tabs>
          <w:tab w:val="left" w:pos="1134"/>
        </w:tabs>
        <w:ind w:firstLine="709"/>
        <w:jc w:val="both"/>
        <w:rPr>
          <w:rFonts w:ascii="Times New Roman" w:hAnsi="Times New Roman" w:cs="Times New Roman"/>
          <w:bCs/>
        </w:rPr>
      </w:pPr>
    </w:p>
    <w:p w14:paraId="5BD3AED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«Прибыль на социальное развитие, поощрение»</w:t>
      </w:r>
    </w:p>
    <w:p w14:paraId="62E7B27E" w14:textId="77777777" w:rsidR="00D769A1" w:rsidRPr="00D769A1" w:rsidRDefault="00D769A1" w:rsidP="00D769A1">
      <w:pPr>
        <w:tabs>
          <w:tab w:val="left" w:pos="1134"/>
        </w:tabs>
        <w:ind w:left="354"/>
        <w:jc w:val="center"/>
        <w:rPr>
          <w:rFonts w:ascii="Times New Roman" w:hAnsi="Times New Roman" w:cs="Times New Roman"/>
          <w:b/>
          <w:color w:val="FF0000"/>
          <w:u w:val="single"/>
        </w:rPr>
      </w:pPr>
    </w:p>
    <w:p w14:paraId="6DB768A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расходы по данной статье:</w:t>
      </w:r>
    </w:p>
    <w:p w14:paraId="3037E46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41,77 </w:t>
      </w:r>
      <w:r w:rsidRPr="00D769A1">
        <w:rPr>
          <w:rFonts w:ascii="Times New Roman" w:hAnsi="Times New Roman" w:cs="Times New Roman"/>
        </w:rPr>
        <w:t>тыс. руб.;</w:t>
      </w:r>
    </w:p>
    <w:p w14:paraId="6B4233B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43,24 </w:t>
      </w:r>
      <w:r w:rsidRPr="00D769A1">
        <w:rPr>
          <w:rFonts w:ascii="Times New Roman" w:hAnsi="Times New Roman" w:cs="Times New Roman"/>
        </w:rPr>
        <w:t>тыс. руб.;</w:t>
      </w:r>
    </w:p>
    <w:p w14:paraId="65C797D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44,76</w:t>
      </w:r>
      <w:r w:rsidRPr="00D769A1">
        <w:rPr>
          <w:rFonts w:ascii="Times New Roman" w:hAnsi="Times New Roman" w:cs="Times New Roman"/>
        </w:rPr>
        <w:t xml:space="preserve"> тыс. руб.;</w:t>
      </w:r>
    </w:p>
    <w:p w14:paraId="3519570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46,33</w:t>
      </w:r>
      <w:r w:rsidRPr="00D769A1">
        <w:rPr>
          <w:rFonts w:ascii="Times New Roman" w:hAnsi="Times New Roman" w:cs="Times New Roman"/>
        </w:rPr>
        <w:t xml:space="preserve"> тыс. руб.;</w:t>
      </w:r>
    </w:p>
    <w:p w14:paraId="282D1A7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47,96</w:t>
      </w:r>
      <w:r w:rsidRPr="00D769A1">
        <w:rPr>
          <w:rFonts w:ascii="Times New Roman" w:hAnsi="Times New Roman" w:cs="Times New Roman"/>
        </w:rPr>
        <w:t xml:space="preserve"> тыс. руб.</w:t>
      </w:r>
    </w:p>
    <w:p w14:paraId="655CF6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не приняты в расчет тарифа в связи с отсутствием обосновывающих материалов (коллективного договора).</w:t>
      </w:r>
    </w:p>
    <w:p w14:paraId="3A588B72" w14:textId="77777777" w:rsidR="00D769A1" w:rsidRPr="00D769A1" w:rsidRDefault="00D769A1" w:rsidP="00D769A1">
      <w:pPr>
        <w:tabs>
          <w:tab w:val="left" w:pos="1134"/>
        </w:tabs>
        <w:ind w:firstLine="709"/>
        <w:jc w:val="both"/>
        <w:rPr>
          <w:rFonts w:ascii="Times New Roman" w:hAnsi="Times New Roman" w:cs="Times New Roman"/>
        </w:rPr>
      </w:pPr>
    </w:p>
    <w:p w14:paraId="71EA60C3"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2.2. «Водоотведение»</w:t>
      </w:r>
    </w:p>
    <w:p w14:paraId="478F1C90" w14:textId="77777777" w:rsidR="00D769A1" w:rsidRPr="00D769A1" w:rsidRDefault="00D769A1" w:rsidP="00D769A1">
      <w:pPr>
        <w:jc w:val="both"/>
        <w:rPr>
          <w:rFonts w:ascii="Times New Roman" w:hAnsi="Times New Roman" w:cs="Times New Roman"/>
          <w:color w:val="FF0000"/>
        </w:rPr>
      </w:pPr>
    </w:p>
    <w:p w14:paraId="5847A6BD"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Анализ расчета величины необходимой валовой выручки</w:t>
      </w:r>
    </w:p>
    <w:p w14:paraId="4FD4861D" w14:textId="77777777" w:rsidR="00D769A1" w:rsidRPr="00D769A1" w:rsidRDefault="00D769A1" w:rsidP="00D769A1">
      <w:pPr>
        <w:ind w:firstLine="709"/>
        <w:jc w:val="both"/>
        <w:rPr>
          <w:rFonts w:ascii="Times New Roman" w:hAnsi="Times New Roman" w:cs="Times New Roman"/>
          <w:color w:val="FF0000"/>
        </w:rPr>
      </w:pPr>
    </w:p>
    <w:p w14:paraId="2729DE21"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0C3B586E" w14:textId="77777777" w:rsidR="00D769A1" w:rsidRPr="00D769A1" w:rsidRDefault="00D769A1" w:rsidP="00D769A1">
      <w:pPr>
        <w:autoSpaceDE w:val="0"/>
        <w:autoSpaceDN w:val="0"/>
        <w:adjustRightInd w:val="0"/>
        <w:ind w:firstLine="567"/>
        <w:jc w:val="both"/>
        <w:rPr>
          <w:rFonts w:ascii="Times New Roman" w:hAnsi="Times New Roman" w:cs="Times New Roman"/>
        </w:rPr>
      </w:pPr>
    </w:p>
    <w:p w14:paraId="5BBC2F87" w14:textId="1649F4E3"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2"/>
        </w:rPr>
        <w:drawing>
          <wp:inline distT="0" distB="0" distL="0" distR="0" wp14:anchorId="5E55CBD2" wp14:editId="2383E737">
            <wp:extent cx="3379470" cy="32829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D769A1">
        <w:rPr>
          <w:rFonts w:ascii="Times New Roman" w:hAnsi="Times New Roman" w:cs="Times New Roman"/>
        </w:rPr>
        <w:t xml:space="preserve">, </w:t>
      </w:r>
    </w:p>
    <w:p w14:paraId="5D783764"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67F1E000" w14:textId="0C69739C"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1C7911E1" wp14:editId="6B613CE1">
            <wp:extent cx="576580" cy="31813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452B56B0" w14:textId="410BA45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6BAFAF5D" wp14:editId="182E3DF5">
            <wp:extent cx="357505" cy="318135"/>
            <wp:effectExtent l="0" t="0" r="444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регулируемой организации, планируемые на год i, тыс. руб.;</w:t>
      </w:r>
    </w:p>
    <w:p w14:paraId="2AA96CFD" w14:textId="73A92296"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lastRenderedPageBreak/>
        <w:drawing>
          <wp:inline distT="0" distB="0" distL="0" distR="0" wp14:anchorId="4DE77FB1" wp14:editId="30B6E62D">
            <wp:extent cx="268605" cy="31813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D769A1">
        <w:rPr>
          <w:rFonts w:ascii="Times New Roman" w:hAnsi="Times New Roman" w:cs="Times New Roman"/>
        </w:rPr>
        <w:t xml:space="preserve"> - расходы на амортизацию основных средств и нематериальных активов в году i, тыс. руб.;</w:t>
      </w:r>
    </w:p>
    <w:p w14:paraId="40C6F197" w14:textId="397F79EB"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451A7B59" wp14:editId="5EC7FE9B">
            <wp:extent cx="387350" cy="31813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нормативная прибыль, установленная на год i, тыс. руб.;</w:t>
      </w:r>
    </w:p>
    <w:p w14:paraId="2B2EF2DE" w14:textId="2439857B"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23FADB34" wp14:editId="7CB76F66">
            <wp:extent cx="695960" cy="35750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4327ED4A" w14:textId="4A552DA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69B81382" wp14:editId="10593BBB">
            <wp:extent cx="467360" cy="328295"/>
            <wp:effectExtent l="0" t="0" r="889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D769A1">
        <w:rPr>
          <w:rFonts w:ascii="Times New Roman" w:hAnsi="Times New Roman" w:cs="Times New Roman"/>
        </w:rPr>
        <w:t xml:space="preserve"> - расчетная предпринимательская прибыль гарантирующей организации на год i, тыс. руб.</w:t>
      </w:r>
    </w:p>
    <w:p w14:paraId="6DC70406" w14:textId="77777777" w:rsidR="00D769A1" w:rsidRPr="00D769A1" w:rsidRDefault="00D769A1" w:rsidP="00D769A1">
      <w:pPr>
        <w:ind w:firstLine="567"/>
        <w:jc w:val="both"/>
        <w:rPr>
          <w:rFonts w:ascii="Times New Roman" w:hAnsi="Times New Roman" w:cs="Times New Roman"/>
        </w:rPr>
      </w:pPr>
    </w:p>
    <w:p w14:paraId="06F259B6" w14:textId="77777777" w:rsidR="00D769A1" w:rsidRPr="00D769A1" w:rsidRDefault="00D769A1" w:rsidP="00D769A1">
      <w:pPr>
        <w:autoSpaceDE w:val="0"/>
        <w:autoSpaceDN w:val="0"/>
        <w:adjustRightInd w:val="0"/>
        <w:jc w:val="both"/>
        <w:rPr>
          <w:rFonts w:ascii="Times New Roman" w:hAnsi="Times New Roman" w:cs="Times New Roman"/>
        </w:rPr>
      </w:pPr>
      <w:r w:rsidRPr="00D769A1">
        <w:rPr>
          <w:rFonts w:ascii="Times New Roman" w:hAnsi="Times New Roman" w:cs="Times New Roman"/>
        </w:rPr>
        <w:t xml:space="preserve">         Текущие расходы рассчитываются по формуле:</w:t>
      </w:r>
    </w:p>
    <w:p w14:paraId="1A685497" w14:textId="77777777" w:rsidR="00D769A1" w:rsidRPr="00D769A1" w:rsidRDefault="00D769A1" w:rsidP="00D769A1">
      <w:pPr>
        <w:autoSpaceDE w:val="0"/>
        <w:autoSpaceDN w:val="0"/>
        <w:adjustRightInd w:val="0"/>
        <w:jc w:val="both"/>
        <w:outlineLvl w:val="0"/>
        <w:rPr>
          <w:rFonts w:ascii="Times New Roman" w:hAnsi="Times New Roman" w:cs="Times New Roman"/>
        </w:rPr>
      </w:pPr>
    </w:p>
    <w:p w14:paraId="2F81E48C" w14:textId="6206BC46" w:rsidR="00D769A1" w:rsidRPr="00D769A1" w:rsidRDefault="00D769A1" w:rsidP="00D769A1">
      <w:pPr>
        <w:autoSpaceDE w:val="0"/>
        <w:autoSpaceDN w:val="0"/>
        <w:adjustRightInd w:val="0"/>
        <w:jc w:val="center"/>
        <w:rPr>
          <w:rFonts w:ascii="Times New Roman" w:hAnsi="Times New Roman" w:cs="Times New Roman"/>
        </w:rPr>
      </w:pPr>
      <w:r w:rsidRPr="00D769A1">
        <w:rPr>
          <w:rFonts w:ascii="Times New Roman" w:hAnsi="Times New Roman" w:cs="Times New Roman"/>
          <w:noProof/>
          <w:position w:val="-11"/>
        </w:rPr>
        <w:drawing>
          <wp:inline distT="0" distB="0" distL="0" distR="0" wp14:anchorId="55D15637" wp14:editId="3F094772">
            <wp:extent cx="2067560" cy="318135"/>
            <wp:effectExtent l="0" t="0" r="889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sidRPr="00D769A1">
        <w:rPr>
          <w:rFonts w:ascii="Times New Roman" w:hAnsi="Times New Roman" w:cs="Times New Roman"/>
        </w:rPr>
        <w:t>, (7)</w:t>
      </w:r>
    </w:p>
    <w:p w14:paraId="25299179" w14:textId="77777777"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rPr>
        <w:t>где:</w:t>
      </w:r>
    </w:p>
    <w:p w14:paraId="46BE94CA" w14:textId="29124A4B"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5AE55CB6" wp14:editId="3AE61DCE">
            <wp:extent cx="357505" cy="318135"/>
            <wp:effectExtent l="0" t="0" r="444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769A1">
        <w:rPr>
          <w:rFonts w:ascii="Times New Roman" w:hAnsi="Times New Roman" w:cs="Times New Roman"/>
        </w:rPr>
        <w:t xml:space="preserve"> - текущие расходы, тыс. руб.;</w:t>
      </w:r>
    </w:p>
    <w:p w14:paraId="185EEE50" w14:textId="675920BD"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2C229F11" wp14:editId="3FFCFBEA">
            <wp:extent cx="377825" cy="318135"/>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операционные расходы, тыс. руб.;</w:t>
      </w:r>
    </w:p>
    <w:p w14:paraId="0CE9403E" w14:textId="13C8D9F5"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473D06B3" wp14:editId="0853D96D">
            <wp:extent cx="377825" cy="318135"/>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D769A1">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6B524172" w14:textId="353AEE06"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1"/>
        </w:rPr>
        <w:drawing>
          <wp:inline distT="0" distB="0" distL="0" distR="0" wp14:anchorId="0B36CB5C" wp14:editId="5ADB96F4">
            <wp:extent cx="387350" cy="3181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D769A1">
        <w:rPr>
          <w:rFonts w:ascii="Times New Roman" w:hAnsi="Times New Roman" w:cs="Times New Roman"/>
        </w:rPr>
        <w:t xml:space="preserve"> - неподконтрольные расходы, тыс. руб.</w:t>
      </w:r>
    </w:p>
    <w:p w14:paraId="4DA591B9" w14:textId="77777777"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3D441D8" w14:textId="77777777" w:rsidR="00D769A1" w:rsidRPr="00D769A1" w:rsidRDefault="00D769A1" w:rsidP="00D769A1">
      <w:pPr>
        <w:ind w:firstLine="709"/>
        <w:jc w:val="both"/>
        <w:rPr>
          <w:rFonts w:ascii="Times New Roman" w:hAnsi="Times New Roman" w:cs="Times New Roman"/>
          <w:color w:val="FF0000"/>
        </w:rPr>
      </w:pPr>
      <w:r w:rsidRPr="00D769A1">
        <w:rPr>
          <w:rFonts w:ascii="Times New Roman" w:hAnsi="Times New Roman" w:cs="Times New Roman"/>
        </w:rPr>
        <w:t>Организацией было направлено заявление об установлении тарифов на техническую воду и водоотведение на период с 01.01.2019 по 31.12.2023 (исх. от 25.04.2018 № 09-777, вх. от 25.04.2018 № 1804).</w:t>
      </w:r>
    </w:p>
    <w:p w14:paraId="60EEDAE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Организацией заявлена необходимая валовая выручка в сфере водоотведения:</w:t>
      </w:r>
    </w:p>
    <w:p w14:paraId="46519FAC"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2019 год в размере </w:t>
      </w:r>
      <w:r w:rsidRPr="00D769A1">
        <w:rPr>
          <w:rFonts w:ascii="Times New Roman" w:hAnsi="Times New Roman" w:cs="Times New Roman"/>
          <w:b/>
          <w:i/>
        </w:rPr>
        <w:t xml:space="preserve">11 961,10 </w:t>
      </w:r>
      <w:r w:rsidRPr="00D769A1">
        <w:rPr>
          <w:rFonts w:ascii="Times New Roman" w:hAnsi="Times New Roman" w:cs="Times New Roman"/>
        </w:rPr>
        <w:t xml:space="preserve">тыс. руб., тариф – в размере </w:t>
      </w:r>
      <w:r w:rsidRPr="00D769A1">
        <w:rPr>
          <w:rFonts w:ascii="Times New Roman" w:hAnsi="Times New Roman" w:cs="Times New Roman"/>
          <w:b/>
          <w:i/>
        </w:rPr>
        <w:t>141,72</w:t>
      </w:r>
      <w:r w:rsidRPr="00D769A1">
        <w:rPr>
          <w:rFonts w:ascii="Times New Roman" w:hAnsi="Times New Roman" w:cs="Times New Roman"/>
        </w:rPr>
        <w:t xml:space="preserve"> руб.;</w:t>
      </w:r>
    </w:p>
    <w:p w14:paraId="446760B3"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2020 год в размере </w:t>
      </w:r>
      <w:r w:rsidRPr="00D769A1">
        <w:rPr>
          <w:rFonts w:ascii="Times New Roman" w:hAnsi="Times New Roman" w:cs="Times New Roman"/>
          <w:b/>
          <w:i/>
        </w:rPr>
        <w:t>12 860,35</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152,37</w:t>
      </w:r>
      <w:r w:rsidRPr="00D769A1">
        <w:rPr>
          <w:rFonts w:ascii="Times New Roman" w:hAnsi="Times New Roman" w:cs="Times New Roman"/>
        </w:rPr>
        <w:t xml:space="preserve"> руб.;</w:t>
      </w:r>
    </w:p>
    <w:p w14:paraId="4CF59D5A"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2021 год в размере </w:t>
      </w:r>
      <w:r w:rsidRPr="00D769A1">
        <w:rPr>
          <w:rFonts w:ascii="Times New Roman" w:hAnsi="Times New Roman" w:cs="Times New Roman"/>
          <w:b/>
          <w:i/>
        </w:rPr>
        <w:t>13 841,49</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163,99</w:t>
      </w:r>
      <w:r w:rsidRPr="00D769A1">
        <w:rPr>
          <w:rFonts w:ascii="Times New Roman" w:hAnsi="Times New Roman" w:cs="Times New Roman"/>
        </w:rPr>
        <w:t xml:space="preserve"> руб.;</w:t>
      </w:r>
    </w:p>
    <w:p w14:paraId="05A255DF"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2022 год в размере </w:t>
      </w:r>
      <w:r w:rsidRPr="00D769A1">
        <w:rPr>
          <w:rFonts w:ascii="Times New Roman" w:hAnsi="Times New Roman" w:cs="Times New Roman"/>
          <w:b/>
          <w:i/>
        </w:rPr>
        <w:t>14 912,42</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176,68</w:t>
      </w:r>
      <w:r w:rsidRPr="00D769A1">
        <w:rPr>
          <w:rFonts w:ascii="Times New Roman" w:hAnsi="Times New Roman" w:cs="Times New Roman"/>
        </w:rPr>
        <w:t xml:space="preserve"> руб.;</w:t>
      </w:r>
    </w:p>
    <w:p w14:paraId="3FC50D20"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на 2023 год в размере </w:t>
      </w:r>
      <w:r w:rsidRPr="00D769A1">
        <w:rPr>
          <w:rFonts w:ascii="Times New Roman" w:hAnsi="Times New Roman" w:cs="Times New Roman"/>
          <w:b/>
          <w:i/>
        </w:rPr>
        <w:t>16 081,82</w:t>
      </w:r>
      <w:r w:rsidRPr="00D769A1">
        <w:rPr>
          <w:rFonts w:ascii="Times New Roman" w:hAnsi="Times New Roman" w:cs="Times New Roman"/>
        </w:rPr>
        <w:t xml:space="preserve"> тыс. руб., тариф – в размере </w:t>
      </w:r>
      <w:r w:rsidRPr="00D769A1">
        <w:rPr>
          <w:rFonts w:ascii="Times New Roman" w:hAnsi="Times New Roman" w:cs="Times New Roman"/>
          <w:b/>
          <w:i/>
        </w:rPr>
        <w:t xml:space="preserve">190,54 </w:t>
      </w:r>
      <w:r w:rsidRPr="00D769A1">
        <w:rPr>
          <w:rFonts w:ascii="Times New Roman" w:hAnsi="Times New Roman" w:cs="Times New Roman"/>
        </w:rPr>
        <w:t>руб.</w:t>
      </w:r>
    </w:p>
    <w:p w14:paraId="0595588C"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lastRenderedPageBreak/>
        <w:t>Установление тарифов рассматриваемой организации осуществлялось с учетом следующей календарной разбивки:</w:t>
      </w:r>
    </w:p>
    <w:p w14:paraId="4D72B71E"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01.01.2019 по 30.06.2019;</w:t>
      </w:r>
    </w:p>
    <w:p w14:paraId="44E7E5F2"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01.07.2019 по 31.12.2019;</w:t>
      </w:r>
    </w:p>
    <w:p w14:paraId="0F6D4BE9"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01.01.2020 по 30.06.2020;</w:t>
      </w:r>
    </w:p>
    <w:p w14:paraId="6F05D8B2"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01.07.2020 по 31.12.2020;</w:t>
      </w:r>
    </w:p>
    <w:p w14:paraId="4E572790"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01.01.2021 по 30.06.2021;</w:t>
      </w:r>
    </w:p>
    <w:p w14:paraId="0095A5BE"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01.07.2021 по 31.12.2021;</w:t>
      </w:r>
    </w:p>
    <w:p w14:paraId="0804291E"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01.01.2022 по 30.06.2022;</w:t>
      </w:r>
    </w:p>
    <w:p w14:paraId="22AA1521"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01.07.2022 по 31.12.2022;</w:t>
      </w:r>
    </w:p>
    <w:p w14:paraId="71F95EED"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с 01.01.2023 по 30.06.2023;</w:t>
      </w:r>
    </w:p>
    <w:p w14:paraId="06BB9AAE" w14:textId="77777777" w:rsidR="00D769A1" w:rsidRPr="00D769A1" w:rsidRDefault="00D769A1" w:rsidP="00D769A1">
      <w:pPr>
        <w:ind w:firstLine="567"/>
        <w:jc w:val="both"/>
        <w:rPr>
          <w:rFonts w:ascii="Times New Roman" w:hAnsi="Times New Roman" w:cs="Times New Roman"/>
          <w:color w:val="FF0000"/>
        </w:rPr>
      </w:pPr>
      <w:r w:rsidRPr="00D769A1">
        <w:rPr>
          <w:rFonts w:ascii="Times New Roman" w:hAnsi="Times New Roman" w:cs="Times New Roman"/>
        </w:rPr>
        <w:t>- с 01.07.2023 по 31.12.2023.</w:t>
      </w:r>
    </w:p>
    <w:p w14:paraId="6629C8B8"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Необходимая валовая выручка (далее также – «НВВ») в сфере водоотведения с учетом календарной разбивки определена специалистом РЭК КО на следующем уровне:</w:t>
      </w:r>
    </w:p>
    <w:p w14:paraId="6C062DE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01.01.2019 по 30.06.2019 – </w:t>
      </w:r>
      <w:r w:rsidRPr="00D769A1">
        <w:rPr>
          <w:rFonts w:ascii="Times New Roman" w:hAnsi="Times New Roman" w:cs="Times New Roman"/>
          <w:b/>
          <w:i/>
        </w:rPr>
        <w:t xml:space="preserve">1 364,06 </w:t>
      </w:r>
      <w:r w:rsidRPr="00D769A1">
        <w:rPr>
          <w:rFonts w:ascii="Times New Roman" w:hAnsi="Times New Roman" w:cs="Times New Roman"/>
        </w:rPr>
        <w:t>тыс. руб.;</w:t>
      </w:r>
    </w:p>
    <w:p w14:paraId="441D03A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01.07.2019 по 31.12.2019 – </w:t>
      </w:r>
      <w:r w:rsidRPr="00D769A1">
        <w:rPr>
          <w:rFonts w:ascii="Times New Roman" w:hAnsi="Times New Roman" w:cs="Times New Roman"/>
          <w:b/>
          <w:i/>
        </w:rPr>
        <w:t>1 527,73</w:t>
      </w:r>
      <w:r w:rsidRPr="00D769A1">
        <w:rPr>
          <w:rFonts w:ascii="Times New Roman" w:hAnsi="Times New Roman" w:cs="Times New Roman"/>
        </w:rPr>
        <w:t xml:space="preserve"> тыс. руб.;</w:t>
      </w:r>
    </w:p>
    <w:p w14:paraId="2822628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01.01.2020 по 30.06.2020 – </w:t>
      </w:r>
      <w:r w:rsidRPr="00D769A1">
        <w:rPr>
          <w:rFonts w:ascii="Times New Roman" w:hAnsi="Times New Roman" w:cs="Times New Roman"/>
          <w:b/>
          <w:i/>
        </w:rPr>
        <w:t xml:space="preserve">1 527,73 </w:t>
      </w:r>
      <w:r w:rsidRPr="00D769A1">
        <w:rPr>
          <w:rFonts w:ascii="Times New Roman" w:hAnsi="Times New Roman" w:cs="Times New Roman"/>
        </w:rPr>
        <w:t>тыс. руб.;</w:t>
      </w:r>
    </w:p>
    <w:p w14:paraId="4A29CF3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01.07.2020 по 31.12.2020 – </w:t>
      </w:r>
      <w:r w:rsidRPr="00D769A1">
        <w:rPr>
          <w:rFonts w:ascii="Times New Roman" w:hAnsi="Times New Roman" w:cs="Times New Roman"/>
          <w:b/>
          <w:i/>
        </w:rPr>
        <w:t xml:space="preserve">1 619,55 </w:t>
      </w:r>
      <w:r w:rsidRPr="00D769A1">
        <w:rPr>
          <w:rFonts w:ascii="Times New Roman" w:hAnsi="Times New Roman" w:cs="Times New Roman"/>
        </w:rPr>
        <w:t>тыс. руб.;</w:t>
      </w:r>
    </w:p>
    <w:p w14:paraId="40FF87D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01.01.2021 по 30.06.2021 – </w:t>
      </w:r>
      <w:r w:rsidRPr="00D769A1">
        <w:rPr>
          <w:rFonts w:ascii="Times New Roman" w:hAnsi="Times New Roman" w:cs="Times New Roman"/>
          <w:b/>
          <w:i/>
        </w:rPr>
        <w:t xml:space="preserve">1 619,55 </w:t>
      </w:r>
      <w:r w:rsidRPr="00D769A1">
        <w:rPr>
          <w:rFonts w:ascii="Times New Roman" w:hAnsi="Times New Roman" w:cs="Times New Roman"/>
        </w:rPr>
        <w:t>тыс. руб.;</w:t>
      </w:r>
    </w:p>
    <w:p w14:paraId="260A02B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01.07.2021 по 31.12.2021 – </w:t>
      </w:r>
      <w:r w:rsidRPr="00D769A1">
        <w:rPr>
          <w:rFonts w:ascii="Times New Roman" w:hAnsi="Times New Roman" w:cs="Times New Roman"/>
          <w:b/>
          <w:i/>
        </w:rPr>
        <w:t>1 762,76</w:t>
      </w:r>
      <w:r w:rsidRPr="00D769A1">
        <w:rPr>
          <w:rFonts w:ascii="Times New Roman" w:hAnsi="Times New Roman" w:cs="Times New Roman"/>
        </w:rPr>
        <w:t xml:space="preserve"> тыс. руб.;</w:t>
      </w:r>
    </w:p>
    <w:p w14:paraId="691608C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01.01.2022 по 30.06.2022 – </w:t>
      </w:r>
      <w:r w:rsidRPr="00D769A1">
        <w:rPr>
          <w:rFonts w:ascii="Times New Roman" w:hAnsi="Times New Roman" w:cs="Times New Roman"/>
          <w:b/>
          <w:i/>
        </w:rPr>
        <w:t xml:space="preserve">1 762,76 </w:t>
      </w:r>
      <w:r w:rsidRPr="00D769A1">
        <w:rPr>
          <w:rFonts w:ascii="Times New Roman" w:hAnsi="Times New Roman" w:cs="Times New Roman"/>
        </w:rPr>
        <w:t>тыс. руб.;</w:t>
      </w:r>
    </w:p>
    <w:p w14:paraId="0D5AC6C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01.07.2022 по 31.12.2022 – </w:t>
      </w:r>
      <w:r w:rsidRPr="00D769A1">
        <w:rPr>
          <w:rFonts w:ascii="Times New Roman" w:hAnsi="Times New Roman" w:cs="Times New Roman"/>
          <w:b/>
          <w:i/>
        </w:rPr>
        <w:t>1 974,48</w:t>
      </w:r>
      <w:r w:rsidRPr="00D769A1">
        <w:rPr>
          <w:rFonts w:ascii="Times New Roman" w:hAnsi="Times New Roman" w:cs="Times New Roman"/>
        </w:rPr>
        <w:t xml:space="preserve"> тыс. руб.;</w:t>
      </w:r>
    </w:p>
    <w:p w14:paraId="6E87B081"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01.01.2023 по 30.06.2023 – </w:t>
      </w:r>
      <w:r w:rsidRPr="00D769A1">
        <w:rPr>
          <w:rFonts w:ascii="Times New Roman" w:hAnsi="Times New Roman" w:cs="Times New Roman"/>
          <w:b/>
          <w:i/>
        </w:rPr>
        <w:t xml:space="preserve">1 974,48 </w:t>
      </w:r>
      <w:r w:rsidRPr="00D769A1">
        <w:rPr>
          <w:rFonts w:ascii="Times New Roman" w:hAnsi="Times New Roman" w:cs="Times New Roman"/>
        </w:rPr>
        <w:t>тыс. руб.;</w:t>
      </w:r>
    </w:p>
    <w:p w14:paraId="668B2F42"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период с 01.07.2023 по 31.12.2023 – </w:t>
      </w:r>
      <w:r w:rsidRPr="00D769A1">
        <w:rPr>
          <w:rFonts w:ascii="Times New Roman" w:hAnsi="Times New Roman" w:cs="Times New Roman"/>
          <w:b/>
          <w:i/>
        </w:rPr>
        <w:t xml:space="preserve">2 053,46 </w:t>
      </w:r>
      <w:r w:rsidRPr="00D769A1">
        <w:rPr>
          <w:rFonts w:ascii="Times New Roman" w:hAnsi="Times New Roman" w:cs="Times New Roman"/>
        </w:rPr>
        <w:t>тыс. руб.</w:t>
      </w:r>
    </w:p>
    <w:p w14:paraId="04A0F47C" w14:textId="77777777" w:rsidR="00D769A1" w:rsidRPr="00D769A1" w:rsidRDefault="00D769A1" w:rsidP="00D769A1">
      <w:pPr>
        <w:ind w:firstLine="709"/>
        <w:jc w:val="both"/>
        <w:rPr>
          <w:rFonts w:ascii="Times New Roman" w:hAnsi="Times New Roman" w:cs="Times New Roman"/>
        </w:rPr>
      </w:pPr>
    </w:p>
    <w:p w14:paraId="2DCFF60A" w14:textId="77777777" w:rsidR="00D769A1" w:rsidRPr="00D769A1" w:rsidRDefault="00D769A1" w:rsidP="00D769A1">
      <w:pPr>
        <w:ind w:firstLine="567"/>
        <w:jc w:val="both"/>
        <w:rPr>
          <w:rFonts w:ascii="Times New Roman" w:hAnsi="Times New Roman" w:cs="Times New Roman"/>
          <w:color w:val="000000"/>
        </w:rPr>
      </w:pPr>
      <w:r w:rsidRPr="00D769A1">
        <w:rPr>
          <w:rFonts w:ascii="Times New Roman" w:hAnsi="Times New Roman" w:cs="Times New Roman"/>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D769A1">
        <w:rPr>
          <w:rFonts w:ascii="Times New Roman" w:eastAsia="Calibri" w:hAnsi="Times New Roman" w:cs="Times New Roman"/>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D769A1">
        <w:rPr>
          <w:rFonts w:ascii="Times New Roman" w:hAnsi="Times New Roman" w:cs="Times New Roman"/>
        </w:rPr>
        <w:t>прогноз Минэкономразвития России, ИПЦ Минэкономразвития России).</w:t>
      </w:r>
    </w:p>
    <w:p w14:paraId="1E1EB1EE" w14:textId="77777777" w:rsidR="00D769A1" w:rsidRPr="00D769A1" w:rsidRDefault="00D769A1" w:rsidP="00D769A1">
      <w:pPr>
        <w:ind w:firstLine="709"/>
        <w:jc w:val="both"/>
        <w:rPr>
          <w:rFonts w:ascii="Times New Roman" w:hAnsi="Times New Roman" w:cs="Times New Roman"/>
        </w:rPr>
      </w:pPr>
    </w:p>
    <w:p w14:paraId="1A9CB834"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095353F9" w14:textId="77777777" w:rsidR="00D769A1" w:rsidRPr="00D769A1" w:rsidRDefault="00D769A1" w:rsidP="00D769A1">
      <w:pPr>
        <w:ind w:firstLine="567"/>
        <w:jc w:val="both"/>
        <w:rPr>
          <w:rFonts w:ascii="Times New Roman" w:hAnsi="Times New Roman" w:cs="Times New Roman"/>
        </w:rPr>
      </w:pPr>
    </w:p>
    <w:p w14:paraId="5CC929F5" w14:textId="77777777" w:rsidR="00D769A1" w:rsidRPr="00D769A1" w:rsidRDefault="00D769A1" w:rsidP="00D769A1">
      <w:pPr>
        <w:ind w:firstLine="567"/>
        <w:jc w:val="both"/>
        <w:rPr>
          <w:rFonts w:ascii="Times New Roman" w:hAnsi="Times New Roman" w:cs="Times New Roman"/>
        </w:rPr>
      </w:pPr>
    </w:p>
    <w:p w14:paraId="2C5B862E" w14:textId="77777777" w:rsidR="00D769A1" w:rsidRPr="00D769A1" w:rsidRDefault="00D769A1" w:rsidP="00D769A1">
      <w:pPr>
        <w:ind w:firstLine="567"/>
        <w:jc w:val="both"/>
        <w:rPr>
          <w:rFonts w:ascii="Times New Roman" w:hAnsi="Times New Roman" w:cs="Times New Roman"/>
        </w:rPr>
      </w:pPr>
    </w:p>
    <w:p w14:paraId="4E3754F2" w14:textId="77777777" w:rsidR="00D769A1" w:rsidRPr="00D769A1" w:rsidRDefault="00D769A1" w:rsidP="00D769A1">
      <w:pPr>
        <w:ind w:firstLine="567"/>
        <w:jc w:val="both"/>
        <w:rPr>
          <w:rFonts w:ascii="Times New Roman" w:hAnsi="Times New Roman" w:cs="Times New Roman"/>
        </w:rPr>
      </w:pPr>
    </w:p>
    <w:p w14:paraId="3BC2B7A2"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lang w:val="en-US"/>
        </w:rPr>
        <w:t>I</w:t>
      </w:r>
      <w:r w:rsidRPr="00D769A1">
        <w:rPr>
          <w:rFonts w:ascii="Times New Roman" w:hAnsi="Times New Roman" w:cs="Times New Roman"/>
          <w:b/>
          <w:u w:val="single"/>
        </w:rPr>
        <w:t>. Базовый уровень операционных расходов на 2019 год</w:t>
      </w:r>
    </w:p>
    <w:p w14:paraId="380B9506" w14:textId="77777777" w:rsidR="00D769A1" w:rsidRPr="00D769A1" w:rsidRDefault="00D769A1" w:rsidP="00D769A1">
      <w:pPr>
        <w:tabs>
          <w:tab w:val="left" w:pos="1134"/>
        </w:tabs>
        <w:jc w:val="both"/>
        <w:rPr>
          <w:rFonts w:ascii="Times New Roman" w:hAnsi="Times New Roman" w:cs="Times New Roman"/>
          <w:b/>
        </w:rPr>
      </w:pPr>
    </w:p>
    <w:p w14:paraId="2F60D27C"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3077A794" w14:textId="77777777" w:rsidR="00D769A1" w:rsidRPr="00D769A1" w:rsidRDefault="00D769A1" w:rsidP="00D769A1">
      <w:pPr>
        <w:tabs>
          <w:tab w:val="left" w:pos="1134"/>
        </w:tabs>
        <w:jc w:val="both"/>
        <w:rPr>
          <w:rFonts w:ascii="Times New Roman" w:hAnsi="Times New Roman" w:cs="Times New Roman"/>
          <w:b/>
        </w:rPr>
      </w:pPr>
    </w:p>
    <w:p w14:paraId="7964AC02"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«Расходы на оплату труда основного производственного персонала»</w:t>
      </w:r>
    </w:p>
    <w:p w14:paraId="2627C15D" w14:textId="77777777" w:rsidR="00D769A1" w:rsidRPr="00D769A1" w:rsidRDefault="00D769A1" w:rsidP="00D769A1">
      <w:pPr>
        <w:tabs>
          <w:tab w:val="left" w:pos="1134"/>
        </w:tabs>
        <w:ind w:firstLine="709"/>
        <w:jc w:val="both"/>
        <w:rPr>
          <w:rFonts w:ascii="Times New Roman" w:hAnsi="Times New Roman" w:cs="Times New Roman"/>
          <w:color w:val="FF0000"/>
        </w:rPr>
      </w:pPr>
    </w:p>
    <w:p w14:paraId="5E31D15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4 648,88 </w:t>
      </w:r>
      <w:r w:rsidRPr="00D769A1">
        <w:rPr>
          <w:rFonts w:ascii="Times New Roman" w:hAnsi="Times New Roman" w:cs="Times New Roman"/>
        </w:rPr>
        <w:t xml:space="preserve">тыс. руб., в том числе численность </w:t>
      </w:r>
      <w:r w:rsidRPr="00D769A1">
        <w:rPr>
          <w:rFonts w:ascii="Times New Roman" w:hAnsi="Times New Roman" w:cs="Times New Roman"/>
          <w:b/>
          <w:i/>
        </w:rPr>
        <w:t xml:space="preserve">13,00 </w:t>
      </w:r>
      <w:r w:rsidRPr="00D769A1">
        <w:rPr>
          <w:rFonts w:ascii="Times New Roman" w:hAnsi="Times New Roman" w:cs="Times New Roman"/>
        </w:rPr>
        <w:t xml:space="preserve">человек и среднемесячная оплата </w:t>
      </w:r>
      <w:r w:rsidRPr="00D769A1">
        <w:rPr>
          <w:rFonts w:ascii="Times New Roman" w:hAnsi="Times New Roman" w:cs="Times New Roman"/>
          <w:b/>
          <w:i/>
        </w:rPr>
        <w:t>29 800,53</w:t>
      </w:r>
      <w:r w:rsidRPr="00D769A1">
        <w:rPr>
          <w:rFonts w:ascii="Times New Roman" w:hAnsi="Times New Roman" w:cs="Times New Roman"/>
        </w:rPr>
        <w:t xml:space="preserve"> руб./мес.</w:t>
      </w:r>
    </w:p>
    <w:p w14:paraId="3838FE8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на период с </w:t>
      </w:r>
      <w:r w:rsidRPr="00D769A1">
        <w:rPr>
          <w:rFonts w:ascii="Times New Roman" w:hAnsi="Times New Roman" w:cs="Times New Roman"/>
          <w:b/>
        </w:rPr>
        <w:t>01.01.2019 по 31.12.2019</w:t>
      </w:r>
      <w:r w:rsidRPr="00D769A1">
        <w:rPr>
          <w:rFonts w:ascii="Times New Roman" w:hAnsi="Times New Roman" w:cs="Times New Roman"/>
        </w:rPr>
        <w:t xml:space="preserve"> приняты в размере </w:t>
      </w:r>
      <w:r w:rsidRPr="00D769A1">
        <w:rPr>
          <w:rFonts w:ascii="Times New Roman" w:hAnsi="Times New Roman" w:cs="Times New Roman"/>
          <w:b/>
          <w:i/>
        </w:rPr>
        <w:t xml:space="preserve">1 155,94 </w:t>
      </w:r>
      <w:r w:rsidRPr="00D769A1">
        <w:rPr>
          <w:rFonts w:ascii="Times New Roman" w:hAnsi="Times New Roman" w:cs="Times New Roman"/>
        </w:rPr>
        <w:t>тыс. руб. в том числе расходы по периодам календарной разбивки приняты на следующем уровне:</w:t>
      </w:r>
    </w:p>
    <w:p w14:paraId="7D89478C" w14:textId="77777777" w:rsidR="00D769A1" w:rsidRPr="00D769A1" w:rsidRDefault="00D769A1" w:rsidP="009962EF">
      <w:pPr>
        <w:numPr>
          <w:ilvl w:val="0"/>
          <w:numId w:val="13"/>
        </w:numPr>
        <w:tabs>
          <w:tab w:val="num" w:pos="0"/>
          <w:tab w:val="left" w:pos="1134"/>
          <w:tab w:val="num" w:pos="3479"/>
        </w:tabs>
        <w:spacing w:after="0" w:line="240" w:lineRule="auto"/>
        <w:ind w:left="0"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фонд оплаты труда (ФОТ) </w:t>
      </w:r>
      <w:r w:rsidRPr="00D769A1">
        <w:rPr>
          <w:rFonts w:ascii="Times New Roman" w:hAnsi="Times New Roman" w:cs="Times New Roman"/>
          <w:b/>
          <w:i/>
        </w:rPr>
        <w:t>577,97</w:t>
      </w:r>
      <w:r w:rsidRPr="00D769A1">
        <w:rPr>
          <w:rFonts w:ascii="Times New Roman" w:hAnsi="Times New Roman" w:cs="Times New Roman"/>
        </w:rPr>
        <w:t xml:space="preserve"> тыс. руб. ФОТ рассчитан по плановой смете 2018 года с учетом индекса Минэкономразвития России на 2019 год (104,6%). Средняя заработная плата основного производственного персонала составила – </w:t>
      </w:r>
      <w:r w:rsidRPr="00D769A1">
        <w:rPr>
          <w:rFonts w:ascii="Times New Roman" w:hAnsi="Times New Roman" w:cs="Times New Roman"/>
          <w:b/>
          <w:i/>
        </w:rPr>
        <w:t xml:space="preserve">19 265,71 </w:t>
      </w:r>
      <w:r w:rsidRPr="00D769A1">
        <w:rPr>
          <w:rFonts w:ascii="Times New Roman" w:hAnsi="Times New Roman" w:cs="Times New Roman"/>
        </w:rPr>
        <w:t xml:space="preserve">руб. Численность принята по плановой смете 2018 года, так как увеличение численности не обосновано – </w:t>
      </w:r>
      <w:r w:rsidRPr="00D769A1">
        <w:rPr>
          <w:rFonts w:ascii="Times New Roman" w:hAnsi="Times New Roman" w:cs="Times New Roman"/>
          <w:b/>
          <w:i/>
        </w:rPr>
        <w:t xml:space="preserve">5,00 </w:t>
      </w:r>
      <w:r w:rsidRPr="00D769A1">
        <w:rPr>
          <w:rFonts w:ascii="Times New Roman" w:hAnsi="Times New Roman" w:cs="Times New Roman"/>
        </w:rPr>
        <w:t xml:space="preserve">человека. </w:t>
      </w:r>
    </w:p>
    <w:p w14:paraId="168AC32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затраты по статье приняты в сумме </w:t>
      </w:r>
      <w:r w:rsidRPr="00D769A1">
        <w:rPr>
          <w:rFonts w:ascii="Times New Roman" w:hAnsi="Times New Roman" w:cs="Times New Roman"/>
          <w:b/>
          <w:i/>
        </w:rPr>
        <w:t>577,97</w:t>
      </w:r>
      <w:r w:rsidRPr="00D769A1">
        <w:rPr>
          <w:rFonts w:ascii="Times New Roman" w:hAnsi="Times New Roman" w:cs="Times New Roman"/>
        </w:rPr>
        <w:t xml:space="preserve"> тыс. руб. на уровне предыдущего периода календарной разбивки.</w:t>
      </w:r>
    </w:p>
    <w:p w14:paraId="646D0A87" w14:textId="77777777" w:rsidR="00D769A1" w:rsidRPr="00D769A1" w:rsidRDefault="00D769A1" w:rsidP="00D769A1">
      <w:pPr>
        <w:tabs>
          <w:tab w:val="left" w:pos="1134"/>
          <w:tab w:val="left" w:pos="7513"/>
        </w:tabs>
        <w:ind w:firstLine="709"/>
        <w:jc w:val="both"/>
        <w:rPr>
          <w:rFonts w:ascii="Times New Roman" w:hAnsi="Times New Roman" w:cs="Times New Roman"/>
          <w:color w:val="FF0000"/>
        </w:rPr>
      </w:pPr>
    </w:p>
    <w:p w14:paraId="4639BDB3"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302F6202" w14:textId="77777777" w:rsidR="00D769A1" w:rsidRPr="00D769A1" w:rsidRDefault="00D769A1" w:rsidP="00D769A1">
      <w:pPr>
        <w:tabs>
          <w:tab w:val="left" w:pos="1134"/>
        </w:tabs>
        <w:ind w:firstLine="709"/>
        <w:jc w:val="both"/>
        <w:rPr>
          <w:rFonts w:ascii="Times New Roman" w:hAnsi="Times New Roman" w:cs="Times New Roman"/>
        </w:rPr>
      </w:pPr>
    </w:p>
    <w:p w14:paraId="24CFA25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1 688,19 </w:t>
      </w:r>
      <w:r w:rsidRPr="00D769A1">
        <w:rPr>
          <w:rFonts w:ascii="Times New Roman" w:hAnsi="Times New Roman" w:cs="Times New Roman"/>
        </w:rPr>
        <w:t>тыс. руб.</w:t>
      </w:r>
    </w:p>
    <w:p w14:paraId="4C94E07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данной статье рассчитаны на основании ст. 425 </w:t>
      </w:r>
      <w:r w:rsidRPr="00D769A1">
        <w:rPr>
          <w:rFonts w:ascii="Times New Roman" w:hAnsi="Times New Roman" w:cs="Times New Roman"/>
          <w:color w:val="000000"/>
        </w:rPr>
        <w:t xml:space="preserve">(введена  Федеральным законом от 03.07.2016 № 243-ФЗ) </w:t>
      </w:r>
      <w:r w:rsidRPr="00D769A1">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D769A1">
        <w:rPr>
          <w:rFonts w:ascii="Times New Roman" w:hAnsi="Times New Roman" w:cs="Times New Roman"/>
          <w:color w:val="000000"/>
        </w:rPr>
        <w:t>а также 4,10 % - на обязательное страхование от несчастных случаев на производстве в соответствии с Федеральным законом от 24.07.1998 № 125– ФЗ (согласно у</w:t>
      </w:r>
      <w:r w:rsidRPr="00D769A1">
        <w:rPr>
          <w:rFonts w:ascii="Times New Roman" w:hAnsi="Times New Roman" w:cs="Times New Roman"/>
        </w:rPr>
        <w:t xml:space="preserve">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69A1">
        <w:rPr>
          <w:rFonts w:ascii="Times New Roman" w:hAnsi="Times New Roman" w:cs="Times New Roman"/>
          <w:b/>
          <w:i/>
        </w:rPr>
        <w:t>394,18</w:t>
      </w:r>
      <w:r w:rsidRPr="00D769A1">
        <w:rPr>
          <w:rFonts w:ascii="Times New Roman" w:hAnsi="Times New Roman" w:cs="Times New Roman"/>
        </w:rPr>
        <w:t xml:space="preserve"> тыс. руб. с разбивкой по периодам:</w:t>
      </w:r>
    </w:p>
    <w:p w14:paraId="067419CA"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w:t>
      </w:r>
      <w:r w:rsidRPr="00D769A1">
        <w:rPr>
          <w:rFonts w:ascii="Times New Roman" w:hAnsi="Times New Roman" w:cs="Times New Roman"/>
          <w:b/>
          <w:i/>
        </w:rPr>
        <w:t>197,09</w:t>
      </w:r>
      <w:r w:rsidRPr="00D769A1">
        <w:rPr>
          <w:rFonts w:ascii="Times New Roman" w:hAnsi="Times New Roman" w:cs="Times New Roman"/>
        </w:rPr>
        <w:t xml:space="preserve"> тыс. руб.;</w:t>
      </w:r>
    </w:p>
    <w:p w14:paraId="2F0E04B8"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197,09 </w:t>
      </w:r>
      <w:r w:rsidRPr="00D769A1">
        <w:rPr>
          <w:rFonts w:ascii="Times New Roman" w:hAnsi="Times New Roman" w:cs="Times New Roman"/>
        </w:rPr>
        <w:t>тыс. руб.</w:t>
      </w:r>
    </w:p>
    <w:p w14:paraId="47D7D25F"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lastRenderedPageBreak/>
        <w:t xml:space="preserve"> «Цеховые (общехозяйственные) расходы»</w:t>
      </w:r>
    </w:p>
    <w:p w14:paraId="3DAE63F3" w14:textId="77777777" w:rsidR="00D769A1" w:rsidRPr="00D769A1" w:rsidRDefault="00D769A1" w:rsidP="00D769A1">
      <w:pPr>
        <w:tabs>
          <w:tab w:val="left" w:pos="1134"/>
        </w:tabs>
        <w:ind w:firstLine="709"/>
        <w:jc w:val="both"/>
        <w:rPr>
          <w:rFonts w:ascii="Times New Roman" w:hAnsi="Times New Roman" w:cs="Times New Roman"/>
          <w:color w:val="FF0000"/>
        </w:rPr>
      </w:pPr>
    </w:p>
    <w:p w14:paraId="663D282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82,93 </w:t>
      </w:r>
      <w:r w:rsidRPr="00D769A1">
        <w:rPr>
          <w:rFonts w:ascii="Times New Roman" w:hAnsi="Times New Roman" w:cs="Times New Roman"/>
        </w:rPr>
        <w:t xml:space="preserve">тыс. руб., в том числе прочие расходы (спецодежда) </w:t>
      </w:r>
      <w:r w:rsidRPr="00D769A1">
        <w:rPr>
          <w:rFonts w:ascii="Times New Roman" w:hAnsi="Times New Roman" w:cs="Times New Roman"/>
          <w:b/>
          <w:i/>
        </w:rPr>
        <w:t xml:space="preserve">82,93 </w:t>
      </w:r>
      <w:r w:rsidRPr="00D769A1">
        <w:rPr>
          <w:rFonts w:ascii="Times New Roman" w:hAnsi="Times New Roman" w:cs="Times New Roman"/>
        </w:rPr>
        <w:t>тыс. руб.</w:t>
      </w:r>
    </w:p>
    <w:p w14:paraId="533A804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0658771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w:t>
      </w:r>
      <w:r w:rsidRPr="00D769A1">
        <w:rPr>
          <w:rFonts w:ascii="Times New Roman" w:hAnsi="Times New Roman" w:cs="Times New Roman"/>
          <w:b/>
          <w:i/>
        </w:rPr>
        <w:t>362,96</w:t>
      </w:r>
      <w:r w:rsidRPr="00D769A1">
        <w:rPr>
          <w:rFonts w:ascii="Times New Roman" w:hAnsi="Times New Roman" w:cs="Times New Roman"/>
        </w:rPr>
        <w:t xml:space="preserve"> тыс. руб., в том числе:</w:t>
      </w:r>
    </w:p>
    <w:p w14:paraId="0ADD8FE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ФОТ цехового персонала – </w:t>
      </w:r>
      <w:r w:rsidRPr="00D769A1">
        <w:rPr>
          <w:rFonts w:ascii="Times New Roman" w:hAnsi="Times New Roman" w:cs="Times New Roman"/>
          <w:b/>
          <w:i/>
        </w:rPr>
        <w:t>248,71</w:t>
      </w:r>
      <w:r w:rsidRPr="00D769A1">
        <w:rPr>
          <w:rFonts w:ascii="Times New Roman" w:hAnsi="Times New Roman" w:cs="Times New Roman"/>
        </w:rPr>
        <w:t xml:space="preserve"> тыс. руб. рассчитан исходя из средней заработной платы в тарифе на водоснабжение и численности, принятой в расчет тарифа. Средняя заработная плата составила – </w:t>
      </w:r>
      <w:r w:rsidRPr="00D769A1">
        <w:rPr>
          <w:rFonts w:ascii="Times New Roman" w:hAnsi="Times New Roman" w:cs="Times New Roman"/>
          <w:b/>
          <w:i/>
        </w:rPr>
        <w:t>38 212,04</w:t>
      </w:r>
      <w:r w:rsidRPr="00D769A1">
        <w:rPr>
          <w:rFonts w:ascii="Times New Roman" w:hAnsi="Times New Roman" w:cs="Times New Roman"/>
        </w:rPr>
        <w:t xml:space="preserve"> руб. Для расчета численности приняты ставки мастера, начальника участка и механика согласно доле распределения по видам деятельности (42,0%) – </w:t>
      </w:r>
      <w:r w:rsidRPr="00D769A1">
        <w:rPr>
          <w:rFonts w:ascii="Times New Roman" w:hAnsi="Times New Roman" w:cs="Times New Roman"/>
          <w:b/>
          <w:i/>
        </w:rPr>
        <w:t xml:space="preserve">1,08 </w:t>
      </w:r>
      <w:r w:rsidRPr="00D769A1">
        <w:rPr>
          <w:rFonts w:ascii="Times New Roman" w:hAnsi="Times New Roman" w:cs="Times New Roman"/>
        </w:rPr>
        <w:t xml:space="preserve">человека. Отчисления на социальные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4,10 %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составили </w:t>
      </w:r>
      <w:r w:rsidRPr="00D769A1">
        <w:rPr>
          <w:rFonts w:ascii="Times New Roman" w:hAnsi="Times New Roman" w:cs="Times New Roman"/>
          <w:b/>
          <w:i/>
        </w:rPr>
        <w:t>84,81</w:t>
      </w:r>
      <w:r w:rsidRPr="00D769A1">
        <w:rPr>
          <w:rFonts w:ascii="Times New Roman" w:hAnsi="Times New Roman" w:cs="Times New Roman"/>
        </w:rPr>
        <w:t xml:space="preserve"> тыс. руб., прочие расходы – </w:t>
      </w:r>
      <w:r w:rsidRPr="00D769A1">
        <w:rPr>
          <w:rFonts w:ascii="Times New Roman" w:hAnsi="Times New Roman" w:cs="Times New Roman"/>
          <w:b/>
          <w:i/>
        </w:rPr>
        <w:t xml:space="preserve">29,44 </w:t>
      </w:r>
      <w:r w:rsidRPr="00D769A1">
        <w:rPr>
          <w:rFonts w:ascii="Times New Roman" w:hAnsi="Times New Roman" w:cs="Times New Roman"/>
        </w:rPr>
        <w:t xml:space="preserve">тыс. руб. включают в себя спецодежду на сумму </w:t>
      </w:r>
      <w:r w:rsidRPr="00D769A1">
        <w:rPr>
          <w:rFonts w:ascii="Times New Roman" w:hAnsi="Times New Roman" w:cs="Times New Roman"/>
          <w:b/>
          <w:i/>
        </w:rPr>
        <w:t xml:space="preserve">29,22 </w:t>
      </w:r>
      <w:r w:rsidRPr="00D769A1">
        <w:rPr>
          <w:rFonts w:ascii="Times New Roman" w:hAnsi="Times New Roman" w:cs="Times New Roman"/>
        </w:rPr>
        <w:t xml:space="preserve">тыс. руб. и канцелярию на сумму </w:t>
      </w:r>
      <w:r w:rsidRPr="00D769A1">
        <w:rPr>
          <w:rFonts w:ascii="Times New Roman" w:hAnsi="Times New Roman" w:cs="Times New Roman"/>
          <w:b/>
          <w:i/>
        </w:rPr>
        <w:t xml:space="preserve">0,21 </w:t>
      </w:r>
      <w:r w:rsidRPr="00D769A1">
        <w:rPr>
          <w:rFonts w:ascii="Times New Roman" w:hAnsi="Times New Roman" w:cs="Times New Roman"/>
        </w:rPr>
        <w:t>тыс. руб. приняты по факту 2017 года с учетом индексов Минэкономразвития России на 2018 год (102,7%) и на 2019 год (104,6%);</w:t>
      </w:r>
    </w:p>
    <w:p w14:paraId="70E5CBD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с 01.07.2019 по 31.12.2019 </w:t>
      </w:r>
      <w:r w:rsidRPr="00D769A1">
        <w:rPr>
          <w:rFonts w:ascii="Times New Roman" w:hAnsi="Times New Roman" w:cs="Times New Roman"/>
        </w:rPr>
        <w:t xml:space="preserve">– </w:t>
      </w:r>
      <w:r w:rsidRPr="00D769A1">
        <w:rPr>
          <w:rFonts w:ascii="Times New Roman" w:hAnsi="Times New Roman" w:cs="Times New Roman"/>
          <w:b/>
          <w:i/>
        </w:rPr>
        <w:t xml:space="preserve">362,96 </w:t>
      </w:r>
      <w:r w:rsidRPr="00D769A1">
        <w:rPr>
          <w:rFonts w:ascii="Times New Roman" w:hAnsi="Times New Roman" w:cs="Times New Roman"/>
        </w:rPr>
        <w:t>тыс. руб. затраты по статье приняты на уровне предыдущего периода календарной разбивки.</w:t>
      </w:r>
    </w:p>
    <w:p w14:paraId="3AC99873" w14:textId="77777777" w:rsidR="00D769A1" w:rsidRPr="00D769A1" w:rsidRDefault="00D769A1" w:rsidP="00D769A1">
      <w:pPr>
        <w:tabs>
          <w:tab w:val="left" w:pos="1134"/>
        </w:tabs>
        <w:ind w:firstLine="709"/>
        <w:jc w:val="both"/>
        <w:rPr>
          <w:rFonts w:ascii="Times New Roman" w:hAnsi="Times New Roman" w:cs="Times New Roman"/>
          <w:color w:val="FF0000"/>
        </w:rPr>
      </w:pPr>
    </w:p>
    <w:p w14:paraId="62EA472C"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«Прочие производственные расходы</w:t>
      </w:r>
    </w:p>
    <w:p w14:paraId="50B94331" w14:textId="77777777" w:rsidR="00D769A1" w:rsidRPr="00D769A1" w:rsidRDefault="00D769A1" w:rsidP="00D769A1">
      <w:pPr>
        <w:tabs>
          <w:tab w:val="left" w:pos="1134"/>
        </w:tabs>
        <w:ind w:firstLine="709"/>
        <w:jc w:val="both"/>
        <w:rPr>
          <w:rFonts w:ascii="Times New Roman" w:hAnsi="Times New Roman" w:cs="Times New Roman"/>
          <w:b/>
          <w:u w:val="single"/>
        </w:rPr>
      </w:pPr>
    </w:p>
    <w:p w14:paraId="6E53915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(в расчете на год) расходы по данной статье в сумме </w:t>
      </w:r>
      <w:r w:rsidRPr="00D769A1">
        <w:rPr>
          <w:rFonts w:ascii="Times New Roman" w:hAnsi="Times New Roman" w:cs="Times New Roman"/>
          <w:b/>
          <w:i/>
        </w:rPr>
        <w:t xml:space="preserve">1 184,19 </w:t>
      </w:r>
      <w:r w:rsidRPr="00D769A1">
        <w:rPr>
          <w:rFonts w:ascii="Times New Roman" w:hAnsi="Times New Roman" w:cs="Times New Roman"/>
        </w:rPr>
        <w:t xml:space="preserve">тыс. руб., в том числе затраты – расходы на ГСМ (и/или расходы на аренду спец.техники) </w:t>
      </w:r>
      <w:r w:rsidRPr="00D769A1">
        <w:rPr>
          <w:rFonts w:ascii="Times New Roman" w:hAnsi="Times New Roman" w:cs="Times New Roman"/>
          <w:b/>
          <w:i/>
        </w:rPr>
        <w:t xml:space="preserve">0,46 </w:t>
      </w:r>
      <w:r w:rsidRPr="00D769A1">
        <w:rPr>
          <w:rFonts w:ascii="Times New Roman" w:hAnsi="Times New Roman" w:cs="Times New Roman"/>
        </w:rPr>
        <w:t xml:space="preserve">тыс. руб., прочие расходы </w:t>
      </w:r>
      <w:r w:rsidRPr="00D769A1">
        <w:rPr>
          <w:rFonts w:ascii="Times New Roman" w:hAnsi="Times New Roman" w:cs="Times New Roman"/>
          <w:b/>
          <w:i/>
        </w:rPr>
        <w:t xml:space="preserve">1 183,73 </w:t>
      </w:r>
      <w:r w:rsidRPr="00D769A1">
        <w:rPr>
          <w:rFonts w:ascii="Times New Roman" w:hAnsi="Times New Roman" w:cs="Times New Roman"/>
        </w:rPr>
        <w:t xml:space="preserve">тыс. руб. (включают в себя услуги ОСП "Автотранс" (перевозка трудящихся) на сумму </w:t>
      </w:r>
      <w:r w:rsidRPr="00D769A1">
        <w:rPr>
          <w:rFonts w:ascii="Times New Roman" w:hAnsi="Times New Roman" w:cs="Times New Roman"/>
          <w:b/>
          <w:i/>
        </w:rPr>
        <w:t xml:space="preserve">1 107,84 </w:t>
      </w:r>
      <w:r w:rsidRPr="00D769A1">
        <w:rPr>
          <w:rFonts w:ascii="Times New Roman" w:hAnsi="Times New Roman" w:cs="Times New Roman"/>
        </w:rPr>
        <w:t xml:space="preserve">тыс. руб., услуги поверки средств измерений – </w:t>
      </w:r>
      <w:r w:rsidRPr="00D769A1">
        <w:rPr>
          <w:rFonts w:ascii="Times New Roman" w:hAnsi="Times New Roman" w:cs="Times New Roman"/>
          <w:b/>
          <w:i/>
        </w:rPr>
        <w:t xml:space="preserve">1,41 </w:t>
      </w:r>
      <w:r w:rsidRPr="00D769A1">
        <w:rPr>
          <w:rFonts w:ascii="Times New Roman" w:hAnsi="Times New Roman" w:cs="Times New Roman"/>
        </w:rPr>
        <w:t xml:space="preserve">тыс. руб., расходы по натуральным выдачам (молоко)– </w:t>
      </w:r>
      <w:r w:rsidRPr="00D769A1">
        <w:rPr>
          <w:rFonts w:ascii="Times New Roman" w:hAnsi="Times New Roman" w:cs="Times New Roman"/>
          <w:b/>
          <w:i/>
        </w:rPr>
        <w:t xml:space="preserve">74,48 </w:t>
      </w:r>
      <w:r w:rsidRPr="00D769A1">
        <w:rPr>
          <w:rFonts w:ascii="Times New Roman" w:hAnsi="Times New Roman" w:cs="Times New Roman"/>
        </w:rPr>
        <w:t>тыс. руб.).</w:t>
      </w:r>
    </w:p>
    <w:p w14:paraId="16FB3E4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статье приняты в расчет с учетом календарной разбивки на следующем уровне:</w:t>
      </w:r>
    </w:p>
    <w:p w14:paraId="3F8FE51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01.01.2019 по 30.06.2019  </w:t>
      </w:r>
      <w:r w:rsidRPr="00D769A1">
        <w:rPr>
          <w:rFonts w:ascii="Times New Roman" w:hAnsi="Times New Roman" w:cs="Times New Roman"/>
        </w:rPr>
        <w:t xml:space="preserve"> – </w:t>
      </w:r>
      <w:r w:rsidRPr="00D769A1">
        <w:rPr>
          <w:rFonts w:ascii="Times New Roman" w:hAnsi="Times New Roman" w:cs="Times New Roman"/>
          <w:b/>
          <w:i/>
        </w:rPr>
        <w:t xml:space="preserve">25,76 </w:t>
      </w:r>
      <w:r w:rsidRPr="00D769A1">
        <w:rPr>
          <w:rFonts w:ascii="Times New Roman" w:hAnsi="Times New Roman" w:cs="Times New Roman"/>
        </w:rPr>
        <w:t>тыс. руб., в том числе:</w:t>
      </w:r>
    </w:p>
    <w:p w14:paraId="0E551E1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w:t>
      </w:r>
      <w:proofErr w:type="gramStart"/>
      <w:r w:rsidRPr="00D769A1">
        <w:rPr>
          <w:rFonts w:ascii="Times New Roman" w:hAnsi="Times New Roman" w:cs="Times New Roman"/>
        </w:rPr>
        <w:t>спец.техники</w:t>
      </w:r>
      <w:proofErr w:type="gramEnd"/>
      <w:r w:rsidRPr="00D769A1">
        <w:rPr>
          <w:rFonts w:ascii="Times New Roman" w:hAnsi="Times New Roman" w:cs="Times New Roman"/>
        </w:rPr>
        <w:t xml:space="preserve">) приняты по предложению организации с учетом календарной разбивки </w:t>
      </w:r>
      <w:r w:rsidRPr="00D769A1">
        <w:rPr>
          <w:rFonts w:ascii="Times New Roman" w:hAnsi="Times New Roman" w:cs="Times New Roman"/>
          <w:b/>
          <w:i/>
        </w:rPr>
        <w:t>0,23</w:t>
      </w:r>
      <w:r w:rsidRPr="00D769A1">
        <w:rPr>
          <w:rFonts w:ascii="Times New Roman" w:hAnsi="Times New Roman" w:cs="Times New Roman"/>
        </w:rPr>
        <w:t xml:space="preserve"> тыс. руб.;</w:t>
      </w:r>
    </w:p>
    <w:p w14:paraId="726F432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«Прочие расходы» приняты в сумме </w:t>
      </w:r>
      <w:r w:rsidRPr="00D769A1">
        <w:rPr>
          <w:rFonts w:ascii="Times New Roman" w:hAnsi="Times New Roman" w:cs="Times New Roman"/>
          <w:b/>
          <w:i/>
        </w:rPr>
        <w:t xml:space="preserve">25,53 </w:t>
      </w:r>
      <w:r w:rsidRPr="00D769A1">
        <w:rPr>
          <w:rFonts w:ascii="Times New Roman" w:hAnsi="Times New Roman" w:cs="Times New Roman"/>
        </w:rPr>
        <w:t xml:space="preserve">тыс. руб. в том числе (услуги ОСП «Автотранс» (перевозка трудящихся) - </w:t>
      </w:r>
      <w:r w:rsidRPr="00D769A1">
        <w:rPr>
          <w:rFonts w:ascii="Times New Roman" w:hAnsi="Times New Roman" w:cs="Times New Roman"/>
          <w:b/>
          <w:i/>
        </w:rPr>
        <w:t>0,00</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РФ на 2018 год (102,7) и на 2019 год (104,6) пропорционально численности, учтенной в тарифе), </w:t>
      </w:r>
      <w:r w:rsidRPr="00D769A1">
        <w:rPr>
          <w:rFonts w:ascii="Times New Roman" w:hAnsi="Times New Roman" w:cs="Times New Roman"/>
        </w:rPr>
        <w:lastRenderedPageBreak/>
        <w:t xml:space="preserve">расходы по натуральным выдачам (молоко, моющие средства) – </w:t>
      </w:r>
      <w:r w:rsidRPr="00D769A1">
        <w:rPr>
          <w:rFonts w:ascii="Times New Roman" w:hAnsi="Times New Roman" w:cs="Times New Roman"/>
          <w:b/>
          <w:i/>
        </w:rPr>
        <w:t xml:space="preserve">25,53 </w:t>
      </w:r>
      <w:r w:rsidRPr="00D769A1">
        <w:rPr>
          <w:rFonts w:ascii="Times New Roman" w:hAnsi="Times New Roman" w:cs="Times New Roman"/>
        </w:rPr>
        <w:t xml:space="preserve">тыс. руб. приняты по факту 2017 года с учетом индексов Минэкономразвития РФ на 2018 год (102,7) и на 2019 год (104,6), услуги по поверке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отсутствует факт освоения статьи и обосновывающие материалы на период регулирования); </w:t>
      </w:r>
    </w:p>
    <w:p w14:paraId="3170D66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xml:space="preserve">- с 01.07.2019 по 31.12.2019 </w:t>
      </w:r>
      <w:r w:rsidRPr="00D769A1">
        <w:rPr>
          <w:rFonts w:ascii="Times New Roman" w:hAnsi="Times New Roman" w:cs="Times New Roman"/>
        </w:rPr>
        <w:t xml:space="preserve">– </w:t>
      </w:r>
      <w:r w:rsidRPr="00D769A1">
        <w:rPr>
          <w:rFonts w:ascii="Times New Roman" w:hAnsi="Times New Roman" w:cs="Times New Roman"/>
          <w:b/>
          <w:i/>
        </w:rPr>
        <w:t>444,30</w:t>
      </w:r>
      <w:r w:rsidRPr="00D769A1">
        <w:rPr>
          <w:rFonts w:ascii="Times New Roman" w:hAnsi="Times New Roman" w:cs="Times New Roman"/>
        </w:rPr>
        <w:t xml:space="preserve"> тыс. руб., в том числе:</w:t>
      </w:r>
    </w:p>
    <w:p w14:paraId="50DD60E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затраты по статье расходы на ГСМ (и/или расходы на аренду спец.техники) </w:t>
      </w:r>
      <w:r w:rsidRPr="00D769A1">
        <w:rPr>
          <w:rFonts w:ascii="Times New Roman" w:hAnsi="Times New Roman" w:cs="Times New Roman"/>
          <w:b/>
          <w:i/>
        </w:rPr>
        <w:t>0,23</w:t>
      </w:r>
      <w:r w:rsidRPr="00D769A1">
        <w:rPr>
          <w:rFonts w:ascii="Times New Roman" w:hAnsi="Times New Roman" w:cs="Times New Roman"/>
        </w:rPr>
        <w:t xml:space="preserve"> тыс. руб. приняты на уровне предыдущего периода календарной разбивки, «Прочие расходы» приняты в сумме </w:t>
      </w:r>
      <w:r w:rsidRPr="00D769A1">
        <w:rPr>
          <w:rFonts w:ascii="Times New Roman" w:hAnsi="Times New Roman" w:cs="Times New Roman"/>
          <w:b/>
          <w:i/>
        </w:rPr>
        <w:t xml:space="preserve">444,07 </w:t>
      </w:r>
      <w:r w:rsidRPr="00D769A1">
        <w:rPr>
          <w:rFonts w:ascii="Times New Roman" w:hAnsi="Times New Roman" w:cs="Times New Roman"/>
        </w:rPr>
        <w:t xml:space="preserve">тыс. руб. в том числе (услуги ОСП «Автотранс» </w:t>
      </w:r>
      <w:r w:rsidRPr="00D769A1">
        <w:rPr>
          <w:rFonts w:ascii="Times New Roman" w:hAnsi="Times New Roman" w:cs="Times New Roman"/>
          <w:b/>
          <w:i/>
        </w:rPr>
        <w:t>418,54</w:t>
      </w:r>
      <w:r w:rsidRPr="00D769A1">
        <w:rPr>
          <w:rFonts w:ascii="Times New Roman" w:hAnsi="Times New Roman" w:cs="Times New Roman"/>
        </w:rPr>
        <w:t xml:space="preserve"> тыс. руб. (данные услуги осуществляются силами предприятия в расчет приняты только автобусы по предоставленной организацией информации о затратах участков: Автоколонна №1 ТАЛД, Автоколонна №2 ТАЛД  за 1 квартал 2017 года в расчете на год с учетом индексов Минэкономразвития РФ на 2018 год (102,7) и на 2019 год (104,6) пропорционально численности, учтенной в тарифе), услуги поверки средств измерений – </w:t>
      </w:r>
      <w:r w:rsidRPr="00D769A1">
        <w:rPr>
          <w:rFonts w:ascii="Times New Roman" w:hAnsi="Times New Roman" w:cs="Times New Roman"/>
          <w:b/>
          <w:i/>
        </w:rPr>
        <w:t>0,00</w:t>
      </w:r>
      <w:r w:rsidRPr="00D769A1">
        <w:rPr>
          <w:rFonts w:ascii="Times New Roman" w:hAnsi="Times New Roman" w:cs="Times New Roman"/>
        </w:rPr>
        <w:t xml:space="preserve"> тыс. руб., расходы по натуральным выдачам (молоко, моющие средства) – </w:t>
      </w:r>
      <w:r w:rsidRPr="00D769A1">
        <w:rPr>
          <w:rFonts w:ascii="Times New Roman" w:hAnsi="Times New Roman" w:cs="Times New Roman"/>
          <w:b/>
          <w:i/>
        </w:rPr>
        <w:t xml:space="preserve">25,53 </w:t>
      </w:r>
      <w:r w:rsidRPr="00D769A1">
        <w:rPr>
          <w:rFonts w:ascii="Times New Roman" w:hAnsi="Times New Roman" w:cs="Times New Roman"/>
        </w:rPr>
        <w:t xml:space="preserve">тыс. руб.) приняты на уровне предыдущего периода календарной разбивки. </w:t>
      </w:r>
    </w:p>
    <w:p w14:paraId="57DBDFC0" w14:textId="77777777" w:rsidR="00D769A1" w:rsidRPr="00D769A1" w:rsidRDefault="00D769A1" w:rsidP="00D769A1">
      <w:pPr>
        <w:tabs>
          <w:tab w:val="left" w:pos="1134"/>
        </w:tabs>
        <w:ind w:firstLine="709"/>
        <w:jc w:val="both"/>
        <w:rPr>
          <w:rFonts w:ascii="Times New Roman" w:hAnsi="Times New Roman" w:cs="Times New Roman"/>
        </w:rPr>
      </w:pPr>
    </w:p>
    <w:p w14:paraId="2923B46C"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«Ремонтные расходы»</w:t>
      </w:r>
    </w:p>
    <w:p w14:paraId="59CD6DBF" w14:textId="77777777" w:rsidR="00D769A1" w:rsidRPr="00D769A1" w:rsidRDefault="00D769A1" w:rsidP="00D769A1">
      <w:pPr>
        <w:tabs>
          <w:tab w:val="left" w:pos="1134"/>
        </w:tabs>
        <w:jc w:val="center"/>
        <w:rPr>
          <w:rFonts w:ascii="Times New Roman" w:hAnsi="Times New Roman" w:cs="Times New Roman"/>
          <w:b/>
          <w:u w:val="single"/>
        </w:rPr>
      </w:pPr>
    </w:p>
    <w:p w14:paraId="38F82269"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«Капитальный ремонт основных средств»</w:t>
      </w:r>
    </w:p>
    <w:p w14:paraId="224CF0CF"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7CBF06C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1 500,00</w:t>
      </w:r>
      <w:r w:rsidRPr="00D769A1">
        <w:rPr>
          <w:rFonts w:ascii="Times New Roman" w:hAnsi="Times New Roman" w:cs="Times New Roman"/>
        </w:rPr>
        <w:t xml:space="preserve"> тыс. руб.</w:t>
      </w:r>
    </w:p>
    <w:p w14:paraId="4774928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по предложению организации, разбиты на весь долгосрочный период регулирования и учтены в тарифе на водоотведение по участку ПСХ-1. Расходы по статье приняты в сумме </w:t>
      </w:r>
      <w:r w:rsidRPr="00D769A1">
        <w:rPr>
          <w:rFonts w:ascii="Times New Roman" w:hAnsi="Times New Roman" w:cs="Times New Roman"/>
          <w:b/>
          <w:i/>
        </w:rPr>
        <w:t xml:space="preserve">284,09 </w:t>
      </w:r>
      <w:r w:rsidRPr="00D769A1">
        <w:rPr>
          <w:rFonts w:ascii="Times New Roman" w:hAnsi="Times New Roman" w:cs="Times New Roman"/>
        </w:rPr>
        <w:t>тыс. руб. (экспертное заключение в рамках государственного контракта от 01.06.2018 № 4к) с разбивкой по периодам:</w:t>
      </w:r>
    </w:p>
    <w:p w14:paraId="5E263DC0"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7C1BE07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54801145" w14:textId="77777777" w:rsidR="00D769A1" w:rsidRPr="00D769A1" w:rsidRDefault="00D769A1" w:rsidP="00D769A1">
      <w:pPr>
        <w:tabs>
          <w:tab w:val="left" w:pos="1134"/>
        </w:tabs>
        <w:ind w:firstLine="709"/>
        <w:jc w:val="center"/>
        <w:rPr>
          <w:rFonts w:ascii="Times New Roman" w:hAnsi="Times New Roman" w:cs="Times New Roman"/>
        </w:rPr>
      </w:pPr>
    </w:p>
    <w:p w14:paraId="502379A1"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«Текущий ремонт основных средств»</w:t>
      </w:r>
    </w:p>
    <w:p w14:paraId="7BFDEF19"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57CA9B9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127,97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48,97 </w:t>
      </w:r>
      <w:r w:rsidRPr="00D769A1">
        <w:rPr>
          <w:rFonts w:ascii="Times New Roman" w:hAnsi="Times New Roman" w:cs="Times New Roman"/>
        </w:rPr>
        <w:t xml:space="preserve">тыс. руб. и прочие расходы </w:t>
      </w:r>
      <w:r w:rsidRPr="00D769A1">
        <w:rPr>
          <w:rFonts w:ascii="Times New Roman" w:hAnsi="Times New Roman" w:cs="Times New Roman"/>
          <w:b/>
          <w:i/>
        </w:rPr>
        <w:t>79,00</w:t>
      </w:r>
      <w:r w:rsidRPr="00D769A1">
        <w:rPr>
          <w:rFonts w:ascii="Times New Roman" w:hAnsi="Times New Roman" w:cs="Times New Roman"/>
        </w:rPr>
        <w:t xml:space="preserve"> тыс. руб.</w:t>
      </w:r>
    </w:p>
    <w:p w14:paraId="12BF3C3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приняты в сумме </w:t>
      </w:r>
      <w:r w:rsidRPr="00D769A1">
        <w:rPr>
          <w:rFonts w:ascii="Times New Roman" w:hAnsi="Times New Roman" w:cs="Times New Roman"/>
          <w:b/>
          <w:i/>
        </w:rPr>
        <w:t xml:space="preserve">10,58 </w:t>
      </w:r>
      <w:r w:rsidRPr="00D769A1">
        <w:rPr>
          <w:rFonts w:ascii="Times New Roman" w:hAnsi="Times New Roman" w:cs="Times New Roman"/>
        </w:rPr>
        <w:t>тыс. руб. с учетом календарной разбивки на следующем уровне:</w:t>
      </w:r>
    </w:p>
    <w:p w14:paraId="4D76778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5,29 </w:t>
      </w:r>
      <w:r w:rsidRPr="00D769A1">
        <w:rPr>
          <w:rFonts w:ascii="Times New Roman" w:hAnsi="Times New Roman" w:cs="Times New Roman"/>
        </w:rPr>
        <w:t xml:space="preserve">тыс. руб. включает в себя материалы на ремонт – </w:t>
      </w:r>
      <w:r w:rsidRPr="00D769A1">
        <w:rPr>
          <w:rFonts w:ascii="Times New Roman" w:hAnsi="Times New Roman" w:cs="Times New Roman"/>
          <w:b/>
          <w:i/>
        </w:rPr>
        <w:t xml:space="preserve">5,29 </w:t>
      </w:r>
      <w:r w:rsidRPr="00D769A1">
        <w:rPr>
          <w:rFonts w:ascii="Times New Roman" w:hAnsi="Times New Roman" w:cs="Times New Roman"/>
        </w:rPr>
        <w:t xml:space="preserve">тыс. руб. приняты по факту 2017 года за минусом реагентов и пластиковых окон с учетом индексов Минэкономразвития РФ на 2018 год (102,7) и на 2019 год (104,6) и прочие расходы </w:t>
      </w:r>
      <w:r w:rsidRPr="00D769A1">
        <w:rPr>
          <w:rFonts w:ascii="Times New Roman" w:hAnsi="Times New Roman" w:cs="Times New Roman"/>
          <w:b/>
          <w:i/>
        </w:rPr>
        <w:t>0,00</w:t>
      </w:r>
      <w:r w:rsidRPr="00D769A1">
        <w:rPr>
          <w:rFonts w:ascii="Times New Roman" w:hAnsi="Times New Roman" w:cs="Times New Roman"/>
        </w:rPr>
        <w:t xml:space="preserve"> тыс. руб. не приняты в расчет тарифа в связи с отсутствием обосновывающих материалов; </w:t>
      </w:r>
    </w:p>
    <w:p w14:paraId="54D362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 xml:space="preserve">01.07.2019 по 31.12.2019 – </w:t>
      </w:r>
      <w:r w:rsidRPr="00D769A1">
        <w:rPr>
          <w:rFonts w:ascii="Times New Roman" w:hAnsi="Times New Roman" w:cs="Times New Roman"/>
          <w:b/>
          <w:i/>
        </w:rPr>
        <w:t xml:space="preserve">5,29 </w:t>
      </w:r>
      <w:r w:rsidRPr="00D769A1">
        <w:rPr>
          <w:rFonts w:ascii="Times New Roman" w:hAnsi="Times New Roman" w:cs="Times New Roman"/>
        </w:rPr>
        <w:t>тыс. руб. на уровне предыдущего периода календарной разбивки.</w:t>
      </w:r>
    </w:p>
    <w:p w14:paraId="4C65BD41"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«Административные расходы»</w:t>
      </w:r>
    </w:p>
    <w:p w14:paraId="761A3E5A" w14:textId="77777777" w:rsidR="00D769A1" w:rsidRPr="00D769A1" w:rsidRDefault="00D769A1" w:rsidP="00D769A1">
      <w:pPr>
        <w:tabs>
          <w:tab w:val="left" w:pos="1134"/>
        </w:tabs>
        <w:jc w:val="center"/>
        <w:rPr>
          <w:rFonts w:ascii="Times New Roman" w:hAnsi="Times New Roman" w:cs="Times New Roman"/>
          <w:b/>
          <w:u w:val="single"/>
        </w:rPr>
      </w:pPr>
    </w:p>
    <w:p w14:paraId="67D6F76E"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«Заработная плата АУП»</w:t>
      </w:r>
    </w:p>
    <w:p w14:paraId="3CDF372A" w14:textId="77777777" w:rsidR="00D769A1" w:rsidRPr="00D769A1" w:rsidRDefault="00D769A1" w:rsidP="00D769A1">
      <w:pPr>
        <w:tabs>
          <w:tab w:val="left" w:pos="1134"/>
        </w:tabs>
        <w:jc w:val="center"/>
        <w:rPr>
          <w:rFonts w:ascii="Times New Roman" w:hAnsi="Times New Roman" w:cs="Times New Roman"/>
        </w:rPr>
      </w:pPr>
    </w:p>
    <w:p w14:paraId="5A5417E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1 002,18</w:t>
      </w:r>
      <w:r w:rsidRPr="00D769A1">
        <w:rPr>
          <w:rFonts w:ascii="Times New Roman" w:hAnsi="Times New Roman" w:cs="Times New Roman"/>
        </w:rPr>
        <w:t xml:space="preserve"> тыс. руб., численность </w:t>
      </w:r>
      <w:r w:rsidRPr="00D769A1">
        <w:rPr>
          <w:rFonts w:ascii="Times New Roman" w:hAnsi="Times New Roman" w:cs="Times New Roman"/>
          <w:b/>
          <w:i/>
        </w:rPr>
        <w:t xml:space="preserve">1,26 </w:t>
      </w:r>
      <w:r w:rsidRPr="00D769A1">
        <w:rPr>
          <w:rFonts w:ascii="Times New Roman" w:hAnsi="Times New Roman" w:cs="Times New Roman"/>
        </w:rPr>
        <w:t xml:space="preserve">человека, средняя заработная плата </w:t>
      </w:r>
      <w:r w:rsidRPr="00D769A1">
        <w:rPr>
          <w:rFonts w:ascii="Times New Roman" w:hAnsi="Times New Roman" w:cs="Times New Roman"/>
          <w:b/>
          <w:i/>
        </w:rPr>
        <w:t>66 420,51</w:t>
      </w:r>
      <w:r w:rsidRPr="00D769A1">
        <w:rPr>
          <w:rFonts w:ascii="Times New Roman" w:hAnsi="Times New Roman" w:cs="Times New Roman"/>
        </w:rPr>
        <w:t xml:space="preserve"> руб./чел./мес.). </w:t>
      </w:r>
    </w:p>
    <w:p w14:paraId="6726DED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59401F6B" w14:textId="77777777" w:rsidR="00D769A1" w:rsidRPr="00D769A1" w:rsidRDefault="00D769A1" w:rsidP="00D769A1">
      <w:pPr>
        <w:tabs>
          <w:tab w:val="left" w:pos="1134"/>
        </w:tabs>
        <w:ind w:firstLine="709"/>
        <w:jc w:val="both"/>
        <w:rPr>
          <w:rFonts w:ascii="Times New Roman" w:hAnsi="Times New Roman" w:cs="Times New Roman"/>
          <w:color w:val="FF0000"/>
        </w:rPr>
      </w:pPr>
    </w:p>
    <w:p w14:paraId="0C023DFE"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«Отчисления на соц. нужды от заработной платы АУП»</w:t>
      </w:r>
    </w:p>
    <w:p w14:paraId="4D10DEE3" w14:textId="77777777" w:rsidR="00D769A1" w:rsidRPr="00D769A1" w:rsidRDefault="00D769A1" w:rsidP="00D769A1">
      <w:pPr>
        <w:tabs>
          <w:tab w:val="left" w:pos="1134"/>
        </w:tabs>
        <w:ind w:firstLine="709"/>
        <w:jc w:val="both"/>
        <w:rPr>
          <w:rFonts w:ascii="Times New Roman" w:hAnsi="Times New Roman" w:cs="Times New Roman"/>
        </w:rPr>
      </w:pPr>
    </w:p>
    <w:p w14:paraId="1B438B5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D769A1">
        <w:rPr>
          <w:rFonts w:ascii="Times New Roman" w:hAnsi="Times New Roman" w:cs="Times New Roman"/>
          <w:b/>
          <w:i/>
        </w:rPr>
        <w:t xml:space="preserve">381,83 </w:t>
      </w:r>
      <w:r w:rsidRPr="00D769A1">
        <w:rPr>
          <w:rFonts w:ascii="Times New Roman" w:hAnsi="Times New Roman" w:cs="Times New Roman"/>
        </w:rPr>
        <w:t>тыс. руб.</w:t>
      </w:r>
    </w:p>
    <w:p w14:paraId="0945A9D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Расходы по статье учтены в статье «Цеховые (общехозяйственные) расходы». </w:t>
      </w:r>
    </w:p>
    <w:p w14:paraId="5091E5D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082B343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7C7DC90F" w14:textId="77777777" w:rsidR="00D769A1" w:rsidRPr="00D769A1" w:rsidRDefault="00D769A1" w:rsidP="00D769A1">
      <w:pPr>
        <w:rPr>
          <w:rFonts w:ascii="Times New Roman" w:hAnsi="Times New Roman" w:cs="Times New Roman"/>
        </w:rPr>
      </w:pPr>
    </w:p>
    <w:p w14:paraId="00974A6D" w14:textId="61879303" w:rsidR="00D769A1" w:rsidRPr="00D769A1" w:rsidRDefault="00D769A1" w:rsidP="00D769A1">
      <w:pPr>
        <w:ind w:firstLine="709"/>
        <w:rPr>
          <w:rFonts w:ascii="Times New Roman" w:hAnsi="Times New Roman" w:cs="Times New Roman"/>
        </w:rPr>
      </w:pPr>
      <w:r w:rsidRPr="00D769A1">
        <w:rPr>
          <w:rFonts w:ascii="Times New Roman" w:hAnsi="Times New Roman" w:cs="Times New Roman"/>
          <w:noProof/>
        </w:rPr>
        <w:drawing>
          <wp:inline distT="0" distB="0" distL="0" distR="0" wp14:anchorId="50244317" wp14:editId="76E59B66">
            <wp:extent cx="4800600" cy="32829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8295"/>
                    </a:xfrm>
                    <a:prstGeom prst="rect">
                      <a:avLst/>
                    </a:prstGeom>
                    <a:noFill/>
                    <a:ln>
                      <a:noFill/>
                    </a:ln>
                  </pic:spPr>
                </pic:pic>
              </a:graphicData>
            </a:graphic>
          </wp:inline>
        </w:drawing>
      </w:r>
      <w:r w:rsidRPr="00D769A1">
        <w:rPr>
          <w:rFonts w:ascii="Times New Roman" w:hAnsi="Times New Roman" w:cs="Times New Roman"/>
        </w:rPr>
        <w:t>,</w:t>
      </w:r>
    </w:p>
    <w:p w14:paraId="470EE262"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где:</w:t>
      </w:r>
    </w:p>
    <w:p w14:paraId="210F9894"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ОР</w:t>
      </w:r>
      <w:r w:rsidRPr="00D769A1">
        <w:rPr>
          <w:rFonts w:ascii="Times New Roman" w:hAnsi="Times New Roman" w:cs="Times New Roman"/>
          <w:vertAlign w:val="subscript"/>
        </w:rPr>
        <w:t>i</w:t>
      </w:r>
      <w:r w:rsidRPr="00D769A1">
        <w:rPr>
          <w:rFonts w:ascii="Times New Roman" w:hAnsi="Times New Roman" w:cs="Times New Roman"/>
        </w:rPr>
        <w:t xml:space="preserve"> - операционные расходы в году i (базовый уровень), тыс. руб.;</w:t>
      </w:r>
    </w:p>
    <w:p w14:paraId="6E5D35F0"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ИЭР - индекс эффективности операционных расходов, процентов;</w:t>
      </w:r>
    </w:p>
    <w:p w14:paraId="08EB1FAB"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ИПЦ </w:t>
      </w:r>
      <w:r w:rsidRPr="00D769A1">
        <w:rPr>
          <w:rFonts w:ascii="Times New Roman" w:hAnsi="Times New Roman" w:cs="Times New Roman"/>
          <w:vertAlign w:val="subscript"/>
        </w:rPr>
        <w:t>i-1</w:t>
      </w:r>
      <w:r w:rsidRPr="00D769A1">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3F2A90C1" w14:textId="77777777" w:rsidR="00D769A1" w:rsidRPr="00D769A1" w:rsidRDefault="00D769A1" w:rsidP="00D769A1">
      <w:pPr>
        <w:ind w:firstLine="709"/>
        <w:rPr>
          <w:rFonts w:ascii="Times New Roman" w:hAnsi="Times New Roman" w:cs="Times New Roman"/>
        </w:rPr>
      </w:pPr>
      <w:r w:rsidRPr="00D769A1">
        <w:rPr>
          <w:rFonts w:ascii="Times New Roman" w:hAnsi="Times New Roman" w:cs="Times New Roman"/>
        </w:rPr>
        <w:t xml:space="preserve">ИКА </w:t>
      </w:r>
      <w:r w:rsidRPr="00D769A1">
        <w:rPr>
          <w:rFonts w:ascii="Times New Roman" w:hAnsi="Times New Roman" w:cs="Times New Roman"/>
          <w:vertAlign w:val="subscript"/>
        </w:rPr>
        <w:t>i-</w:t>
      </w:r>
      <w:proofErr w:type="gramStart"/>
      <w:r w:rsidRPr="00D769A1">
        <w:rPr>
          <w:rFonts w:ascii="Times New Roman" w:hAnsi="Times New Roman" w:cs="Times New Roman"/>
          <w:vertAlign w:val="subscript"/>
        </w:rPr>
        <w:t>1</w:t>
      </w:r>
      <w:r w:rsidRPr="00D769A1">
        <w:rPr>
          <w:rFonts w:ascii="Times New Roman" w:hAnsi="Times New Roman" w:cs="Times New Roman"/>
        </w:rPr>
        <w:t xml:space="preserve">  -</w:t>
      </w:r>
      <w:proofErr w:type="gramEnd"/>
      <w:r w:rsidRPr="00D769A1">
        <w:rPr>
          <w:rFonts w:ascii="Times New Roman" w:hAnsi="Times New Roman" w:cs="Times New Roman"/>
        </w:rPr>
        <w:t xml:space="preserve"> индекс изменения количества активов в году i-1.</w:t>
      </w:r>
    </w:p>
    <w:p w14:paraId="5F000757" w14:textId="62EAE130"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noProof/>
        </w:rPr>
        <w:drawing>
          <wp:inline distT="0" distB="0" distL="0" distR="0" wp14:anchorId="1A2EABD0" wp14:editId="536BA021">
            <wp:extent cx="4512310" cy="457200"/>
            <wp:effectExtent l="0" t="0" r="2540" b="0"/>
            <wp:docPr id="139" name="Рисунок 139"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2310" cy="457200"/>
                    </a:xfrm>
                    <a:prstGeom prst="rect">
                      <a:avLst/>
                    </a:prstGeom>
                    <a:noFill/>
                    <a:ln>
                      <a:noFill/>
                    </a:ln>
                  </pic:spPr>
                </pic:pic>
              </a:graphicData>
            </a:graphic>
          </wp:inline>
        </w:drawing>
      </w:r>
      <w:r w:rsidRPr="00D769A1">
        <w:rPr>
          <w:rFonts w:ascii="Times New Roman" w:hAnsi="Times New Roman" w:cs="Times New Roman"/>
        </w:rPr>
        <w:t xml:space="preserve">, </w:t>
      </w:r>
    </w:p>
    <w:p w14:paraId="1F267C89"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где:</w:t>
      </w:r>
    </w:p>
    <w:p w14:paraId="228444C6" w14:textId="13531074"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0B8217F8" wp14:editId="5268A371">
            <wp:extent cx="457200" cy="248285"/>
            <wp:effectExtent l="0" t="0" r="0" b="0"/>
            <wp:docPr id="138" name="Рисунок 138"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D769A1">
        <w:rPr>
          <w:rFonts w:ascii="Times New Roman" w:hAnsi="Times New Roman" w:cs="Times New Roman"/>
        </w:rPr>
        <w:t xml:space="preserve"> - индекс изменения количества активов в году i;</w:t>
      </w:r>
    </w:p>
    <w:p w14:paraId="474F31D4" w14:textId="54BBF7BF"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18DE2A90" wp14:editId="0C131FE9">
            <wp:extent cx="318135" cy="248285"/>
            <wp:effectExtent l="0" t="0" r="5715" b="0"/>
            <wp:docPr id="137" name="Рисунок 137"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135" cy="248285"/>
                    </a:xfrm>
                    <a:prstGeom prst="rect">
                      <a:avLst/>
                    </a:prstGeom>
                    <a:noFill/>
                    <a:ln>
                      <a:noFill/>
                    </a:ln>
                  </pic:spPr>
                </pic:pic>
              </a:graphicData>
            </a:graphic>
          </wp:inline>
        </w:drawing>
      </w:r>
      <w:r w:rsidRPr="00D769A1">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43759F2" w14:textId="10CD77E0"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drawing>
          <wp:inline distT="0" distB="0" distL="0" distR="0" wp14:anchorId="1E1382E6" wp14:editId="04CEE901">
            <wp:extent cx="576580" cy="248285"/>
            <wp:effectExtent l="0" t="0" r="0" b="0"/>
            <wp:docPr id="136" name="Рисунок 136"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580" cy="248285"/>
                    </a:xfrm>
                    <a:prstGeom prst="rect">
                      <a:avLst/>
                    </a:prstGeom>
                    <a:noFill/>
                    <a:ln>
                      <a:noFill/>
                    </a:ln>
                  </pic:spPr>
                </pic:pic>
              </a:graphicData>
            </a:graphic>
          </wp:inline>
        </w:drawing>
      </w:r>
      <w:r w:rsidRPr="00D769A1">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A828124" w14:textId="205F7E54" w:rsidR="00D769A1" w:rsidRPr="00D769A1" w:rsidRDefault="00D769A1" w:rsidP="00D769A1">
      <w:pPr>
        <w:jc w:val="both"/>
        <w:rPr>
          <w:rFonts w:ascii="Times New Roman" w:hAnsi="Times New Roman" w:cs="Times New Roman"/>
        </w:rPr>
      </w:pPr>
      <w:r w:rsidRPr="00D769A1">
        <w:rPr>
          <w:rFonts w:ascii="Times New Roman" w:hAnsi="Times New Roman" w:cs="Times New Roman"/>
          <w:noProof/>
        </w:rPr>
        <w:lastRenderedPageBreak/>
        <w:drawing>
          <wp:inline distT="0" distB="0" distL="0" distR="0" wp14:anchorId="6D9167F3" wp14:editId="4C923747">
            <wp:extent cx="387350" cy="248285"/>
            <wp:effectExtent l="0" t="0" r="0" b="0"/>
            <wp:docPr id="135" name="Рисунок 135"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7350" cy="248285"/>
                    </a:xfrm>
                    <a:prstGeom prst="rect">
                      <a:avLst/>
                    </a:prstGeom>
                    <a:noFill/>
                    <a:ln>
                      <a:noFill/>
                    </a:ln>
                  </pic:spPr>
                </pic:pic>
              </a:graphicData>
            </a:graphic>
          </wp:inline>
        </w:drawing>
      </w:r>
      <w:r w:rsidRPr="00D769A1">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BA10EF5"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0CC78E6B"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базовый уровень операционных расходов 2019 года – 2756,68 тыс. руб.;</w:t>
      </w:r>
    </w:p>
    <w:p w14:paraId="5EAF684D"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потребительских цен на 2020 - 103,4%, 2021-2023 годы – 104%, согласно прогнозу Минэкономразвития России;</w:t>
      </w:r>
    </w:p>
    <w:p w14:paraId="0A412C1D"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эффективности операционных расходов на 2020-2023 годы -1%;</w:t>
      </w:r>
    </w:p>
    <w:p w14:paraId="01461BB9"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индекс изменения количества активов на 2020-2023 годы – 0%.</w:t>
      </w:r>
    </w:p>
    <w:p w14:paraId="79A22AB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вышеуказанной формулой, уровень операционных расходов составляет:</w:t>
      </w:r>
    </w:p>
    <w:p w14:paraId="5D4ED779"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t xml:space="preserve"> - на 2020 год – </w:t>
      </w:r>
      <w:r w:rsidRPr="00D769A1">
        <w:rPr>
          <w:rFonts w:ascii="Times New Roman" w:hAnsi="Times New Roman" w:cs="Times New Roman"/>
          <w:b/>
          <w:i/>
        </w:rPr>
        <w:t xml:space="preserve">2 821,47 </w:t>
      </w:r>
      <w:r w:rsidRPr="00D769A1">
        <w:rPr>
          <w:rFonts w:ascii="Times New Roman" w:hAnsi="Times New Roman" w:cs="Times New Roman"/>
        </w:rPr>
        <w:t xml:space="preserve">тыс. руб.; </w:t>
      </w:r>
    </w:p>
    <w:p w14:paraId="34AD2C87"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2021 год – </w:t>
      </w:r>
      <w:r w:rsidRPr="00D769A1">
        <w:rPr>
          <w:rFonts w:ascii="Times New Roman" w:hAnsi="Times New Roman" w:cs="Times New Roman"/>
          <w:b/>
          <w:i/>
        </w:rPr>
        <w:t>2 904,98</w:t>
      </w:r>
      <w:r w:rsidRPr="00D769A1">
        <w:rPr>
          <w:rFonts w:ascii="Times New Roman" w:hAnsi="Times New Roman" w:cs="Times New Roman"/>
        </w:rPr>
        <w:t xml:space="preserve"> тыс. руб.;</w:t>
      </w:r>
    </w:p>
    <w:p w14:paraId="7291FC4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2022 год – </w:t>
      </w:r>
      <w:r w:rsidRPr="00D769A1">
        <w:rPr>
          <w:rFonts w:ascii="Times New Roman" w:hAnsi="Times New Roman" w:cs="Times New Roman"/>
          <w:b/>
          <w:i/>
        </w:rPr>
        <w:t>2 990,97</w:t>
      </w:r>
      <w:r w:rsidRPr="00D769A1">
        <w:rPr>
          <w:rFonts w:ascii="Times New Roman" w:hAnsi="Times New Roman" w:cs="Times New Roman"/>
        </w:rPr>
        <w:t xml:space="preserve"> тыс. руб.;</w:t>
      </w:r>
    </w:p>
    <w:p w14:paraId="65880356"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 xml:space="preserve">- на 2023 год – </w:t>
      </w:r>
      <w:r w:rsidRPr="00D769A1">
        <w:rPr>
          <w:rFonts w:ascii="Times New Roman" w:hAnsi="Times New Roman" w:cs="Times New Roman"/>
          <w:b/>
          <w:i/>
        </w:rPr>
        <w:t>3 079,50</w:t>
      </w:r>
      <w:r w:rsidRPr="00D769A1">
        <w:rPr>
          <w:rFonts w:ascii="Times New Roman" w:hAnsi="Times New Roman" w:cs="Times New Roman"/>
        </w:rPr>
        <w:t xml:space="preserve"> тыс. руб.</w:t>
      </w:r>
    </w:p>
    <w:p w14:paraId="2DF4E877" w14:textId="77777777" w:rsidR="00D769A1" w:rsidRPr="00D769A1" w:rsidRDefault="00D769A1" w:rsidP="00D769A1">
      <w:pPr>
        <w:tabs>
          <w:tab w:val="left" w:pos="1134"/>
        </w:tabs>
        <w:ind w:firstLine="709"/>
        <w:jc w:val="both"/>
        <w:rPr>
          <w:rFonts w:ascii="Times New Roman" w:hAnsi="Times New Roman" w:cs="Times New Roman"/>
        </w:rPr>
      </w:pPr>
    </w:p>
    <w:p w14:paraId="2786D820" w14:textId="77777777" w:rsidR="00D769A1" w:rsidRPr="00D769A1" w:rsidRDefault="00D769A1" w:rsidP="00D769A1">
      <w:pPr>
        <w:tabs>
          <w:tab w:val="left" w:pos="1134"/>
          <w:tab w:val="left" w:pos="7513"/>
        </w:tabs>
        <w:jc w:val="center"/>
        <w:rPr>
          <w:rFonts w:ascii="Times New Roman" w:hAnsi="Times New Roman" w:cs="Times New Roman"/>
          <w:color w:val="FF0000"/>
        </w:rPr>
      </w:pPr>
      <w:r w:rsidRPr="00D769A1">
        <w:rPr>
          <w:rFonts w:ascii="Times New Roman" w:hAnsi="Times New Roman" w:cs="Times New Roman"/>
          <w:b/>
          <w:u w:val="single"/>
          <w:lang w:val="en-US"/>
        </w:rPr>
        <w:t>II</w:t>
      </w:r>
      <w:r w:rsidRPr="00D769A1">
        <w:rPr>
          <w:rFonts w:ascii="Times New Roman" w:hAnsi="Times New Roman" w:cs="Times New Roman"/>
          <w:b/>
          <w:u w:val="single"/>
        </w:rPr>
        <w:t>. Расходы на приобретение энергетических ресурсов</w:t>
      </w:r>
    </w:p>
    <w:p w14:paraId="7B1E149F" w14:textId="77777777" w:rsidR="00D769A1" w:rsidRPr="00D769A1" w:rsidRDefault="00D769A1" w:rsidP="00D769A1">
      <w:pPr>
        <w:tabs>
          <w:tab w:val="left" w:pos="1134"/>
        </w:tabs>
        <w:jc w:val="both"/>
        <w:rPr>
          <w:rFonts w:ascii="Times New Roman" w:hAnsi="Times New Roman" w:cs="Times New Roman"/>
          <w:color w:val="FF0000"/>
        </w:rPr>
      </w:pPr>
    </w:p>
    <w:p w14:paraId="4C09FF2A" w14:textId="77777777" w:rsidR="00D769A1" w:rsidRPr="00D769A1" w:rsidRDefault="00D769A1" w:rsidP="00D769A1">
      <w:pPr>
        <w:jc w:val="center"/>
        <w:rPr>
          <w:rFonts w:ascii="Times New Roman" w:hAnsi="Times New Roman" w:cs="Times New Roman"/>
          <w:b/>
          <w:u w:val="single"/>
        </w:rPr>
      </w:pPr>
      <w:r w:rsidRPr="00D769A1">
        <w:rPr>
          <w:rFonts w:ascii="Times New Roman" w:hAnsi="Times New Roman" w:cs="Times New Roman"/>
          <w:b/>
          <w:u w:val="single"/>
        </w:rPr>
        <w:t>«Электроэнергия»</w:t>
      </w:r>
    </w:p>
    <w:p w14:paraId="368EBB36" w14:textId="77777777" w:rsidR="00D769A1" w:rsidRPr="00D769A1" w:rsidRDefault="00D769A1" w:rsidP="00D769A1">
      <w:pPr>
        <w:tabs>
          <w:tab w:val="left" w:pos="709"/>
          <w:tab w:val="left" w:pos="993"/>
        </w:tabs>
        <w:ind w:firstLine="709"/>
        <w:jc w:val="both"/>
        <w:rPr>
          <w:rFonts w:ascii="Times New Roman" w:hAnsi="Times New Roman" w:cs="Times New Roman"/>
          <w:color w:val="FF0000"/>
        </w:rPr>
      </w:pPr>
    </w:p>
    <w:p w14:paraId="1CB0CF0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4601F84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460,87</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235,12</w:t>
      </w:r>
      <w:r w:rsidRPr="00D769A1">
        <w:rPr>
          <w:rStyle w:val="FontStyle190"/>
        </w:rPr>
        <w:t xml:space="preserve"> тыс. кВт в год, цена на электроэнергию </w:t>
      </w:r>
      <w:r w:rsidRPr="00D769A1">
        <w:rPr>
          <w:rStyle w:val="FontStyle190"/>
          <w:b/>
          <w:i/>
        </w:rPr>
        <w:t xml:space="preserve">1,96 </w:t>
      </w:r>
      <w:r w:rsidRPr="00D769A1">
        <w:rPr>
          <w:rStyle w:val="FontStyle190"/>
        </w:rPr>
        <w:t>руб./кВт*час)</w:t>
      </w:r>
      <w:r w:rsidRPr="00D769A1">
        <w:rPr>
          <w:rFonts w:ascii="Times New Roman" w:hAnsi="Times New Roman" w:cs="Times New Roman"/>
        </w:rPr>
        <w:t xml:space="preserve">; </w:t>
      </w:r>
    </w:p>
    <w:p w14:paraId="549FC93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480,85</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235,12</w:t>
      </w:r>
      <w:r w:rsidRPr="00D769A1">
        <w:rPr>
          <w:rStyle w:val="FontStyle190"/>
        </w:rPr>
        <w:t xml:space="preserve"> тыс. кВт в год, цена на электроэнергию </w:t>
      </w:r>
      <w:r w:rsidRPr="00D769A1">
        <w:rPr>
          <w:rStyle w:val="FontStyle190"/>
          <w:b/>
          <w:i/>
        </w:rPr>
        <w:t>2,05</w:t>
      </w:r>
      <w:r w:rsidRPr="00D769A1">
        <w:rPr>
          <w:rStyle w:val="FontStyle190"/>
        </w:rPr>
        <w:t xml:space="preserve"> руб./кВт*час)</w:t>
      </w:r>
      <w:r w:rsidRPr="00D769A1">
        <w:rPr>
          <w:rFonts w:ascii="Times New Roman" w:hAnsi="Times New Roman" w:cs="Times New Roman"/>
        </w:rPr>
        <w:t xml:space="preserve">; </w:t>
      </w:r>
    </w:p>
    <w:p w14:paraId="10F706A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501,69</w:t>
      </w:r>
      <w:r w:rsidRPr="00D769A1">
        <w:rPr>
          <w:rFonts w:ascii="Times New Roman" w:hAnsi="Times New Roman" w:cs="Times New Roman"/>
        </w:rPr>
        <w:t xml:space="preserve"> тыс. руб. (</w:t>
      </w:r>
      <w:r w:rsidRPr="00D769A1">
        <w:rPr>
          <w:rStyle w:val="FontStyle190"/>
        </w:rPr>
        <w:t xml:space="preserve">объем электроэнергии </w:t>
      </w:r>
      <w:r w:rsidRPr="00D769A1">
        <w:rPr>
          <w:rStyle w:val="FontStyle190"/>
          <w:b/>
          <w:i/>
        </w:rPr>
        <w:t>235,12</w:t>
      </w:r>
      <w:r w:rsidRPr="00D769A1">
        <w:rPr>
          <w:rStyle w:val="FontStyle190"/>
        </w:rPr>
        <w:t xml:space="preserve"> тыс. кВт в год, цена на электроэнергию </w:t>
      </w:r>
      <w:r w:rsidRPr="00D769A1">
        <w:rPr>
          <w:rStyle w:val="FontStyle190"/>
          <w:b/>
          <w:i/>
        </w:rPr>
        <w:t>2,13</w:t>
      </w:r>
      <w:r w:rsidRPr="00D769A1">
        <w:rPr>
          <w:rStyle w:val="FontStyle190"/>
        </w:rPr>
        <w:t xml:space="preserve"> руб./кВт*час)</w:t>
      </w:r>
      <w:r w:rsidRPr="00D769A1">
        <w:rPr>
          <w:rFonts w:ascii="Times New Roman" w:hAnsi="Times New Roman" w:cs="Times New Roman"/>
        </w:rPr>
        <w:t xml:space="preserve">; </w:t>
      </w:r>
    </w:p>
    <w:p w14:paraId="6FC69C3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523,43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235,12</w:t>
      </w:r>
      <w:r w:rsidRPr="00D769A1">
        <w:rPr>
          <w:rStyle w:val="FontStyle190"/>
        </w:rPr>
        <w:t xml:space="preserve"> тыс. кВт в год, цена на электроэнергию </w:t>
      </w:r>
      <w:r w:rsidRPr="00D769A1">
        <w:rPr>
          <w:rStyle w:val="FontStyle190"/>
          <w:b/>
          <w:i/>
        </w:rPr>
        <w:t>2,23</w:t>
      </w:r>
      <w:r w:rsidRPr="00D769A1">
        <w:rPr>
          <w:rStyle w:val="FontStyle190"/>
        </w:rPr>
        <w:t xml:space="preserve"> руб./кВт*час)</w:t>
      </w:r>
      <w:r w:rsidRPr="00D769A1">
        <w:rPr>
          <w:rFonts w:ascii="Times New Roman" w:hAnsi="Times New Roman" w:cs="Times New Roman"/>
        </w:rPr>
        <w:t xml:space="preserve">; </w:t>
      </w:r>
    </w:p>
    <w:p w14:paraId="3164C81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546,11 </w:t>
      </w:r>
      <w:r w:rsidRPr="00D769A1">
        <w:rPr>
          <w:rFonts w:ascii="Times New Roman" w:hAnsi="Times New Roman" w:cs="Times New Roman"/>
        </w:rPr>
        <w:t>тыс. руб. (</w:t>
      </w:r>
      <w:r w:rsidRPr="00D769A1">
        <w:rPr>
          <w:rStyle w:val="FontStyle190"/>
        </w:rPr>
        <w:t xml:space="preserve">объем электроэнергии </w:t>
      </w:r>
      <w:r w:rsidRPr="00D769A1">
        <w:rPr>
          <w:rStyle w:val="FontStyle190"/>
          <w:b/>
          <w:i/>
        </w:rPr>
        <w:t>235,12</w:t>
      </w:r>
      <w:r w:rsidRPr="00D769A1">
        <w:rPr>
          <w:rStyle w:val="FontStyle190"/>
        </w:rPr>
        <w:t xml:space="preserve"> тыс. кВт в год, цена на электроэнергию </w:t>
      </w:r>
      <w:r w:rsidRPr="00D769A1">
        <w:rPr>
          <w:rStyle w:val="FontStyle190"/>
          <w:b/>
          <w:i/>
        </w:rPr>
        <w:t>2,32</w:t>
      </w:r>
      <w:r w:rsidRPr="00D769A1">
        <w:rPr>
          <w:rStyle w:val="FontStyle190"/>
        </w:rPr>
        <w:t xml:space="preserve"> руб./кВт*час)</w:t>
      </w:r>
      <w:r w:rsidRPr="00D769A1">
        <w:rPr>
          <w:rFonts w:ascii="Times New Roman" w:hAnsi="Times New Roman" w:cs="Times New Roman"/>
        </w:rPr>
        <w:t>.</w:t>
      </w:r>
    </w:p>
    <w:p w14:paraId="025E1FC3"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t>Организацией заявлено потребление электроэнергии по уровню напряжения –СН 2 (1-20Кв). Поставка электрической энергии   осуществляется   поставщиком ЗАО «Энергопромышленная компания» (договор № КП-421/08 от 07.07.2008 года), услуги по передаче электрической энергии оказывает ЗАО «Электросеть» (договор №1701-06п от 01.01.2017 года).</w:t>
      </w:r>
    </w:p>
    <w:p w14:paraId="6FF52ECA" w14:textId="77777777" w:rsidR="00D769A1" w:rsidRPr="00D769A1" w:rsidRDefault="00D769A1" w:rsidP="00D769A1">
      <w:pPr>
        <w:tabs>
          <w:tab w:val="left" w:pos="1134"/>
          <w:tab w:val="left" w:pos="9356"/>
          <w:tab w:val="left" w:pos="9781"/>
          <w:tab w:val="left" w:pos="9923"/>
        </w:tabs>
        <w:ind w:firstLine="709"/>
        <w:jc w:val="both"/>
        <w:rPr>
          <w:rFonts w:ascii="Times New Roman" w:hAnsi="Times New Roman" w:cs="Times New Roman"/>
        </w:rPr>
      </w:pPr>
      <w:r w:rsidRPr="00D769A1">
        <w:rPr>
          <w:rFonts w:ascii="Times New Roman" w:hAnsi="Times New Roman" w:cs="Times New Roman"/>
        </w:rPr>
        <w:lastRenderedPageBreak/>
        <w:t>Расчет фактического тарифа за 2017 год произведен согласно счету 23 по ПСХ-2. Расчет расхода электроэнергии произведен по установленной мощности с учетом коэффициента спроса и продолжительности работы оборудования, участвующего в процессе водоотведения.</w:t>
      </w:r>
    </w:p>
    <w:p w14:paraId="2C10E90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Расходы по периодам календарной разбивки приняты на следующем уровне:</w:t>
      </w:r>
    </w:p>
    <w:p w14:paraId="1FC7B23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221,48 </w:t>
      </w:r>
      <w:r w:rsidRPr="00D769A1">
        <w:rPr>
          <w:rFonts w:ascii="Times New Roman" w:hAnsi="Times New Roman" w:cs="Times New Roman"/>
        </w:rPr>
        <w:t xml:space="preserve">тыс. руб. </w:t>
      </w:r>
    </w:p>
    <w:p w14:paraId="4B0DB70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по предложению организации с разбивкой на полугодия – </w:t>
      </w:r>
      <w:r w:rsidRPr="00D769A1">
        <w:rPr>
          <w:rFonts w:ascii="Times New Roman" w:hAnsi="Times New Roman" w:cs="Times New Roman"/>
          <w:b/>
          <w:i/>
        </w:rPr>
        <w:t xml:space="preserve">117,56 </w:t>
      </w:r>
      <w:r w:rsidRPr="00D769A1">
        <w:rPr>
          <w:rFonts w:ascii="Times New Roman" w:hAnsi="Times New Roman" w:cs="Times New Roman"/>
        </w:rPr>
        <w:t>тыс. кВтч. Средняя цена 1 кВтч электроэнергии принята по факту 2017 года с учетом индексов на электрическую энепгию Минэкономразвития РФ на 2018 год (103,9) и на 2019 год (105,9)</w:t>
      </w:r>
      <w:r w:rsidRPr="00D769A1">
        <w:rPr>
          <w:rStyle w:val="FontStyle190"/>
        </w:rPr>
        <w:t xml:space="preserve"> – </w:t>
      </w:r>
      <w:r w:rsidRPr="00D769A1">
        <w:rPr>
          <w:rStyle w:val="FontStyle190"/>
          <w:b/>
          <w:i/>
        </w:rPr>
        <w:t>1,88</w:t>
      </w:r>
      <w:r w:rsidRPr="00D769A1">
        <w:rPr>
          <w:rStyle w:val="FontStyle190"/>
        </w:rPr>
        <w:t xml:space="preserve"> руб./кВт*час.</w:t>
      </w:r>
      <w:r w:rsidRPr="00D769A1">
        <w:rPr>
          <w:rFonts w:ascii="Times New Roman" w:hAnsi="Times New Roman" w:cs="Times New Roman"/>
        </w:rPr>
        <w:t xml:space="preserve"> </w:t>
      </w:r>
    </w:p>
    <w:p w14:paraId="68349FA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221,48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45DE98E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230,78 </w:t>
      </w:r>
      <w:r w:rsidRPr="00D769A1">
        <w:rPr>
          <w:rFonts w:ascii="Times New Roman" w:hAnsi="Times New Roman" w:cs="Times New Roman"/>
        </w:rPr>
        <w:t xml:space="preserve">тыс. руб. </w:t>
      </w:r>
    </w:p>
    <w:p w14:paraId="079C7C5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принятых в расчет тарифа в 2019 году – </w:t>
      </w:r>
      <w:r w:rsidRPr="00D769A1">
        <w:rPr>
          <w:rFonts w:ascii="Times New Roman" w:hAnsi="Times New Roman" w:cs="Times New Roman"/>
          <w:b/>
          <w:i/>
        </w:rPr>
        <w:t xml:space="preserve">117,56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1,96</w:t>
      </w:r>
      <w:r w:rsidRPr="00D769A1">
        <w:rPr>
          <w:rFonts w:ascii="Times New Roman" w:hAnsi="Times New Roman" w:cs="Times New Roman"/>
        </w:rPr>
        <w:t xml:space="preserve"> руб./кВтч. по плановой смете 2019 года с учетом прогнозного индекса на электрическую энергию Минэкономразвития РФ на 2020 год (104,2); </w:t>
      </w:r>
    </w:p>
    <w:p w14:paraId="195B8FD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230,78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68AB053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240,02 </w:t>
      </w:r>
      <w:r w:rsidRPr="00D769A1">
        <w:rPr>
          <w:rFonts w:ascii="Times New Roman" w:hAnsi="Times New Roman" w:cs="Times New Roman"/>
        </w:rPr>
        <w:t xml:space="preserve">тыс. руб. </w:t>
      </w:r>
    </w:p>
    <w:p w14:paraId="03F34F4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принятых в расчет тарифа в 2020 году – </w:t>
      </w:r>
      <w:r w:rsidRPr="00D769A1">
        <w:rPr>
          <w:rFonts w:ascii="Times New Roman" w:hAnsi="Times New Roman" w:cs="Times New Roman"/>
          <w:b/>
          <w:i/>
        </w:rPr>
        <w:t xml:space="preserve">117,56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2,04</w:t>
      </w:r>
      <w:r w:rsidRPr="00D769A1">
        <w:rPr>
          <w:rFonts w:ascii="Times New Roman" w:hAnsi="Times New Roman" w:cs="Times New Roman"/>
        </w:rPr>
        <w:t xml:space="preserve"> руб./кВтч. по плановой смете 2020 года с учетом прогнозного индекса на электрическую энергию Минэкономразвития России на 2021 год (104,0%);</w:t>
      </w:r>
    </w:p>
    <w:p w14:paraId="2835BAF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240,02 </w:t>
      </w:r>
      <w:r w:rsidRPr="00D769A1">
        <w:rPr>
          <w:rFonts w:ascii="Times New Roman" w:hAnsi="Times New Roman" w:cs="Times New Roman"/>
        </w:rPr>
        <w:t>тыс. руб. Объем и цена потребленной энергии - на уровне предыдущего периода календарной разбивки;</w:t>
      </w:r>
    </w:p>
    <w:p w14:paraId="3051D9CA"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249,62 </w:t>
      </w:r>
      <w:r w:rsidRPr="00D769A1">
        <w:rPr>
          <w:rFonts w:ascii="Times New Roman" w:hAnsi="Times New Roman" w:cs="Times New Roman"/>
        </w:rPr>
        <w:t xml:space="preserve">тыс. руб. </w:t>
      </w:r>
    </w:p>
    <w:p w14:paraId="4F1CE83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принятых в расчет тарифа в 2021 году – </w:t>
      </w:r>
      <w:r w:rsidRPr="00D769A1">
        <w:rPr>
          <w:rFonts w:ascii="Times New Roman" w:hAnsi="Times New Roman" w:cs="Times New Roman"/>
          <w:b/>
          <w:i/>
        </w:rPr>
        <w:t xml:space="preserve">117,56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 xml:space="preserve">2,12 </w:t>
      </w:r>
      <w:r w:rsidRPr="00D769A1">
        <w:rPr>
          <w:rFonts w:ascii="Times New Roman" w:hAnsi="Times New Roman" w:cs="Times New Roman"/>
        </w:rPr>
        <w:t>руб./кВтч. по плановой смете 2021 года с учетом прогнозного индекса на электрическую энергию Минэкономразвития России на 2022 год (104,0%);</w:t>
      </w:r>
    </w:p>
    <w:p w14:paraId="2306151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249,62</w:t>
      </w:r>
      <w:r w:rsidRPr="00D769A1">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3B63341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 xml:space="preserve">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259,35 </w:t>
      </w:r>
      <w:r w:rsidRPr="00D769A1">
        <w:rPr>
          <w:rFonts w:ascii="Times New Roman" w:hAnsi="Times New Roman" w:cs="Times New Roman"/>
        </w:rPr>
        <w:t xml:space="preserve">тыс. руб. </w:t>
      </w:r>
    </w:p>
    <w:p w14:paraId="67D3684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принятых в расчет тарифа в 2022 году – </w:t>
      </w:r>
      <w:r w:rsidRPr="00D769A1">
        <w:rPr>
          <w:rFonts w:ascii="Times New Roman" w:hAnsi="Times New Roman" w:cs="Times New Roman"/>
          <w:b/>
          <w:i/>
        </w:rPr>
        <w:t xml:space="preserve">117,56 </w:t>
      </w:r>
      <w:r w:rsidRPr="00D769A1">
        <w:rPr>
          <w:rFonts w:ascii="Times New Roman" w:hAnsi="Times New Roman" w:cs="Times New Roman"/>
        </w:rPr>
        <w:t xml:space="preserve">тыс. кВтч. Средняя цена 1 кВтч электроэнергии принята в размере </w:t>
      </w:r>
      <w:r w:rsidRPr="00D769A1">
        <w:rPr>
          <w:rFonts w:ascii="Times New Roman" w:hAnsi="Times New Roman" w:cs="Times New Roman"/>
          <w:b/>
          <w:i/>
        </w:rPr>
        <w:t xml:space="preserve">2,21 </w:t>
      </w:r>
      <w:r w:rsidRPr="00D769A1">
        <w:rPr>
          <w:rFonts w:ascii="Times New Roman" w:hAnsi="Times New Roman" w:cs="Times New Roman"/>
        </w:rPr>
        <w:t>руб./кВтч. по плановой смете 2022 года с учетом прогнозного индекса на электрическую энергию Минэкономразвития России на 2023 год (103,9);</w:t>
      </w:r>
    </w:p>
    <w:p w14:paraId="3454053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w:t>
      </w: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259,35 </w:t>
      </w:r>
      <w:r w:rsidRPr="00D769A1">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165818BF" w14:textId="77777777" w:rsidR="00D769A1" w:rsidRPr="00D769A1" w:rsidRDefault="00D769A1" w:rsidP="00D769A1">
      <w:pPr>
        <w:tabs>
          <w:tab w:val="left" w:pos="1134"/>
        </w:tabs>
        <w:ind w:firstLine="709"/>
        <w:jc w:val="both"/>
        <w:rPr>
          <w:rFonts w:ascii="Times New Roman" w:hAnsi="Times New Roman" w:cs="Times New Roman"/>
        </w:rPr>
      </w:pPr>
    </w:p>
    <w:p w14:paraId="4CBA1919" w14:textId="77777777" w:rsidR="00D769A1" w:rsidRPr="00D769A1" w:rsidRDefault="00D769A1" w:rsidP="00D769A1">
      <w:pPr>
        <w:tabs>
          <w:tab w:val="left" w:pos="1134"/>
        </w:tabs>
        <w:jc w:val="center"/>
        <w:rPr>
          <w:rFonts w:ascii="Times New Roman" w:hAnsi="Times New Roman" w:cs="Times New Roman"/>
        </w:rPr>
      </w:pPr>
      <w:r w:rsidRPr="00D769A1">
        <w:rPr>
          <w:rFonts w:ascii="Times New Roman" w:hAnsi="Times New Roman" w:cs="Times New Roman"/>
          <w:b/>
          <w:u w:val="single"/>
          <w:lang w:val="en-US"/>
        </w:rPr>
        <w:t>III</w:t>
      </w:r>
      <w:r w:rsidRPr="00D769A1">
        <w:rPr>
          <w:rFonts w:ascii="Times New Roman" w:hAnsi="Times New Roman" w:cs="Times New Roman"/>
          <w:b/>
          <w:u w:val="single"/>
        </w:rPr>
        <w:t>. Амортизация</w:t>
      </w:r>
    </w:p>
    <w:p w14:paraId="1A61B963" w14:textId="77777777" w:rsidR="00D769A1" w:rsidRPr="00D769A1" w:rsidRDefault="00D769A1" w:rsidP="00D769A1">
      <w:pPr>
        <w:tabs>
          <w:tab w:val="left" w:pos="1134"/>
        </w:tabs>
        <w:jc w:val="both"/>
        <w:rPr>
          <w:rFonts w:ascii="Times New Roman" w:hAnsi="Times New Roman" w:cs="Times New Roman"/>
          <w:color w:val="FF0000"/>
        </w:rPr>
      </w:pPr>
    </w:p>
    <w:p w14:paraId="3211D49F"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«Амортизация основных средств и нематериальных активов»</w:t>
      </w:r>
    </w:p>
    <w:p w14:paraId="7116A071" w14:textId="77777777" w:rsidR="00D769A1" w:rsidRPr="00D769A1" w:rsidRDefault="00D769A1" w:rsidP="00D769A1">
      <w:pPr>
        <w:tabs>
          <w:tab w:val="left" w:pos="1134"/>
        </w:tabs>
        <w:ind w:firstLine="709"/>
        <w:jc w:val="center"/>
        <w:rPr>
          <w:rFonts w:ascii="Times New Roman" w:hAnsi="Times New Roman" w:cs="Times New Roman"/>
          <w:b/>
          <w:u w:val="single"/>
        </w:rPr>
      </w:pPr>
    </w:p>
    <w:p w14:paraId="0C15F03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40ADF7E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537,34 </w:t>
      </w:r>
      <w:r w:rsidRPr="00D769A1">
        <w:rPr>
          <w:rFonts w:ascii="Times New Roman" w:hAnsi="Times New Roman" w:cs="Times New Roman"/>
        </w:rPr>
        <w:t>тыс. руб.;</w:t>
      </w:r>
    </w:p>
    <w:p w14:paraId="6D0C250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537,34 </w:t>
      </w:r>
      <w:r w:rsidRPr="00D769A1">
        <w:rPr>
          <w:rFonts w:ascii="Times New Roman" w:hAnsi="Times New Roman" w:cs="Times New Roman"/>
        </w:rPr>
        <w:t>тыс. руб.;</w:t>
      </w:r>
    </w:p>
    <w:p w14:paraId="05F605D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537,34 </w:t>
      </w:r>
      <w:r w:rsidRPr="00D769A1">
        <w:rPr>
          <w:rFonts w:ascii="Times New Roman" w:hAnsi="Times New Roman" w:cs="Times New Roman"/>
        </w:rPr>
        <w:t>тыс. руб.;</w:t>
      </w:r>
    </w:p>
    <w:p w14:paraId="4A49EF4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537,34 </w:t>
      </w:r>
      <w:r w:rsidRPr="00D769A1">
        <w:rPr>
          <w:rFonts w:ascii="Times New Roman" w:hAnsi="Times New Roman" w:cs="Times New Roman"/>
        </w:rPr>
        <w:t>тыс. руб.;</w:t>
      </w:r>
    </w:p>
    <w:p w14:paraId="116D542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537,34 </w:t>
      </w:r>
      <w:r w:rsidRPr="00D769A1">
        <w:rPr>
          <w:rFonts w:ascii="Times New Roman" w:hAnsi="Times New Roman" w:cs="Times New Roman"/>
        </w:rPr>
        <w:t>тыс. руб.</w:t>
      </w:r>
    </w:p>
    <w:p w14:paraId="2A42427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Включают в себя амортизацию основных средств.</w:t>
      </w:r>
    </w:p>
    <w:p w14:paraId="4AFBE6E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3CD7184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40,80</w:t>
      </w:r>
      <w:r w:rsidRPr="00D769A1">
        <w:rPr>
          <w:rFonts w:ascii="Times New Roman" w:hAnsi="Times New Roman" w:cs="Times New Roman"/>
        </w:rPr>
        <w:t xml:space="preserve"> тыс. руб. учтена по факту начисления за 2017 год за исключением ливневой канализации с очистными сооружениями ливневых вод, которая введена 08.11.2013 года (Согласно п. 10 Постановления правительства РФ № 641 от 29.07.2013 года «Об инвестиционных и производственных программах организаций, осуществляющих деятельность в сфере водоснабжения и водоотведения» мероприятия по строительству объектов централизованных систем водоснабжения и (или) водоотведения должны выполняться за счет инвестиционной программы. Организация в регулирующий орган за утверждением инвестиционной программы не обращалась.), с разбивкой по периодам:</w:t>
      </w:r>
    </w:p>
    <w:p w14:paraId="22CBDB4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тыс. руб.;</w:t>
      </w:r>
    </w:p>
    <w:p w14:paraId="01A8DB97"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тыс. руб.;</w:t>
      </w:r>
    </w:p>
    <w:p w14:paraId="45FCCF5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40,80</w:t>
      </w:r>
      <w:r w:rsidRPr="00D769A1">
        <w:rPr>
          <w:rFonts w:ascii="Times New Roman" w:hAnsi="Times New Roman" w:cs="Times New Roman"/>
        </w:rPr>
        <w:t xml:space="preserve"> тыс. руб. по плановой смете 2019 года с разбивкой по периодам:</w:t>
      </w:r>
    </w:p>
    <w:p w14:paraId="0EAA881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 xml:space="preserve">тыс. руб.; </w:t>
      </w:r>
    </w:p>
    <w:p w14:paraId="3F336645"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тыс. руб.;</w:t>
      </w:r>
    </w:p>
    <w:p w14:paraId="31E73A5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40,80</w:t>
      </w:r>
      <w:r w:rsidRPr="00D769A1">
        <w:rPr>
          <w:rFonts w:ascii="Times New Roman" w:hAnsi="Times New Roman" w:cs="Times New Roman"/>
        </w:rPr>
        <w:t xml:space="preserve"> тыс. руб. по плановой смете 2019 года с разбивкой по периодам:</w:t>
      </w:r>
    </w:p>
    <w:p w14:paraId="0EB5C3D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 xml:space="preserve">тыс. руб.; </w:t>
      </w:r>
    </w:p>
    <w:p w14:paraId="6E26FDB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тыс. руб.</w:t>
      </w:r>
    </w:p>
    <w:p w14:paraId="68DF99C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40,80 </w:t>
      </w:r>
      <w:r w:rsidRPr="00D769A1">
        <w:rPr>
          <w:rFonts w:ascii="Times New Roman" w:hAnsi="Times New Roman" w:cs="Times New Roman"/>
        </w:rPr>
        <w:t>тыс. руб. по плановой смете 2019 года с разбивкой по периодам:</w:t>
      </w:r>
    </w:p>
    <w:p w14:paraId="651AB0A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 xml:space="preserve">тыс. руб.; </w:t>
      </w:r>
    </w:p>
    <w:p w14:paraId="4BF8805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тыс. руб.</w:t>
      </w:r>
    </w:p>
    <w:p w14:paraId="17614D6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40,80</w:t>
      </w:r>
      <w:r w:rsidRPr="00D769A1">
        <w:rPr>
          <w:rFonts w:ascii="Times New Roman" w:hAnsi="Times New Roman" w:cs="Times New Roman"/>
        </w:rPr>
        <w:t xml:space="preserve"> тыс. руб. по плановой смете 2019 года с разбивкой по периодам:</w:t>
      </w:r>
    </w:p>
    <w:p w14:paraId="0AE20A5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 xml:space="preserve">тыс. руб.; </w:t>
      </w:r>
    </w:p>
    <w:p w14:paraId="1CB32A0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20,40 </w:t>
      </w:r>
      <w:r w:rsidRPr="00D769A1">
        <w:rPr>
          <w:rFonts w:ascii="Times New Roman" w:hAnsi="Times New Roman" w:cs="Times New Roman"/>
        </w:rPr>
        <w:t>тыс. руб.</w:t>
      </w:r>
    </w:p>
    <w:p w14:paraId="206055DE" w14:textId="77777777" w:rsidR="00D769A1" w:rsidRPr="00D769A1" w:rsidRDefault="00D769A1" w:rsidP="00D769A1">
      <w:pPr>
        <w:tabs>
          <w:tab w:val="left" w:pos="1134"/>
        </w:tabs>
        <w:jc w:val="center"/>
        <w:rPr>
          <w:rFonts w:ascii="Times New Roman" w:hAnsi="Times New Roman" w:cs="Times New Roman"/>
          <w:b/>
          <w:u w:val="single"/>
        </w:rPr>
      </w:pPr>
    </w:p>
    <w:p w14:paraId="2ACADAC6"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IV</w:t>
      </w:r>
      <w:r w:rsidRPr="00D769A1">
        <w:rPr>
          <w:rFonts w:ascii="Times New Roman" w:hAnsi="Times New Roman" w:cs="Times New Roman"/>
          <w:b/>
          <w:u w:val="single"/>
        </w:rPr>
        <w:t>. Неподконтрольные расходы</w:t>
      </w:r>
    </w:p>
    <w:p w14:paraId="4337AF74"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4A52C098"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lastRenderedPageBreak/>
        <w:t>Неподконтрольные расходы включают в себя:</w:t>
      </w:r>
    </w:p>
    <w:p w14:paraId="63B35DAF"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731DF3F0"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F243792"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B74BFC6"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8EDB958"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2EC1119"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558EBC2"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F595F19"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8) расходы на концессионную плату;</w:t>
      </w:r>
    </w:p>
    <w:p w14:paraId="42A211F5"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E97AF9B"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C38B1B6" w14:textId="77777777" w:rsidR="00D769A1" w:rsidRPr="00D769A1" w:rsidRDefault="00D769A1" w:rsidP="00D769A1">
      <w:pPr>
        <w:jc w:val="both"/>
        <w:rPr>
          <w:rFonts w:ascii="Times New Roman" w:hAnsi="Times New Roman" w:cs="Times New Roman"/>
        </w:rPr>
      </w:pPr>
      <w:r w:rsidRPr="00D769A1">
        <w:rPr>
          <w:rFonts w:ascii="Times New Roman" w:hAnsi="Times New Roman" w:cs="Times New Roman"/>
        </w:rPr>
        <w:t xml:space="preserve">     Организаций заявлены следующие неподконтрольные расходы:</w:t>
      </w:r>
    </w:p>
    <w:p w14:paraId="26067C3E" w14:textId="77777777" w:rsidR="00D769A1" w:rsidRPr="00D769A1" w:rsidRDefault="00D769A1" w:rsidP="00D769A1">
      <w:pPr>
        <w:tabs>
          <w:tab w:val="left" w:pos="1134"/>
        </w:tabs>
        <w:ind w:firstLine="709"/>
        <w:jc w:val="center"/>
        <w:rPr>
          <w:rFonts w:ascii="Times New Roman" w:hAnsi="Times New Roman" w:cs="Times New Roman"/>
          <w:color w:val="FF0000"/>
        </w:rPr>
      </w:pPr>
    </w:p>
    <w:p w14:paraId="61D92A5E" w14:textId="77777777" w:rsidR="00D769A1" w:rsidRPr="00D769A1" w:rsidRDefault="00D769A1" w:rsidP="00D769A1">
      <w:pPr>
        <w:tabs>
          <w:tab w:val="left" w:pos="1134"/>
        </w:tabs>
        <w:ind w:firstLine="709"/>
        <w:jc w:val="center"/>
        <w:rPr>
          <w:rFonts w:ascii="Times New Roman" w:hAnsi="Times New Roman" w:cs="Times New Roman"/>
          <w:b/>
          <w:u w:val="single"/>
        </w:rPr>
      </w:pPr>
      <w:r w:rsidRPr="00D769A1">
        <w:rPr>
          <w:rFonts w:ascii="Times New Roman" w:hAnsi="Times New Roman" w:cs="Times New Roman"/>
          <w:b/>
          <w:u w:val="single"/>
        </w:rPr>
        <w:t>«Расходы, связанные с оплатой налогов и сборов»</w:t>
      </w:r>
    </w:p>
    <w:p w14:paraId="633B3BCD" w14:textId="77777777" w:rsidR="00D769A1" w:rsidRPr="00D769A1" w:rsidRDefault="00D769A1" w:rsidP="00D769A1">
      <w:pPr>
        <w:tabs>
          <w:tab w:val="left" w:pos="1134"/>
        </w:tabs>
        <w:ind w:firstLine="709"/>
        <w:jc w:val="center"/>
        <w:rPr>
          <w:rFonts w:ascii="Times New Roman" w:hAnsi="Times New Roman" w:cs="Times New Roman"/>
          <w:b/>
          <w:color w:val="FF0000"/>
          <w:u w:val="single"/>
        </w:rPr>
      </w:pPr>
    </w:p>
    <w:p w14:paraId="727217A3" w14:textId="77777777" w:rsidR="00D769A1" w:rsidRPr="00D769A1" w:rsidRDefault="00D769A1" w:rsidP="00D769A1">
      <w:pPr>
        <w:ind w:firstLine="567"/>
        <w:jc w:val="both"/>
        <w:rPr>
          <w:rFonts w:ascii="Times New Roman" w:hAnsi="Times New Roman" w:cs="Times New Roman"/>
        </w:rPr>
      </w:pPr>
      <w:r w:rsidRPr="00D769A1">
        <w:rPr>
          <w:rFonts w:ascii="Times New Roman" w:hAnsi="Times New Roman" w:cs="Times New Roman"/>
        </w:rPr>
        <w:lastRenderedPageBreak/>
        <w:t>При определении размера расходов, связанных с уплатой налогов и сборов, учитываются:</w:t>
      </w:r>
    </w:p>
    <w:p w14:paraId="1E01C533"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прибыль;</w:t>
      </w:r>
    </w:p>
    <w:p w14:paraId="44F6E81B"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налог на имущество организаций;</w:t>
      </w:r>
    </w:p>
    <w:p w14:paraId="4F331E96"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земельный налог;</w:t>
      </w:r>
    </w:p>
    <w:p w14:paraId="772944F8"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водный налог и плата за пользование водным объектом;</w:t>
      </w:r>
    </w:p>
    <w:p w14:paraId="0547CE31"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транспортный налог;</w:t>
      </w:r>
    </w:p>
    <w:p w14:paraId="2EBDD716"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3F1440E" w14:textId="77777777" w:rsidR="00D769A1" w:rsidRPr="00D769A1" w:rsidRDefault="00D769A1" w:rsidP="00D769A1">
      <w:pPr>
        <w:ind w:firstLine="540"/>
        <w:jc w:val="both"/>
        <w:rPr>
          <w:rFonts w:ascii="Times New Roman" w:hAnsi="Times New Roman" w:cs="Times New Roman"/>
        </w:rPr>
      </w:pPr>
      <w:r w:rsidRPr="00D769A1">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9CC977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58DC7E6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229,23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11,13</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218,10</w:t>
      </w:r>
      <w:r w:rsidRPr="00D769A1">
        <w:rPr>
          <w:rFonts w:ascii="Times New Roman" w:hAnsi="Times New Roman" w:cs="Times New Roman"/>
        </w:rPr>
        <w:t xml:space="preserve"> тыс. руб.; </w:t>
      </w:r>
    </w:p>
    <w:p w14:paraId="1DEA607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229,23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11,13</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218,10</w:t>
      </w:r>
      <w:r w:rsidRPr="00D769A1">
        <w:rPr>
          <w:rFonts w:ascii="Times New Roman" w:hAnsi="Times New Roman" w:cs="Times New Roman"/>
        </w:rPr>
        <w:t xml:space="preserve"> тыс. руб.; </w:t>
      </w:r>
    </w:p>
    <w:p w14:paraId="43841C7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229,23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11,13</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218,10</w:t>
      </w:r>
      <w:r w:rsidRPr="00D769A1">
        <w:rPr>
          <w:rFonts w:ascii="Times New Roman" w:hAnsi="Times New Roman" w:cs="Times New Roman"/>
        </w:rPr>
        <w:t xml:space="preserve"> тыс. руб.; </w:t>
      </w:r>
    </w:p>
    <w:p w14:paraId="3E44A32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229,23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11,13</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218,10</w:t>
      </w:r>
      <w:r w:rsidRPr="00D769A1">
        <w:rPr>
          <w:rFonts w:ascii="Times New Roman" w:hAnsi="Times New Roman" w:cs="Times New Roman"/>
        </w:rPr>
        <w:t xml:space="preserve"> тыс. руб.; </w:t>
      </w:r>
    </w:p>
    <w:p w14:paraId="6A34B3B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229,23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11,13</w:t>
      </w:r>
      <w:r w:rsidRPr="00D769A1">
        <w:rPr>
          <w:rFonts w:ascii="Times New Roman" w:hAnsi="Times New Roman" w:cs="Times New Roman"/>
        </w:rPr>
        <w:t xml:space="preserve"> тыс. руб., налог на имущество – </w:t>
      </w:r>
      <w:r w:rsidRPr="00D769A1">
        <w:rPr>
          <w:rFonts w:ascii="Times New Roman" w:hAnsi="Times New Roman" w:cs="Times New Roman"/>
          <w:b/>
          <w:i/>
        </w:rPr>
        <w:t>218,10</w:t>
      </w:r>
      <w:r w:rsidRPr="00D769A1">
        <w:rPr>
          <w:rFonts w:ascii="Times New Roman" w:hAnsi="Times New Roman" w:cs="Times New Roman"/>
        </w:rPr>
        <w:t xml:space="preserve"> тыс. руб.</w:t>
      </w:r>
    </w:p>
    <w:p w14:paraId="02DE459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241FDBB1" w14:textId="77777777" w:rsidR="00D769A1" w:rsidRPr="00D769A1" w:rsidRDefault="00D769A1" w:rsidP="00D769A1">
      <w:pPr>
        <w:tabs>
          <w:tab w:val="left" w:pos="1134"/>
        </w:tabs>
        <w:ind w:firstLine="709"/>
        <w:jc w:val="both"/>
        <w:rPr>
          <w:rFonts w:ascii="Times New Roman" w:hAnsi="Times New Roman" w:cs="Times New Roman"/>
          <w:color w:val="FF0000"/>
        </w:rPr>
      </w:pPr>
      <w:r w:rsidRPr="00D769A1">
        <w:rPr>
          <w:rFonts w:ascii="Times New Roman" w:hAnsi="Times New Roman" w:cs="Times New Roman"/>
        </w:rPr>
        <w:t xml:space="preserve">- 2019 год в сумме </w:t>
      </w:r>
      <w:r w:rsidRPr="00D769A1">
        <w:rPr>
          <w:rFonts w:ascii="Times New Roman" w:hAnsi="Times New Roman" w:cs="Times New Roman"/>
          <w:b/>
          <w:i/>
        </w:rPr>
        <w:t>5,32</w:t>
      </w:r>
      <w:r w:rsidRPr="00D769A1">
        <w:rPr>
          <w:rFonts w:ascii="Times New Roman" w:hAnsi="Times New Roman" w:cs="Times New Roman"/>
        </w:rPr>
        <w:t xml:space="preserve"> тыс. руб. с разбивкой по периодам:</w:t>
      </w:r>
    </w:p>
    <w:p w14:paraId="753BCD1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рассчитана согласно представленных деклараций за 2017 год в пределах лимита и налог на имущество – </w:t>
      </w:r>
      <w:r w:rsidRPr="00D769A1">
        <w:rPr>
          <w:rFonts w:ascii="Times New Roman" w:hAnsi="Times New Roman" w:cs="Times New Roman"/>
          <w:b/>
          <w:i/>
        </w:rPr>
        <w:t xml:space="preserve">2,54 </w:t>
      </w:r>
      <w:r w:rsidRPr="00D769A1">
        <w:rPr>
          <w:rFonts w:ascii="Times New Roman" w:hAnsi="Times New Roman" w:cs="Times New Roman"/>
        </w:rPr>
        <w:t>тыс. руб. принят по предложению организации без учета ливневой канализации с очистными сооружениями ливневых вод (построены без согласования с регулирующим органом), с учетом разбивки по периодам;</w:t>
      </w:r>
    </w:p>
    <w:p w14:paraId="12391B7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2,66</w:t>
      </w:r>
      <w:r w:rsidRPr="00D769A1">
        <w:rPr>
          <w:rFonts w:ascii="Times New Roman" w:hAnsi="Times New Roman" w:cs="Times New Roman"/>
        </w:rPr>
        <w:t xml:space="preserve"> тыс. руб. включают в себя плату за негативное воздействие на окружающую среду–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w:t>
      </w:r>
    </w:p>
    <w:p w14:paraId="33DF922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5,32 </w:t>
      </w:r>
      <w:r w:rsidRPr="00D769A1">
        <w:rPr>
          <w:rFonts w:ascii="Times New Roman" w:hAnsi="Times New Roman" w:cs="Times New Roman"/>
        </w:rPr>
        <w:t>тыс. руб. с разбивкой по периодам:</w:t>
      </w:r>
    </w:p>
    <w:p w14:paraId="22F6A78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6B86ADB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lastRenderedPageBreak/>
        <w:t>- 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28C2B84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5,32</w:t>
      </w:r>
      <w:r w:rsidRPr="00D769A1">
        <w:rPr>
          <w:rFonts w:ascii="Times New Roman" w:hAnsi="Times New Roman" w:cs="Times New Roman"/>
        </w:rPr>
        <w:t xml:space="preserve"> тыс. руб. с разбивкой по периодам:</w:t>
      </w:r>
    </w:p>
    <w:p w14:paraId="5124F04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1122EE9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0428216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5,32 </w:t>
      </w:r>
      <w:r w:rsidRPr="00D769A1">
        <w:rPr>
          <w:rFonts w:ascii="Times New Roman" w:hAnsi="Times New Roman" w:cs="Times New Roman"/>
        </w:rPr>
        <w:t>тыс. руб. с разбивкой по периодам:</w:t>
      </w:r>
    </w:p>
    <w:p w14:paraId="12961A4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237ACF9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3979A2E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 xml:space="preserve">5,17 </w:t>
      </w:r>
      <w:r w:rsidRPr="00D769A1">
        <w:rPr>
          <w:rFonts w:ascii="Times New Roman" w:hAnsi="Times New Roman" w:cs="Times New Roman"/>
        </w:rPr>
        <w:t>тыс. руб. с разбивкой по периодам:</w:t>
      </w:r>
    </w:p>
    <w:p w14:paraId="0A6A43D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2,66 </w:t>
      </w:r>
      <w:r w:rsidRPr="00D769A1">
        <w:rPr>
          <w:rFonts w:ascii="Times New Roman" w:hAnsi="Times New Roman" w:cs="Times New Roman"/>
        </w:rPr>
        <w:t xml:space="preserve">тыс. руб. </w:t>
      </w:r>
      <w:r w:rsidRPr="00D769A1">
        <w:rPr>
          <w:rFonts w:ascii="Times New Roman" w:hAnsi="Times New Roman" w:cs="Times New Roman"/>
          <w:b/>
          <w:i/>
        </w:rPr>
        <w:t xml:space="preserve">2,66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и налог на имущество – </w:t>
      </w:r>
      <w:r w:rsidRPr="00D769A1">
        <w:rPr>
          <w:rFonts w:ascii="Times New Roman" w:hAnsi="Times New Roman" w:cs="Times New Roman"/>
          <w:b/>
          <w:i/>
        </w:rPr>
        <w:t>2,54</w:t>
      </w:r>
      <w:r w:rsidRPr="00D769A1">
        <w:rPr>
          <w:rFonts w:ascii="Times New Roman" w:hAnsi="Times New Roman" w:cs="Times New Roman"/>
        </w:rPr>
        <w:t xml:space="preserve"> тыс. руб. на уровне предыдущего периода календарной разбивки; </w:t>
      </w:r>
    </w:p>
    <w:p w14:paraId="29BA62FB"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 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2,51 </w:t>
      </w:r>
      <w:r w:rsidRPr="00D769A1">
        <w:rPr>
          <w:rFonts w:ascii="Times New Roman" w:hAnsi="Times New Roman" w:cs="Times New Roman"/>
        </w:rPr>
        <w:t xml:space="preserve">тыс. руб. включают в себя плату за негативное воздействие на окружающую среду – </w:t>
      </w:r>
      <w:r w:rsidRPr="00D769A1">
        <w:rPr>
          <w:rFonts w:ascii="Times New Roman" w:hAnsi="Times New Roman" w:cs="Times New Roman"/>
          <w:b/>
          <w:i/>
        </w:rPr>
        <w:t xml:space="preserve">0,12 </w:t>
      </w:r>
      <w:r w:rsidRPr="00D769A1">
        <w:rPr>
          <w:rFonts w:ascii="Times New Roman" w:hAnsi="Times New Roman" w:cs="Times New Roman"/>
        </w:rPr>
        <w:t xml:space="preserve">тыс. руб. на уровне предыдущего периода календарной разбивки и налог на имущество – </w:t>
      </w:r>
      <w:r w:rsidRPr="00D769A1">
        <w:rPr>
          <w:rFonts w:ascii="Times New Roman" w:hAnsi="Times New Roman" w:cs="Times New Roman"/>
          <w:b/>
          <w:i/>
        </w:rPr>
        <w:t>2,39</w:t>
      </w:r>
      <w:r w:rsidRPr="00D769A1">
        <w:rPr>
          <w:rFonts w:ascii="Times New Roman" w:hAnsi="Times New Roman" w:cs="Times New Roman"/>
        </w:rPr>
        <w:t xml:space="preserve"> тыс. руб. принят по плановой смете 2019 года с учетом самартизированного имущества и разбивки по периодам. </w:t>
      </w:r>
    </w:p>
    <w:p w14:paraId="6E740E06" w14:textId="77777777" w:rsidR="00D769A1" w:rsidRPr="00D769A1" w:rsidRDefault="00D769A1" w:rsidP="00D769A1">
      <w:pPr>
        <w:tabs>
          <w:tab w:val="left" w:pos="1134"/>
        </w:tabs>
        <w:ind w:firstLine="709"/>
        <w:jc w:val="both"/>
        <w:rPr>
          <w:rFonts w:ascii="Times New Roman" w:hAnsi="Times New Roman" w:cs="Times New Roman"/>
          <w:color w:val="FF0000"/>
        </w:rPr>
      </w:pPr>
    </w:p>
    <w:p w14:paraId="754AEA06"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Корректировка НВВ в целях сглаживания тарифов (уменьшение)</w:t>
      </w:r>
    </w:p>
    <w:p w14:paraId="5600CD1B" w14:textId="77777777" w:rsidR="00D769A1" w:rsidRPr="00D769A1" w:rsidRDefault="00D769A1" w:rsidP="00D769A1">
      <w:pPr>
        <w:tabs>
          <w:tab w:val="left" w:pos="1134"/>
        </w:tabs>
        <w:ind w:firstLine="709"/>
        <w:jc w:val="both"/>
        <w:rPr>
          <w:rFonts w:ascii="Times New Roman" w:hAnsi="Times New Roman" w:cs="Times New Roman"/>
          <w:b/>
          <w:u w:val="single"/>
        </w:rPr>
      </w:pPr>
    </w:p>
    <w:p w14:paraId="77C9786B"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для учета в необходимой валовой выручке не заявлены.</w:t>
      </w:r>
    </w:p>
    <w:p w14:paraId="071DAB7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848B5C0" w14:textId="77777777" w:rsidR="00D769A1" w:rsidRPr="00D769A1" w:rsidRDefault="00D769A1" w:rsidP="00D769A1">
      <w:pPr>
        <w:ind w:firstLine="709"/>
        <w:jc w:val="both"/>
        <w:rPr>
          <w:rFonts w:ascii="Times New Roman" w:hAnsi="Times New Roman" w:cs="Times New Roman"/>
        </w:rPr>
      </w:pPr>
    </w:p>
    <w:p w14:paraId="38714A56" w14:textId="62CCFBC1" w:rsidR="00D769A1" w:rsidRPr="00D769A1" w:rsidRDefault="00D769A1" w:rsidP="00D769A1">
      <w:pPr>
        <w:ind w:firstLine="709"/>
        <w:jc w:val="center"/>
        <w:rPr>
          <w:rFonts w:ascii="Times New Roman" w:hAnsi="Times New Roman" w:cs="Times New Roman"/>
          <w:position w:val="-16"/>
        </w:rPr>
      </w:pPr>
      <w:r w:rsidRPr="00D769A1">
        <w:rPr>
          <w:rFonts w:ascii="Times New Roman" w:hAnsi="Times New Roman" w:cs="Times New Roman"/>
          <w:noProof/>
          <w:position w:val="-16"/>
        </w:rPr>
        <w:drawing>
          <wp:inline distT="0" distB="0" distL="0" distR="0" wp14:anchorId="7E4DD088" wp14:editId="3D222AB3">
            <wp:extent cx="3409315" cy="387350"/>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sidRPr="00D769A1">
        <w:rPr>
          <w:rFonts w:ascii="Times New Roman" w:hAnsi="Times New Roman" w:cs="Times New Roman"/>
          <w:position w:val="-16"/>
        </w:rPr>
        <w:t>,</w:t>
      </w:r>
    </w:p>
    <w:p w14:paraId="6D3D98E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где:</w:t>
      </w:r>
    </w:p>
    <w:p w14:paraId="6F2104E7" w14:textId="77777777" w:rsidR="00D769A1" w:rsidRPr="00D769A1" w:rsidRDefault="00D769A1" w:rsidP="00D769A1">
      <w:pPr>
        <w:ind w:firstLine="709"/>
        <w:jc w:val="both"/>
        <w:rPr>
          <w:rFonts w:ascii="Times New Roman" w:hAnsi="Times New Roman" w:cs="Times New Roman"/>
        </w:rPr>
      </w:pPr>
    </w:p>
    <w:p w14:paraId="60C60A53" w14:textId="04A67C9D"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lastRenderedPageBreak/>
        <w:drawing>
          <wp:inline distT="0" distB="0" distL="0" distR="0" wp14:anchorId="0A45E9F8" wp14:editId="44657E2E">
            <wp:extent cx="666115" cy="35750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28870E76" w14:textId="77777777" w:rsidR="00D769A1" w:rsidRPr="00D769A1" w:rsidRDefault="00D769A1" w:rsidP="00D769A1">
      <w:pPr>
        <w:autoSpaceDE w:val="0"/>
        <w:autoSpaceDN w:val="0"/>
        <w:adjustRightInd w:val="0"/>
        <w:ind w:firstLine="540"/>
        <w:jc w:val="both"/>
        <w:rPr>
          <w:rFonts w:ascii="Times New Roman" w:hAnsi="Times New Roman" w:cs="Times New Roman"/>
        </w:rPr>
      </w:pPr>
    </w:p>
    <w:p w14:paraId="60428574" w14:textId="2BA1E9A6"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4"/>
        </w:rPr>
        <w:drawing>
          <wp:inline distT="0" distB="0" distL="0" distR="0" wp14:anchorId="372D8C9C" wp14:editId="70814E33">
            <wp:extent cx="705485" cy="35750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D769A1">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7306A301" w14:textId="5B61F15F"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69781B61" wp14:editId="5C8E550E">
            <wp:extent cx="626110" cy="35750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60A864D5" w14:textId="77777777" w:rsidR="00D769A1" w:rsidRPr="00D769A1" w:rsidRDefault="00D769A1" w:rsidP="00D769A1">
      <w:pPr>
        <w:autoSpaceDE w:val="0"/>
        <w:autoSpaceDN w:val="0"/>
        <w:adjustRightInd w:val="0"/>
        <w:ind w:firstLine="539"/>
        <w:jc w:val="both"/>
        <w:rPr>
          <w:rFonts w:ascii="Times New Roman" w:hAnsi="Times New Roman" w:cs="Times New Roman"/>
        </w:rPr>
      </w:pPr>
    </w:p>
    <w:p w14:paraId="373128C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73F7301D" w14:textId="77777777" w:rsidR="00D769A1" w:rsidRPr="00D769A1" w:rsidRDefault="00D769A1" w:rsidP="00D769A1">
      <w:pPr>
        <w:ind w:firstLine="709"/>
        <w:jc w:val="both"/>
        <w:rPr>
          <w:rFonts w:ascii="Times New Roman" w:hAnsi="Times New Roman" w:cs="Times New Roman"/>
        </w:rPr>
      </w:pPr>
    </w:p>
    <w:p w14:paraId="6CFDBB1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353,98</w:t>
      </w:r>
      <w:r w:rsidRPr="00D769A1">
        <w:rPr>
          <w:rFonts w:ascii="Times New Roman" w:hAnsi="Times New Roman" w:cs="Times New Roman"/>
        </w:rPr>
        <w:t xml:space="preserve"> тыс. руб. с разбивкой по периодам:</w:t>
      </w:r>
    </w:p>
    <w:p w14:paraId="5CFFA3F1"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01.01.2019 по 30.06.2019</w:t>
      </w:r>
      <w:r w:rsidRPr="00D769A1">
        <w:rPr>
          <w:rFonts w:ascii="Times New Roman" w:hAnsi="Times New Roman" w:cs="Times New Roman"/>
        </w:rPr>
        <w:t xml:space="preserve"> – </w:t>
      </w:r>
      <w:r w:rsidRPr="00D769A1">
        <w:rPr>
          <w:rFonts w:ascii="Times New Roman" w:hAnsi="Times New Roman" w:cs="Times New Roman"/>
          <w:b/>
          <w:i/>
        </w:rPr>
        <w:t xml:space="preserve">49,56 </w:t>
      </w:r>
      <w:r w:rsidRPr="00D769A1">
        <w:rPr>
          <w:rFonts w:ascii="Times New Roman" w:hAnsi="Times New Roman" w:cs="Times New Roman"/>
        </w:rPr>
        <w:t xml:space="preserve">тыс. руб.; </w:t>
      </w:r>
    </w:p>
    <w:p w14:paraId="56414A1D"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01.07.2019 по 31.12.2019</w:t>
      </w:r>
      <w:r w:rsidRPr="00D769A1">
        <w:rPr>
          <w:rFonts w:ascii="Times New Roman" w:hAnsi="Times New Roman" w:cs="Times New Roman"/>
        </w:rPr>
        <w:t xml:space="preserve"> – </w:t>
      </w:r>
      <w:r w:rsidRPr="00D769A1">
        <w:rPr>
          <w:rFonts w:ascii="Times New Roman" w:hAnsi="Times New Roman" w:cs="Times New Roman"/>
          <w:b/>
          <w:i/>
        </w:rPr>
        <w:t xml:space="preserve">304,42 </w:t>
      </w:r>
      <w:r w:rsidRPr="00D769A1">
        <w:rPr>
          <w:rFonts w:ascii="Times New Roman" w:hAnsi="Times New Roman" w:cs="Times New Roman"/>
        </w:rPr>
        <w:t>тыс. руб.;</w:t>
      </w:r>
    </w:p>
    <w:p w14:paraId="21C5142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181,88</w:t>
      </w:r>
      <w:r w:rsidRPr="00D769A1">
        <w:rPr>
          <w:rFonts w:ascii="Times New Roman" w:hAnsi="Times New Roman" w:cs="Times New Roman"/>
        </w:rPr>
        <w:t xml:space="preserve"> тыс. руб. с разбивкой по периодам:</w:t>
      </w:r>
    </w:p>
    <w:p w14:paraId="20A2D8F0"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01.01.2020 по 30.06.2020</w:t>
      </w:r>
      <w:r w:rsidRPr="00D769A1">
        <w:rPr>
          <w:rFonts w:ascii="Times New Roman" w:hAnsi="Times New Roman" w:cs="Times New Roman"/>
        </w:rPr>
        <w:t xml:space="preserve"> – </w:t>
      </w:r>
      <w:r w:rsidRPr="00D769A1">
        <w:rPr>
          <w:rFonts w:ascii="Times New Roman" w:hAnsi="Times New Roman" w:cs="Times New Roman"/>
          <w:b/>
          <w:i/>
        </w:rPr>
        <w:t xml:space="preserve">136,85 </w:t>
      </w:r>
      <w:r w:rsidRPr="00D769A1">
        <w:rPr>
          <w:rFonts w:ascii="Times New Roman" w:hAnsi="Times New Roman" w:cs="Times New Roman"/>
        </w:rPr>
        <w:t xml:space="preserve">тыс. руб.; </w:t>
      </w:r>
    </w:p>
    <w:p w14:paraId="22692E94"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01.07.2020 по 31.12.2020</w:t>
      </w:r>
      <w:r w:rsidRPr="00D769A1">
        <w:rPr>
          <w:rFonts w:ascii="Times New Roman" w:hAnsi="Times New Roman" w:cs="Times New Roman"/>
        </w:rPr>
        <w:t xml:space="preserve"> – </w:t>
      </w:r>
      <w:r w:rsidRPr="00D769A1">
        <w:rPr>
          <w:rFonts w:ascii="Times New Roman" w:hAnsi="Times New Roman" w:cs="Times New Roman"/>
          <w:b/>
          <w:i/>
        </w:rPr>
        <w:t xml:space="preserve">45,03 </w:t>
      </w:r>
      <w:r w:rsidRPr="00D769A1">
        <w:rPr>
          <w:rFonts w:ascii="Times New Roman" w:hAnsi="Times New Roman" w:cs="Times New Roman"/>
        </w:rPr>
        <w:t>тыс. руб.;</w:t>
      </w:r>
    </w:p>
    <w:p w14:paraId="382CB0DE"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 xml:space="preserve">96,02 </w:t>
      </w:r>
      <w:r w:rsidRPr="00D769A1">
        <w:rPr>
          <w:rFonts w:ascii="Times New Roman" w:hAnsi="Times New Roman" w:cs="Times New Roman"/>
        </w:rPr>
        <w:t>тыс. руб. с разбивкой по периодам:</w:t>
      </w:r>
    </w:p>
    <w:p w14:paraId="258A0AF8"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96,02 </w:t>
      </w:r>
      <w:r w:rsidRPr="00D769A1">
        <w:rPr>
          <w:rFonts w:ascii="Times New Roman" w:hAnsi="Times New Roman" w:cs="Times New Roman"/>
        </w:rPr>
        <w:t xml:space="preserve">тыс. руб.; </w:t>
      </w:r>
    </w:p>
    <w:p w14:paraId="3BD38929"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3D41C528"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5,40</w:t>
      </w:r>
      <w:r w:rsidRPr="00D769A1">
        <w:rPr>
          <w:rFonts w:ascii="Times New Roman" w:hAnsi="Times New Roman" w:cs="Times New Roman"/>
        </w:rPr>
        <w:t xml:space="preserve"> тыс. руб. с разбивкой по периодам:</w:t>
      </w:r>
    </w:p>
    <w:p w14:paraId="1F357284"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5,40 </w:t>
      </w:r>
      <w:r w:rsidRPr="00D769A1">
        <w:rPr>
          <w:rFonts w:ascii="Times New Roman" w:hAnsi="Times New Roman" w:cs="Times New Roman"/>
        </w:rPr>
        <w:t xml:space="preserve">тыс. руб.; </w:t>
      </w:r>
    </w:p>
    <w:p w14:paraId="6076E36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тыс. руб.</w:t>
      </w:r>
    </w:p>
    <w:p w14:paraId="4BFEE220" w14:textId="77777777" w:rsidR="00D769A1" w:rsidRPr="00D769A1" w:rsidRDefault="00D769A1" w:rsidP="00D769A1">
      <w:pPr>
        <w:tabs>
          <w:tab w:val="left" w:pos="1134"/>
        </w:tabs>
        <w:ind w:firstLine="709"/>
        <w:jc w:val="both"/>
        <w:rPr>
          <w:rFonts w:ascii="Times New Roman" w:hAnsi="Times New Roman" w:cs="Times New Roman"/>
        </w:rPr>
      </w:pPr>
    </w:p>
    <w:p w14:paraId="0C35BB32"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Корректировка НВВ в целях сглаживания тарифов (увеличение)</w:t>
      </w:r>
    </w:p>
    <w:p w14:paraId="045B3147" w14:textId="77777777" w:rsidR="00D769A1" w:rsidRPr="00D769A1" w:rsidRDefault="00D769A1" w:rsidP="00D769A1">
      <w:pPr>
        <w:tabs>
          <w:tab w:val="left" w:pos="1134"/>
        </w:tabs>
        <w:ind w:firstLine="709"/>
        <w:jc w:val="both"/>
        <w:rPr>
          <w:rFonts w:ascii="Times New Roman" w:hAnsi="Times New Roman" w:cs="Times New Roman"/>
          <w:b/>
          <w:u w:val="single"/>
        </w:rPr>
      </w:pPr>
    </w:p>
    <w:p w14:paraId="397E288A"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Организацией расходы по данной статье для учета в необходимой валовой выручке не заявлены.</w:t>
      </w:r>
    </w:p>
    <w:p w14:paraId="37E6155E"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0CE8BD2" w14:textId="77777777" w:rsidR="00D769A1" w:rsidRPr="00D769A1" w:rsidRDefault="00D769A1" w:rsidP="00D769A1">
      <w:pPr>
        <w:ind w:firstLine="709"/>
        <w:jc w:val="both"/>
        <w:rPr>
          <w:rFonts w:ascii="Times New Roman" w:hAnsi="Times New Roman" w:cs="Times New Roman"/>
        </w:rPr>
      </w:pPr>
    </w:p>
    <w:p w14:paraId="5ED6B481" w14:textId="4B53C113" w:rsidR="00D769A1" w:rsidRPr="00D769A1" w:rsidRDefault="00D769A1" w:rsidP="00D769A1">
      <w:pPr>
        <w:ind w:firstLine="709"/>
        <w:jc w:val="center"/>
        <w:rPr>
          <w:rFonts w:ascii="Times New Roman" w:hAnsi="Times New Roman" w:cs="Times New Roman"/>
          <w:position w:val="-16"/>
        </w:rPr>
      </w:pPr>
      <w:r w:rsidRPr="00D769A1">
        <w:rPr>
          <w:rFonts w:ascii="Times New Roman" w:hAnsi="Times New Roman" w:cs="Times New Roman"/>
          <w:noProof/>
          <w:position w:val="-16"/>
        </w:rPr>
        <w:lastRenderedPageBreak/>
        <w:drawing>
          <wp:inline distT="0" distB="0" distL="0" distR="0" wp14:anchorId="3FBF48DB" wp14:editId="59C08FA6">
            <wp:extent cx="3409315" cy="387350"/>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sidRPr="00D769A1">
        <w:rPr>
          <w:rFonts w:ascii="Times New Roman" w:hAnsi="Times New Roman" w:cs="Times New Roman"/>
          <w:position w:val="-16"/>
        </w:rPr>
        <w:t>,</w:t>
      </w:r>
    </w:p>
    <w:p w14:paraId="6DD7A20F"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где:</w:t>
      </w:r>
    </w:p>
    <w:p w14:paraId="04711A8E" w14:textId="77777777" w:rsidR="00D769A1" w:rsidRPr="00D769A1" w:rsidRDefault="00D769A1" w:rsidP="00D769A1">
      <w:pPr>
        <w:ind w:firstLine="709"/>
        <w:jc w:val="both"/>
        <w:rPr>
          <w:rFonts w:ascii="Times New Roman" w:hAnsi="Times New Roman" w:cs="Times New Roman"/>
        </w:rPr>
      </w:pPr>
    </w:p>
    <w:p w14:paraId="02146BDE" w14:textId="2E023BDF"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285AD3A0" wp14:editId="6711B965">
            <wp:extent cx="666115" cy="35750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sidRPr="00D769A1">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647AD28D" w14:textId="77777777" w:rsidR="00D769A1" w:rsidRPr="00D769A1" w:rsidRDefault="00D769A1" w:rsidP="00D769A1">
      <w:pPr>
        <w:autoSpaceDE w:val="0"/>
        <w:autoSpaceDN w:val="0"/>
        <w:adjustRightInd w:val="0"/>
        <w:ind w:firstLine="540"/>
        <w:jc w:val="both"/>
        <w:rPr>
          <w:rFonts w:ascii="Times New Roman" w:hAnsi="Times New Roman" w:cs="Times New Roman"/>
        </w:rPr>
      </w:pPr>
    </w:p>
    <w:p w14:paraId="56EC6030" w14:textId="20763ADE" w:rsidR="00D769A1" w:rsidRPr="00D769A1" w:rsidRDefault="00D769A1" w:rsidP="00D769A1">
      <w:pPr>
        <w:autoSpaceDE w:val="0"/>
        <w:autoSpaceDN w:val="0"/>
        <w:adjustRightInd w:val="0"/>
        <w:ind w:firstLine="540"/>
        <w:jc w:val="both"/>
        <w:rPr>
          <w:rFonts w:ascii="Times New Roman" w:hAnsi="Times New Roman" w:cs="Times New Roman"/>
        </w:rPr>
      </w:pPr>
      <w:r w:rsidRPr="00D769A1">
        <w:rPr>
          <w:rFonts w:ascii="Times New Roman" w:hAnsi="Times New Roman" w:cs="Times New Roman"/>
          <w:noProof/>
          <w:position w:val="-14"/>
        </w:rPr>
        <w:drawing>
          <wp:inline distT="0" distB="0" distL="0" distR="0" wp14:anchorId="3F756157" wp14:editId="70AFB9C2">
            <wp:extent cx="705485" cy="3575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D769A1">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4532F0AC" w14:textId="6B6CB459" w:rsidR="00D769A1" w:rsidRPr="00D769A1" w:rsidRDefault="00D769A1" w:rsidP="00D769A1">
      <w:pPr>
        <w:autoSpaceDE w:val="0"/>
        <w:autoSpaceDN w:val="0"/>
        <w:adjustRightInd w:val="0"/>
        <w:spacing w:before="280"/>
        <w:ind w:firstLine="540"/>
        <w:jc w:val="both"/>
        <w:rPr>
          <w:rFonts w:ascii="Times New Roman" w:hAnsi="Times New Roman" w:cs="Times New Roman"/>
        </w:rPr>
      </w:pPr>
      <w:r w:rsidRPr="00D769A1">
        <w:rPr>
          <w:rFonts w:ascii="Times New Roman" w:hAnsi="Times New Roman" w:cs="Times New Roman"/>
          <w:noProof/>
          <w:position w:val="-12"/>
        </w:rPr>
        <w:drawing>
          <wp:inline distT="0" distB="0" distL="0" distR="0" wp14:anchorId="152413A2" wp14:editId="46EF751D">
            <wp:extent cx="626110" cy="35750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D769A1">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4E47CB27" w14:textId="77777777" w:rsidR="00D769A1" w:rsidRPr="00D769A1" w:rsidRDefault="00D769A1" w:rsidP="00D769A1">
      <w:pPr>
        <w:autoSpaceDE w:val="0"/>
        <w:autoSpaceDN w:val="0"/>
        <w:adjustRightInd w:val="0"/>
        <w:ind w:firstLine="539"/>
        <w:jc w:val="both"/>
        <w:rPr>
          <w:rFonts w:ascii="Times New Roman" w:hAnsi="Times New Roman" w:cs="Times New Roman"/>
        </w:rPr>
      </w:pPr>
    </w:p>
    <w:p w14:paraId="33497AC0"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4F6DA9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47,19</w:t>
      </w:r>
      <w:r w:rsidRPr="00D769A1">
        <w:rPr>
          <w:rFonts w:ascii="Times New Roman" w:hAnsi="Times New Roman" w:cs="Times New Roman"/>
        </w:rPr>
        <w:t xml:space="preserve"> тыс. руб. с разбивкой по периодам:</w:t>
      </w:r>
    </w:p>
    <w:p w14:paraId="2D2C873B"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01.01.2021 по 30.06.2021</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 xml:space="preserve">тыс. руб.; </w:t>
      </w:r>
    </w:p>
    <w:p w14:paraId="204CBB00"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01.07.2021 по 31.12.2021</w:t>
      </w:r>
      <w:r w:rsidRPr="00D769A1">
        <w:rPr>
          <w:rFonts w:ascii="Times New Roman" w:hAnsi="Times New Roman" w:cs="Times New Roman"/>
        </w:rPr>
        <w:t xml:space="preserve"> – </w:t>
      </w:r>
      <w:r w:rsidRPr="00D769A1">
        <w:rPr>
          <w:rFonts w:ascii="Times New Roman" w:hAnsi="Times New Roman" w:cs="Times New Roman"/>
          <w:b/>
          <w:i/>
        </w:rPr>
        <w:t xml:space="preserve">47,19 </w:t>
      </w:r>
      <w:r w:rsidRPr="00D769A1">
        <w:rPr>
          <w:rFonts w:ascii="Times New Roman" w:hAnsi="Times New Roman" w:cs="Times New Roman"/>
        </w:rPr>
        <w:t>тыс. руб.;</w:t>
      </w:r>
    </w:p>
    <w:p w14:paraId="3AAEBD4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 xml:space="preserve">206,32 </w:t>
      </w:r>
      <w:r w:rsidRPr="00D769A1">
        <w:rPr>
          <w:rFonts w:ascii="Times New Roman" w:hAnsi="Times New Roman" w:cs="Times New Roman"/>
        </w:rPr>
        <w:t>тыс. руб. с разбивкой по периодам:</w:t>
      </w:r>
    </w:p>
    <w:p w14:paraId="5CA105B1"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01.01.2022 по 30.06.2022</w:t>
      </w:r>
      <w:r w:rsidRPr="00D769A1">
        <w:rPr>
          <w:rFonts w:ascii="Times New Roman" w:hAnsi="Times New Roman" w:cs="Times New Roman"/>
        </w:rPr>
        <w:t xml:space="preserve"> – </w:t>
      </w:r>
      <w:r w:rsidRPr="00D769A1">
        <w:rPr>
          <w:rFonts w:ascii="Times New Roman" w:hAnsi="Times New Roman" w:cs="Times New Roman"/>
          <w:b/>
          <w:i/>
        </w:rPr>
        <w:t xml:space="preserve">0,00 </w:t>
      </w:r>
      <w:r w:rsidRPr="00D769A1">
        <w:rPr>
          <w:rFonts w:ascii="Times New Roman" w:hAnsi="Times New Roman" w:cs="Times New Roman"/>
        </w:rPr>
        <w:t xml:space="preserve">тыс. руб.; </w:t>
      </w:r>
    </w:p>
    <w:p w14:paraId="28644586"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01.07.2022 по 31.12.2022</w:t>
      </w:r>
      <w:r w:rsidRPr="00D769A1">
        <w:rPr>
          <w:rFonts w:ascii="Times New Roman" w:hAnsi="Times New Roman" w:cs="Times New Roman"/>
        </w:rPr>
        <w:t xml:space="preserve"> – </w:t>
      </w:r>
      <w:r w:rsidRPr="00D769A1">
        <w:rPr>
          <w:rFonts w:ascii="Times New Roman" w:hAnsi="Times New Roman" w:cs="Times New Roman"/>
          <w:b/>
          <w:i/>
        </w:rPr>
        <w:t xml:space="preserve">206,32 </w:t>
      </w:r>
      <w:r w:rsidRPr="00D769A1">
        <w:rPr>
          <w:rFonts w:ascii="Times New Roman" w:hAnsi="Times New Roman" w:cs="Times New Roman"/>
        </w:rPr>
        <w:t>тыс. руб.;</w:t>
      </w:r>
    </w:p>
    <w:p w14:paraId="29CBE09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383,77</w:t>
      </w:r>
      <w:r w:rsidRPr="00D769A1">
        <w:rPr>
          <w:rFonts w:ascii="Times New Roman" w:hAnsi="Times New Roman" w:cs="Times New Roman"/>
        </w:rPr>
        <w:t xml:space="preserve"> тыс. руб. с разбивкой по периодам:</w:t>
      </w:r>
    </w:p>
    <w:p w14:paraId="0D733867" w14:textId="77777777" w:rsidR="00D769A1" w:rsidRPr="00D769A1" w:rsidRDefault="00D769A1" w:rsidP="00D769A1">
      <w:pPr>
        <w:tabs>
          <w:tab w:val="left" w:pos="1134"/>
        </w:tabs>
        <w:ind w:left="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01.01.2023 по 30.06.2023</w:t>
      </w:r>
      <w:r w:rsidRPr="00D769A1">
        <w:rPr>
          <w:rFonts w:ascii="Times New Roman" w:hAnsi="Times New Roman" w:cs="Times New Roman"/>
        </w:rPr>
        <w:t xml:space="preserve"> – </w:t>
      </w:r>
      <w:r w:rsidRPr="00D769A1">
        <w:rPr>
          <w:rFonts w:ascii="Times New Roman" w:hAnsi="Times New Roman" w:cs="Times New Roman"/>
          <w:b/>
          <w:i/>
        </w:rPr>
        <w:t xml:space="preserve">152,32 </w:t>
      </w:r>
      <w:r w:rsidRPr="00D769A1">
        <w:rPr>
          <w:rFonts w:ascii="Times New Roman" w:hAnsi="Times New Roman" w:cs="Times New Roman"/>
        </w:rPr>
        <w:t xml:space="preserve">тыс. руб.; </w:t>
      </w:r>
    </w:p>
    <w:p w14:paraId="18478875"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b/>
        </w:rPr>
        <w:t>с</w:t>
      </w:r>
      <w:r w:rsidRPr="00D769A1">
        <w:rPr>
          <w:rFonts w:ascii="Times New Roman" w:hAnsi="Times New Roman" w:cs="Times New Roman"/>
        </w:rPr>
        <w:t xml:space="preserve"> </w:t>
      </w:r>
      <w:r w:rsidRPr="00D769A1">
        <w:rPr>
          <w:rFonts w:ascii="Times New Roman" w:hAnsi="Times New Roman" w:cs="Times New Roman"/>
          <w:b/>
        </w:rPr>
        <w:t>01.07.2023 по 31.12.2023</w:t>
      </w:r>
      <w:r w:rsidRPr="00D769A1">
        <w:rPr>
          <w:rFonts w:ascii="Times New Roman" w:hAnsi="Times New Roman" w:cs="Times New Roman"/>
        </w:rPr>
        <w:t xml:space="preserve"> – </w:t>
      </w:r>
      <w:r w:rsidRPr="00D769A1">
        <w:rPr>
          <w:rFonts w:ascii="Times New Roman" w:hAnsi="Times New Roman" w:cs="Times New Roman"/>
          <w:b/>
          <w:i/>
        </w:rPr>
        <w:t xml:space="preserve">231,45 </w:t>
      </w:r>
      <w:r w:rsidRPr="00D769A1">
        <w:rPr>
          <w:rFonts w:ascii="Times New Roman" w:hAnsi="Times New Roman" w:cs="Times New Roman"/>
        </w:rPr>
        <w:t>тыс. руб.</w:t>
      </w:r>
    </w:p>
    <w:p w14:paraId="0B4ABD75" w14:textId="77777777" w:rsidR="00D769A1" w:rsidRPr="00D769A1" w:rsidRDefault="00D769A1" w:rsidP="00D769A1">
      <w:pPr>
        <w:tabs>
          <w:tab w:val="left" w:pos="1134"/>
        </w:tabs>
        <w:ind w:firstLine="709"/>
        <w:jc w:val="both"/>
        <w:rPr>
          <w:rFonts w:ascii="Times New Roman" w:hAnsi="Times New Roman" w:cs="Times New Roman"/>
          <w:color w:val="FF0000"/>
        </w:rPr>
      </w:pPr>
    </w:p>
    <w:p w14:paraId="4D52F9E2"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lang w:val="en-US"/>
        </w:rPr>
        <w:t>V</w:t>
      </w:r>
      <w:r w:rsidRPr="00D769A1">
        <w:rPr>
          <w:rFonts w:ascii="Times New Roman" w:hAnsi="Times New Roman" w:cs="Times New Roman"/>
          <w:b/>
          <w:u w:val="single"/>
        </w:rPr>
        <w:t>. Нормативная прибыль</w:t>
      </w:r>
    </w:p>
    <w:p w14:paraId="03493EC7" w14:textId="77777777" w:rsidR="00D769A1" w:rsidRPr="00D769A1" w:rsidRDefault="00D769A1" w:rsidP="00D769A1">
      <w:pPr>
        <w:tabs>
          <w:tab w:val="left" w:pos="1134"/>
        </w:tabs>
        <w:jc w:val="center"/>
        <w:rPr>
          <w:rFonts w:ascii="Times New Roman" w:hAnsi="Times New Roman" w:cs="Times New Roman"/>
          <w:b/>
          <w:u w:val="single"/>
        </w:rPr>
      </w:pPr>
    </w:p>
    <w:p w14:paraId="2BFA0C72"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нормативной прибыли регулируемой организации включает:</w:t>
      </w:r>
    </w:p>
    <w:p w14:paraId="32BC3514"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794D0B91"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BC1A892"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Нормативная прибыль рассчитывается по формуле:</w:t>
      </w:r>
    </w:p>
    <w:p w14:paraId="6F6CBC48" w14:textId="77777777" w:rsidR="00D769A1" w:rsidRPr="00D769A1" w:rsidRDefault="00D769A1" w:rsidP="00D769A1">
      <w:pPr>
        <w:jc w:val="both"/>
        <w:outlineLvl w:val="0"/>
        <w:rPr>
          <w:rFonts w:ascii="Times New Roman" w:hAnsi="Times New Roman" w:cs="Times New Roman"/>
          <w:bCs/>
        </w:rPr>
      </w:pPr>
    </w:p>
    <w:p w14:paraId="39800ECB" w14:textId="7D284AD1" w:rsidR="00D769A1" w:rsidRPr="00D769A1" w:rsidRDefault="00D769A1" w:rsidP="00D769A1">
      <w:pPr>
        <w:jc w:val="center"/>
        <w:rPr>
          <w:rFonts w:ascii="Times New Roman" w:hAnsi="Times New Roman" w:cs="Times New Roman"/>
          <w:bCs/>
        </w:rPr>
      </w:pPr>
      <w:r w:rsidRPr="00D769A1">
        <w:rPr>
          <w:rFonts w:ascii="Times New Roman" w:hAnsi="Times New Roman" w:cs="Times New Roman"/>
          <w:noProof/>
          <w:position w:val="-16"/>
        </w:rPr>
        <w:drawing>
          <wp:inline distT="0" distB="0" distL="0" distR="0" wp14:anchorId="2411FD34" wp14:editId="35BF0B7B">
            <wp:extent cx="1908175" cy="41719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417195"/>
                    </a:xfrm>
                    <a:prstGeom prst="rect">
                      <a:avLst/>
                    </a:prstGeom>
                    <a:noFill/>
                    <a:ln>
                      <a:noFill/>
                    </a:ln>
                  </pic:spPr>
                </pic:pic>
              </a:graphicData>
            </a:graphic>
          </wp:inline>
        </w:drawing>
      </w:r>
      <w:r w:rsidRPr="00D769A1">
        <w:rPr>
          <w:rFonts w:ascii="Times New Roman" w:hAnsi="Times New Roman" w:cs="Times New Roman"/>
          <w:bCs/>
        </w:rPr>
        <w:t xml:space="preserve">, </w:t>
      </w:r>
    </w:p>
    <w:p w14:paraId="00C4464F" w14:textId="77777777" w:rsidR="00D769A1" w:rsidRPr="00D769A1" w:rsidRDefault="00D769A1" w:rsidP="00D769A1">
      <w:pPr>
        <w:jc w:val="both"/>
        <w:rPr>
          <w:rFonts w:ascii="Times New Roman" w:hAnsi="Times New Roman" w:cs="Times New Roman"/>
          <w:bCs/>
        </w:rPr>
      </w:pPr>
    </w:p>
    <w:p w14:paraId="04C9FFE6"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где:</w:t>
      </w:r>
    </w:p>
    <w:p w14:paraId="546ABAB3" w14:textId="137462C8"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noProof/>
          <w:position w:val="-1"/>
        </w:rPr>
        <w:drawing>
          <wp:inline distT="0" distB="0" distL="0" distR="0" wp14:anchorId="612B7514" wp14:editId="1314790B">
            <wp:extent cx="218440"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769A1">
        <w:rPr>
          <w:rFonts w:ascii="Times New Roman" w:hAnsi="Times New Roman" w:cs="Times New Roman"/>
          <w:bCs/>
        </w:rPr>
        <w:t xml:space="preserve"> - нормативный уровень прибыли, определенный органом регулирования тарифов.</w:t>
      </w:r>
    </w:p>
    <w:p w14:paraId="1D894772"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6868F8B" w14:textId="77777777" w:rsidR="00D769A1" w:rsidRPr="00D769A1" w:rsidRDefault="00D769A1" w:rsidP="00D769A1">
      <w:pPr>
        <w:ind w:firstLine="540"/>
        <w:jc w:val="both"/>
        <w:rPr>
          <w:rFonts w:ascii="Times New Roman" w:hAnsi="Times New Roman" w:cs="Times New Roman"/>
          <w:bCs/>
        </w:rPr>
      </w:pPr>
      <w:r w:rsidRPr="00D769A1">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633DAB00" w14:textId="77777777" w:rsidR="00D769A1" w:rsidRPr="00D769A1" w:rsidRDefault="00D769A1" w:rsidP="00D769A1">
      <w:pPr>
        <w:ind w:firstLine="540"/>
        <w:jc w:val="both"/>
        <w:rPr>
          <w:rFonts w:ascii="Times New Roman" w:hAnsi="Times New Roman" w:cs="Times New Roman"/>
          <w:bCs/>
        </w:rPr>
      </w:pPr>
    </w:p>
    <w:p w14:paraId="4FD6013B" w14:textId="77777777" w:rsidR="00D769A1" w:rsidRPr="00D769A1" w:rsidRDefault="00D769A1" w:rsidP="00D769A1">
      <w:pPr>
        <w:tabs>
          <w:tab w:val="num" w:pos="0"/>
        </w:tabs>
        <w:ind w:firstLine="709"/>
        <w:jc w:val="both"/>
        <w:rPr>
          <w:rFonts w:ascii="Times New Roman" w:hAnsi="Times New Roman" w:cs="Times New Roman"/>
          <w:color w:val="FF0000"/>
        </w:rPr>
      </w:pPr>
    </w:p>
    <w:p w14:paraId="5FFA134B" w14:textId="77777777" w:rsidR="00D769A1" w:rsidRPr="00D769A1" w:rsidRDefault="00D769A1" w:rsidP="00D769A1">
      <w:pPr>
        <w:tabs>
          <w:tab w:val="left" w:pos="1134"/>
        </w:tabs>
        <w:jc w:val="center"/>
        <w:rPr>
          <w:rFonts w:ascii="Times New Roman" w:hAnsi="Times New Roman" w:cs="Times New Roman"/>
          <w:b/>
          <w:u w:val="single"/>
        </w:rPr>
      </w:pPr>
      <w:r w:rsidRPr="00D769A1">
        <w:rPr>
          <w:rFonts w:ascii="Times New Roman" w:hAnsi="Times New Roman" w:cs="Times New Roman"/>
          <w:b/>
          <w:u w:val="single"/>
        </w:rPr>
        <w:t>«Прибыль на социальное развитие, поощрение»</w:t>
      </w:r>
    </w:p>
    <w:p w14:paraId="17C2FC71" w14:textId="77777777" w:rsidR="00D769A1" w:rsidRPr="00D769A1" w:rsidRDefault="00D769A1" w:rsidP="00D769A1">
      <w:pPr>
        <w:tabs>
          <w:tab w:val="left" w:pos="1134"/>
        </w:tabs>
        <w:ind w:left="354"/>
        <w:jc w:val="center"/>
        <w:rPr>
          <w:rFonts w:ascii="Times New Roman" w:hAnsi="Times New Roman" w:cs="Times New Roman"/>
          <w:b/>
          <w:color w:val="FF0000"/>
          <w:u w:val="single"/>
        </w:rPr>
      </w:pPr>
    </w:p>
    <w:p w14:paraId="2E5B2683"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Организацией заявлены для учета в необходимой валовой выручке расходы по данной статье:</w:t>
      </w:r>
    </w:p>
    <w:p w14:paraId="79E1308D"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- 2019 год в сумме </w:t>
      </w:r>
      <w:r w:rsidRPr="00D769A1">
        <w:rPr>
          <w:rFonts w:ascii="Times New Roman" w:hAnsi="Times New Roman" w:cs="Times New Roman"/>
          <w:b/>
          <w:i/>
        </w:rPr>
        <w:t xml:space="preserve">117,49 </w:t>
      </w:r>
      <w:r w:rsidRPr="00D769A1">
        <w:rPr>
          <w:rFonts w:ascii="Times New Roman" w:hAnsi="Times New Roman" w:cs="Times New Roman"/>
        </w:rPr>
        <w:t>тыс. руб.;</w:t>
      </w:r>
    </w:p>
    <w:p w14:paraId="4F107D92"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- 2020 год в сумме </w:t>
      </w:r>
      <w:r w:rsidRPr="00D769A1">
        <w:rPr>
          <w:rFonts w:ascii="Times New Roman" w:hAnsi="Times New Roman" w:cs="Times New Roman"/>
          <w:b/>
          <w:i/>
        </w:rPr>
        <w:t xml:space="preserve">121,61 </w:t>
      </w:r>
      <w:r w:rsidRPr="00D769A1">
        <w:rPr>
          <w:rFonts w:ascii="Times New Roman" w:hAnsi="Times New Roman" w:cs="Times New Roman"/>
        </w:rPr>
        <w:t>тыс. руб.;</w:t>
      </w:r>
    </w:p>
    <w:p w14:paraId="46AE16B1"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- 2021 год в сумме </w:t>
      </w:r>
      <w:r w:rsidRPr="00D769A1">
        <w:rPr>
          <w:rFonts w:ascii="Times New Roman" w:hAnsi="Times New Roman" w:cs="Times New Roman"/>
          <w:b/>
          <w:i/>
        </w:rPr>
        <w:t>125,89</w:t>
      </w:r>
      <w:r w:rsidRPr="00D769A1">
        <w:rPr>
          <w:rFonts w:ascii="Times New Roman" w:hAnsi="Times New Roman" w:cs="Times New Roman"/>
        </w:rPr>
        <w:t xml:space="preserve"> тыс. руб.;</w:t>
      </w:r>
    </w:p>
    <w:p w14:paraId="1FA9572C"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- 2022 год в сумме </w:t>
      </w:r>
      <w:r w:rsidRPr="00D769A1">
        <w:rPr>
          <w:rFonts w:ascii="Times New Roman" w:hAnsi="Times New Roman" w:cs="Times New Roman"/>
          <w:b/>
          <w:i/>
        </w:rPr>
        <w:t>130,31</w:t>
      </w:r>
      <w:r w:rsidRPr="00D769A1">
        <w:rPr>
          <w:rFonts w:ascii="Times New Roman" w:hAnsi="Times New Roman" w:cs="Times New Roman"/>
        </w:rPr>
        <w:t xml:space="preserve"> тыс. руб.;</w:t>
      </w:r>
    </w:p>
    <w:p w14:paraId="3E8208C7"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 xml:space="preserve">- 2023 год в сумме </w:t>
      </w:r>
      <w:r w:rsidRPr="00D769A1">
        <w:rPr>
          <w:rFonts w:ascii="Times New Roman" w:hAnsi="Times New Roman" w:cs="Times New Roman"/>
          <w:b/>
          <w:i/>
        </w:rPr>
        <w:t>134,88</w:t>
      </w:r>
      <w:r w:rsidRPr="00D769A1">
        <w:rPr>
          <w:rFonts w:ascii="Times New Roman" w:hAnsi="Times New Roman" w:cs="Times New Roman"/>
        </w:rPr>
        <w:t xml:space="preserve"> тыс. руб.</w:t>
      </w:r>
    </w:p>
    <w:p w14:paraId="1D97934F" w14:textId="77777777" w:rsidR="00D769A1" w:rsidRPr="00D769A1" w:rsidRDefault="00D769A1" w:rsidP="00D769A1">
      <w:pPr>
        <w:tabs>
          <w:tab w:val="left" w:pos="1134"/>
        </w:tabs>
        <w:ind w:firstLine="709"/>
        <w:jc w:val="both"/>
        <w:rPr>
          <w:rFonts w:ascii="Times New Roman" w:hAnsi="Times New Roman" w:cs="Times New Roman"/>
        </w:rPr>
      </w:pPr>
      <w:r w:rsidRPr="00D769A1">
        <w:rPr>
          <w:rFonts w:ascii="Times New Roman" w:hAnsi="Times New Roman" w:cs="Times New Roman"/>
        </w:rPr>
        <w:t>По результатам проведенного анализа расходы по статье не приняты в расчет тарифа в связи с отсутствием обосновывающих материалов (коллективного договора).</w:t>
      </w:r>
    </w:p>
    <w:p w14:paraId="5AFB0F72" w14:textId="77777777" w:rsidR="00D769A1" w:rsidRPr="00D769A1" w:rsidRDefault="00D769A1" w:rsidP="00D769A1">
      <w:pPr>
        <w:tabs>
          <w:tab w:val="num" w:pos="0"/>
        </w:tabs>
        <w:ind w:firstLine="709"/>
        <w:jc w:val="center"/>
        <w:rPr>
          <w:rFonts w:ascii="Times New Roman" w:hAnsi="Times New Roman" w:cs="Times New Roman"/>
          <w:b/>
          <w:u w:val="single"/>
        </w:rPr>
      </w:pPr>
    </w:p>
    <w:p w14:paraId="6C8C68C5" w14:textId="77777777" w:rsidR="00D769A1" w:rsidRPr="00D769A1" w:rsidRDefault="00D769A1" w:rsidP="00D769A1">
      <w:pPr>
        <w:tabs>
          <w:tab w:val="num" w:pos="0"/>
        </w:tabs>
        <w:jc w:val="center"/>
        <w:rPr>
          <w:rFonts w:ascii="Times New Roman" w:hAnsi="Times New Roman" w:cs="Times New Roman"/>
          <w:b/>
          <w:u w:val="single"/>
        </w:rPr>
      </w:pPr>
      <w:r w:rsidRPr="00D769A1">
        <w:rPr>
          <w:rFonts w:ascii="Times New Roman" w:hAnsi="Times New Roman" w:cs="Times New Roman"/>
          <w:b/>
          <w:u w:val="single"/>
        </w:rPr>
        <w:t>Тарифы на техническую воду и водоотведение</w:t>
      </w:r>
    </w:p>
    <w:p w14:paraId="619C3E08" w14:textId="77777777" w:rsidR="00D769A1" w:rsidRPr="00D769A1" w:rsidRDefault="00D769A1" w:rsidP="00D769A1">
      <w:pPr>
        <w:tabs>
          <w:tab w:val="num" w:pos="0"/>
        </w:tabs>
        <w:jc w:val="center"/>
        <w:rPr>
          <w:rFonts w:ascii="Times New Roman" w:hAnsi="Times New Roman" w:cs="Times New Roman"/>
          <w:b/>
          <w:u w:val="single"/>
        </w:rPr>
      </w:pPr>
    </w:p>
    <w:p w14:paraId="4204AB79" w14:textId="77777777" w:rsidR="00D769A1" w:rsidRPr="00D769A1" w:rsidRDefault="00D769A1" w:rsidP="00D769A1">
      <w:pPr>
        <w:ind w:firstLine="709"/>
        <w:jc w:val="both"/>
        <w:rPr>
          <w:rFonts w:ascii="Times New Roman" w:hAnsi="Times New Roman" w:cs="Times New Roman"/>
        </w:rPr>
      </w:pPr>
      <w:r w:rsidRPr="00D769A1">
        <w:rPr>
          <w:rFonts w:ascii="Times New Roman" w:hAnsi="Times New Roman" w:cs="Times New Roman"/>
        </w:rPr>
        <w:t>Учитывая результаты анализа и экономические интересы производителя и потребителей технической воды, водоотведения, рекомендую региональной энергетической комиссии Кемеровской области установить для организации тарифы на техническую воду и водоотведение с учетом календарной разбивки:</w:t>
      </w:r>
    </w:p>
    <w:p w14:paraId="48331061" w14:textId="77777777" w:rsidR="00D769A1" w:rsidRPr="00D769A1" w:rsidRDefault="00D769A1" w:rsidP="00D769A1">
      <w:pPr>
        <w:rPr>
          <w:rFonts w:ascii="Times New Roman" w:hAnsi="Times New Roman" w:cs="Times New Roman"/>
        </w:rPr>
      </w:pPr>
    </w:p>
    <w:p w14:paraId="6A0847C1" w14:textId="77777777" w:rsidR="00D769A1" w:rsidRPr="00D769A1" w:rsidRDefault="00D769A1" w:rsidP="00D769A1">
      <w:pPr>
        <w:pStyle w:val="4"/>
        <w:tabs>
          <w:tab w:val="left" w:pos="7655"/>
        </w:tabs>
        <w:spacing w:before="0" w:after="0"/>
        <w:ind w:firstLine="709"/>
        <w:jc w:val="right"/>
        <w:rPr>
          <w:b w:val="0"/>
          <w:sz w:val="22"/>
          <w:szCs w:val="22"/>
        </w:rPr>
      </w:pPr>
      <w:r w:rsidRPr="00D769A1">
        <w:rPr>
          <w:b w:val="0"/>
          <w:sz w:val="22"/>
          <w:szCs w:val="22"/>
        </w:rPr>
        <w:t>Таблица 2</w:t>
      </w:r>
    </w:p>
    <w:p w14:paraId="5AB5B43E" w14:textId="77777777" w:rsidR="00D769A1" w:rsidRPr="00D769A1" w:rsidRDefault="00D769A1" w:rsidP="00D769A1">
      <w:pPr>
        <w:rPr>
          <w:rFonts w:ascii="Times New Roman" w:hAnsi="Times New Roman" w:cs="Times New Roman"/>
        </w:rPr>
      </w:pPr>
    </w:p>
    <w:p w14:paraId="07D09567" w14:textId="77777777" w:rsidR="00D769A1" w:rsidRPr="00D769A1" w:rsidRDefault="00D769A1" w:rsidP="00D769A1">
      <w:pPr>
        <w:ind w:firstLine="709"/>
        <w:jc w:val="center"/>
        <w:rPr>
          <w:rFonts w:ascii="Times New Roman" w:hAnsi="Times New Roman" w:cs="Times New Roman"/>
        </w:rPr>
      </w:pPr>
      <w:r w:rsidRPr="00D769A1">
        <w:rPr>
          <w:rFonts w:ascii="Times New Roman" w:hAnsi="Times New Roman" w:cs="Times New Roman"/>
        </w:rPr>
        <w:t>Тарифы на техническую воду, водоотведение реализуемые</w:t>
      </w:r>
    </w:p>
    <w:p w14:paraId="680052F4" w14:textId="77777777" w:rsidR="00D769A1" w:rsidRPr="00D769A1" w:rsidRDefault="00D769A1" w:rsidP="00D769A1">
      <w:pPr>
        <w:jc w:val="center"/>
        <w:rPr>
          <w:rFonts w:ascii="Times New Roman" w:hAnsi="Times New Roman" w:cs="Times New Roman"/>
        </w:rPr>
      </w:pPr>
      <w:r w:rsidRPr="00D769A1">
        <w:rPr>
          <w:rFonts w:ascii="Times New Roman" w:hAnsi="Times New Roman" w:cs="Times New Roman"/>
          <w:b/>
        </w:rPr>
        <w:t>АО «Угольная компания «Кузбассразрезуголь», филиал «Талдинский угольный разрез» (Прокопьевский муниципальный район</w:t>
      </w:r>
      <w:r w:rsidRPr="00D769A1">
        <w:rPr>
          <w:rFonts w:ascii="Times New Roman" w:hAnsi="Times New Roman" w:cs="Times New Roman"/>
        </w:rPr>
        <w:t>) на потребительском рынке с 01.01.2019 по 31.12.2023</w:t>
      </w:r>
    </w:p>
    <w:p w14:paraId="6F7B3FDE" w14:textId="77777777" w:rsidR="00D769A1" w:rsidRPr="00D769A1" w:rsidRDefault="00D769A1" w:rsidP="00D769A1">
      <w:pPr>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771"/>
        <w:gridCol w:w="1564"/>
        <w:gridCol w:w="37"/>
        <w:gridCol w:w="1285"/>
        <w:gridCol w:w="1683"/>
      </w:tblGrid>
      <w:tr w:rsidR="00D769A1" w:rsidRPr="00D769A1" w14:paraId="12F9DE7A" w14:textId="77777777" w:rsidTr="00FE57BA">
        <w:trPr>
          <w:jc w:val="center"/>
        </w:trPr>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14:paraId="664E10B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Предприятие</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5BE36FF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Год долгосрочного периода</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BB89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Календарная разбивка</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56F457F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Тарифы, руб./м3</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76E0390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Рост (снижение) к предыдущему периоду, %</w:t>
            </w:r>
          </w:p>
        </w:tc>
      </w:tr>
      <w:tr w:rsidR="00D769A1" w:rsidRPr="00D769A1" w14:paraId="442EB1BE" w14:textId="77777777" w:rsidTr="00FE57BA">
        <w:trPr>
          <w:jc w:val="center"/>
        </w:trPr>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14:paraId="16D8A2B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0FE65F3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028B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1987870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7F5392A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5</w:t>
            </w:r>
          </w:p>
        </w:tc>
      </w:tr>
      <w:tr w:rsidR="00D769A1" w:rsidRPr="00D769A1" w14:paraId="2A6541F6" w14:textId="77777777" w:rsidTr="00FE57BA">
        <w:trPr>
          <w:jc w:val="center"/>
        </w:trPr>
        <w:tc>
          <w:tcPr>
            <w:tcW w:w="10421" w:type="dxa"/>
            <w:gridSpan w:val="6"/>
            <w:shd w:val="clear" w:color="auto" w:fill="auto"/>
          </w:tcPr>
          <w:p w14:paraId="4E65972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 Участок «Паросиловое хозяйство №1»</w:t>
            </w:r>
          </w:p>
        </w:tc>
      </w:tr>
      <w:tr w:rsidR="00D769A1" w:rsidRPr="00D769A1" w14:paraId="63A0AB65" w14:textId="77777777" w:rsidTr="00FE57BA">
        <w:trPr>
          <w:jc w:val="center"/>
        </w:trPr>
        <w:tc>
          <w:tcPr>
            <w:tcW w:w="10421" w:type="dxa"/>
            <w:gridSpan w:val="6"/>
            <w:shd w:val="clear" w:color="auto" w:fill="auto"/>
          </w:tcPr>
          <w:p w14:paraId="09A03F1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1.1. Техническая вода</w:t>
            </w:r>
          </w:p>
        </w:tc>
      </w:tr>
      <w:tr w:rsidR="00D769A1" w:rsidRPr="00D769A1" w14:paraId="064EF484" w14:textId="77777777" w:rsidTr="00FE57BA">
        <w:trPr>
          <w:trHeight w:val="559"/>
          <w:jc w:val="center"/>
        </w:trPr>
        <w:tc>
          <w:tcPr>
            <w:tcW w:w="2932" w:type="dxa"/>
            <w:vMerge w:val="restart"/>
            <w:shd w:val="clear" w:color="auto" w:fill="auto"/>
            <w:vAlign w:val="center"/>
          </w:tcPr>
          <w:p w14:paraId="25DC265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АО «Угольная компания «Кузбассразрезуголь», филиал «Талдинский угольный разрез»</w:t>
            </w:r>
          </w:p>
        </w:tc>
        <w:tc>
          <w:tcPr>
            <w:tcW w:w="2026" w:type="dxa"/>
            <w:vMerge w:val="restart"/>
            <w:shd w:val="clear" w:color="auto" w:fill="auto"/>
            <w:vAlign w:val="center"/>
          </w:tcPr>
          <w:p w14:paraId="09B6EF7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2019</w:t>
            </w:r>
          </w:p>
        </w:tc>
        <w:tc>
          <w:tcPr>
            <w:tcW w:w="1873" w:type="dxa"/>
            <w:gridSpan w:val="2"/>
            <w:shd w:val="clear" w:color="auto" w:fill="auto"/>
          </w:tcPr>
          <w:p w14:paraId="4A0D22E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01.01.2019 по 30.06.2019</w:t>
            </w:r>
          </w:p>
        </w:tc>
        <w:tc>
          <w:tcPr>
            <w:tcW w:w="1689" w:type="dxa"/>
            <w:shd w:val="clear" w:color="auto" w:fill="auto"/>
            <w:vAlign w:val="center"/>
          </w:tcPr>
          <w:p w14:paraId="7501227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25,87</w:t>
            </w:r>
          </w:p>
        </w:tc>
        <w:tc>
          <w:tcPr>
            <w:tcW w:w="1901" w:type="dxa"/>
            <w:shd w:val="clear" w:color="auto" w:fill="auto"/>
            <w:vAlign w:val="center"/>
          </w:tcPr>
          <w:p w14:paraId="4793A5D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18E3E3DA" w14:textId="77777777" w:rsidTr="00FE57BA">
        <w:trPr>
          <w:trHeight w:val="623"/>
          <w:jc w:val="center"/>
        </w:trPr>
        <w:tc>
          <w:tcPr>
            <w:tcW w:w="2932" w:type="dxa"/>
            <w:vMerge/>
            <w:shd w:val="clear" w:color="auto" w:fill="auto"/>
            <w:vAlign w:val="center"/>
          </w:tcPr>
          <w:p w14:paraId="1E072EA4"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14951662"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3688680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01.07.2019 по 31.12.2019</w:t>
            </w:r>
          </w:p>
        </w:tc>
        <w:tc>
          <w:tcPr>
            <w:tcW w:w="1689" w:type="dxa"/>
            <w:shd w:val="clear" w:color="auto" w:fill="auto"/>
            <w:vAlign w:val="center"/>
          </w:tcPr>
          <w:p w14:paraId="2A0C61E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28,70</w:t>
            </w:r>
          </w:p>
        </w:tc>
        <w:tc>
          <w:tcPr>
            <w:tcW w:w="1901" w:type="dxa"/>
            <w:shd w:val="clear" w:color="auto" w:fill="auto"/>
            <w:vAlign w:val="center"/>
          </w:tcPr>
          <w:p w14:paraId="3815016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10,94</w:t>
            </w:r>
          </w:p>
        </w:tc>
      </w:tr>
      <w:tr w:rsidR="00D769A1" w:rsidRPr="00D769A1" w14:paraId="415B33EF" w14:textId="77777777" w:rsidTr="00FE57BA">
        <w:trPr>
          <w:trHeight w:val="579"/>
          <w:jc w:val="center"/>
        </w:trPr>
        <w:tc>
          <w:tcPr>
            <w:tcW w:w="2932" w:type="dxa"/>
            <w:vMerge/>
            <w:shd w:val="clear" w:color="auto" w:fill="auto"/>
            <w:vAlign w:val="center"/>
          </w:tcPr>
          <w:p w14:paraId="79A8D957" w14:textId="77777777" w:rsidR="00D769A1" w:rsidRPr="00D769A1" w:rsidRDefault="00D769A1" w:rsidP="00FE57BA">
            <w:pPr>
              <w:jc w:val="center"/>
              <w:rPr>
                <w:rFonts w:ascii="Times New Roman" w:hAnsi="Times New Roman" w:cs="Times New Roman"/>
                <w:color w:val="FF0000"/>
              </w:rPr>
            </w:pPr>
          </w:p>
        </w:tc>
        <w:tc>
          <w:tcPr>
            <w:tcW w:w="2026" w:type="dxa"/>
            <w:vMerge w:val="restart"/>
            <w:shd w:val="clear" w:color="auto" w:fill="auto"/>
            <w:vAlign w:val="center"/>
          </w:tcPr>
          <w:p w14:paraId="5DA6D2D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2020</w:t>
            </w:r>
          </w:p>
        </w:tc>
        <w:tc>
          <w:tcPr>
            <w:tcW w:w="1873" w:type="dxa"/>
            <w:gridSpan w:val="2"/>
            <w:shd w:val="clear" w:color="auto" w:fill="auto"/>
          </w:tcPr>
          <w:p w14:paraId="63F291A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01.01.2020 по 30.06.2020</w:t>
            </w:r>
          </w:p>
        </w:tc>
        <w:tc>
          <w:tcPr>
            <w:tcW w:w="1689" w:type="dxa"/>
            <w:shd w:val="clear" w:color="auto" w:fill="auto"/>
            <w:vAlign w:val="center"/>
          </w:tcPr>
          <w:p w14:paraId="6BCA01C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28,70</w:t>
            </w:r>
          </w:p>
        </w:tc>
        <w:tc>
          <w:tcPr>
            <w:tcW w:w="1901" w:type="dxa"/>
            <w:shd w:val="clear" w:color="auto" w:fill="auto"/>
            <w:vAlign w:val="center"/>
          </w:tcPr>
          <w:p w14:paraId="3FB2971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0E541664" w14:textId="77777777" w:rsidTr="00FE57BA">
        <w:trPr>
          <w:trHeight w:val="639"/>
          <w:jc w:val="center"/>
        </w:trPr>
        <w:tc>
          <w:tcPr>
            <w:tcW w:w="2932" w:type="dxa"/>
            <w:vMerge/>
            <w:shd w:val="clear" w:color="auto" w:fill="auto"/>
            <w:vAlign w:val="center"/>
          </w:tcPr>
          <w:p w14:paraId="62E424D9"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65668E8B"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2A77520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01.07.2020 по 31.12.2020</w:t>
            </w:r>
          </w:p>
        </w:tc>
        <w:tc>
          <w:tcPr>
            <w:tcW w:w="1689" w:type="dxa"/>
            <w:shd w:val="clear" w:color="auto" w:fill="auto"/>
            <w:vAlign w:val="center"/>
          </w:tcPr>
          <w:p w14:paraId="3E93713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30,74</w:t>
            </w:r>
          </w:p>
        </w:tc>
        <w:tc>
          <w:tcPr>
            <w:tcW w:w="1901" w:type="dxa"/>
            <w:shd w:val="clear" w:color="auto" w:fill="auto"/>
            <w:vAlign w:val="center"/>
          </w:tcPr>
          <w:p w14:paraId="396C646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7,11</w:t>
            </w:r>
          </w:p>
        </w:tc>
      </w:tr>
      <w:tr w:rsidR="00D769A1" w:rsidRPr="00D769A1" w14:paraId="333EEDAB" w14:textId="77777777" w:rsidTr="00FE57BA">
        <w:trPr>
          <w:trHeight w:val="665"/>
          <w:jc w:val="center"/>
        </w:trPr>
        <w:tc>
          <w:tcPr>
            <w:tcW w:w="2932" w:type="dxa"/>
            <w:vMerge/>
            <w:shd w:val="clear" w:color="auto" w:fill="auto"/>
            <w:vAlign w:val="center"/>
          </w:tcPr>
          <w:p w14:paraId="4AEBA76F" w14:textId="77777777" w:rsidR="00D769A1" w:rsidRPr="00D769A1" w:rsidRDefault="00D769A1" w:rsidP="00FE57BA">
            <w:pPr>
              <w:jc w:val="center"/>
              <w:rPr>
                <w:rFonts w:ascii="Times New Roman" w:hAnsi="Times New Roman" w:cs="Times New Roman"/>
              </w:rPr>
            </w:pPr>
          </w:p>
        </w:tc>
        <w:tc>
          <w:tcPr>
            <w:tcW w:w="2026" w:type="dxa"/>
            <w:vMerge w:val="restart"/>
            <w:shd w:val="clear" w:color="auto" w:fill="auto"/>
            <w:vAlign w:val="center"/>
          </w:tcPr>
          <w:p w14:paraId="4D83348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2021</w:t>
            </w:r>
          </w:p>
        </w:tc>
        <w:tc>
          <w:tcPr>
            <w:tcW w:w="1873" w:type="dxa"/>
            <w:gridSpan w:val="2"/>
            <w:shd w:val="clear" w:color="auto" w:fill="auto"/>
          </w:tcPr>
          <w:p w14:paraId="3D81F0E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01.01.2021 по 30.06.2021</w:t>
            </w:r>
          </w:p>
        </w:tc>
        <w:tc>
          <w:tcPr>
            <w:tcW w:w="1689" w:type="dxa"/>
            <w:shd w:val="clear" w:color="auto" w:fill="auto"/>
            <w:vAlign w:val="center"/>
          </w:tcPr>
          <w:p w14:paraId="3D03EF6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30,74</w:t>
            </w:r>
          </w:p>
        </w:tc>
        <w:tc>
          <w:tcPr>
            <w:tcW w:w="1901" w:type="dxa"/>
            <w:shd w:val="clear" w:color="auto" w:fill="auto"/>
            <w:vAlign w:val="center"/>
          </w:tcPr>
          <w:p w14:paraId="5B03938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2E3F1C28" w14:textId="77777777" w:rsidTr="00FE57BA">
        <w:trPr>
          <w:trHeight w:val="587"/>
          <w:jc w:val="center"/>
        </w:trPr>
        <w:tc>
          <w:tcPr>
            <w:tcW w:w="2932" w:type="dxa"/>
            <w:vMerge/>
            <w:shd w:val="clear" w:color="auto" w:fill="auto"/>
            <w:vAlign w:val="center"/>
          </w:tcPr>
          <w:p w14:paraId="1030943D"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32B396D7"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2EAE962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01.07.2021 по 31.12.2021</w:t>
            </w:r>
          </w:p>
        </w:tc>
        <w:tc>
          <w:tcPr>
            <w:tcW w:w="1689" w:type="dxa"/>
            <w:shd w:val="clear" w:color="auto" w:fill="auto"/>
            <w:vAlign w:val="center"/>
          </w:tcPr>
          <w:p w14:paraId="7AC39DD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33,26</w:t>
            </w:r>
          </w:p>
        </w:tc>
        <w:tc>
          <w:tcPr>
            <w:tcW w:w="1901" w:type="dxa"/>
            <w:shd w:val="clear" w:color="auto" w:fill="auto"/>
            <w:vAlign w:val="center"/>
          </w:tcPr>
          <w:p w14:paraId="3D8B90C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8,20</w:t>
            </w:r>
          </w:p>
        </w:tc>
      </w:tr>
      <w:tr w:rsidR="00D769A1" w:rsidRPr="00D769A1" w14:paraId="45FB994D" w14:textId="77777777" w:rsidTr="00FE57BA">
        <w:trPr>
          <w:jc w:val="center"/>
        </w:trPr>
        <w:tc>
          <w:tcPr>
            <w:tcW w:w="2932" w:type="dxa"/>
            <w:vMerge/>
            <w:shd w:val="clear" w:color="auto" w:fill="auto"/>
            <w:vAlign w:val="center"/>
          </w:tcPr>
          <w:p w14:paraId="462804E5" w14:textId="77777777" w:rsidR="00D769A1" w:rsidRPr="00D769A1" w:rsidRDefault="00D769A1" w:rsidP="00FE57BA">
            <w:pPr>
              <w:jc w:val="both"/>
              <w:rPr>
                <w:rFonts w:ascii="Times New Roman" w:hAnsi="Times New Roman" w:cs="Times New Roman"/>
                <w:color w:val="FF0000"/>
              </w:rPr>
            </w:pPr>
          </w:p>
        </w:tc>
        <w:tc>
          <w:tcPr>
            <w:tcW w:w="2026" w:type="dxa"/>
            <w:vMerge w:val="restart"/>
            <w:shd w:val="clear" w:color="auto" w:fill="auto"/>
            <w:vAlign w:val="center"/>
          </w:tcPr>
          <w:p w14:paraId="0850A14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2022</w:t>
            </w:r>
          </w:p>
        </w:tc>
        <w:tc>
          <w:tcPr>
            <w:tcW w:w="1873" w:type="dxa"/>
            <w:gridSpan w:val="2"/>
            <w:shd w:val="clear" w:color="auto" w:fill="auto"/>
          </w:tcPr>
          <w:p w14:paraId="184803B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01.01.2022 по 30.06.2022</w:t>
            </w:r>
          </w:p>
        </w:tc>
        <w:tc>
          <w:tcPr>
            <w:tcW w:w="1689" w:type="dxa"/>
            <w:shd w:val="clear" w:color="auto" w:fill="auto"/>
            <w:vAlign w:val="center"/>
          </w:tcPr>
          <w:p w14:paraId="1DC2BAE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31,75</w:t>
            </w:r>
          </w:p>
        </w:tc>
        <w:tc>
          <w:tcPr>
            <w:tcW w:w="1901" w:type="dxa"/>
            <w:shd w:val="clear" w:color="auto" w:fill="auto"/>
            <w:vAlign w:val="center"/>
          </w:tcPr>
          <w:p w14:paraId="5287FCD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-4,54</w:t>
            </w:r>
          </w:p>
        </w:tc>
      </w:tr>
      <w:tr w:rsidR="00D769A1" w:rsidRPr="00D769A1" w14:paraId="096D96C5" w14:textId="77777777" w:rsidTr="00FE57BA">
        <w:trPr>
          <w:trHeight w:val="551"/>
          <w:jc w:val="center"/>
        </w:trPr>
        <w:tc>
          <w:tcPr>
            <w:tcW w:w="2932" w:type="dxa"/>
            <w:vMerge/>
            <w:shd w:val="clear" w:color="auto" w:fill="auto"/>
            <w:vAlign w:val="center"/>
          </w:tcPr>
          <w:p w14:paraId="6034E69A"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687F94A9"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0176F4C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01.07.2022 по 31.12.2022</w:t>
            </w:r>
          </w:p>
        </w:tc>
        <w:tc>
          <w:tcPr>
            <w:tcW w:w="1689" w:type="dxa"/>
            <w:shd w:val="clear" w:color="auto" w:fill="auto"/>
            <w:vAlign w:val="center"/>
          </w:tcPr>
          <w:p w14:paraId="4B98766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31,75</w:t>
            </w:r>
          </w:p>
        </w:tc>
        <w:tc>
          <w:tcPr>
            <w:tcW w:w="1901" w:type="dxa"/>
            <w:shd w:val="clear" w:color="auto" w:fill="auto"/>
            <w:vAlign w:val="center"/>
          </w:tcPr>
          <w:p w14:paraId="3302B1D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3E098AD7" w14:textId="77777777" w:rsidTr="00FE57BA">
        <w:trPr>
          <w:trHeight w:val="553"/>
          <w:jc w:val="center"/>
        </w:trPr>
        <w:tc>
          <w:tcPr>
            <w:tcW w:w="2932" w:type="dxa"/>
            <w:vMerge/>
            <w:shd w:val="clear" w:color="auto" w:fill="auto"/>
            <w:vAlign w:val="center"/>
          </w:tcPr>
          <w:p w14:paraId="4C3DBB3D" w14:textId="77777777" w:rsidR="00D769A1" w:rsidRPr="00D769A1" w:rsidRDefault="00D769A1" w:rsidP="00FE57BA">
            <w:pPr>
              <w:jc w:val="center"/>
              <w:rPr>
                <w:rFonts w:ascii="Times New Roman" w:hAnsi="Times New Roman" w:cs="Times New Roman"/>
                <w:color w:val="FF0000"/>
              </w:rPr>
            </w:pPr>
          </w:p>
        </w:tc>
        <w:tc>
          <w:tcPr>
            <w:tcW w:w="2026" w:type="dxa"/>
            <w:vMerge w:val="restart"/>
            <w:shd w:val="clear" w:color="auto" w:fill="auto"/>
            <w:vAlign w:val="center"/>
          </w:tcPr>
          <w:p w14:paraId="7744EB6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2023</w:t>
            </w:r>
          </w:p>
        </w:tc>
        <w:tc>
          <w:tcPr>
            <w:tcW w:w="1873" w:type="dxa"/>
            <w:gridSpan w:val="2"/>
            <w:shd w:val="clear" w:color="auto" w:fill="auto"/>
          </w:tcPr>
          <w:p w14:paraId="2A088D6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01.01.2023 по 30.06.2023</w:t>
            </w:r>
          </w:p>
        </w:tc>
        <w:tc>
          <w:tcPr>
            <w:tcW w:w="1689" w:type="dxa"/>
            <w:shd w:val="clear" w:color="auto" w:fill="auto"/>
            <w:vAlign w:val="center"/>
          </w:tcPr>
          <w:p w14:paraId="2524F23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31,75</w:t>
            </w:r>
          </w:p>
        </w:tc>
        <w:tc>
          <w:tcPr>
            <w:tcW w:w="1901" w:type="dxa"/>
            <w:shd w:val="clear" w:color="auto" w:fill="auto"/>
            <w:vAlign w:val="center"/>
          </w:tcPr>
          <w:p w14:paraId="156E283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E0618A8" w14:textId="77777777" w:rsidTr="00FE57BA">
        <w:trPr>
          <w:trHeight w:val="598"/>
          <w:jc w:val="center"/>
        </w:trPr>
        <w:tc>
          <w:tcPr>
            <w:tcW w:w="2932" w:type="dxa"/>
            <w:vMerge/>
            <w:shd w:val="clear" w:color="auto" w:fill="auto"/>
            <w:vAlign w:val="center"/>
          </w:tcPr>
          <w:p w14:paraId="0F20312D" w14:textId="77777777" w:rsidR="00D769A1" w:rsidRPr="00D769A1" w:rsidRDefault="00D769A1" w:rsidP="00FE57BA">
            <w:pPr>
              <w:jc w:val="both"/>
              <w:rPr>
                <w:rFonts w:ascii="Times New Roman" w:hAnsi="Times New Roman" w:cs="Times New Roman"/>
                <w:color w:val="FF0000"/>
              </w:rPr>
            </w:pPr>
          </w:p>
        </w:tc>
        <w:tc>
          <w:tcPr>
            <w:tcW w:w="2026" w:type="dxa"/>
            <w:vMerge/>
            <w:shd w:val="clear" w:color="auto" w:fill="auto"/>
          </w:tcPr>
          <w:p w14:paraId="610B415F" w14:textId="77777777" w:rsidR="00D769A1" w:rsidRPr="00D769A1" w:rsidRDefault="00D769A1" w:rsidP="00FE57BA">
            <w:pPr>
              <w:jc w:val="center"/>
              <w:rPr>
                <w:rFonts w:ascii="Times New Roman" w:hAnsi="Times New Roman" w:cs="Times New Roman"/>
                <w:color w:val="FF0000"/>
              </w:rPr>
            </w:pPr>
          </w:p>
        </w:tc>
        <w:tc>
          <w:tcPr>
            <w:tcW w:w="1873" w:type="dxa"/>
            <w:gridSpan w:val="2"/>
            <w:shd w:val="clear" w:color="auto" w:fill="auto"/>
          </w:tcPr>
          <w:p w14:paraId="07D7B1E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01.07.2023 по 31.12.2023</w:t>
            </w:r>
          </w:p>
        </w:tc>
        <w:tc>
          <w:tcPr>
            <w:tcW w:w="1689" w:type="dxa"/>
            <w:shd w:val="clear" w:color="auto" w:fill="auto"/>
            <w:vAlign w:val="center"/>
          </w:tcPr>
          <w:p w14:paraId="78D1B7D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33,93</w:t>
            </w:r>
          </w:p>
        </w:tc>
        <w:tc>
          <w:tcPr>
            <w:tcW w:w="1901" w:type="dxa"/>
            <w:shd w:val="clear" w:color="auto" w:fill="auto"/>
            <w:vAlign w:val="center"/>
          </w:tcPr>
          <w:p w14:paraId="2085F49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6,87</w:t>
            </w:r>
          </w:p>
        </w:tc>
      </w:tr>
      <w:tr w:rsidR="00D769A1" w:rsidRPr="00D769A1" w14:paraId="24288AC5" w14:textId="77777777" w:rsidTr="00FE57BA">
        <w:trPr>
          <w:trHeight w:val="564"/>
          <w:jc w:val="center"/>
        </w:trPr>
        <w:tc>
          <w:tcPr>
            <w:tcW w:w="2932" w:type="dxa"/>
            <w:shd w:val="clear" w:color="auto" w:fill="auto"/>
            <w:vAlign w:val="center"/>
          </w:tcPr>
          <w:p w14:paraId="5AECB4E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w:t>
            </w:r>
          </w:p>
        </w:tc>
        <w:tc>
          <w:tcPr>
            <w:tcW w:w="2026" w:type="dxa"/>
            <w:shd w:val="clear" w:color="auto" w:fill="auto"/>
            <w:vAlign w:val="center"/>
          </w:tcPr>
          <w:p w14:paraId="45E4F3E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w:t>
            </w:r>
          </w:p>
        </w:tc>
        <w:tc>
          <w:tcPr>
            <w:tcW w:w="1813" w:type="dxa"/>
            <w:shd w:val="clear" w:color="auto" w:fill="auto"/>
            <w:vAlign w:val="center"/>
          </w:tcPr>
          <w:p w14:paraId="7B6D098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w:t>
            </w:r>
          </w:p>
        </w:tc>
        <w:tc>
          <w:tcPr>
            <w:tcW w:w="1749" w:type="dxa"/>
            <w:gridSpan w:val="2"/>
            <w:shd w:val="clear" w:color="auto" w:fill="auto"/>
            <w:vAlign w:val="center"/>
          </w:tcPr>
          <w:p w14:paraId="211282F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w:t>
            </w:r>
          </w:p>
        </w:tc>
        <w:tc>
          <w:tcPr>
            <w:tcW w:w="1901" w:type="dxa"/>
            <w:shd w:val="clear" w:color="auto" w:fill="auto"/>
            <w:vAlign w:val="center"/>
          </w:tcPr>
          <w:p w14:paraId="5E37F7C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5</w:t>
            </w:r>
          </w:p>
        </w:tc>
      </w:tr>
      <w:tr w:rsidR="00D769A1" w:rsidRPr="00D769A1" w14:paraId="08EA2022" w14:textId="77777777" w:rsidTr="00FE57BA">
        <w:trPr>
          <w:trHeight w:val="564"/>
          <w:jc w:val="center"/>
        </w:trPr>
        <w:tc>
          <w:tcPr>
            <w:tcW w:w="10421" w:type="dxa"/>
            <w:gridSpan w:val="6"/>
            <w:shd w:val="clear" w:color="auto" w:fill="auto"/>
            <w:vAlign w:val="center"/>
          </w:tcPr>
          <w:p w14:paraId="4260715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1.2. Водоотведение</w:t>
            </w:r>
          </w:p>
        </w:tc>
      </w:tr>
      <w:tr w:rsidR="00D769A1" w:rsidRPr="00D769A1" w14:paraId="30AF5565" w14:textId="77777777" w:rsidTr="00FE57BA">
        <w:trPr>
          <w:jc w:val="center"/>
        </w:trPr>
        <w:tc>
          <w:tcPr>
            <w:tcW w:w="2932" w:type="dxa"/>
            <w:vMerge w:val="restart"/>
            <w:shd w:val="clear" w:color="auto" w:fill="auto"/>
            <w:vAlign w:val="center"/>
          </w:tcPr>
          <w:p w14:paraId="18DF6AE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АО «Угольная компания «Кузбассразрезуголь», филиал «Талдинский угольный разрез»</w:t>
            </w:r>
          </w:p>
        </w:tc>
        <w:tc>
          <w:tcPr>
            <w:tcW w:w="2026" w:type="dxa"/>
            <w:vMerge w:val="restart"/>
            <w:shd w:val="clear" w:color="auto" w:fill="auto"/>
            <w:vAlign w:val="center"/>
          </w:tcPr>
          <w:p w14:paraId="4E15F73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2019</w:t>
            </w:r>
          </w:p>
        </w:tc>
        <w:tc>
          <w:tcPr>
            <w:tcW w:w="1873" w:type="dxa"/>
            <w:gridSpan w:val="2"/>
            <w:shd w:val="clear" w:color="auto" w:fill="auto"/>
          </w:tcPr>
          <w:p w14:paraId="3BBAC3A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01.01.2019 по 30.06.2019</w:t>
            </w:r>
          </w:p>
        </w:tc>
        <w:tc>
          <w:tcPr>
            <w:tcW w:w="1689" w:type="dxa"/>
            <w:shd w:val="clear" w:color="auto" w:fill="auto"/>
            <w:vAlign w:val="center"/>
          </w:tcPr>
          <w:p w14:paraId="06F0345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19,52</w:t>
            </w:r>
          </w:p>
        </w:tc>
        <w:tc>
          <w:tcPr>
            <w:tcW w:w="1901" w:type="dxa"/>
            <w:shd w:val="clear" w:color="auto" w:fill="auto"/>
            <w:vAlign w:val="center"/>
          </w:tcPr>
          <w:p w14:paraId="48138A5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D0E1530" w14:textId="77777777" w:rsidTr="00FE57BA">
        <w:trPr>
          <w:jc w:val="center"/>
        </w:trPr>
        <w:tc>
          <w:tcPr>
            <w:tcW w:w="2932" w:type="dxa"/>
            <w:vMerge/>
            <w:shd w:val="clear" w:color="auto" w:fill="auto"/>
            <w:vAlign w:val="center"/>
          </w:tcPr>
          <w:p w14:paraId="516BCE18"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2FCE56B8"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19E1AF2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01.07.2019 по 31.12.2019</w:t>
            </w:r>
          </w:p>
        </w:tc>
        <w:tc>
          <w:tcPr>
            <w:tcW w:w="1689" w:type="dxa"/>
            <w:shd w:val="clear" w:color="auto" w:fill="auto"/>
            <w:vAlign w:val="center"/>
          </w:tcPr>
          <w:p w14:paraId="020A457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21,49</w:t>
            </w:r>
          </w:p>
        </w:tc>
        <w:tc>
          <w:tcPr>
            <w:tcW w:w="1901" w:type="dxa"/>
            <w:shd w:val="clear" w:color="auto" w:fill="auto"/>
            <w:vAlign w:val="center"/>
          </w:tcPr>
          <w:p w14:paraId="5F1894B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10,09</w:t>
            </w:r>
          </w:p>
        </w:tc>
      </w:tr>
      <w:tr w:rsidR="00D769A1" w:rsidRPr="00D769A1" w14:paraId="5891BCED" w14:textId="77777777" w:rsidTr="00FE57BA">
        <w:trPr>
          <w:jc w:val="center"/>
        </w:trPr>
        <w:tc>
          <w:tcPr>
            <w:tcW w:w="2932" w:type="dxa"/>
            <w:vMerge/>
            <w:shd w:val="clear" w:color="auto" w:fill="auto"/>
            <w:vAlign w:val="center"/>
          </w:tcPr>
          <w:p w14:paraId="304FA1B7" w14:textId="77777777" w:rsidR="00D769A1" w:rsidRPr="00D769A1" w:rsidRDefault="00D769A1" w:rsidP="00FE57BA">
            <w:pPr>
              <w:jc w:val="center"/>
              <w:rPr>
                <w:rFonts w:ascii="Times New Roman" w:hAnsi="Times New Roman" w:cs="Times New Roman"/>
                <w:color w:val="FF0000"/>
              </w:rPr>
            </w:pPr>
          </w:p>
        </w:tc>
        <w:tc>
          <w:tcPr>
            <w:tcW w:w="2026" w:type="dxa"/>
            <w:vMerge w:val="restart"/>
            <w:shd w:val="clear" w:color="auto" w:fill="auto"/>
            <w:vAlign w:val="center"/>
          </w:tcPr>
          <w:p w14:paraId="79FBA3B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2020</w:t>
            </w:r>
          </w:p>
        </w:tc>
        <w:tc>
          <w:tcPr>
            <w:tcW w:w="1873" w:type="dxa"/>
            <w:gridSpan w:val="2"/>
            <w:shd w:val="clear" w:color="auto" w:fill="auto"/>
          </w:tcPr>
          <w:p w14:paraId="45C3E90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01.01.2020 по 30.06.2020</w:t>
            </w:r>
          </w:p>
        </w:tc>
        <w:tc>
          <w:tcPr>
            <w:tcW w:w="1689" w:type="dxa"/>
            <w:shd w:val="clear" w:color="auto" w:fill="auto"/>
            <w:vAlign w:val="center"/>
          </w:tcPr>
          <w:p w14:paraId="07CFE46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20,88</w:t>
            </w:r>
          </w:p>
        </w:tc>
        <w:tc>
          <w:tcPr>
            <w:tcW w:w="1901" w:type="dxa"/>
            <w:shd w:val="clear" w:color="auto" w:fill="auto"/>
            <w:vAlign w:val="center"/>
          </w:tcPr>
          <w:p w14:paraId="4D79E6A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-2,84</w:t>
            </w:r>
          </w:p>
        </w:tc>
      </w:tr>
      <w:tr w:rsidR="00D769A1" w:rsidRPr="00D769A1" w14:paraId="575884E0" w14:textId="77777777" w:rsidTr="00FE57BA">
        <w:trPr>
          <w:jc w:val="center"/>
        </w:trPr>
        <w:tc>
          <w:tcPr>
            <w:tcW w:w="2932" w:type="dxa"/>
            <w:vMerge/>
            <w:shd w:val="clear" w:color="auto" w:fill="auto"/>
            <w:vAlign w:val="center"/>
          </w:tcPr>
          <w:p w14:paraId="6A09B566"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1180FA13"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1C067396"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01.07.2020 по 31.12.2020</w:t>
            </w:r>
          </w:p>
        </w:tc>
        <w:tc>
          <w:tcPr>
            <w:tcW w:w="1689" w:type="dxa"/>
            <w:shd w:val="clear" w:color="auto" w:fill="auto"/>
            <w:vAlign w:val="center"/>
          </w:tcPr>
          <w:p w14:paraId="3E8CFC5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20,88</w:t>
            </w:r>
          </w:p>
        </w:tc>
        <w:tc>
          <w:tcPr>
            <w:tcW w:w="1901" w:type="dxa"/>
            <w:shd w:val="clear" w:color="auto" w:fill="auto"/>
            <w:vAlign w:val="center"/>
          </w:tcPr>
          <w:p w14:paraId="41B8531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3C765CC9" w14:textId="77777777" w:rsidTr="00FE57BA">
        <w:trPr>
          <w:jc w:val="center"/>
        </w:trPr>
        <w:tc>
          <w:tcPr>
            <w:tcW w:w="2932" w:type="dxa"/>
            <w:vMerge/>
            <w:shd w:val="clear" w:color="auto" w:fill="auto"/>
            <w:vAlign w:val="center"/>
          </w:tcPr>
          <w:p w14:paraId="79EE7850" w14:textId="77777777" w:rsidR="00D769A1" w:rsidRPr="00D769A1" w:rsidRDefault="00D769A1" w:rsidP="00FE57BA">
            <w:pPr>
              <w:jc w:val="center"/>
              <w:rPr>
                <w:rFonts w:ascii="Times New Roman" w:hAnsi="Times New Roman" w:cs="Times New Roman"/>
                <w:color w:val="FF0000"/>
              </w:rPr>
            </w:pPr>
          </w:p>
        </w:tc>
        <w:tc>
          <w:tcPr>
            <w:tcW w:w="2026" w:type="dxa"/>
            <w:vMerge w:val="restart"/>
            <w:shd w:val="clear" w:color="auto" w:fill="auto"/>
            <w:vAlign w:val="center"/>
          </w:tcPr>
          <w:p w14:paraId="4C8A875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2021</w:t>
            </w:r>
          </w:p>
        </w:tc>
        <w:tc>
          <w:tcPr>
            <w:tcW w:w="1873" w:type="dxa"/>
            <w:gridSpan w:val="2"/>
            <w:shd w:val="clear" w:color="auto" w:fill="auto"/>
          </w:tcPr>
          <w:p w14:paraId="79767B8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01.01.2021 по 30.06.2021</w:t>
            </w:r>
          </w:p>
        </w:tc>
        <w:tc>
          <w:tcPr>
            <w:tcW w:w="1689" w:type="dxa"/>
            <w:shd w:val="clear" w:color="auto" w:fill="auto"/>
            <w:vAlign w:val="center"/>
          </w:tcPr>
          <w:p w14:paraId="516CE37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20,88</w:t>
            </w:r>
          </w:p>
        </w:tc>
        <w:tc>
          <w:tcPr>
            <w:tcW w:w="1901" w:type="dxa"/>
            <w:shd w:val="clear" w:color="auto" w:fill="auto"/>
            <w:vAlign w:val="center"/>
          </w:tcPr>
          <w:p w14:paraId="595F6A1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32173110" w14:textId="77777777" w:rsidTr="00FE57BA">
        <w:trPr>
          <w:jc w:val="center"/>
        </w:trPr>
        <w:tc>
          <w:tcPr>
            <w:tcW w:w="2932" w:type="dxa"/>
            <w:vMerge/>
            <w:shd w:val="clear" w:color="auto" w:fill="auto"/>
            <w:vAlign w:val="center"/>
          </w:tcPr>
          <w:p w14:paraId="23D24FBB"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56498210"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5D0F847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01.07.2021 по 31.12.2021</w:t>
            </w:r>
          </w:p>
        </w:tc>
        <w:tc>
          <w:tcPr>
            <w:tcW w:w="1689" w:type="dxa"/>
            <w:shd w:val="clear" w:color="auto" w:fill="auto"/>
            <w:vAlign w:val="center"/>
          </w:tcPr>
          <w:p w14:paraId="3758BAB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22,05</w:t>
            </w:r>
          </w:p>
        </w:tc>
        <w:tc>
          <w:tcPr>
            <w:tcW w:w="1901" w:type="dxa"/>
            <w:shd w:val="clear" w:color="auto" w:fill="auto"/>
            <w:vAlign w:val="center"/>
          </w:tcPr>
          <w:p w14:paraId="61FFEC4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5,60</w:t>
            </w:r>
          </w:p>
        </w:tc>
      </w:tr>
      <w:tr w:rsidR="00D769A1" w:rsidRPr="00D769A1" w14:paraId="20F7E7AE" w14:textId="77777777" w:rsidTr="00FE57BA">
        <w:trPr>
          <w:trHeight w:val="565"/>
          <w:jc w:val="center"/>
        </w:trPr>
        <w:tc>
          <w:tcPr>
            <w:tcW w:w="2932" w:type="dxa"/>
            <w:vMerge/>
            <w:shd w:val="clear" w:color="auto" w:fill="auto"/>
            <w:vAlign w:val="center"/>
          </w:tcPr>
          <w:p w14:paraId="3EC1F62C" w14:textId="77777777" w:rsidR="00D769A1" w:rsidRPr="00D769A1" w:rsidRDefault="00D769A1" w:rsidP="00FE57BA">
            <w:pPr>
              <w:jc w:val="both"/>
              <w:rPr>
                <w:rFonts w:ascii="Times New Roman" w:hAnsi="Times New Roman" w:cs="Times New Roman"/>
                <w:color w:val="FF0000"/>
              </w:rPr>
            </w:pPr>
          </w:p>
        </w:tc>
        <w:tc>
          <w:tcPr>
            <w:tcW w:w="2026" w:type="dxa"/>
            <w:vMerge w:val="restart"/>
            <w:shd w:val="clear" w:color="auto" w:fill="auto"/>
            <w:vAlign w:val="center"/>
          </w:tcPr>
          <w:p w14:paraId="320DDB2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2022</w:t>
            </w:r>
          </w:p>
        </w:tc>
        <w:tc>
          <w:tcPr>
            <w:tcW w:w="1873" w:type="dxa"/>
            <w:gridSpan w:val="2"/>
            <w:shd w:val="clear" w:color="auto" w:fill="auto"/>
          </w:tcPr>
          <w:p w14:paraId="589CAFC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01.01.2022 по 30.06.2022</w:t>
            </w:r>
          </w:p>
        </w:tc>
        <w:tc>
          <w:tcPr>
            <w:tcW w:w="1689" w:type="dxa"/>
            <w:shd w:val="clear" w:color="auto" w:fill="auto"/>
            <w:vAlign w:val="center"/>
          </w:tcPr>
          <w:p w14:paraId="0E10F60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22,05</w:t>
            </w:r>
          </w:p>
        </w:tc>
        <w:tc>
          <w:tcPr>
            <w:tcW w:w="1901" w:type="dxa"/>
            <w:shd w:val="clear" w:color="auto" w:fill="auto"/>
            <w:vAlign w:val="center"/>
          </w:tcPr>
          <w:p w14:paraId="3BBB715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86ABB33" w14:textId="77777777" w:rsidTr="00FE57BA">
        <w:trPr>
          <w:trHeight w:val="545"/>
          <w:jc w:val="center"/>
        </w:trPr>
        <w:tc>
          <w:tcPr>
            <w:tcW w:w="2932" w:type="dxa"/>
            <w:vMerge/>
            <w:shd w:val="clear" w:color="auto" w:fill="auto"/>
            <w:vAlign w:val="center"/>
          </w:tcPr>
          <w:p w14:paraId="617FC637" w14:textId="77777777" w:rsidR="00D769A1" w:rsidRPr="00D769A1" w:rsidRDefault="00D769A1" w:rsidP="00FE57BA">
            <w:pPr>
              <w:jc w:val="center"/>
              <w:rPr>
                <w:rFonts w:ascii="Times New Roman" w:hAnsi="Times New Roman" w:cs="Times New Roman"/>
                <w:color w:val="FF0000"/>
              </w:rPr>
            </w:pPr>
          </w:p>
        </w:tc>
        <w:tc>
          <w:tcPr>
            <w:tcW w:w="2026" w:type="dxa"/>
            <w:vMerge/>
            <w:shd w:val="clear" w:color="auto" w:fill="auto"/>
            <w:vAlign w:val="center"/>
          </w:tcPr>
          <w:p w14:paraId="7DE41B2C"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32F3561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01.07.2022 по 31.12.2022</w:t>
            </w:r>
          </w:p>
        </w:tc>
        <w:tc>
          <w:tcPr>
            <w:tcW w:w="1689" w:type="dxa"/>
            <w:shd w:val="clear" w:color="auto" w:fill="auto"/>
            <w:vAlign w:val="center"/>
          </w:tcPr>
          <w:p w14:paraId="3C3B0BA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22,08</w:t>
            </w:r>
          </w:p>
        </w:tc>
        <w:tc>
          <w:tcPr>
            <w:tcW w:w="1901" w:type="dxa"/>
            <w:shd w:val="clear" w:color="auto" w:fill="auto"/>
            <w:vAlign w:val="center"/>
          </w:tcPr>
          <w:p w14:paraId="403B925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0,14</w:t>
            </w:r>
          </w:p>
        </w:tc>
      </w:tr>
      <w:tr w:rsidR="00D769A1" w:rsidRPr="00D769A1" w14:paraId="3FE9E063" w14:textId="77777777" w:rsidTr="00FE57BA">
        <w:trPr>
          <w:trHeight w:val="499"/>
          <w:jc w:val="center"/>
        </w:trPr>
        <w:tc>
          <w:tcPr>
            <w:tcW w:w="2932" w:type="dxa"/>
            <w:vMerge/>
            <w:shd w:val="clear" w:color="auto" w:fill="auto"/>
            <w:vAlign w:val="center"/>
          </w:tcPr>
          <w:p w14:paraId="419C5CF5" w14:textId="77777777" w:rsidR="00D769A1" w:rsidRPr="00D769A1" w:rsidRDefault="00D769A1" w:rsidP="00FE57BA">
            <w:pPr>
              <w:jc w:val="both"/>
              <w:rPr>
                <w:rFonts w:ascii="Times New Roman" w:hAnsi="Times New Roman" w:cs="Times New Roman"/>
                <w:color w:val="FF0000"/>
              </w:rPr>
            </w:pPr>
          </w:p>
        </w:tc>
        <w:tc>
          <w:tcPr>
            <w:tcW w:w="2026" w:type="dxa"/>
            <w:vMerge w:val="restart"/>
            <w:shd w:val="clear" w:color="auto" w:fill="auto"/>
            <w:vAlign w:val="center"/>
          </w:tcPr>
          <w:p w14:paraId="26A6FD2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2023</w:t>
            </w:r>
          </w:p>
        </w:tc>
        <w:tc>
          <w:tcPr>
            <w:tcW w:w="1873" w:type="dxa"/>
            <w:gridSpan w:val="2"/>
            <w:shd w:val="clear" w:color="auto" w:fill="auto"/>
          </w:tcPr>
          <w:p w14:paraId="6F4A3B9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01.01.2023 по 30.06.2023</w:t>
            </w:r>
          </w:p>
        </w:tc>
        <w:tc>
          <w:tcPr>
            <w:tcW w:w="1689" w:type="dxa"/>
            <w:shd w:val="clear" w:color="auto" w:fill="auto"/>
            <w:vAlign w:val="center"/>
          </w:tcPr>
          <w:p w14:paraId="0DDE320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22,08</w:t>
            </w:r>
          </w:p>
        </w:tc>
        <w:tc>
          <w:tcPr>
            <w:tcW w:w="1901" w:type="dxa"/>
            <w:shd w:val="clear" w:color="auto" w:fill="auto"/>
            <w:vAlign w:val="center"/>
          </w:tcPr>
          <w:p w14:paraId="20322CB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293F1861" w14:textId="77777777" w:rsidTr="00FE57BA">
        <w:trPr>
          <w:trHeight w:val="582"/>
          <w:jc w:val="center"/>
        </w:trPr>
        <w:tc>
          <w:tcPr>
            <w:tcW w:w="2932" w:type="dxa"/>
            <w:vMerge/>
            <w:shd w:val="clear" w:color="auto" w:fill="auto"/>
            <w:vAlign w:val="center"/>
          </w:tcPr>
          <w:p w14:paraId="0A521E7E" w14:textId="77777777" w:rsidR="00D769A1" w:rsidRPr="00D769A1" w:rsidRDefault="00D769A1" w:rsidP="00FE57BA">
            <w:pPr>
              <w:jc w:val="both"/>
              <w:rPr>
                <w:rFonts w:ascii="Times New Roman" w:hAnsi="Times New Roman" w:cs="Times New Roman"/>
                <w:color w:val="FF0000"/>
              </w:rPr>
            </w:pPr>
          </w:p>
        </w:tc>
        <w:tc>
          <w:tcPr>
            <w:tcW w:w="2026" w:type="dxa"/>
            <w:vMerge/>
            <w:shd w:val="clear" w:color="auto" w:fill="auto"/>
          </w:tcPr>
          <w:p w14:paraId="0B688A2A"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44891E3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01.07.2023 по 31.12.2023</w:t>
            </w:r>
          </w:p>
        </w:tc>
        <w:tc>
          <w:tcPr>
            <w:tcW w:w="1689" w:type="dxa"/>
            <w:shd w:val="clear" w:color="auto" w:fill="auto"/>
            <w:vAlign w:val="center"/>
          </w:tcPr>
          <w:p w14:paraId="5B57E25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23,43</w:t>
            </w:r>
          </w:p>
        </w:tc>
        <w:tc>
          <w:tcPr>
            <w:tcW w:w="1901" w:type="dxa"/>
            <w:shd w:val="clear" w:color="auto" w:fill="auto"/>
            <w:vAlign w:val="center"/>
          </w:tcPr>
          <w:p w14:paraId="5593FC3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6,11</w:t>
            </w:r>
          </w:p>
        </w:tc>
      </w:tr>
      <w:tr w:rsidR="00D769A1" w:rsidRPr="00D769A1" w14:paraId="628C703B" w14:textId="77777777" w:rsidTr="00FE57BA">
        <w:trPr>
          <w:jc w:val="center"/>
        </w:trPr>
        <w:tc>
          <w:tcPr>
            <w:tcW w:w="10421" w:type="dxa"/>
            <w:gridSpan w:val="6"/>
            <w:shd w:val="clear" w:color="auto" w:fill="auto"/>
            <w:vAlign w:val="center"/>
          </w:tcPr>
          <w:p w14:paraId="749711A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 Участок «Паросиловое хозяйство №2»</w:t>
            </w:r>
          </w:p>
        </w:tc>
      </w:tr>
      <w:tr w:rsidR="00D769A1" w:rsidRPr="00D769A1" w14:paraId="4C34E971" w14:textId="77777777" w:rsidTr="00FE57BA">
        <w:trPr>
          <w:jc w:val="center"/>
        </w:trPr>
        <w:tc>
          <w:tcPr>
            <w:tcW w:w="10421" w:type="dxa"/>
            <w:gridSpan w:val="6"/>
            <w:shd w:val="clear" w:color="auto" w:fill="auto"/>
            <w:vAlign w:val="center"/>
          </w:tcPr>
          <w:p w14:paraId="40BA755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2.1. Техническая вода</w:t>
            </w:r>
          </w:p>
        </w:tc>
      </w:tr>
      <w:tr w:rsidR="00D769A1" w:rsidRPr="00D769A1" w14:paraId="1AA7C98B" w14:textId="77777777" w:rsidTr="00FE57BA">
        <w:trPr>
          <w:trHeight w:val="519"/>
          <w:jc w:val="center"/>
        </w:trPr>
        <w:tc>
          <w:tcPr>
            <w:tcW w:w="2932" w:type="dxa"/>
            <w:vMerge w:val="restart"/>
            <w:shd w:val="clear" w:color="auto" w:fill="auto"/>
            <w:vAlign w:val="center"/>
          </w:tcPr>
          <w:p w14:paraId="24EC758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АО «Угольная компания «Кузбассразрезуголь», филиал «Талдинский угольный разрез»</w:t>
            </w:r>
          </w:p>
        </w:tc>
        <w:tc>
          <w:tcPr>
            <w:tcW w:w="2026" w:type="dxa"/>
            <w:vMerge w:val="restart"/>
            <w:shd w:val="clear" w:color="auto" w:fill="auto"/>
            <w:vAlign w:val="center"/>
          </w:tcPr>
          <w:p w14:paraId="1E65C85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2019</w:t>
            </w:r>
          </w:p>
        </w:tc>
        <w:tc>
          <w:tcPr>
            <w:tcW w:w="1873" w:type="dxa"/>
            <w:gridSpan w:val="2"/>
            <w:shd w:val="clear" w:color="auto" w:fill="auto"/>
          </w:tcPr>
          <w:p w14:paraId="41C259B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01.01.2019 по 30.06.2019</w:t>
            </w:r>
          </w:p>
        </w:tc>
        <w:tc>
          <w:tcPr>
            <w:tcW w:w="1689" w:type="dxa"/>
            <w:shd w:val="clear" w:color="auto" w:fill="auto"/>
            <w:vAlign w:val="center"/>
          </w:tcPr>
          <w:p w14:paraId="57F975B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27,54</w:t>
            </w:r>
          </w:p>
        </w:tc>
        <w:tc>
          <w:tcPr>
            <w:tcW w:w="1901" w:type="dxa"/>
            <w:shd w:val="clear" w:color="auto" w:fill="auto"/>
            <w:vAlign w:val="center"/>
          </w:tcPr>
          <w:p w14:paraId="1826917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5BC047AA" w14:textId="77777777" w:rsidTr="00FE57BA">
        <w:trPr>
          <w:trHeight w:val="545"/>
          <w:jc w:val="center"/>
        </w:trPr>
        <w:tc>
          <w:tcPr>
            <w:tcW w:w="2932" w:type="dxa"/>
            <w:vMerge/>
            <w:shd w:val="clear" w:color="auto" w:fill="auto"/>
            <w:vAlign w:val="center"/>
          </w:tcPr>
          <w:p w14:paraId="31EB9344" w14:textId="77777777" w:rsidR="00D769A1" w:rsidRPr="00D769A1" w:rsidRDefault="00D769A1" w:rsidP="00FE57BA">
            <w:pPr>
              <w:jc w:val="both"/>
              <w:rPr>
                <w:rFonts w:ascii="Times New Roman" w:hAnsi="Times New Roman" w:cs="Times New Roman"/>
              </w:rPr>
            </w:pPr>
          </w:p>
        </w:tc>
        <w:tc>
          <w:tcPr>
            <w:tcW w:w="2026" w:type="dxa"/>
            <w:vMerge/>
            <w:shd w:val="clear" w:color="auto" w:fill="auto"/>
            <w:vAlign w:val="center"/>
          </w:tcPr>
          <w:p w14:paraId="357D7344"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28BBD03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01.07.2019 по 31.12.2019</w:t>
            </w:r>
          </w:p>
        </w:tc>
        <w:tc>
          <w:tcPr>
            <w:tcW w:w="1689" w:type="dxa"/>
            <w:shd w:val="clear" w:color="auto" w:fill="auto"/>
            <w:vAlign w:val="center"/>
          </w:tcPr>
          <w:p w14:paraId="482ED57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27,92</w:t>
            </w:r>
          </w:p>
        </w:tc>
        <w:tc>
          <w:tcPr>
            <w:tcW w:w="1901" w:type="dxa"/>
            <w:shd w:val="clear" w:color="auto" w:fill="auto"/>
            <w:vAlign w:val="center"/>
          </w:tcPr>
          <w:p w14:paraId="47C13FF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1,38</w:t>
            </w:r>
          </w:p>
        </w:tc>
      </w:tr>
      <w:tr w:rsidR="00D769A1" w:rsidRPr="00D769A1" w14:paraId="2D02CCFE" w14:textId="77777777" w:rsidTr="00FE57BA">
        <w:trPr>
          <w:trHeight w:val="552"/>
          <w:jc w:val="center"/>
        </w:trPr>
        <w:tc>
          <w:tcPr>
            <w:tcW w:w="2932" w:type="dxa"/>
            <w:vMerge/>
            <w:shd w:val="clear" w:color="auto" w:fill="auto"/>
            <w:vAlign w:val="center"/>
          </w:tcPr>
          <w:p w14:paraId="7A8A2988" w14:textId="77777777" w:rsidR="00D769A1" w:rsidRPr="00D769A1" w:rsidRDefault="00D769A1" w:rsidP="00FE57BA">
            <w:pPr>
              <w:jc w:val="both"/>
              <w:rPr>
                <w:rFonts w:ascii="Times New Roman" w:hAnsi="Times New Roman" w:cs="Times New Roman"/>
              </w:rPr>
            </w:pPr>
          </w:p>
        </w:tc>
        <w:tc>
          <w:tcPr>
            <w:tcW w:w="2026" w:type="dxa"/>
            <w:vMerge w:val="restart"/>
            <w:shd w:val="clear" w:color="auto" w:fill="auto"/>
            <w:vAlign w:val="center"/>
          </w:tcPr>
          <w:p w14:paraId="2168526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2020</w:t>
            </w:r>
          </w:p>
        </w:tc>
        <w:tc>
          <w:tcPr>
            <w:tcW w:w="1873" w:type="dxa"/>
            <w:gridSpan w:val="2"/>
            <w:shd w:val="clear" w:color="auto" w:fill="auto"/>
          </w:tcPr>
          <w:p w14:paraId="3A2CEC0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01.01.2020 по 30.06.2020</w:t>
            </w:r>
          </w:p>
        </w:tc>
        <w:tc>
          <w:tcPr>
            <w:tcW w:w="1689" w:type="dxa"/>
            <w:shd w:val="clear" w:color="auto" w:fill="auto"/>
            <w:vAlign w:val="center"/>
          </w:tcPr>
          <w:p w14:paraId="68681A3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27,92</w:t>
            </w:r>
          </w:p>
        </w:tc>
        <w:tc>
          <w:tcPr>
            <w:tcW w:w="1901" w:type="dxa"/>
            <w:shd w:val="clear" w:color="auto" w:fill="auto"/>
            <w:vAlign w:val="center"/>
          </w:tcPr>
          <w:p w14:paraId="7CC1AC7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068BEACA" w14:textId="77777777" w:rsidTr="00FE57BA">
        <w:trPr>
          <w:trHeight w:val="430"/>
          <w:jc w:val="center"/>
        </w:trPr>
        <w:tc>
          <w:tcPr>
            <w:tcW w:w="2932" w:type="dxa"/>
            <w:vMerge/>
            <w:shd w:val="clear" w:color="auto" w:fill="auto"/>
            <w:vAlign w:val="center"/>
          </w:tcPr>
          <w:p w14:paraId="5F7EEBBC" w14:textId="77777777" w:rsidR="00D769A1" w:rsidRPr="00D769A1" w:rsidRDefault="00D769A1" w:rsidP="00FE57BA">
            <w:pPr>
              <w:jc w:val="both"/>
              <w:rPr>
                <w:rFonts w:ascii="Times New Roman" w:hAnsi="Times New Roman" w:cs="Times New Roman"/>
              </w:rPr>
            </w:pPr>
          </w:p>
        </w:tc>
        <w:tc>
          <w:tcPr>
            <w:tcW w:w="2026" w:type="dxa"/>
            <w:vMerge/>
            <w:shd w:val="clear" w:color="auto" w:fill="auto"/>
            <w:vAlign w:val="center"/>
          </w:tcPr>
          <w:p w14:paraId="232685BB"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17E5292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01.07.2020 по 31.12.2020</w:t>
            </w:r>
          </w:p>
        </w:tc>
        <w:tc>
          <w:tcPr>
            <w:tcW w:w="1689" w:type="dxa"/>
            <w:shd w:val="clear" w:color="auto" w:fill="auto"/>
            <w:vAlign w:val="center"/>
          </w:tcPr>
          <w:p w14:paraId="4D67BAC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31,27</w:t>
            </w:r>
          </w:p>
        </w:tc>
        <w:tc>
          <w:tcPr>
            <w:tcW w:w="1901" w:type="dxa"/>
            <w:shd w:val="clear" w:color="auto" w:fill="auto"/>
            <w:vAlign w:val="center"/>
          </w:tcPr>
          <w:p w14:paraId="1F75D57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12,00</w:t>
            </w:r>
          </w:p>
        </w:tc>
      </w:tr>
      <w:tr w:rsidR="00D769A1" w:rsidRPr="00D769A1" w14:paraId="676B3CDD" w14:textId="77777777" w:rsidTr="00FE57BA">
        <w:trPr>
          <w:jc w:val="center"/>
        </w:trPr>
        <w:tc>
          <w:tcPr>
            <w:tcW w:w="2932" w:type="dxa"/>
            <w:vMerge/>
            <w:shd w:val="clear" w:color="auto" w:fill="auto"/>
            <w:vAlign w:val="center"/>
          </w:tcPr>
          <w:p w14:paraId="40BAFAB5" w14:textId="77777777" w:rsidR="00D769A1" w:rsidRPr="00D769A1" w:rsidRDefault="00D769A1" w:rsidP="00FE57BA">
            <w:pPr>
              <w:jc w:val="both"/>
              <w:rPr>
                <w:rFonts w:ascii="Times New Roman" w:hAnsi="Times New Roman" w:cs="Times New Roman"/>
              </w:rPr>
            </w:pPr>
          </w:p>
        </w:tc>
        <w:tc>
          <w:tcPr>
            <w:tcW w:w="2026" w:type="dxa"/>
            <w:vMerge w:val="restart"/>
            <w:shd w:val="clear" w:color="auto" w:fill="auto"/>
            <w:vAlign w:val="center"/>
          </w:tcPr>
          <w:p w14:paraId="6030DBD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2021</w:t>
            </w:r>
          </w:p>
        </w:tc>
        <w:tc>
          <w:tcPr>
            <w:tcW w:w="1873" w:type="dxa"/>
            <w:gridSpan w:val="2"/>
            <w:shd w:val="clear" w:color="auto" w:fill="auto"/>
          </w:tcPr>
          <w:p w14:paraId="4D6F1BD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01.01.2021 по 30.06.2021</w:t>
            </w:r>
          </w:p>
        </w:tc>
        <w:tc>
          <w:tcPr>
            <w:tcW w:w="1689" w:type="dxa"/>
            <w:shd w:val="clear" w:color="auto" w:fill="auto"/>
            <w:vAlign w:val="center"/>
          </w:tcPr>
          <w:p w14:paraId="3A8B617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31,27</w:t>
            </w:r>
          </w:p>
        </w:tc>
        <w:tc>
          <w:tcPr>
            <w:tcW w:w="1901" w:type="dxa"/>
            <w:shd w:val="clear" w:color="auto" w:fill="auto"/>
            <w:vAlign w:val="center"/>
          </w:tcPr>
          <w:p w14:paraId="1027F19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54F4F067" w14:textId="77777777" w:rsidTr="00FE57BA">
        <w:trPr>
          <w:trHeight w:val="447"/>
          <w:jc w:val="center"/>
        </w:trPr>
        <w:tc>
          <w:tcPr>
            <w:tcW w:w="2932" w:type="dxa"/>
            <w:vMerge/>
            <w:shd w:val="clear" w:color="auto" w:fill="auto"/>
            <w:vAlign w:val="center"/>
          </w:tcPr>
          <w:p w14:paraId="180AC76C" w14:textId="77777777" w:rsidR="00D769A1" w:rsidRPr="00D769A1" w:rsidRDefault="00D769A1" w:rsidP="00FE57BA">
            <w:pPr>
              <w:jc w:val="both"/>
              <w:rPr>
                <w:rFonts w:ascii="Times New Roman" w:hAnsi="Times New Roman" w:cs="Times New Roman"/>
              </w:rPr>
            </w:pPr>
          </w:p>
        </w:tc>
        <w:tc>
          <w:tcPr>
            <w:tcW w:w="2026" w:type="dxa"/>
            <w:vMerge/>
            <w:shd w:val="clear" w:color="auto" w:fill="auto"/>
            <w:vAlign w:val="center"/>
          </w:tcPr>
          <w:p w14:paraId="70914B9B"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110E5D3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01.07.2021 по 31.12.2021</w:t>
            </w:r>
          </w:p>
        </w:tc>
        <w:tc>
          <w:tcPr>
            <w:tcW w:w="1689" w:type="dxa"/>
            <w:shd w:val="clear" w:color="auto" w:fill="auto"/>
            <w:vAlign w:val="center"/>
          </w:tcPr>
          <w:p w14:paraId="6F19D93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33,15</w:t>
            </w:r>
          </w:p>
        </w:tc>
        <w:tc>
          <w:tcPr>
            <w:tcW w:w="1901" w:type="dxa"/>
            <w:shd w:val="clear" w:color="auto" w:fill="auto"/>
            <w:vAlign w:val="center"/>
          </w:tcPr>
          <w:p w14:paraId="4DAF30E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6,01</w:t>
            </w:r>
          </w:p>
        </w:tc>
      </w:tr>
      <w:tr w:rsidR="00D769A1" w:rsidRPr="00D769A1" w14:paraId="46076BBC" w14:textId="77777777" w:rsidTr="00FE57BA">
        <w:trPr>
          <w:trHeight w:val="556"/>
          <w:jc w:val="center"/>
        </w:trPr>
        <w:tc>
          <w:tcPr>
            <w:tcW w:w="2932" w:type="dxa"/>
            <w:vMerge/>
            <w:shd w:val="clear" w:color="auto" w:fill="auto"/>
            <w:vAlign w:val="center"/>
          </w:tcPr>
          <w:p w14:paraId="53B7865E" w14:textId="77777777" w:rsidR="00D769A1" w:rsidRPr="00D769A1" w:rsidRDefault="00D769A1" w:rsidP="00FE57BA">
            <w:pPr>
              <w:jc w:val="both"/>
              <w:rPr>
                <w:rFonts w:ascii="Times New Roman" w:hAnsi="Times New Roman" w:cs="Times New Roman"/>
              </w:rPr>
            </w:pPr>
          </w:p>
        </w:tc>
        <w:tc>
          <w:tcPr>
            <w:tcW w:w="2026" w:type="dxa"/>
            <w:vMerge w:val="restart"/>
            <w:shd w:val="clear" w:color="auto" w:fill="auto"/>
            <w:vAlign w:val="center"/>
          </w:tcPr>
          <w:p w14:paraId="42AAB40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2022</w:t>
            </w:r>
          </w:p>
        </w:tc>
        <w:tc>
          <w:tcPr>
            <w:tcW w:w="1873" w:type="dxa"/>
            <w:gridSpan w:val="2"/>
            <w:shd w:val="clear" w:color="auto" w:fill="auto"/>
          </w:tcPr>
          <w:p w14:paraId="29C8DE9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01.01.2022 по 30.06.2022</w:t>
            </w:r>
          </w:p>
        </w:tc>
        <w:tc>
          <w:tcPr>
            <w:tcW w:w="1689" w:type="dxa"/>
            <w:shd w:val="clear" w:color="auto" w:fill="auto"/>
            <w:vAlign w:val="center"/>
          </w:tcPr>
          <w:p w14:paraId="1A0EFD6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33,15</w:t>
            </w:r>
          </w:p>
        </w:tc>
        <w:tc>
          <w:tcPr>
            <w:tcW w:w="1901" w:type="dxa"/>
            <w:shd w:val="clear" w:color="auto" w:fill="auto"/>
            <w:vAlign w:val="center"/>
          </w:tcPr>
          <w:p w14:paraId="4C1B152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56C57669" w14:textId="77777777" w:rsidTr="00FE57BA">
        <w:trPr>
          <w:jc w:val="center"/>
        </w:trPr>
        <w:tc>
          <w:tcPr>
            <w:tcW w:w="2932" w:type="dxa"/>
            <w:vMerge/>
            <w:shd w:val="clear" w:color="auto" w:fill="auto"/>
            <w:vAlign w:val="center"/>
          </w:tcPr>
          <w:p w14:paraId="25BCDAB9" w14:textId="77777777" w:rsidR="00D769A1" w:rsidRPr="00D769A1" w:rsidRDefault="00D769A1" w:rsidP="00FE57BA">
            <w:pPr>
              <w:jc w:val="center"/>
              <w:rPr>
                <w:rFonts w:ascii="Times New Roman" w:hAnsi="Times New Roman" w:cs="Times New Roman"/>
              </w:rPr>
            </w:pPr>
          </w:p>
        </w:tc>
        <w:tc>
          <w:tcPr>
            <w:tcW w:w="2026" w:type="dxa"/>
            <w:vMerge/>
            <w:shd w:val="clear" w:color="auto" w:fill="auto"/>
            <w:vAlign w:val="center"/>
          </w:tcPr>
          <w:p w14:paraId="591FB35D"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3030CD8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01.07.2022 по 31.12.2022</w:t>
            </w:r>
          </w:p>
        </w:tc>
        <w:tc>
          <w:tcPr>
            <w:tcW w:w="1689" w:type="dxa"/>
            <w:shd w:val="clear" w:color="auto" w:fill="auto"/>
            <w:vAlign w:val="center"/>
          </w:tcPr>
          <w:p w14:paraId="5B4A811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36,13</w:t>
            </w:r>
          </w:p>
        </w:tc>
        <w:tc>
          <w:tcPr>
            <w:tcW w:w="1901" w:type="dxa"/>
            <w:shd w:val="clear" w:color="auto" w:fill="auto"/>
            <w:vAlign w:val="center"/>
          </w:tcPr>
          <w:p w14:paraId="544784F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8,99</w:t>
            </w:r>
          </w:p>
        </w:tc>
      </w:tr>
      <w:tr w:rsidR="00D769A1" w:rsidRPr="00D769A1" w14:paraId="05CBC384" w14:textId="77777777" w:rsidTr="00FE57BA">
        <w:trPr>
          <w:jc w:val="center"/>
        </w:trPr>
        <w:tc>
          <w:tcPr>
            <w:tcW w:w="2932" w:type="dxa"/>
            <w:vMerge/>
            <w:shd w:val="clear" w:color="auto" w:fill="auto"/>
            <w:vAlign w:val="center"/>
          </w:tcPr>
          <w:p w14:paraId="705C8331" w14:textId="77777777" w:rsidR="00D769A1" w:rsidRPr="00D769A1" w:rsidRDefault="00D769A1" w:rsidP="00FE57BA">
            <w:pPr>
              <w:jc w:val="both"/>
              <w:rPr>
                <w:rFonts w:ascii="Times New Roman" w:hAnsi="Times New Roman" w:cs="Times New Roman"/>
              </w:rPr>
            </w:pPr>
          </w:p>
        </w:tc>
        <w:tc>
          <w:tcPr>
            <w:tcW w:w="2026" w:type="dxa"/>
            <w:vMerge w:val="restart"/>
            <w:shd w:val="clear" w:color="auto" w:fill="auto"/>
            <w:vAlign w:val="center"/>
          </w:tcPr>
          <w:p w14:paraId="2821E1F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2023</w:t>
            </w:r>
          </w:p>
        </w:tc>
        <w:tc>
          <w:tcPr>
            <w:tcW w:w="1873" w:type="dxa"/>
            <w:gridSpan w:val="2"/>
            <w:shd w:val="clear" w:color="auto" w:fill="auto"/>
          </w:tcPr>
          <w:p w14:paraId="36E6A19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01.01.2023 по 30.06.2023</w:t>
            </w:r>
          </w:p>
        </w:tc>
        <w:tc>
          <w:tcPr>
            <w:tcW w:w="1689" w:type="dxa"/>
            <w:shd w:val="clear" w:color="auto" w:fill="auto"/>
            <w:vAlign w:val="center"/>
          </w:tcPr>
          <w:p w14:paraId="48D2D88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36,13</w:t>
            </w:r>
          </w:p>
        </w:tc>
        <w:tc>
          <w:tcPr>
            <w:tcW w:w="1901" w:type="dxa"/>
            <w:shd w:val="clear" w:color="auto" w:fill="auto"/>
            <w:vAlign w:val="center"/>
          </w:tcPr>
          <w:p w14:paraId="5BCA953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26F992A8" w14:textId="77777777" w:rsidTr="00FE57BA">
        <w:trPr>
          <w:trHeight w:val="365"/>
          <w:jc w:val="center"/>
        </w:trPr>
        <w:tc>
          <w:tcPr>
            <w:tcW w:w="2932" w:type="dxa"/>
            <w:vMerge/>
            <w:shd w:val="clear" w:color="auto" w:fill="auto"/>
            <w:vAlign w:val="center"/>
          </w:tcPr>
          <w:p w14:paraId="75185293" w14:textId="77777777" w:rsidR="00D769A1" w:rsidRPr="00D769A1" w:rsidRDefault="00D769A1" w:rsidP="00FE57BA">
            <w:pPr>
              <w:jc w:val="both"/>
              <w:rPr>
                <w:rFonts w:ascii="Times New Roman" w:hAnsi="Times New Roman" w:cs="Times New Roman"/>
              </w:rPr>
            </w:pPr>
          </w:p>
        </w:tc>
        <w:tc>
          <w:tcPr>
            <w:tcW w:w="2026" w:type="dxa"/>
            <w:vMerge/>
            <w:shd w:val="clear" w:color="auto" w:fill="auto"/>
          </w:tcPr>
          <w:p w14:paraId="4124D760"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3D674F06"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01.07.2023 по 31.12.2023</w:t>
            </w:r>
          </w:p>
        </w:tc>
        <w:tc>
          <w:tcPr>
            <w:tcW w:w="1689" w:type="dxa"/>
            <w:shd w:val="clear" w:color="auto" w:fill="auto"/>
            <w:vAlign w:val="center"/>
          </w:tcPr>
          <w:p w14:paraId="3F4F682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37,67</w:t>
            </w:r>
          </w:p>
        </w:tc>
        <w:tc>
          <w:tcPr>
            <w:tcW w:w="1901" w:type="dxa"/>
            <w:shd w:val="clear" w:color="auto" w:fill="auto"/>
            <w:vAlign w:val="center"/>
          </w:tcPr>
          <w:p w14:paraId="645B8B3D"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4,26</w:t>
            </w:r>
          </w:p>
        </w:tc>
      </w:tr>
      <w:tr w:rsidR="00D769A1" w:rsidRPr="00D769A1" w14:paraId="617E3C46" w14:textId="77777777" w:rsidTr="00FE57BA">
        <w:trPr>
          <w:trHeight w:val="539"/>
          <w:jc w:val="center"/>
        </w:trPr>
        <w:tc>
          <w:tcPr>
            <w:tcW w:w="10421" w:type="dxa"/>
            <w:gridSpan w:val="6"/>
            <w:shd w:val="clear" w:color="auto" w:fill="auto"/>
            <w:vAlign w:val="center"/>
          </w:tcPr>
          <w:p w14:paraId="4F7BF54C" w14:textId="77777777" w:rsidR="00D769A1" w:rsidRPr="00D769A1" w:rsidRDefault="00D769A1" w:rsidP="00FE57BA">
            <w:pPr>
              <w:jc w:val="center"/>
              <w:rPr>
                <w:rFonts w:ascii="Times New Roman" w:hAnsi="Times New Roman" w:cs="Times New Roman"/>
                <w:color w:val="FF0000"/>
              </w:rPr>
            </w:pPr>
            <w:r w:rsidRPr="00D769A1">
              <w:rPr>
                <w:rFonts w:ascii="Times New Roman" w:hAnsi="Times New Roman" w:cs="Times New Roman"/>
              </w:rPr>
              <w:t>2.2. Водоотведение</w:t>
            </w:r>
          </w:p>
        </w:tc>
      </w:tr>
      <w:tr w:rsidR="00D769A1" w:rsidRPr="00D769A1" w14:paraId="569036E3" w14:textId="77777777" w:rsidTr="00FE57BA">
        <w:trPr>
          <w:jc w:val="center"/>
        </w:trPr>
        <w:tc>
          <w:tcPr>
            <w:tcW w:w="2932" w:type="dxa"/>
            <w:vMerge w:val="restart"/>
            <w:shd w:val="clear" w:color="auto" w:fill="auto"/>
            <w:vAlign w:val="center"/>
          </w:tcPr>
          <w:p w14:paraId="42DB373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АО «Угольная компания «Кузбассразрезуголь», филиал «Талдинский угольный разрез»</w:t>
            </w:r>
          </w:p>
        </w:tc>
        <w:tc>
          <w:tcPr>
            <w:tcW w:w="2026" w:type="dxa"/>
            <w:vMerge w:val="restart"/>
            <w:shd w:val="clear" w:color="auto" w:fill="auto"/>
            <w:vAlign w:val="center"/>
          </w:tcPr>
          <w:p w14:paraId="6EE17D56"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2019</w:t>
            </w:r>
          </w:p>
        </w:tc>
        <w:tc>
          <w:tcPr>
            <w:tcW w:w="1873" w:type="dxa"/>
            <w:gridSpan w:val="2"/>
            <w:shd w:val="clear" w:color="auto" w:fill="auto"/>
          </w:tcPr>
          <w:p w14:paraId="5B9235F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01.01.2019 по 30.06.2019</w:t>
            </w:r>
          </w:p>
        </w:tc>
        <w:tc>
          <w:tcPr>
            <w:tcW w:w="1689" w:type="dxa"/>
            <w:shd w:val="clear" w:color="auto" w:fill="auto"/>
            <w:vAlign w:val="center"/>
          </w:tcPr>
          <w:p w14:paraId="132D29F6"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28,67</w:t>
            </w:r>
          </w:p>
        </w:tc>
        <w:tc>
          <w:tcPr>
            <w:tcW w:w="1901" w:type="dxa"/>
            <w:shd w:val="clear" w:color="auto" w:fill="auto"/>
            <w:vAlign w:val="center"/>
          </w:tcPr>
          <w:p w14:paraId="46AF850E"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586CEFB8" w14:textId="77777777" w:rsidTr="00FE57BA">
        <w:trPr>
          <w:trHeight w:val="507"/>
          <w:jc w:val="center"/>
        </w:trPr>
        <w:tc>
          <w:tcPr>
            <w:tcW w:w="2932" w:type="dxa"/>
            <w:vMerge/>
            <w:shd w:val="clear" w:color="auto" w:fill="auto"/>
            <w:vAlign w:val="center"/>
          </w:tcPr>
          <w:p w14:paraId="75968345" w14:textId="77777777" w:rsidR="00D769A1" w:rsidRPr="00D769A1" w:rsidRDefault="00D769A1" w:rsidP="00FE57BA">
            <w:pPr>
              <w:jc w:val="center"/>
              <w:rPr>
                <w:rFonts w:ascii="Times New Roman" w:hAnsi="Times New Roman" w:cs="Times New Roman"/>
              </w:rPr>
            </w:pPr>
          </w:p>
        </w:tc>
        <w:tc>
          <w:tcPr>
            <w:tcW w:w="2026" w:type="dxa"/>
            <w:vMerge/>
            <w:shd w:val="clear" w:color="auto" w:fill="auto"/>
            <w:vAlign w:val="center"/>
          </w:tcPr>
          <w:p w14:paraId="2A36E1FB"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1688340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01.07.2019 по 31.12.2019</w:t>
            </w:r>
          </w:p>
        </w:tc>
        <w:tc>
          <w:tcPr>
            <w:tcW w:w="1689" w:type="dxa"/>
            <w:shd w:val="clear" w:color="auto" w:fill="auto"/>
            <w:vAlign w:val="center"/>
          </w:tcPr>
          <w:p w14:paraId="02409BD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32,11</w:t>
            </w:r>
          </w:p>
        </w:tc>
        <w:tc>
          <w:tcPr>
            <w:tcW w:w="1901" w:type="dxa"/>
            <w:shd w:val="clear" w:color="auto" w:fill="auto"/>
            <w:vAlign w:val="center"/>
          </w:tcPr>
          <w:p w14:paraId="03A7D39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12,00</w:t>
            </w:r>
          </w:p>
        </w:tc>
      </w:tr>
      <w:tr w:rsidR="00D769A1" w:rsidRPr="00D769A1" w14:paraId="2B5E6EC2" w14:textId="77777777" w:rsidTr="00FE57BA">
        <w:trPr>
          <w:jc w:val="center"/>
        </w:trPr>
        <w:tc>
          <w:tcPr>
            <w:tcW w:w="2932" w:type="dxa"/>
            <w:vMerge/>
            <w:shd w:val="clear" w:color="auto" w:fill="auto"/>
            <w:vAlign w:val="center"/>
          </w:tcPr>
          <w:p w14:paraId="66354896" w14:textId="77777777" w:rsidR="00D769A1" w:rsidRPr="00D769A1" w:rsidRDefault="00D769A1" w:rsidP="00FE57BA">
            <w:pPr>
              <w:jc w:val="center"/>
              <w:rPr>
                <w:rFonts w:ascii="Times New Roman" w:hAnsi="Times New Roman" w:cs="Times New Roman"/>
              </w:rPr>
            </w:pPr>
          </w:p>
        </w:tc>
        <w:tc>
          <w:tcPr>
            <w:tcW w:w="2026" w:type="dxa"/>
            <w:vMerge w:val="restart"/>
            <w:shd w:val="clear" w:color="auto" w:fill="auto"/>
            <w:vAlign w:val="center"/>
          </w:tcPr>
          <w:p w14:paraId="252EA2D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2020</w:t>
            </w:r>
          </w:p>
        </w:tc>
        <w:tc>
          <w:tcPr>
            <w:tcW w:w="1873" w:type="dxa"/>
            <w:gridSpan w:val="2"/>
            <w:shd w:val="clear" w:color="auto" w:fill="auto"/>
          </w:tcPr>
          <w:p w14:paraId="092A181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01.01.2020 по 30.06.2020</w:t>
            </w:r>
          </w:p>
        </w:tc>
        <w:tc>
          <w:tcPr>
            <w:tcW w:w="1689" w:type="dxa"/>
            <w:shd w:val="clear" w:color="auto" w:fill="auto"/>
            <w:vAlign w:val="center"/>
          </w:tcPr>
          <w:p w14:paraId="2EEA886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32,11</w:t>
            </w:r>
          </w:p>
        </w:tc>
        <w:tc>
          <w:tcPr>
            <w:tcW w:w="1901" w:type="dxa"/>
            <w:shd w:val="clear" w:color="auto" w:fill="auto"/>
            <w:vAlign w:val="center"/>
          </w:tcPr>
          <w:p w14:paraId="7680197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FAFF0D6" w14:textId="77777777" w:rsidTr="00FE57BA">
        <w:trPr>
          <w:jc w:val="center"/>
        </w:trPr>
        <w:tc>
          <w:tcPr>
            <w:tcW w:w="2932" w:type="dxa"/>
            <w:vMerge/>
            <w:shd w:val="clear" w:color="auto" w:fill="auto"/>
            <w:vAlign w:val="center"/>
          </w:tcPr>
          <w:p w14:paraId="60CBD1AE" w14:textId="77777777" w:rsidR="00D769A1" w:rsidRPr="00D769A1" w:rsidRDefault="00D769A1" w:rsidP="00FE57BA">
            <w:pPr>
              <w:jc w:val="center"/>
              <w:rPr>
                <w:rFonts w:ascii="Times New Roman" w:hAnsi="Times New Roman" w:cs="Times New Roman"/>
              </w:rPr>
            </w:pPr>
          </w:p>
        </w:tc>
        <w:tc>
          <w:tcPr>
            <w:tcW w:w="2026" w:type="dxa"/>
            <w:vMerge/>
            <w:shd w:val="clear" w:color="auto" w:fill="auto"/>
            <w:vAlign w:val="center"/>
          </w:tcPr>
          <w:p w14:paraId="0637EBD0"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2A5E37B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01.07.2020 по 31.12.2020</w:t>
            </w:r>
          </w:p>
        </w:tc>
        <w:tc>
          <w:tcPr>
            <w:tcW w:w="1689" w:type="dxa"/>
            <w:shd w:val="clear" w:color="auto" w:fill="auto"/>
            <w:vAlign w:val="center"/>
          </w:tcPr>
          <w:p w14:paraId="7B8D622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34,04</w:t>
            </w:r>
          </w:p>
        </w:tc>
        <w:tc>
          <w:tcPr>
            <w:tcW w:w="1901" w:type="dxa"/>
            <w:shd w:val="clear" w:color="auto" w:fill="auto"/>
            <w:vAlign w:val="center"/>
          </w:tcPr>
          <w:p w14:paraId="79FBE5E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6,01</w:t>
            </w:r>
          </w:p>
        </w:tc>
      </w:tr>
      <w:tr w:rsidR="00D769A1" w:rsidRPr="00D769A1" w14:paraId="3E427AC3" w14:textId="77777777" w:rsidTr="00FE57BA">
        <w:trPr>
          <w:jc w:val="center"/>
        </w:trPr>
        <w:tc>
          <w:tcPr>
            <w:tcW w:w="2932" w:type="dxa"/>
            <w:shd w:val="clear" w:color="auto" w:fill="auto"/>
            <w:vAlign w:val="center"/>
          </w:tcPr>
          <w:p w14:paraId="2BB72FD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w:t>
            </w:r>
          </w:p>
        </w:tc>
        <w:tc>
          <w:tcPr>
            <w:tcW w:w="2026" w:type="dxa"/>
            <w:shd w:val="clear" w:color="auto" w:fill="auto"/>
            <w:vAlign w:val="center"/>
          </w:tcPr>
          <w:p w14:paraId="2DB211E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w:t>
            </w:r>
          </w:p>
        </w:tc>
        <w:tc>
          <w:tcPr>
            <w:tcW w:w="1873" w:type="dxa"/>
            <w:gridSpan w:val="2"/>
            <w:shd w:val="clear" w:color="auto" w:fill="auto"/>
          </w:tcPr>
          <w:p w14:paraId="2364E458"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w:t>
            </w:r>
          </w:p>
        </w:tc>
        <w:tc>
          <w:tcPr>
            <w:tcW w:w="1689" w:type="dxa"/>
            <w:shd w:val="clear" w:color="auto" w:fill="auto"/>
            <w:vAlign w:val="center"/>
          </w:tcPr>
          <w:p w14:paraId="7098C441"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w:t>
            </w:r>
          </w:p>
        </w:tc>
        <w:tc>
          <w:tcPr>
            <w:tcW w:w="1901" w:type="dxa"/>
            <w:shd w:val="clear" w:color="auto" w:fill="auto"/>
            <w:vAlign w:val="center"/>
          </w:tcPr>
          <w:p w14:paraId="2FADEBF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5</w:t>
            </w:r>
          </w:p>
        </w:tc>
      </w:tr>
      <w:tr w:rsidR="00D769A1" w:rsidRPr="00D769A1" w14:paraId="6EA292B3" w14:textId="77777777" w:rsidTr="00FE57BA">
        <w:trPr>
          <w:jc w:val="center"/>
        </w:trPr>
        <w:tc>
          <w:tcPr>
            <w:tcW w:w="2932" w:type="dxa"/>
            <w:vMerge w:val="restart"/>
            <w:shd w:val="clear" w:color="auto" w:fill="auto"/>
            <w:vAlign w:val="center"/>
          </w:tcPr>
          <w:p w14:paraId="176C536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АО «Угольная компания «Кузбассразрезуголь», филиал «Талдинский угольный разрез»</w:t>
            </w:r>
          </w:p>
        </w:tc>
        <w:tc>
          <w:tcPr>
            <w:tcW w:w="2026" w:type="dxa"/>
            <w:vMerge w:val="restart"/>
            <w:shd w:val="clear" w:color="auto" w:fill="auto"/>
            <w:vAlign w:val="center"/>
          </w:tcPr>
          <w:p w14:paraId="31C736C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2021</w:t>
            </w:r>
          </w:p>
        </w:tc>
        <w:tc>
          <w:tcPr>
            <w:tcW w:w="1873" w:type="dxa"/>
            <w:gridSpan w:val="2"/>
            <w:shd w:val="clear" w:color="auto" w:fill="auto"/>
          </w:tcPr>
          <w:p w14:paraId="428C82B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01.01.2021 по 30.06.2021</w:t>
            </w:r>
          </w:p>
        </w:tc>
        <w:tc>
          <w:tcPr>
            <w:tcW w:w="1689" w:type="dxa"/>
            <w:shd w:val="clear" w:color="auto" w:fill="auto"/>
            <w:vAlign w:val="center"/>
          </w:tcPr>
          <w:p w14:paraId="2380C42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34,04</w:t>
            </w:r>
          </w:p>
        </w:tc>
        <w:tc>
          <w:tcPr>
            <w:tcW w:w="1901" w:type="dxa"/>
            <w:shd w:val="clear" w:color="auto" w:fill="auto"/>
            <w:vAlign w:val="center"/>
          </w:tcPr>
          <w:p w14:paraId="1DF22C8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0EF4927" w14:textId="77777777" w:rsidTr="00FE57BA">
        <w:trPr>
          <w:jc w:val="center"/>
        </w:trPr>
        <w:tc>
          <w:tcPr>
            <w:tcW w:w="2932" w:type="dxa"/>
            <w:vMerge/>
            <w:shd w:val="clear" w:color="auto" w:fill="auto"/>
            <w:vAlign w:val="center"/>
          </w:tcPr>
          <w:p w14:paraId="6DE2D98E" w14:textId="77777777" w:rsidR="00D769A1" w:rsidRPr="00D769A1" w:rsidRDefault="00D769A1" w:rsidP="00FE57BA">
            <w:pPr>
              <w:jc w:val="both"/>
              <w:rPr>
                <w:rFonts w:ascii="Times New Roman" w:hAnsi="Times New Roman" w:cs="Times New Roman"/>
              </w:rPr>
            </w:pPr>
          </w:p>
        </w:tc>
        <w:tc>
          <w:tcPr>
            <w:tcW w:w="2026" w:type="dxa"/>
            <w:vMerge/>
            <w:shd w:val="clear" w:color="auto" w:fill="auto"/>
          </w:tcPr>
          <w:p w14:paraId="32C11898"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34D94A5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01.07.2021 по 31.12.2021</w:t>
            </w:r>
          </w:p>
        </w:tc>
        <w:tc>
          <w:tcPr>
            <w:tcW w:w="1689" w:type="dxa"/>
            <w:shd w:val="clear" w:color="auto" w:fill="auto"/>
            <w:vAlign w:val="center"/>
          </w:tcPr>
          <w:p w14:paraId="0F06FF7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37,05</w:t>
            </w:r>
          </w:p>
        </w:tc>
        <w:tc>
          <w:tcPr>
            <w:tcW w:w="1901" w:type="dxa"/>
            <w:shd w:val="clear" w:color="auto" w:fill="auto"/>
            <w:vAlign w:val="center"/>
          </w:tcPr>
          <w:p w14:paraId="1A837A1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8,84</w:t>
            </w:r>
          </w:p>
        </w:tc>
      </w:tr>
      <w:tr w:rsidR="00D769A1" w:rsidRPr="00D769A1" w14:paraId="0ABC2BD3" w14:textId="77777777" w:rsidTr="00FE57BA">
        <w:trPr>
          <w:jc w:val="center"/>
        </w:trPr>
        <w:tc>
          <w:tcPr>
            <w:tcW w:w="2932" w:type="dxa"/>
            <w:vMerge/>
            <w:shd w:val="clear" w:color="auto" w:fill="auto"/>
            <w:vAlign w:val="center"/>
          </w:tcPr>
          <w:p w14:paraId="36D6289F" w14:textId="77777777" w:rsidR="00D769A1" w:rsidRPr="00D769A1" w:rsidRDefault="00D769A1" w:rsidP="00FE57BA">
            <w:pPr>
              <w:jc w:val="both"/>
              <w:rPr>
                <w:rFonts w:ascii="Times New Roman" w:hAnsi="Times New Roman" w:cs="Times New Roman"/>
              </w:rPr>
            </w:pPr>
          </w:p>
        </w:tc>
        <w:tc>
          <w:tcPr>
            <w:tcW w:w="2026" w:type="dxa"/>
            <w:vMerge w:val="restart"/>
            <w:shd w:val="clear" w:color="auto" w:fill="auto"/>
            <w:vAlign w:val="center"/>
          </w:tcPr>
          <w:p w14:paraId="50E1323A"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2022</w:t>
            </w:r>
          </w:p>
        </w:tc>
        <w:tc>
          <w:tcPr>
            <w:tcW w:w="1873" w:type="dxa"/>
            <w:gridSpan w:val="2"/>
            <w:shd w:val="clear" w:color="auto" w:fill="auto"/>
          </w:tcPr>
          <w:p w14:paraId="6A50CC6F"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01.01.2022 по 30.06.2022</w:t>
            </w:r>
          </w:p>
        </w:tc>
        <w:tc>
          <w:tcPr>
            <w:tcW w:w="1689" w:type="dxa"/>
            <w:shd w:val="clear" w:color="auto" w:fill="auto"/>
            <w:vAlign w:val="center"/>
          </w:tcPr>
          <w:p w14:paraId="38BFB7B5"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37,05</w:t>
            </w:r>
          </w:p>
        </w:tc>
        <w:tc>
          <w:tcPr>
            <w:tcW w:w="1901" w:type="dxa"/>
            <w:shd w:val="clear" w:color="auto" w:fill="auto"/>
            <w:vAlign w:val="center"/>
          </w:tcPr>
          <w:p w14:paraId="2DF77E7C"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293399D" w14:textId="77777777" w:rsidTr="00FE57BA">
        <w:trPr>
          <w:jc w:val="center"/>
        </w:trPr>
        <w:tc>
          <w:tcPr>
            <w:tcW w:w="2932" w:type="dxa"/>
            <w:vMerge/>
            <w:shd w:val="clear" w:color="auto" w:fill="auto"/>
            <w:vAlign w:val="center"/>
          </w:tcPr>
          <w:p w14:paraId="6FE9E9C8" w14:textId="77777777" w:rsidR="00D769A1" w:rsidRPr="00D769A1" w:rsidRDefault="00D769A1" w:rsidP="00FE57BA">
            <w:pPr>
              <w:jc w:val="both"/>
              <w:rPr>
                <w:rFonts w:ascii="Times New Roman" w:hAnsi="Times New Roman" w:cs="Times New Roman"/>
              </w:rPr>
            </w:pPr>
          </w:p>
        </w:tc>
        <w:tc>
          <w:tcPr>
            <w:tcW w:w="2026" w:type="dxa"/>
            <w:vMerge/>
            <w:shd w:val="clear" w:color="auto" w:fill="auto"/>
            <w:vAlign w:val="center"/>
          </w:tcPr>
          <w:p w14:paraId="7BBA9D55"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4132B380"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01.07.2022 по 31.12.2022</w:t>
            </w:r>
          </w:p>
        </w:tc>
        <w:tc>
          <w:tcPr>
            <w:tcW w:w="1689" w:type="dxa"/>
            <w:shd w:val="clear" w:color="auto" w:fill="auto"/>
            <w:vAlign w:val="center"/>
          </w:tcPr>
          <w:p w14:paraId="511D0573"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41,50</w:t>
            </w:r>
          </w:p>
        </w:tc>
        <w:tc>
          <w:tcPr>
            <w:tcW w:w="1901" w:type="dxa"/>
            <w:shd w:val="clear" w:color="auto" w:fill="auto"/>
            <w:vAlign w:val="center"/>
          </w:tcPr>
          <w:p w14:paraId="6166DF59"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12,01</w:t>
            </w:r>
          </w:p>
        </w:tc>
      </w:tr>
      <w:tr w:rsidR="00D769A1" w:rsidRPr="00D769A1" w14:paraId="0458754C" w14:textId="77777777" w:rsidTr="00FE57BA">
        <w:trPr>
          <w:jc w:val="center"/>
        </w:trPr>
        <w:tc>
          <w:tcPr>
            <w:tcW w:w="2932" w:type="dxa"/>
            <w:vMerge/>
            <w:shd w:val="clear" w:color="auto" w:fill="auto"/>
            <w:vAlign w:val="center"/>
          </w:tcPr>
          <w:p w14:paraId="25162589" w14:textId="77777777" w:rsidR="00D769A1" w:rsidRPr="00D769A1" w:rsidRDefault="00D769A1" w:rsidP="00FE57BA">
            <w:pPr>
              <w:jc w:val="both"/>
              <w:rPr>
                <w:rFonts w:ascii="Times New Roman" w:hAnsi="Times New Roman" w:cs="Times New Roman"/>
              </w:rPr>
            </w:pPr>
          </w:p>
        </w:tc>
        <w:tc>
          <w:tcPr>
            <w:tcW w:w="2026" w:type="dxa"/>
            <w:vMerge w:val="restart"/>
            <w:shd w:val="clear" w:color="auto" w:fill="auto"/>
            <w:vAlign w:val="center"/>
          </w:tcPr>
          <w:p w14:paraId="5DAAC90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2023</w:t>
            </w:r>
          </w:p>
          <w:p w14:paraId="7BEE8CE5"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09A0235B"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01.01.2023 по 30.06.2023</w:t>
            </w:r>
          </w:p>
        </w:tc>
        <w:tc>
          <w:tcPr>
            <w:tcW w:w="1689" w:type="dxa"/>
            <w:shd w:val="clear" w:color="auto" w:fill="auto"/>
            <w:vAlign w:val="center"/>
          </w:tcPr>
          <w:p w14:paraId="5F791EC4"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41,50</w:t>
            </w:r>
          </w:p>
        </w:tc>
        <w:tc>
          <w:tcPr>
            <w:tcW w:w="1901" w:type="dxa"/>
            <w:shd w:val="clear" w:color="auto" w:fill="auto"/>
            <w:vAlign w:val="center"/>
          </w:tcPr>
          <w:p w14:paraId="449E34B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0,00</w:t>
            </w:r>
          </w:p>
        </w:tc>
      </w:tr>
      <w:tr w:rsidR="00D769A1" w:rsidRPr="00D769A1" w14:paraId="4BAF5516" w14:textId="77777777" w:rsidTr="00FE57BA">
        <w:trPr>
          <w:jc w:val="center"/>
        </w:trPr>
        <w:tc>
          <w:tcPr>
            <w:tcW w:w="2932" w:type="dxa"/>
            <w:vMerge/>
            <w:shd w:val="clear" w:color="auto" w:fill="auto"/>
            <w:vAlign w:val="center"/>
          </w:tcPr>
          <w:p w14:paraId="509895E9" w14:textId="77777777" w:rsidR="00D769A1" w:rsidRPr="00D769A1" w:rsidRDefault="00D769A1" w:rsidP="00FE57BA">
            <w:pPr>
              <w:jc w:val="both"/>
              <w:rPr>
                <w:rFonts w:ascii="Times New Roman" w:hAnsi="Times New Roman" w:cs="Times New Roman"/>
              </w:rPr>
            </w:pPr>
          </w:p>
        </w:tc>
        <w:tc>
          <w:tcPr>
            <w:tcW w:w="2026" w:type="dxa"/>
            <w:vMerge/>
            <w:shd w:val="clear" w:color="auto" w:fill="auto"/>
          </w:tcPr>
          <w:p w14:paraId="08BBF96B" w14:textId="77777777" w:rsidR="00D769A1" w:rsidRPr="00D769A1" w:rsidRDefault="00D769A1" w:rsidP="00FE57BA">
            <w:pPr>
              <w:jc w:val="center"/>
              <w:rPr>
                <w:rFonts w:ascii="Times New Roman" w:hAnsi="Times New Roman" w:cs="Times New Roman"/>
              </w:rPr>
            </w:pPr>
          </w:p>
        </w:tc>
        <w:tc>
          <w:tcPr>
            <w:tcW w:w="1873" w:type="dxa"/>
            <w:gridSpan w:val="2"/>
            <w:shd w:val="clear" w:color="auto" w:fill="auto"/>
          </w:tcPr>
          <w:p w14:paraId="2E5C3552"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с 01.07.2023 по 31.12.2023</w:t>
            </w:r>
          </w:p>
        </w:tc>
        <w:tc>
          <w:tcPr>
            <w:tcW w:w="1689" w:type="dxa"/>
            <w:shd w:val="clear" w:color="auto" w:fill="auto"/>
            <w:vAlign w:val="center"/>
          </w:tcPr>
          <w:p w14:paraId="22764E27"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43,16</w:t>
            </w:r>
          </w:p>
        </w:tc>
        <w:tc>
          <w:tcPr>
            <w:tcW w:w="1901" w:type="dxa"/>
            <w:shd w:val="clear" w:color="auto" w:fill="auto"/>
            <w:vAlign w:val="center"/>
          </w:tcPr>
          <w:p w14:paraId="2FA0ECF6" w14:textId="77777777" w:rsidR="00D769A1" w:rsidRPr="00D769A1" w:rsidRDefault="00D769A1" w:rsidP="00FE57BA">
            <w:pPr>
              <w:jc w:val="center"/>
              <w:rPr>
                <w:rFonts w:ascii="Times New Roman" w:hAnsi="Times New Roman" w:cs="Times New Roman"/>
              </w:rPr>
            </w:pPr>
            <w:r w:rsidRPr="00D769A1">
              <w:rPr>
                <w:rFonts w:ascii="Times New Roman" w:hAnsi="Times New Roman" w:cs="Times New Roman"/>
              </w:rPr>
              <w:t>4,00</w:t>
            </w:r>
          </w:p>
        </w:tc>
      </w:tr>
    </w:tbl>
    <w:p w14:paraId="205FFDEB" w14:textId="77777777" w:rsidR="00D769A1" w:rsidRPr="00D769A1" w:rsidRDefault="00D769A1" w:rsidP="00D769A1">
      <w:pPr>
        <w:pStyle w:val="33"/>
        <w:ind w:firstLine="0"/>
        <w:jc w:val="both"/>
        <w:rPr>
          <w:sz w:val="22"/>
          <w:szCs w:val="22"/>
        </w:rPr>
      </w:pPr>
    </w:p>
    <w:p w14:paraId="1D9CDA71" w14:textId="77777777" w:rsidR="00D769A1" w:rsidRPr="00D769A1" w:rsidRDefault="00D769A1" w:rsidP="00D769A1">
      <w:pPr>
        <w:pStyle w:val="33"/>
        <w:ind w:firstLine="0"/>
        <w:jc w:val="both"/>
        <w:rPr>
          <w:sz w:val="22"/>
          <w:szCs w:val="22"/>
        </w:rPr>
      </w:pPr>
    </w:p>
    <w:p w14:paraId="2574F220" w14:textId="039B05E6" w:rsidR="00D769A1" w:rsidRDefault="00D769A1" w:rsidP="00D769A1">
      <w:pPr>
        <w:pStyle w:val="33"/>
        <w:ind w:firstLine="0"/>
        <w:jc w:val="both"/>
        <w:rPr>
          <w:sz w:val="28"/>
          <w:szCs w:val="28"/>
        </w:rPr>
      </w:pPr>
    </w:p>
    <w:p w14:paraId="6D3DFD3A" w14:textId="7E288E81" w:rsidR="001974A6" w:rsidRDefault="001974A6" w:rsidP="00D769A1">
      <w:pPr>
        <w:pStyle w:val="33"/>
        <w:ind w:firstLine="0"/>
        <w:jc w:val="both"/>
        <w:rPr>
          <w:sz w:val="28"/>
          <w:szCs w:val="28"/>
        </w:rPr>
      </w:pPr>
    </w:p>
    <w:p w14:paraId="74EFF58D" w14:textId="34AC2AD1" w:rsidR="001974A6" w:rsidRDefault="001974A6" w:rsidP="00D769A1">
      <w:pPr>
        <w:pStyle w:val="33"/>
        <w:ind w:firstLine="0"/>
        <w:jc w:val="both"/>
        <w:rPr>
          <w:sz w:val="28"/>
          <w:szCs w:val="28"/>
        </w:rPr>
      </w:pPr>
    </w:p>
    <w:p w14:paraId="4BF372DC" w14:textId="558A4114" w:rsidR="001974A6" w:rsidRDefault="001974A6" w:rsidP="00D769A1">
      <w:pPr>
        <w:pStyle w:val="33"/>
        <w:ind w:firstLine="0"/>
        <w:jc w:val="both"/>
        <w:rPr>
          <w:sz w:val="28"/>
          <w:szCs w:val="28"/>
        </w:rPr>
      </w:pPr>
    </w:p>
    <w:p w14:paraId="33EF9055" w14:textId="0880CE38" w:rsidR="001974A6" w:rsidRDefault="001974A6" w:rsidP="00D769A1">
      <w:pPr>
        <w:pStyle w:val="33"/>
        <w:ind w:firstLine="0"/>
        <w:jc w:val="both"/>
        <w:rPr>
          <w:sz w:val="28"/>
          <w:szCs w:val="28"/>
        </w:rPr>
      </w:pPr>
    </w:p>
    <w:p w14:paraId="5073FCCE" w14:textId="0CB64919" w:rsidR="001974A6" w:rsidRDefault="001974A6" w:rsidP="00D769A1">
      <w:pPr>
        <w:pStyle w:val="33"/>
        <w:ind w:firstLine="0"/>
        <w:jc w:val="both"/>
        <w:rPr>
          <w:sz w:val="28"/>
          <w:szCs w:val="28"/>
        </w:rPr>
      </w:pPr>
    </w:p>
    <w:p w14:paraId="481F0AE4" w14:textId="69F19941" w:rsidR="001974A6" w:rsidRDefault="001974A6" w:rsidP="00D769A1">
      <w:pPr>
        <w:pStyle w:val="33"/>
        <w:ind w:firstLine="0"/>
        <w:jc w:val="both"/>
        <w:rPr>
          <w:sz w:val="28"/>
          <w:szCs w:val="28"/>
        </w:rPr>
      </w:pPr>
    </w:p>
    <w:p w14:paraId="749136F0" w14:textId="01F59DB6" w:rsidR="001974A6" w:rsidRDefault="001974A6" w:rsidP="00D769A1">
      <w:pPr>
        <w:pStyle w:val="33"/>
        <w:ind w:firstLine="0"/>
        <w:jc w:val="both"/>
        <w:rPr>
          <w:sz w:val="28"/>
          <w:szCs w:val="28"/>
        </w:rPr>
      </w:pPr>
    </w:p>
    <w:p w14:paraId="46B000CB" w14:textId="691B55FF" w:rsidR="001974A6" w:rsidRDefault="001974A6" w:rsidP="00D769A1">
      <w:pPr>
        <w:pStyle w:val="33"/>
        <w:ind w:firstLine="0"/>
        <w:jc w:val="both"/>
        <w:rPr>
          <w:sz w:val="28"/>
          <w:szCs w:val="28"/>
        </w:rPr>
      </w:pPr>
    </w:p>
    <w:p w14:paraId="58BEF7D8" w14:textId="3136FC00" w:rsidR="001974A6" w:rsidRDefault="001974A6" w:rsidP="00D769A1">
      <w:pPr>
        <w:pStyle w:val="33"/>
        <w:ind w:firstLine="0"/>
        <w:jc w:val="both"/>
        <w:rPr>
          <w:sz w:val="28"/>
          <w:szCs w:val="28"/>
        </w:rPr>
      </w:pPr>
    </w:p>
    <w:p w14:paraId="256E605F" w14:textId="1673E439" w:rsidR="001974A6" w:rsidRDefault="001974A6" w:rsidP="00D769A1">
      <w:pPr>
        <w:pStyle w:val="33"/>
        <w:ind w:firstLine="0"/>
        <w:jc w:val="both"/>
        <w:rPr>
          <w:sz w:val="28"/>
          <w:szCs w:val="28"/>
        </w:rPr>
      </w:pPr>
    </w:p>
    <w:p w14:paraId="77070BA9" w14:textId="645751FF" w:rsidR="001974A6" w:rsidRDefault="001974A6" w:rsidP="00D769A1">
      <w:pPr>
        <w:pStyle w:val="33"/>
        <w:ind w:firstLine="0"/>
        <w:jc w:val="both"/>
        <w:rPr>
          <w:sz w:val="28"/>
          <w:szCs w:val="28"/>
        </w:rPr>
      </w:pPr>
    </w:p>
    <w:p w14:paraId="04F18A5E" w14:textId="4155ECC0" w:rsidR="001974A6" w:rsidRDefault="001974A6" w:rsidP="00D769A1">
      <w:pPr>
        <w:pStyle w:val="33"/>
        <w:ind w:firstLine="0"/>
        <w:jc w:val="both"/>
        <w:rPr>
          <w:sz w:val="28"/>
          <w:szCs w:val="28"/>
        </w:rPr>
      </w:pPr>
    </w:p>
    <w:p w14:paraId="186848DC" w14:textId="73BFE1DB" w:rsidR="001974A6" w:rsidRDefault="001974A6" w:rsidP="00D769A1">
      <w:pPr>
        <w:pStyle w:val="33"/>
        <w:ind w:firstLine="0"/>
        <w:jc w:val="both"/>
        <w:rPr>
          <w:sz w:val="28"/>
          <w:szCs w:val="28"/>
        </w:rPr>
      </w:pPr>
    </w:p>
    <w:p w14:paraId="234888C5" w14:textId="30B3AAEF" w:rsidR="001974A6" w:rsidRDefault="001974A6" w:rsidP="00D769A1">
      <w:pPr>
        <w:pStyle w:val="33"/>
        <w:ind w:firstLine="0"/>
        <w:jc w:val="both"/>
        <w:rPr>
          <w:sz w:val="28"/>
          <w:szCs w:val="28"/>
        </w:rPr>
      </w:pPr>
    </w:p>
    <w:p w14:paraId="77B16398" w14:textId="6B46B713" w:rsidR="001974A6" w:rsidRDefault="001974A6" w:rsidP="00D769A1">
      <w:pPr>
        <w:pStyle w:val="33"/>
        <w:ind w:firstLine="0"/>
        <w:jc w:val="both"/>
        <w:rPr>
          <w:sz w:val="28"/>
          <w:szCs w:val="28"/>
        </w:rPr>
      </w:pPr>
    </w:p>
    <w:p w14:paraId="12EA53A8" w14:textId="42982255" w:rsidR="001974A6" w:rsidRDefault="001974A6" w:rsidP="00D769A1">
      <w:pPr>
        <w:pStyle w:val="33"/>
        <w:ind w:firstLine="0"/>
        <w:jc w:val="both"/>
        <w:rPr>
          <w:sz w:val="28"/>
          <w:szCs w:val="28"/>
        </w:rPr>
      </w:pPr>
    </w:p>
    <w:p w14:paraId="6169E999" w14:textId="373380CD" w:rsidR="001974A6" w:rsidRDefault="001974A6" w:rsidP="00D769A1">
      <w:pPr>
        <w:pStyle w:val="33"/>
        <w:ind w:firstLine="0"/>
        <w:jc w:val="both"/>
        <w:rPr>
          <w:sz w:val="28"/>
          <w:szCs w:val="28"/>
        </w:rPr>
      </w:pPr>
    </w:p>
    <w:p w14:paraId="4DE119BB" w14:textId="4FA4EBEE" w:rsidR="001974A6" w:rsidRDefault="001974A6" w:rsidP="00D769A1">
      <w:pPr>
        <w:pStyle w:val="33"/>
        <w:ind w:firstLine="0"/>
        <w:jc w:val="both"/>
        <w:rPr>
          <w:sz w:val="28"/>
          <w:szCs w:val="28"/>
        </w:rPr>
      </w:pPr>
    </w:p>
    <w:p w14:paraId="04FBF0DE" w14:textId="50541B3C" w:rsidR="001974A6" w:rsidRDefault="001974A6" w:rsidP="00D769A1">
      <w:pPr>
        <w:pStyle w:val="33"/>
        <w:ind w:firstLine="0"/>
        <w:jc w:val="both"/>
        <w:rPr>
          <w:sz w:val="28"/>
          <w:szCs w:val="28"/>
        </w:rPr>
      </w:pPr>
    </w:p>
    <w:p w14:paraId="45A5BB8A" w14:textId="5EB7DBCB" w:rsidR="001974A6" w:rsidRDefault="001974A6" w:rsidP="00D769A1">
      <w:pPr>
        <w:pStyle w:val="33"/>
        <w:ind w:firstLine="0"/>
        <w:jc w:val="both"/>
        <w:rPr>
          <w:sz w:val="28"/>
          <w:szCs w:val="28"/>
        </w:rPr>
      </w:pPr>
    </w:p>
    <w:p w14:paraId="4E77DDE0" w14:textId="6787C020" w:rsidR="00FE57BA" w:rsidRDefault="00FE57BA" w:rsidP="00D769A1">
      <w:pPr>
        <w:pStyle w:val="33"/>
        <w:ind w:firstLine="0"/>
        <w:jc w:val="both"/>
        <w:rPr>
          <w:sz w:val="28"/>
          <w:szCs w:val="28"/>
        </w:rPr>
      </w:pPr>
    </w:p>
    <w:p w14:paraId="5DE27F17" w14:textId="55326BAC" w:rsidR="00FE57BA" w:rsidRDefault="00FE57BA" w:rsidP="00D769A1">
      <w:pPr>
        <w:pStyle w:val="33"/>
        <w:ind w:firstLine="0"/>
        <w:jc w:val="both"/>
        <w:rPr>
          <w:sz w:val="28"/>
          <w:szCs w:val="28"/>
        </w:rPr>
      </w:pPr>
    </w:p>
    <w:p w14:paraId="0A5988EB" w14:textId="27E65446" w:rsidR="00FE57BA" w:rsidRDefault="00FE57BA" w:rsidP="00D769A1">
      <w:pPr>
        <w:pStyle w:val="33"/>
        <w:ind w:firstLine="0"/>
        <w:jc w:val="both"/>
        <w:rPr>
          <w:sz w:val="28"/>
          <w:szCs w:val="28"/>
        </w:rPr>
      </w:pPr>
    </w:p>
    <w:p w14:paraId="4A3BBE0C" w14:textId="77777777" w:rsidR="00FE57BA" w:rsidRDefault="00FE57BA" w:rsidP="00D769A1">
      <w:pPr>
        <w:pStyle w:val="33"/>
        <w:ind w:firstLine="0"/>
        <w:jc w:val="both"/>
        <w:rPr>
          <w:sz w:val="28"/>
          <w:szCs w:val="28"/>
        </w:rPr>
      </w:pPr>
    </w:p>
    <w:p w14:paraId="4E1D5445" w14:textId="6AEE60BB" w:rsidR="00C6623C" w:rsidRDefault="00C6623C" w:rsidP="00C6623C">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r w:rsidR="00DA3DBC">
        <w:rPr>
          <w:rFonts w:ascii="Times New Roman" w:hAnsi="Times New Roman" w:cs="Times New Roman"/>
          <w:sz w:val="24"/>
          <w:szCs w:val="24"/>
        </w:rPr>
        <w:t>2</w:t>
      </w:r>
      <w:r w:rsidRPr="004C2587">
        <w:rPr>
          <w:rFonts w:ascii="Times New Roman" w:hAnsi="Times New Roman" w:cs="Times New Roman"/>
          <w:sz w:val="24"/>
          <w:szCs w:val="24"/>
        </w:rPr>
        <w:t xml:space="preserve"> к протоколу заседания Правления </w:t>
      </w:r>
    </w:p>
    <w:p w14:paraId="5636B20F" w14:textId="77777777" w:rsidR="00C6623C" w:rsidRDefault="00C6623C" w:rsidP="00C6623C">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0B59BEDF" w14:textId="77777777" w:rsidR="00C6623C" w:rsidRDefault="00C6623C" w:rsidP="00C6623C">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3019331D" w14:textId="77777777" w:rsidR="00EC2DF6" w:rsidRDefault="00EC2DF6" w:rsidP="00EC2DF6">
      <w:pPr>
        <w:tabs>
          <w:tab w:val="left" w:pos="0"/>
        </w:tabs>
        <w:ind w:left="3544"/>
        <w:jc w:val="center"/>
        <w:rPr>
          <w:sz w:val="28"/>
          <w:szCs w:val="28"/>
          <w:lang w:eastAsia="ru-RU"/>
        </w:rPr>
      </w:pPr>
    </w:p>
    <w:p w14:paraId="51CAB075" w14:textId="77777777" w:rsidR="00EC2DF6" w:rsidRPr="00EC2DF6" w:rsidRDefault="00EC2DF6" w:rsidP="00EC2DF6">
      <w:pPr>
        <w:jc w:val="center"/>
        <w:rPr>
          <w:rFonts w:ascii="Times New Roman" w:hAnsi="Times New Roman" w:cs="Times New Roman"/>
          <w:b/>
          <w:sz w:val="20"/>
          <w:szCs w:val="20"/>
        </w:rPr>
      </w:pPr>
      <w:r w:rsidRPr="00EC2DF6">
        <w:rPr>
          <w:rFonts w:ascii="Times New Roman" w:hAnsi="Times New Roman" w:cs="Times New Roman"/>
          <w:b/>
          <w:sz w:val="20"/>
          <w:szCs w:val="20"/>
        </w:rPr>
        <w:t>Долгосрочные параметры</w:t>
      </w:r>
    </w:p>
    <w:p w14:paraId="67E058EF" w14:textId="77777777" w:rsidR="00EC2DF6" w:rsidRPr="00EC2DF6" w:rsidRDefault="00EC2DF6" w:rsidP="00EC2DF6">
      <w:pPr>
        <w:jc w:val="center"/>
        <w:rPr>
          <w:rFonts w:ascii="Times New Roman" w:hAnsi="Times New Roman" w:cs="Times New Roman"/>
          <w:b/>
          <w:sz w:val="20"/>
          <w:szCs w:val="20"/>
        </w:rPr>
      </w:pPr>
      <w:r w:rsidRPr="00EC2DF6">
        <w:rPr>
          <w:rFonts w:ascii="Times New Roman" w:hAnsi="Times New Roman" w:cs="Times New Roman"/>
          <w:b/>
          <w:sz w:val="20"/>
          <w:szCs w:val="20"/>
        </w:rPr>
        <w:t xml:space="preserve"> регулирования тарифов на техническую воду, водоотведение </w:t>
      </w:r>
    </w:p>
    <w:p w14:paraId="24C0C043" w14:textId="77777777" w:rsidR="00EC2DF6" w:rsidRPr="00EC2DF6" w:rsidRDefault="00EC2DF6" w:rsidP="00EC2DF6">
      <w:pPr>
        <w:ind w:left="360"/>
        <w:jc w:val="center"/>
        <w:rPr>
          <w:rFonts w:ascii="Times New Roman" w:hAnsi="Times New Roman" w:cs="Times New Roman"/>
          <w:b/>
          <w:sz w:val="20"/>
          <w:szCs w:val="20"/>
        </w:rPr>
      </w:pPr>
      <w:r w:rsidRPr="00EC2DF6">
        <w:rPr>
          <w:rFonts w:ascii="Times New Roman" w:hAnsi="Times New Roman" w:cs="Times New Roman"/>
          <w:b/>
          <w:sz w:val="20"/>
          <w:szCs w:val="20"/>
        </w:rPr>
        <w:t xml:space="preserve">АО «Угольная компания «Кузбассразрезуголь»  </w:t>
      </w:r>
    </w:p>
    <w:p w14:paraId="119C9259" w14:textId="77777777" w:rsidR="00EC2DF6" w:rsidRPr="00EC2DF6" w:rsidRDefault="00EC2DF6" w:rsidP="00EC2DF6">
      <w:pPr>
        <w:jc w:val="center"/>
        <w:rPr>
          <w:rFonts w:ascii="Times New Roman" w:hAnsi="Times New Roman" w:cs="Times New Roman"/>
          <w:b/>
          <w:bCs/>
          <w:kern w:val="32"/>
          <w:sz w:val="20"/>
          <w:szCs w:val="20"/>
        </w:rPr>
      </w:pPr>
      <w:r w:rsidRPr="00EC2DF6">
        <w:rPr>
          <w:rFonts w:ascii="Times New Roman" w:hAnsi="Times New Roman" w:cs="Times New Roman"/>
          <w:b/>
          <w:sz w:val="20"/>
          <w:szCs w:val="20"/>
        </w:rPr>
        <w:t>(филиал «Талдинский угольный разрез»)</w:t>
      </w:r>
      <w:r w:rsidRPr="00EC2DF6">
        <w:rPr>
          <w:rFonts w:ascii="Times New Roman" w:hAnsi="Times New Roman" w:cs="Times New Roman"/>
          <w:b/>
          <w:bCs/>
          <w:kern w:val="32"/>
          <w:sz w:val="20"/>
          <w:szCs w:val="20"/>
        </w:rPr>
        <w:t xml:space="preserve"> </w:t>
      </w:r>
    </w:p>
    <w:p w14:paraId="3EA7292A" w14:textId="77777777" w:rsidR="00EC2DF6" w:rsidRPr="00EC2DF6" w:rsidRDefault="00EC2DF6" w:rsidP="00EC2DF6">
      <w:pPr>
        <w:jc w:val="center"/>
        <w:rPr>
          <w:rFonts w:ascii="Times New Roman" w:hAnsi="Times New Roman" w:cs="Times New Roman"/>
          <w:b/>
          <w:color w:val="FF0000"/>
          <w:sz w:val="20"/>
          <w:szCs w:val="20"/>
        </w:rPr>
      </w:pPr>
      <w:r w:rsidRPr="00EC2DF6">
        <w:rPr>
          <w:rFonts w:ascii="Times New Roman" w:hAnsi="Times New Roman" w:cs="Times New Roman"/>
          <w:b/>
          <w:bCs/>
          <w:kern w:val="32"/>
          <w:sz w:val="20"/>
          <w:szCs w:val="20"/>
        </w:rPr>
        <w:t>(Прокопьевский муниципальный район)</w:t>
      </w:r>
    </w:p>
    <w:p w14:paraId="2DE2F904" w14:textId="77777777" w:rsidR="00EC2DF6" w:rsidRPr="00EC2DF6" w:rsidRDefault="00EC2DF6" w:rsidP="00EC2DF6">
      <w:pPr>
        <w:jc w:val="center"/>
        <w:rPr>
          <w:rFonts w:ascii="Times New Roman" w:hAnsi="Times New Roman" w:cs="Times New Roman"/>
          <w:b/>
          <w:sz w:val="20"/>
          <w:szCs w:val="20"/>
        </w:rPr>
      </w:pPr>
      <w:r w:rsidRPr="00EC2DF6">
        <w:rPr>
          <w:rFonts w:ascii="Times New Roman" w:hAnsi="Times New Roman" w:cs="Times New Roman"/>
          <w:b/>
          <w:sz w:val="20"/>
          <w:szCs w:val="20"/>
        </w:rPr>
        <w:t>на период с 01.01.2019 по 31.12.2023</w:t>
      </w:r>
    </w:p>
    <w:p w14:paraId="7777D03D" w14:textId="77777777" w:rsidR="00EC2DF6" w:rsidRPr="00EC2DF6" w:rsidRDefault="00EC2DF6" w:rsidP="00EC2DF6">
      <w:pPr>
        <w:jc w:val="center"/>
        <w:rPr>
          <w:rFonts w:ascii="Times New Roman" w:hAnsi="Times New Roman" w:cs="Times New Roman"/>
          <w:b/>
          <w:sz w:val="20"/>
          <w:szCs w:val="20"/>
        </w:rPr>
      </w:pPr>
    </w:p>
    <w:tbl>
      <w:tblPr>
        <w:tblStyle w:val="ac"/>
        <w:tblW w:w="11057" w:type="dxa"/>
        <w:tblInd w:w="-1139" w:type="dxa"/>
        <w:tblLayout w:type="fixed"/>
        <w:tblLook w:val="04A0" w:firstRow="1" w:lastRow="0" w:firstColumn="1" w:lastColumn="0" w:noHBand="0" w:noVBand="1"/>
      </w:tblPr>
      <w:tblGrid>
        <w:gridCol w:w="708"/>
        <w:gridCol w:w="1844"/>
        <w:gridCol w:w="850"/>
        <w:gridCol w:w="1843"/>
        <w:gridCol w:w="1701"/>
        <w:gridCol w:w="1701"/>
        <w:gridCol w:w="1134"/>
        <w:gridCol w:w="1276"/>
      </w:tblGrid>
      <w:tr w:rsidR="00EC2DF6" w:rsidRPr="00EC2DF6" w14:paraId="708491AF" w14:textId="77777777" w:rsidTr="00FE57BA">
        <w:trPr>
          <w:trHeight w:val="922"/>
        </w:trPr>
        <w:tc>
          <w:tcPr>
            <w:tcW w:w="708" w:type="dxa"/>
            <w:vMerge w:val="restart"/>
            <w:vAlign w:val="center"/>
          </w:tcPr>
          <w:p w14:paraId="4A7CA06E"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 п/п</w:t>
            </w:r>
          </w:p>
        </w:tc>
        <w:tc>
          <w:tcPr>
            <w:tcW w:w="1844" w:type="dxa"/>
            <w:vMerge w:val="restart"/>
            <w:vAlign w:val="center"/>
          </w:tcPr>
          <w:p w14:paraId="2A2387E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Наименование услуг</w:t>
            </w:r>
          </w:p>
        </w:tc>
        <w:tc>
          <w:tcPr>
            <w:tcW w:w="850" w:type="dxa"/>
            <w:vMerge w:val="restart"/>
            <w:vAlign w:val="center"/>
          </w:tcPr>
          <w:p w14:paraId="3022ABD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Годы</w:t>
            </w:r>
          </w:p>
        </w:tc>
        <w:tc>
          <w:tcPr>
            <w:tcW w:w="1843" w:type="dxa"/>
            <w:vMerge w:val="restart"/>
            <w:vAlign w:val="center"/>
          </w:tcPr>
          <w:p w14:paraId="3D277D5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Базовый уровень операционных расходов,</w:t>
            </w:r>
          </w:p>
          <w:p w14:paraId="2F0181AD"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тыс. руб.</w:t>
            </w:r>
          </w:p>
        </w:tc>
        <w:tc>
          <w:tcPr>
            <w:tcW w:w="1701" w:type="dxa"/>
            <w:vMerge w:val="restart"/>
            <w:vAlign w:val="center"/>
          </w:tcPr>
          <w:p w14:paraId="67D88D5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 xml:space="preserve">Индекс </w:t>
            </w:r>
            <w:proofErr w:type="gramStart"/>
            <w:r w:rsidRPr="00EC2DF6">
              <w:rPr>
                <w:rFonts w:ascii="Times New Roman" w:hAnsi="Times New Roman"/>
              </w:rPr>
              <w:t>эффектив-ности</w:t>
            </w:r>
            <w:proofErr w:type="gramEnd"/>
            <w:r w:rsidRPr="00EC2DF6">
              <w:rPr>
                <w:rFonts w:ascii="Times New Roman" w:hAnsi="Times New Roman"/>
              </w:rPr>
              <w:t xml:space="preserve"> операцион-ных расходов, %</w:t>
            </w:r>
          </w:p>
        </w:tc>
        <w:tc>
          <w:tcPr>
            <w:tcW w:w="1701" w:type="dxa"/>
            <w:vMerge w:val="restart"/>
            <w:vAlign w:val="center"/>
          </w:tcPr>
          <w:p w14:paraId="79B3CF2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Нормативный уровень прибыли, %</w:t>
            </w:r>
          </w:p>
        </w:tc>
        <w:tc>
          <w:tcPr>
            <w:tcW w:w="2410" w:type="dxa"/>
            <w:gridSpan w:val="2"/>
            <w:vAlign w:val="center"/>
          </w:tcPr>
          <w:p w14:paraId="021EBEA6"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Показатели энергосбережения и энергетической эффективности</w:t>
            </w:r>
          </w:p>
        </w:tc>
      </w:tr>
      <w:tr w:rsidR="00EC2DF6" w:rsidRPr="00EC2DF6" w14:paraId="01E5F44F" w14:textId="77777777" w:rsidTr="00FE57BA">
        <w:trPr>
          <w:trHeight w:val="897"/>
        </w:trPr>
        <w:tc>
          <w:tcPr>
            <w:tcW w:w="708" w:type="dxa"/>
            <w:vMerge/>
          </w:tcPr>
          <w:p w14:paraId="28D5ED4D"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31FD5DCB" w14:textId="77777777" w:rsidR="00EC2DF6" w:rsidRPr="00EC2DF6" w:rsidRDefault="00EC2DF6" w:rsidP="00FE57BA">
            <w:pPr>
              <w:tabs>
                <w:tab w:val="left" w:pos="0"/>
              </w:tabs>
              <w:jc w:val="center"/>
              <w:rPr>
                <w:rFonts w:ascii="Times New Roman" w:hAnsi="Times New Roman"/>
              </w:rPr>
            </w:pPr>
          </w:p>
        </w:tc>
        <w:tc>
          <w:tcPr>
            <w:tcW w:w="850" w:type="dxa"/>
            <w:vMerge/>
          </w:tcPr>
          <w:p w14:paraId="6003FEC6" w14:textId="77777777" w:rsidR="00EC2DF6" w:rsidRPr="00EC2DF6" w:rsidRDefault="00EC2DF6" w:rsidP="00FE57BA">
            <w:pPr>
              <w:tabs>
                <w:tab w:val="left" w:pos="0"/>
              </w:tabs>
              <w:jc w:val="center"/>
              <w:rPr>
                <w:rFonts w:ascii="Times New Roman" w:hAnsi="Times New Roman"/>
              </w:rPr>
            </w:pPr>
          </w:p>
        </w:tc>
        <w:tc>
          <w:tcPr>
            <w:tcW w:w="1843" w:type="dxa"/>
            <w:vMerge/>
          </w:tcPr>
          <w:p w14:paraId="1451DD74" w14:textId="77777777" w:rsidR="00EC2DF6" w:rsidRPr="00EC2DF6" w:rsidRDefault="00EC2DF6" w:rsidP="00FE57BA">
            <w:pPr>
              <w:tabs>
                <w:tab w:val="left" w:pos="0"/>
              </w:tabs>
              <w:jc w:val="center"/>
              <w:rPr>
                <w:rFonts w:ascii="Times New Roman" w:hAnsi="Times New Roman"/>
              </w:rPr>
            </w:pPr>
          </w:p>
        </w:tc>
        <w:tc>
          <w:tcPr>
            <w:tcW w:w="1701" w:type="dxa"/>
            <w:vMerge/>
          </w:tcPr>
          <w:p w14:paraId="23A977B8" w14:textId="77777777" w:rsidR="00EC2DF6" w:rsidRPr="00EC2DF6" w:rsidRDefault="00EC2DF6" w:rsidP="00FE57BA">
            <w:pPr>
              <w:tabs>
                <w:tab w:val="left" w:pos="0"/>
              </w:tabs>
              <w:jc w:val="center"/>
              <w:rPr>
                <w:rFonts w:ascii="Times New Roman" w:hAnsi="Times New Roman"/>
              </w:rPr>
            </w:pPr>
          </w:p>
        </w:tc>
        <w:tc>
          <w:tcPr>
            <w:tcW w:w="1701" w:type="dxa"/>
            <w:vMerge/>
            <w:vAlign w:val="center"/>
          </w:tcPr>
          <w:p w14:paraId="376299BF" w14:textId="77777777" w:rsidR="00EC2DF6" w:rsidRPr="00EC2DF6" w:rsidRDefault="00EC2DF6" w:rsidP="00FE57BA">
            <w:pPr>
              <w:tabs>
                <w:tab w:val="left" w:pos="0"/>
              </w:tabs>
              <w:jc w:val="center"/>
              <w:rPr>
                <w:rFonts w:ascii="Times New Roman" w:hAnsi="Times New Roman"/>
              </w:rPr>
            </w:pPr>
          </w:p>
        </w:tc>
        <w:tc>
          <w:tcPr>
            <w:tcW w:w="1134" w:type="dxa"/>
          </w:tcPr>
          <w:p w14:paraId="5CB10E4D"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Уровень потерь воды, %</w:t>
            </w:r>
          </w:p>
        </w:tc>
        <w:tc>
          <w:tcPr>
            <w:tcW w:w="1276" w:type="dxa"/>
          </w:tcPr>
          <w:p w14:paraId="0F7E789E"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 xml:space="preserve">Удельный расход </w:t>
            </w:r>
            <w:proofErr w:type="gramStart"/>
            <w:r w:rsidRPr="00EC2DF6">
              <w:rPr>
                <w:rFonts w:ascii="Times New Roman" w:hAnsi="Times New Roman"/>
              </w:rPr>
              <w:t>электри-ческой</w:t>
            </w:r>
            <w:proofErr w:type="gramEnd"/>
            <w:r w:rsidRPr="00EC2DF6">
              <w:rPr>
                <w:rFonts w:ascii="Times New Roman" w:hAnsi="Times New Roman"/>
              </w:rPr>
              <w:t xml:space="preserve"> энергии, </w:t>
            </w:r>
            <w:r w:rsidRPr="00EC2DF6">
              <w:rPr>
                <w:rFonts w:ascii="Times New Roman" w:hAnsi="Times New Roman"/>
                <w:color w:val="000000" w:themeColor="text1"/>
              </w:rPr>
              <w:t>кВт*ч/ м</w:t>
            </w:r>
            <w:r w:rsidRPr="00EC2DF6">
              <w:rPr>
                <w:rFonts w:ascii="Times New Roman" w:hAnsi="Times New Roman"/>
                <w:color w:val="000000" w:themeColor="text1"/>
                <w:vertAlign w:val="superscript"/>
              </w:rPr>
              <w:t>3</w:t>
            </w:r>
          </w:p>
        </w:tc>
      </w:tr>
      <w:tr w:rsidR="00EC2DF6" w:rsidRPr="00EC2DF6" w14:paraId="647B196B" w14:textId="77777777" w:rsidTr="00FE57BA">
        <w:tc>
          <w:tcPr>
            <w:tcW w:w="11057" w:type="dxa"/>
            <w:gridSpan w:val="8"/>
            <w:vAlign w:val="center"/>
          </w:tcPr>
          <w:p w14:paraId="6DDA22E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 Техническая вода (участок «Паросиловое хозяйство № 1»)</w:t>
            </w:r>
          </w:p>
        </w:tc>
      </w:tr>
      <w:tr w:rsidR="00EC2DF6" w:rsidRPr="00EC2DF6" w14:paraId="725B451A" w14:textId="77777777" w:rsidTr="00FE57BA">
        <w:tc>
          <w:tcPr>
            <w:tcW w:w="708" w:type="dxa"/>
            <w:vMerge w:val="restart"/>
            <w:vAlign w:val="center"/>
          </w:tcPr>
          <w:p w14:paraId="618B12A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1.1.</w:t>
            </w:r>
          </w:p>
        </w:tc>
        <w:tc>
          <w:tcPr>
            <w:tcW w:w="1844" w:type="dxa"/>
            <w:vMerge w:val="restart"/>
            <w:vAlign w:val="center"/>
          </w:tcPr>
          <w:p w14:paraId="2F58A43C" w14:textId="77777777" w:rsidR="00EC2DF6" w:rsidRPr="00EC2DF6" w:rsidRDefault="00EC2DF6" w:rsidP="00FE57BA">
            <w:pPr>
              <w:tabs>
                <w:tab w:val="left" w:pos="0"/>
              </w:tabs>
              <w:rPr>
                <w:rFonts w:ascii="Times New Roman" w:hAnsi="Times New Roman"/>
              </w:rPr>
            </w:pPr>
            <w:r w:rsidRPr="00EC2DF6">
              <w:rPr>
                <w:rFonts w:ascii="Times New Roman" w:hAnsi="Times New Roman"/>
              </w:rPr>
              <w:t>Техническая вода</w:t>
            </w:r>
          </w:p>
        </w:tc>
        <w:tc>
          <w:tcPr>
            <w:tcW w:w="850" w:type="dxa"/>
          </w:tcPr>
          <w:p w14:paraId="76A15168"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2019</w:t>
            </w:r>
          </w:p>
        </w:tc>
        <w:tc>
          <w:tcPr>
            <w:tcW w:w="1843" w:type="dxa"/>
            <w:vAlign w:val="center"/>
          </w:tcPr>
          <w:p w14:paraId="25BD0B27"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3580,97</w:t>
            </w:r>
          </w:p>
        </w:tc>
        <w:tc>
          <w:tcPr>
            <w:tcW w:w="1701" w:type="dxa"/>
            <w:vAlign w:val="center"/>
          </w:tcPr>
          <w:p w14:paraId="6061A11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х</w:t>
            </w:r>
          </w:p>
        </w:tc>
        <w:tc>
          <w:tcPr>
            <w:tcW w:w="1701" w:type="dxa"/>
          </w:tcPr>
          <w:p w14:paraId="1C6F06D1"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6A65509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1,73</w:t>
            </w:r>
          </w:p>
        </w:tc>
        <w:tc>
          <w:tcPr>
            <w:tcW w:w="1276" w:type="dxa"/>
            <w:vAlign w:val="center"/>
          </w:tcPr>
          <w:p w14:paraId="4BD2D5A7"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1,85</w:t>
            </w:r>
          </w:p>
        </w:tc>
      </w:tr>
      <w:tr w:rsidR="00EC2DF6" w:rsidRPr="00EC2DF6" w14:paraId="66FE31D1" w14:textId="77777777" w:rsidTr="00FE57BA">
        <w:tc>
          <w:tcPr>
            <w:tcW w:w="708" w:type="dxa"/>
            <w:vMerge/>
            <w:vAlign w:val="center"/>
          </w:tcPr>
          <w:p w14:paraId="3276E3B1"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1609D0D9" w14:textId="77777777" w:rsidR="00EC2DF6" w:rsidRPr="00EC2DF6" w:rsidRDefault="00EC2DF6" w:rsidP="00FE57BA">
            <w:pPr>
              <w:tabs>
                <w:tab w:val="left" w:pos="0"/>
              </w:tabs>
              <w:jc w:val="center"/>
              <w:rPr>
                <w:rFonts w:ascii="Times New Roman" w:hAnsi="Times New Roman"/>
              </w:rPr>
            </w:pPr>
          </w:p>
        </w:tc>
        <w:tc>
          <w:tcPr>
            <w:tcW w:w="850" w:type="dxa"/>
          </w:tcPr>
          <w:p w14:paraId="119DDC9E"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2020</w:t>
            </w:r>
          </w:p>
        </w:tc>
        <w:tc>
          <w:tcPr>
            <w:tcW w:w="1843" w:type="dxa"/>
          </w:tcPr>
          <w:p w14:paraId="70254D52"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62143E4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3DA5C418"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1B609D32"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1,73</w:t>
            </w:r>
          </w:p>
        </w:tc>
        <w:tc>
          <w:tcPr>
            <w:tcW w:w="1276" w:type="dxa"/>
            <w:vAlign w:val="center"/>
          </w:tcPr>
          <w:p w14:paraId="647B3DC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1,85</w:t>
            </w:r>
          </w:p>
        </w:tc>
      </w:tr>
      <w:tr w:rsidR="00EC2DF6" w:rsidRPr="00EC2DF6" w14:paraId="64317224" w14:textId="77777777" w:rsidTr="00FE57BA">
        <w:tc>
          <w:tcPr>
            <w:tcW w:w="708" w:type="dxa"/>
            <w:vMerge/>
            <w:vAlign w:val="center"/>
          </w:tcPr>
          <w:p w14:paraId="40CA0B0C"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2216A952" w14:textId="77777777" w:rsidR="00EC2DF6" w:rsidRPr="00EC2DF6" w:rsidRDefault="00EC2DF6" w:rsidP="00FE57BA">
            <w:pPr>
              <w:tabs>
                <w:tab w:val="left" w:pos="0"/>
              </w:tabs>
              <w:jc w:val="center"/>
              <w:rPr>
                <w:rFonts w:ascii="Times New Roman" w:hAnsi="Times New Roman"/>
              </w:rPr>
            </w:pPr>
          </w:p>
        </w:tc>
        <w:tc>
          <w:tcPr>
            <w:tcW w:w="850" w:type="dxa"/>
          </w:tcPr>
          <w:p w14:paraId="5A6A8016"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2021</w:t>
            </w:r>
          </w:p>
        </w:tc>
        <w:tc>
          <w:tcPr>
            <w:tcW w:w="1843" w:type="dxa"/>
          </w:tcPr>
          <w:p w14:paraId="42C0A8E7"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741C88B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05B6F7A2"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5746B93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1,73</w:t>
            </w:r>
          </w:p>
        </w:tc>
        <w:tc>
          <w:tcPr>
            <w:tcW w:w="1276" w:type="dxa"/>
            <w:vAlign w:val="center"/>
          </w:tcPr>
          <w:p w14:paraId="4F3CA276"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1,85</w:t>
            </w:r>
          </w:p>
        </w:tc>
      </w:tr>
      <w:tr w:rsidR="00EC2DF6" w:rsidRPr="00EC2DF6" w14:paraId="5A3C88FD" w14:textId="77777777" w:rsidTr="00FE57BA">
        <w:tc>
          <w:tcPr>
            <w:tcW w:w="708" w:type="dxa"/>
            <w:vMerge/>
            <w:vAlign w:val="center"/>
          </w:tcPr>
          <w:p w14:paraId="57F4B0C9"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612EE376" w14:textId="77777777" w:rsidR="00EC2DF6" w:rsidRPr="00EC2DF6" w:rsidRDefault="00EC2DF6" w:rsidP="00FE57BA">
            <w:pPr>
              <w:tabs>
                <w:tab w:val="left" w:pos="0"/>
              </w:tabs>
              <w:jc w:val="center"/>
              <w:rPr>
                <w:rFonts w:ascii="Times New Roman" w:hAnsi="Times New Roman"/>
              </w:rPr>
            </w:pPr>
          </w:p>
        </w:tc>
        <w:tc>
          <w:tcPr>
            <w:tcW w:w="850" w:type="dxa"/>
          </w:tcPr>
          <w:p w14:paraId="5ED91AE7"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2022</w:t>
            </w:r>
          </w:p>
        </w:tc>
        <w:tc>
          <w:tcPr>
            <w:tcW w:w="1843" w:type="dxa"/>
          </w:tcPr>
          <w:p w14:paraId="49EA057B"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31E1194D"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23945BBE"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0D90476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1,73</w:t>
            </w:r>
          </w:p>
        </w:tc>
        <w:tc>
          <w:tcPr>
            <w:tcW w:w="1276" w:type="dxa"/>
            <w:vAlign w:val="center"/>
          </w:tcPr>
          <w:p w14:paraId="73107A9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1,85</w:t>
            </w:r>
          </w:p>
        </w:tc>
      </w:tr>
      <w:tr w:rsidR="00EC2DF6" w:rsidRPr="00EC2DF6" w14:paraId="32A60E2B" w14:textId="77777777" w:rsidTr="00FE57BA">
        <w:tc>
          <w:tcPr>
            <w:tcW w:w="708" w:type="dxa"/>
            <w:vMerge/>
            <w:vAlign w:val="center"/>
          </w:tcPr>
          <w:p w14:paraId="5F603557"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08EB25DF" w14:textId="77777777" w:rsidR="00EC2DF6" w:rsidRPr="00EC2DF6" w:rsidRDefault="00EC2DF6" w:rsidP="00FE57BA">
            <w:pPr>
              <w:tabs>
                <w:tab w:val="left" w:pos="0"/>
              </w:tabs>
              <w:jc w:val="center"/>
              <w:rPr>
                <w:rFonts w:ascii="Times New Roman" w:hAnsi="Times New Roman"/>
              </w:rPr>
            </w:pPr>
          </w:p>
        </w:tc>
        <w:tc>
          <w:tcPr>
            <w:tcW w:w="850" w:type="dxa"/>
          </w:tcPr>
          <w:p w14:paraId="401898A1"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2023</w:t>
            </w:r>
          </w:p>
        </w:tc>
        <w:tc>
          <w:tcPr>
            <w:tcW w:w="1843" w:type="dxa"/>
          </w:tcPr>
          <w:p w14:paraId="0AA4304F"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57DDF5AE"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7926E9C7"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64E361C4"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1,73</w:t>
            </w:r>
          </w:p>
        </w:tc>
        <w:tc>
          <w:tcPr>
            <w:tcW w:w="1276" w:type="dxa"/>
            <w:vAlign w:val="center"/>
          </w:tcPr>
          <w:p w14:paraId="022A7A64"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1,85</w:t>
            </w:r>
          </w:p>
        </w:tc>
      </w:tr>
      <w:tr w:rsidR="00EC2DF6" w:rsidRPr="00EC2DF6" w14:paraId="1B956495" w14:textId="77777777" w:rsidTr="00FE57BA">
        <w:tc>
          <w:tcPr>
            <w:tcW w:w="11057" w:type="dxa"/>
            <w:gridSpan w:val="8"/>
            <w:vAlign w:val="center"/>
          </w:tcPr>
          <w:p w14:paraId="277A582C"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 Водоотведение (участок «Паросиловое хозяйство № 1»)</w:t>
            </w:r>
          </w:p>
        </w:tc>
      </w:tr>
      <w:tr w:rsidR="00EC2DF6" w:rsidRPr="00EC2DF6" w14:paraId="741F5F6C" w14:textId="77777777" w:rsidTr="00FE57BA">
        <w:tc>
          <w:tcPr>
            <w:tcW w:w="708" w:type="dxa"/>
            <w:vMerge w:val="restart"/>
            <w:vAlign w:val="center"/>
          </w:tcPr>
          <w:p w14:paraId="4D405E60"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2.1.</w:t>
            </w:r>
          </w:p>
        </w:tc>
        <w:tc>
          <w:tcPr>
            <w:tcW w:w="1844" w:type="dxa"/>
            <w:vMerge w:val="restart"/>
            <w:vAlign w:val="center"/>
          </w:tcPr>
          <w:p w14:paraId="39717632" w14:textId="77777777" w:rsidR="00EC2DF6" w:rsidRPr="00EC2DF6" w:rsidRDefault="00EC2DF6" w:rsidP="00FE57BA">
            <w:pPr>
              <w:tabs>
                <w:tab w:val="left" w:pos="0"/>
              </w:tabs>
              <w:rPr>
                <w:rFonts w:ascii="Times New Roman" w:hAnsi="Times New Roman"/>
              </w:rPr>
            </w:pPr>
            <w:r w:rsidRPr="00EC2DF6">
              <w:rPr>
                <w:rFonts w:ascii="Times New Roman" w:hAnsi="Times New Roman"/>
              </w:rPr>
              <w:t>Водоотведение</w:t>
            </w:r>
          </w:p>
        </w:tc>
        <w:tc>
          <w:tcPr>
            <w:tcW w:w="850" w:type="dxa"/>
          </w:tcPr>
          <w:p w14:paraId="50D03687"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2019</w:t>
            </w:r>
          </w:p>
        </w:tc>
        <w:tc>
          <w:tcPr>
            <w:tcW w:w="1843" w:type="dxa"/>
            <w:vAlign w:val="center"/>
          </w:tcPr>
          <w:p w14:paraId="5EC8B521"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3147,92</w:t>
            </w:r>
          </w:p>
        </w:tc>
        <w:tc>
          <w:tcPr>
            <w:tcW w:w="1701" w:type="dxa"/>
            <w:vAlign w:val="center"/>
          </w:tcPr>
          <w:p w14:paraId="54D995E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х</w:t>
            </w:r>
          </w:p>
        </w:tc>
        <w:tc>
          <w:tcPr>
            <w:tcW w:w="1701" w:type="dxa"/>
          </w:tcPr>
          <w:p w14:paraId="3A58430A"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6710B018"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06408448"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1,61</w:t>
            </w:r>
          </w:p>
        </w:tc>
      </w:tr>
      <w:tr w:rsidR="00EC2DF6" w:rsidRPr="00EC2DF6" w14:paraId="45E739A4" w14:textId="77777777" w:rsidTr="00FE57BA">
        <w:tc>
          <w:tcPr>
            <w:tcW w:w="708" w:type="dxa"/>
            <w:vMerge/>
          </w:tcPr>
          <w:p w14:paraId="729CA4F2" w14:textId="77777777" w:rsidR="00EC2DF6" w:rsidRPr="00EC2DF6" w:rsidRDefault="00EC2DF6" w:rsidP="00FE57BA">
            <w:pPr>
              <w:tabs>
                <w:tab w:val="left" w:pos="0"/>
              </w:tabs>
              <w:jc w:val="center"/>
              <w:rPr>
                <w:rFonts w:ascii="Times New Roman" w:hAnsi="Times New Roman"/>
              </w:rPr>
            </w:pPr>
          </w:p>
        </w:tc>
        <w:tc>
          <w:tcPr>
            <w:tcW w:w="1844" w:type="dxa"/>
            <w:vMerge/>
          </w:tcPr>
          <w:p w14:paraId="7E70DBB6" w14:textId="77777777" w:rsidR="00EC2DF6" w:rsidRPr="00EC2DF6" w:rsidRDefault="00EC2DF6" w:rsidP="00FE57BA">
            <w:pPr>
              <w:tabs>
                <w:tab w:val="left" w:pos="0"/>
              </w:tabs>
              <w:jc w:val="center"/>
              <w:rPr>
                <w:rFonts w:ascii="Times New Roman" w:hAnsi="Times New Roman"/>
              </w:rPr>
            </w:pPr>
          </w:p>
        </w:tc>
        <w:tc>
          <w:tcPr>
            <w:tcW w:w="850" w:type="dxa"/>
          </w:tcPr>
          <w:p w14:paraId="4AA9C270"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2020</w:t>
            </w:r>
          </w:p>
        </w:tc>
        <w:tc>
          <w:tcPr>
            <w:tcW w:w="1843" w:type="dxa"/>
          </w:tcPr>
          <w:p w14:paraId="6D951D20"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0C8B37AF"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53E3ED25"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6A0D839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237E78A6"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1,61</w:t>
            </w:r>
          </w:p>
        </w:tc>
      </w:tr>
      <w:tr w:rsidR="00EC2DF6" w:rsidRPr="00EC2DF6" w14:paraId="3B6C3949" w14:textId="77777777" w:rsidTr="00FE57BA">
        <w:tc>
          <w:tcPr>
            <w:tcW w:w="708" w:type="dxa"/>
            <w:vMerge/>
          </w:tcPr>
          <w:p w14:paraId="529B3167" w14:textId="77777777" w:rsidR="00EC2DF6" w:rsidRPr="00EC2DF6" w:rsidRDefault="00EC2DF6" w:rsidP="00FE57BA">
            <w:pPr>
              <w:tabs>
                <w:tab w:val="left" w:pos="0"/>
              </w:tabs>
              <w:jc w:val="center"/>
              <w:rPr>
                <w:rFonts w:ascii="Times New Roman" w:hAnsi="Times New Roman"/>
              </w:rPr>
            </w:pPr>
          </w:p>
        </w:tc>
        <w:tc>
          <w:tcPr>
            <w:tcW w:w="1844" w:type="dxa"/>
            <w:vMerge/>
          </w:tcPr>
          <w:p w14:paraId="26C31AAE" w14:textId="77777777" w:rsidR="00EC2DF6" w:rsidRPr="00EC2DF6" w:rsidRDefault="00EC2DF6" w:rsidP="00FE57BA">
            <w:pPr>
              <w:tabs>
                <w:tab w:val="left" w:pos="0"/>
              </w:tabs>
              <w:jc w:val="center"/>
              <w:rPr>
                <w:rFonts w:ascii="Times New Roman" w:hAnsi="Times New Roman"/>
              </w:rPr>
            </w:pPr>
          </w:p>
        </w:tc>
        <w:tc>
          <w:tcPr>
            <w:tcW w:w="850" w:type="dxa"/>
          </w:tcPr>
          <w:p w14:paraId="25E34C0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2021</w:t>
            </w:r>
          </w:p>
        </w:tc>
        <w:tc>
          <w:tcPr>
            <w:tcW w:w="1843" w:type="dxa"/>
          </w:tcPr>
          <w:p w14:paraId="1BE8283F"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345CB6DA"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63DFAB5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16BD7397"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7D081DCD"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1,61</w:t>
            </w:r>
          </w:p>
        </w:tc>
      </w:tr>
      <w:tr w:rsidR="00EC2DF6" w:rsidRPr="00EC2DF6" w14:paraId="7A5B8EB2" w14:textId="77777777" w:rsidTr="00FE57BA">
        <w:tc>
          <w:tcPr>
            <w:tcW w:w="708" w:type="dxa"/>
            <w:vMerge/>
          </w:tcPr>
          <w:p w14:paraId="41DE6A14" w14:textId="77777777" w:rsidR="00EC2DF6" w:rsidRPr="00EC2DF6" w:rsidRDefault="00EC2DF6" w:rsidP="00FE57BA">
            <w:pPr>
              <w:tabs>
                <w:tab w:val="left" w:pos="0"/>
              </w:tabs>
              <w:jc w:val="center"/>
              <w:rPr>
                <w:rFonts w:ascii="Times New Roman" w:hAnsi="Times New Roman"/>
              </w:rPr>
            </w:pPr>
          </w:p>
        </w:tc>
        <w:tc>
          <w:tcPr>
            <w:tcW w:w="1844" w:type="dxa"/>
            <w:vMerge/>
          </w:tcPr>
          <w:p w14:paraId="0C9862D3" w14:textId="77777777" w:rsidR="00EC2DF6" w:rsidRPr="00EC2DF6" w:rsidRDefault="00EC2DF6" w:rsidP="00FE57BA">
            <w:pPr>
              <w:tabs>
                <w:tab w:val="left" w:pos="0"/>
              </w:tabs>
              <w:jc w:val="center"/>
              <w:rPr>
                <w:rFonts w:ascii="Times New Roman" w:hAnsi="Times New Roman"/>
              </w:rPr>
            </w:pPr>
          </w:p>
        </w:tc>
        <w:tc>
          <w:tcPr>
            <w:tcW w:w="850" w:type="dxa"/>
          </w:tcPr>
          <w:p w14:paraId="4D13FF2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2022</w:t>
            </w:r>
          </w:p>
        </w:tc>
        <w:tc>
          <w:tcPr>
            <w:tcW w:w="1843" w:type="dxa"/>
          </w:tcPr>
          <w:p w14:paraId="13309ED0"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4B496003"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58F533BF"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51CF0C5D"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0F1A2DC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1,61</w:t>
            </w:r>
          </w:p>
        </w:tc>
      </w:tr>
      <w:tr w:rsidR="00EC2DF6" w:rsidRPr="00EC2DF6" w14:paraId="757ABEEF" w14:textId="77777777" w:rsidTr="00FE57BA">
        <w:tc>
          <w:tcPr>
            <w:tcW w:w="708" w:type="dxa"/>
            <w:vMerge/>
          </w:tcPr>
          <w:p w14:paraId="257E4D95" w14:textId="77777777" w:rsidR="00EC2DF6" w:rsidRPr="00EC2DF6" w:rsidRDefault="00EC2DF6" w:rsidP="00FE57BA">
            <w:pPr>
              <w:tabs>
                <w:tab w:val="left" w:pos="0"/>
              </w:tabs>
              <w:jc w:val="center"/>
              <w:rPr>
                <w:rFonts w:ascii="Times New Roman" w:hAnsi="Times New Roman"/>
              </w:rPr>
            </w:pPr>
          </w:p>
        </w:tc>
        <w:tc>
          <w:tcPr>
            <w:tcW w:w="1844" w:type="dxa"/>
            <w:vMerge/>
          </w:tcPr>
          <w:p w14:paraId="79731DF9" w14:textId="77777777" w:rsidR="00EC2DF6" w:rsidRPr="00EC2DF6" w:rsidRDefault="00EC2DF6" w:rsidP="00FE57BA">
            <w:pPr>
              <w:tabs>
                <w:tab w:val="left" w:pos="0"/>
              </w:tabs>
              <w:jc w:val="center"/>
              <w:rPr>
                <w:rFonts w:ascii="Times New Roman" w:hAnsi="Times New Roman"/>
              </w:rPr>
            </w:pPr>
          </w:p>
        </w:tc>
        <w:tc>
          <w:tcPr>
            <w:tcW w:w="850" w:type="dxa"/>
          </w:tcPr>
          <w:p w14:paraId="5051D94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2023</w:t>
            </w:r>
          </w:p>
        </w:tc>
        <w:tc>
          <w:tcPr>
            <w:tcW w:w="1843" w:type="dxa"/>
          </w:tcPr>
          <w:p w14:paraId="6F099ADC"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5E86E5DA"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782CC6D1"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68D42BF8"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2EA7C69A"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1,61</w:t>
            </w:r>
          </w:p>
        </w:tc>
      </w:tr>
      <w:tr w:rsidR="00EC2DF6" w:rsidRPr="00EC2DF6" w14:paraId="57A042DC" w14:textId="77777777" w:rsidTr="00FE57BA">
        <w:tc>
          <w:tcPr>
            <w:tcW w:w="11057" w:type="dxa"/>
            <w:gridSpan w:val="8"/>
          </w:tcPr>
          <w:p w14:paraId="00FBD17C"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3. Техническая вода (участок «Паросиловое хозяйство № 2»)</w:t>
            </w:r>
          </w:p>
        </w:tc>
      </w:tr>
      <w:tr w:rsidR="00EC2DF6" w:rsidRPr="00EC2DF6" w14:paraId="29948CF7" w14:textId="77777777" w:rsidTr="00FE57BA">
        <w:tc>
          <w:tcPr>
            <w:tcW w:w="708" w:type="dxa"/>
            <w:vMerge w:val="restart"/>
            <w:vAlign w:val="center"/>
          </w:tcPr>
          <w:p w14:paraId="3A31D05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3.1.</w:t>
            </w:r>
          </w:p>
        </w:tc>
        <w:tc>
          <w:tcPr>
            <w:tcW w:w="1844" w:type="dxa"/>
            <w:vMerge w:val="restart"/>
            <w:vAlign w:val="center"/>
          </w:tcPr>
          <w:p w14:paraId="24122D17" w14:textId="77777777" w:rsidR="00EC2DF6" w:rsidRPr="00EC2DF6" w:rsidRDefault="00EC2DF6" w:rsidP="00FE57BA">
            <w:pPr>
              <w:tabs>
                <w:tab w:val="left" w:pos="0"/>
              </w:tabs>
              <w:rPr>
                <w:rFonts w:ascii="Times New Roman" w:hAnsi="Times New Roman"/>
              </w:rPr>
            </w:pPr>
            <w:r w:rsidRPr="00EC2DF6">
              <w:rPr>
                <w:rFonts w:ascii="Times New Roman" w:hAnsi="Times New Roman"/>
              </w:rPr>
              <w:t>Техническая вода</w:t>
            </w:r>
          </w:p>
        </w:tc>
        <w:tc>
          <w:tcPr>
            <w:tcW w:w="850" w:type="dxa"/>
          </w:tcPr>
          <w:p w14:paraId="6858878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2019</w:t>
            </w:r>
          </w:p>
        </w:tc>
        <w:tc>
          <w:tcPr>
            <w:tcW w:w="1843" w:type="dxa"/>
            <w:vAlign w:val="center"/>
          </w:tcPr>
          <w:p w14:paraId="2753F40D"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2069,60</w:t>
            </w:r>
          </w:p>
        </w:tc>
        <w:tc>
          <w:tcPr>
            <w:tcW w:w="1701" w:type="dxa"/>
            <w:vAlign w:val="center"/>
          </w:tcPr>
          <w:p w14:paraId="5AC65E6D"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х</w:t>
            </w:r>
          </w:p>
        </w:tc>
        <w:tc>
          <w:tcPr>
            <w:tcW w:w="1701" w:type="dxa"/>
          </w:tcPr>
          <w:p w14:paraId="0721754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299D2466"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1,96</w:t>
            </w:r>
          </w:p>
        </w:tc>
        <w:tc>
          <w:tcPr>
            <w:tcW w:w="1276" w:type="dxa"/>
            <w:vAlign w:val="center"/>
          </w:tcPr>
          <w:p w14:paraId="0C8A1D5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1,40</w:t>
            </w:r>
          </w:p>
        </w:tc>
      </w:tr>
      <w:tr w:rsidR="00EC2DF6" w:rsidRPr="00EC2DF6" w14:paraId="50EEC63D" w14:textId="77777777" w:rsidTr="00FE57BA">
        <w:tc>
          <w:tcPr>
            <w:tcW w:w="708" w:type="dxa"/>
            <w:vMerge/>
            <w:vAlign w:val="center"/>
          </w:tcPr>
          <w:p w14:paraId="42F0AAF5"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25DB60EE" w14:textId="77777777" w:rsidR="00EC2DF6" w:rsidRPr="00EC2DF6" w:rsidRDefault="00EC2DF6" w:rsidP="00FE57BA">
            <w:pPr>
              <w:tabs>
                <w:tab w:val="left" w:pos="0"/>
              </w:tabs>
              <w:jc w:val="center"/>
              <w:rPr>
                <w:rFonts w:ascii="Times New Roman" w:hAnsi="Times New Roman"/>
              </w:rPr>
            </w:pPr>
          </w:p>
        </w:tc>
        <w:tc>
          <w:tcPr>
            <w:tcW w:w="850" w:type="dxa"/>
          </w:tcPr>
          <w:p w14:paraId="6C2261D3"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2020</w:t>
            </w:r>
          </w:p>
        </w:tc>
        <w:tc>
          <w:tcPr>
            <w:tcW w:w="1843" w:type="dxa"/>
          </w:tcPr>
          <w:p w14:paraId="7E0FD3E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40418004"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2BD8E25C"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3A70B325" w14:textId="77777777" w:rsidR="00EC2DF6" w:rsidRPr="00EC2DF6" w:rsidRDefault="00EC2DF6" w:rsidP="00FE57BA">
            <w:pPr>
              <w:jc w:val="center"/>
              <w:rPr>
                <w:rFonts w:ascii="Times New Roman" w:hAnsi="Times New Roman"/>
              </w:rPr>
            </w:pPr>
            <w:r w:rsidRPr="00EC2DF6">
              <w:rPr>
                <w:rFonts w:ascii="Times New Roman" w:hAnsi="Times New Roman"/>
              </w:rPr>
              <w:t>1,96</w:t>
            </w:r>
          </w:p>
        </w:tc>
        <w:tc>
          <w:tcPr>
            <w:tcW w:w="1276" w:type="dxa"/>
            <w:vAlign w:val="center"/>
          </w:tcPr>
          <w:p w14:paraId="1095767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1,40</w:t>
            </w:r>
          </w:p>
        </w:tc>
      </w:tr>
      <w:tr w:rsidR="00EC2DF6" w:rsidRPr="00EC2DF6" w14:paraId="15BC5535" w14:textId="77777777" w:rsidTr="00FE57BA">
        <w:tc>
          <w:tcPr>
            <w:tcW w:w="708" w:type="dxa"/>
            <w:vMerge/>
            <w:vAlign w:val="center"/>
          </w:tcPr>
          <w:p w14:paraId="7337FA88"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45933495" w14:textId="77777777" w:rsidR="00EC2DF6" w:rsidRPr="00EC2DF6" w:rsidRDefault="00EC2DF6" w:rsidP="00FE57BA">
            <w:pPr>
              <w:tabs>
                <w:tab w:val="left" w:pos="0"/>
              </w:tabs>
              <w:jc w:val="center"/>
              <w:rPr>
                <w:rFonts w:ascii="Times New Roman" w:hAnsi="Times New Roman"/>
              </w:rPr>
            </w:pPr>
          </w:p>
        </w:tc>
        <w:tc>
          <w:tcPr>
            <w:tcW w:w="850" w:type="dxa"/>
          </w:tcPr>
          <w:p w14:paraId="3B5517AA"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2021</w:t>
            </w:r>
          </w:p>
        </w:tc>
        <w:tc>
          <w:tcPr>
            <w:tcW w:w="1843" w:type="dxa"/>
          </w:tcPr>
          <w:p w14:paraId="4A799EF0"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36D3304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5EF024DA"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3DC2B236" w14:textId="77777777" w:rsidR="00EC2DF6" w:rsidRPr="00EC2DF6" w:rsidRDefault="00EC2DF6" w:rsidP="00FE57BA">
            <w:pPr>
              <w:jc w:val="center"/>
              <w:rPr>
                <w:rFonts w:ascii="Times New Roman" w:hAnsi="Times New Roman"/>
              </w:rPr>
            </w:pPr>
            <w:r w:rsidRPr="00EC2DF6">
              <w:rPr>
                <w:rFonts w:ascii="Times New Roman" w:hAnsi="Times New Roman"/>
              </w:rPr>
              <w:t>1,96</w:t>
            </w:r>
          </w:p>
        </w:tc>
        <w:tc>
          <w:tcPr>
            <w:tcW w:w="1276" w:type="dxa"/>
            <w:vAlign w:val="center"/>
          </w:tcPr>
          <w:p w14:paraId="713B947C"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1,40</w:t>
            </w:r>
          </w:p>
        </w:tc>
      </w:tr>
      <w:tr w:rsidR="00EC2DF6" w:rsidRPr="00EC2DF6" w14:paraId="2DD3AD0E" w14:textId="77777777" w:rsidTr="00FE57BA">
        <w:tc>
          <w:tcPr>
            <w:tcW w:w="708" w:type="dxa"/>
            <w:vMerge/>
            <w:vAlign w:val="center"/>
          </w:tcPr>
          <w:p w14:paraId="751D84FA"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088369E7" w14:textId="77777777" w:rsidR="00EC2DF6" w:rsidRPr="00EC2DF6" w:rsidRDefault="00EC2DF6" w:rsidP="00FE57BA">
            <w:pPr>
              <w:tabs>
                <w:tab w:val="left" w:pos="0"/>
              </w:tabs>
              <w:jc w:val="center"/>
              <w:rPr>
                <w:rFonts w:ascii="Times New Roman" w:hAnsi="Times New Roman"/>
              </w:rPr>
            </w:pPr>
          </w:p>
        </w:tc>
        <w:tc>
          <w:tcPr>
            <w:tcW w:w="850" w:type="dxa"/>
          </w:tcPr>
          <w:p w14:paraId="348278C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2022</w:t>
            </w:r>
          </w:p>
        </w:tc>
        <w:tc>
          <w:tcPr>
            <w:tcW w:w="1843" w:type="dxa"/>
          </w:tcPr>
          <w:p w14:paraId="0C60CE3A"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78D44FAC"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04017A11"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47B485F6" w14:textId="77777777" w:rsidR="00EC2DF6" w:rsidRPr="00EC2DF6" w:rsidRDefault="00EC2DF6" w:rsidP="00FE57BA">
            <w:pPr>
              <w:jc w:val="center"/>
              <w:rPr>
                <w:rFonts w:ascii="Times New Roman" w:hAnsi="Times New Roman"/>
              </w:rPr>
            </w:pPr>
            <w:r w:rsidRPr="00EC2DF6">
              <w:rPr>
                <w:rFonts w:ascii="Times New Roman" w:hAnsi="Times New Roman"/>
              </w:rPr>
              <w:t>1,96</w:t>
            </w:r>
          </w:p>
        </w:tc>
        <w:tc>
          <w:tcPr>
            <w:tcW w:w="1276" w:type="dxa"/>
            <w:vAlign w:val="center"/>
          </w:tcPr>
          <w:p w14:paraId="73841983"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1,40</w:t>
            </w:r>
          </w:p>
        </w:tc>
      </w:tr>
      <w:tr w:rsidR="00EC2DF6" w:rsidRPr="00EC2DF6" w14:paraId="142570B3" w14:textId="77777777" w:rsidTr="00FE57BA">
        <w:tc>
          <w:tcPr>
            <w:tcW w:w="708" w:type="dxa"/>
            <w:vMerge/>
            <w:vAlign w:val="center"/>
          </w:tcPr>
          <w:p w14:paraId="2CA2AC4F" w14:textId="77777777" w:rsidR="00EC2DF6" w:rsidRPr="00EC2DF6" w:rsidRDefault="00EC2DF6" w:rsidP="00FE57BA">
            <w:pPr>
              <w:tabs>
                <w:tab w:val="left" w:pos="0"/>
              </w:tabs>
              <w:jc w:val="center"/>
              <w:rPr>
                <w:rFonts w:ascii="Times New Roman" w:hAnsi="Times New Roman"/>
              </w:rPr>
            </w:pPr>
          </w:p>
        </w:tc>
        <w:tc>
          <w:tcPr>
            <w:tcW w:w="1844" w:type="dxa"/>
            <w:vMerge/>
            <w:vAlign w:val="center"/>
          </w:tcPr>
          <w:p w14:paraId="77B90B58" w14:textId="77777777" w:rsidR="00EC2DF6" w:rsidRPr="00EC2DF6" w:rsidRDefault="00EC2DF6" w:rsidP="00FE57BA">
            <w:pPr>
              <w:tabs>
                <w:tab w:val="left" w:pos="0"/>
              </w:tabs>
              <w:jc w:val="center"/>
              <w:rPr>
                <w:rFonts w:ascii="Times New Roman" w:hAnsi="Times New Roman"/>
              </w:rPr>
            </w:pPr>
          </w:p>
        </w:tc>
        <w:tc>
          <w:tcPr>
            <w:tcW w:w="850" w:type="dxa"/>
          </w:tcPr>
          <w:p w14:paraId="10F5151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2023</w:t>
            </w:r>
          </w:p>
        </w:tc>
        <w:tc>
          <w:tcPr>
            <w:tcW w:w="1843" w:type="dxa"/>
          </w:tcPr>
          <w:p w14:paraId="253729BD"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50490057"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1B9EEACA"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vAlign w:val="center"/>
          </w:tcPr>
          <w:p w14:paraId="3AA2116A" w14:textId="77777777" w:rsidR="00EC2DF6" w:rsidRPr="00EC2DF6" w:rsidRDefault="00EC2DF6" w:rsidP="00FE57BA">
            <w:pPr>
              <w:jc w:val="center"/>
              <w:rPr>
                <w:rFonts w:ascii="Times New Roman" w:hAnsi="Times New Roman"/>
              </w:rPr>
            </w:pPr>
            <w:r w:rsidRPr="00EC2DF6">
              <w:rPr>
                <w:rFonts w:ascii="Times New Roman" w:hAnsi="Times New Roman"/>
              </w:rPr>
              <w:t>1,96</w:t>
            </w:r>
          </w:p>
        </w:tc>
        <w:tc>
          <w:tcPr>
            <w:tcW w:w="1276" w:type="dxa"/>
            <w:vAlign w:val="center"/>
          </w:tcPr>
          <w:p w14:paraId="7682D4AA"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1,40</w:t>
            </w:r>
          </w:p>
        </w:tc>
      </w:tr>
      <w:tr w:rsidR="00EC2DF6" w:rsidRPr="00EC2DF6" w14:paraId="5F239A1D" w14:textId="77777777" w:rsidTr="00FE57BA">
        <w:tc>
          <w:tcPr>
            <w:tcW w:w="11057" w:type="dxa"/>
            <w:gridSpan w:val="8"/>
          </w:tcPr>
          <w:p w14:paraId="7B614F14"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4. Водоотведение (участок «Паросиловое хозяйство № 2»)</w:t>
            </w:r>
          </w:p>
        </w:tc>
      </w:tr>
      <w:tr w:rsidR="00EC2DF6" w:rsidRPr="00EC2DF6" w14:paraId="1C52F130" w14:textId="77777777" w:rsidTr="00FE57BA">
        <w:tc>
          <w:tcPr>
            <w:tcW w:w="708" w:type="dxa"/>
            <w:vMerge w:val="restart"/>
            <w:vAlign w:val="center"/>
          </w:tcPr>
          <w:p w14:paraId="73DC4172"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4.1.</w:t>
            </w:r>
          </w:p>
        </w:tc>
        <w:tc>
          <w:tcPr>
            <w:tcW w:w="1844" w:type="dxa"/>
            <w:vMerge w:val="restart"/>
            <w:vAlign w:val="center"/>
          </w:tcPr>
          <w:p w14:paraId="63C7965E" w14:textId="77777777" w:rsidR="00EC2DF6" w:rsidRPr="00EC2DF6" w:rsidRDefault="00EC2DF6" w:rsidP="00FE57BA">
            <w:pPr>
              <w:tabs>
                <w:tab w:val="left" w:pos="0"/>
              </w:tabs>
              <w:rPr>
                <w:rFonts w:ascii="Times New Roman" w:hAnsi="Times New Roman"/>
              </w:rPr>
            </w:pPr>
            <w:r w:rsidRPr="00EC2DF6">
              <w:rPr>
                <w:rFonts w:ascii="Times New Roman" w:hAnsi="Times New Roman"/>
              </w:rPr>
              <w:t>Водоотведение</w:t>
            </w:r>
          </w:p>
        </w:tc>
        <w:tc>
          <w:tcPr>
            <w:tcW w:w="850" w:type="dxa"/>
          </w:tcPr>
          <w:p w14:paraId="7AE079F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2019</w:t>
            </w:r>
          </w:p>
        </w:tc>
        <w:tc>
          <w:tcPr>
            <w:tcW w:w="1843" w:type="dxa"/>
            <w:vAlign w:val="center"/>
          </w:tcPr>
          <w:p w14:paraId="10B43FE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2756,68</w:t>
            </w:r>
          </w:p>
        </w:tc>
        <w:tc>
          <w:tcPr>
            <w:tcW w:w="1701" w:type="dxa"/>
            <w:vAlign w:val="center"/>
          </w:tcPr>
          <w:p w14:paraId="6E03E02C"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х</w:t>
            </w:r>
          </w:p>
        </w:tc>
        <w:tc>
          <w:tcPr>
            <w:tcW w:w="1701" w:type="dxa"/>
          </w:tcPr>
          <w:p w14:paraId="25BBE9BA"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35025438"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3565C568"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2,47</w:t>
            </w:r>
          </w:p>
        </w:tc>
      </w:tr>
      <w:tr w:rsidR="00EC2DF6" w:rsidRPr="00EC2DF6" w14:paraId="553A8061" w14:textId="77777777" w:rsidTr="00FE57BA">
        <w:tc>
          <w:tcPr>
            <w:tcW w:w="708" w:type="dxa"/>
            <w:vMerge/>
          </w:tcPr>
          <w:p w14:paraId="34FB8013" w14:textId="77777777" w:rsidR="00EC2DF6" w:rsidRPr="00EC2DF6" w:rsidRDefault="00EC2DF6" w:rsidP="00FE57BA">
            <w:pPr>
              <w:tabs>
                <w:tab w:val="left" w:pos="0"/>
              </w:tabs>
              <w:jc w:val="center"/>
              <w:rPr>
                <w:rFonts w:ascii="Times New Roman" w:hAnsi="Times New Roman"/>
              </w:rPr>
            </w:pPr>
          </w:p>
        </w:tc>
        <w:tc>
          <w:tcPr>
            <w:tcW w:w="1844" w:type="dxa"/>
            <w:vMerge/>
          </w:tcPr>
          <w:p w14:paraId="2F6D373D" w14:textId="77777777" w:rsidR="00EC2DF6" w:rsidRPr="00EC2DF6" w:rsidRDefault="00EC2DF6" w:rsidP="00FE57BA">
            <w:pPr>
              <w:tabs>
                <w:tab w:val="left" w:pos="0"/>
              </w:tabs>
              <w:jc w:val="center"/>
              <w:rPr>
                <w:rFonts w:ascii="Times New Roman" w:hAnsi="Times New Roman"/>
              </w:rPr>
            </w:pPr>
          </w:p>
        </w:tc>
        <w:tc>
          <w:tcPr>
            <w:tcW w:w="850" w:type="dxa"/>
          </w:tcPr>
          <w:p w14:paraId="0BECECF0"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2020</w:t>
            </w:r>
          </w:p>
        </w:tc>
        <w:tc>
          <w:tcPr>
            <w:tcW w:w="1843" w:type="dxa"/>
          </w:tcPr>
          <w:p w14:paraId="1B4A7B7F"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1370757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5C57A7F4"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29D3254B"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244A6612"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2,47</w:t>
            </w:r>
          </w:p>
        </w:tc>
      </w:tr>
      <w:tr w:rsidR="00EC2DF6" w:rsidRPr="00EC2DF6" w14:paraId="00622513" w14:textId="77777777" w:rsidTr="00FE57BA">
        <w:tc>
          <w:tcPr>
            <w:tcW w:w="708" w:type="dxa"/>
            <w:vMerge/>
          </w:tcPr>
          <w:p w14:paraId="405BD9C9" w14:textId="77777777" w:rsidR="00EC2DF6" w:rsidRPr="00EC2DF6" w:rsidRDefault="00EC2DF6" w:rsidP="00FE57BA">
            <w:pPr>
              <w:tabs>
                <w:tab w:val="left" w:pos="0"/>
              </w:tabs>
              <w:jc w:val="center"/>
              <w:rPr>
                <w:rFonts w:ascii="Times New Roman" w:hAnsi="Times New Roman"/>
              </w:rPr>
            </w:pPr>
          </w:p>
        </w:tc>
        <w:tc>
          <w:tcPr>
            <w:tcW w:w="1844" w:type="dxa"/>
            <w:vMerge/>
          </w:tcPr>
          <w:p w14:paraId="1EBED7FA" w14:textId="77777777" w:rsidR="00EC2DF6" w:rsidRPr="00EC2DF6" w:rsidRDefault="00EC2DF6" w:rsidP="00FE57BA">
            <w:pPr>
              <w:tabs>
                <w:tab w:val="left" w:pos="0"/>
              </w:tabs>
              <w:jc w:val="center"/>
              <w:rPr>
                <w:rFonts w:ascii="Times New Roman" w:hAnsi="Times New Roman"/>
              </w:rPr>
            </w:pPr>
          </w:p>
        </w:tc>
        <w:tc>
          <w:tcPr>
            <w:tcW w:w="850" w:type="dxa"/>
          </w:tcPr>
          <w:p w14:paraId="1A705123"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2021</w:t>
            </w:r>
          </w:p>
        </w:tc>
        <w:tc>
          <w:tcPr>
            <w:tcW w:w="1843" w:type="dxa"/>
          </w:tcPr>
          <w:p w14:paraId="61E571D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3A4D6C4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473F761F"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68A3620B"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5EF53795"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2,47</w:t>
            </w:r>
          </w:p>
        </w:tc>
      </w:tr>
      <w:tr w:rsidR="00EC2DF6" w:rsidRPr="00EC2DF6" w14:paraId="688ACB1B" w14:textId="77777777" w:rsidTr="00FE57BA">
        <w:tc>
          <w:tcPr>
            <w:tcW w:w="708" w:type="dxa"/>
            <w:vMerge/>
          </w:tcPr>
          <w:p w14:paraId="50350A7D" w14:textId="77777777" w:rsidR="00EC2DF6" w:rsidRPr="00EC2DF6" w:rsidRDefault="00EC2DF6" w:rsidP="00FE57BA">
            <w:pPr>
              <w:tabs>
                <w:tab w:val="left" w:pos="0"/>
              </w:tabs>
              <w:jc w:val="center"/>
              <w:rPr>
                <w:rFonts w:ascii="Times New Roman" w:hAnsi="Times New Roman"/>
              </w:rPr>
            </w:pPr>
          </w:p>
        </w:tc>
        <w:tc>
          <w:tcPr>
            <w:tcW w:w="1844" w:type="dxa"/>
            <w:vMerge/>
          </w:tcPr>
          <w:p w14:paraId="1DE04D48" w14:textId="77777777" w:rsidR="00EC2DF6" w:rsidRPr="00EC2DF6" w:rsidRDefault="00EC2DF6" w:rsidP="00FE57BA">
            <w:pPr>
              <w:tabs>
                <w:tab w:val="left" w:pos="0"/>
              </w:tabs>
              <w:jc w:val="center"/>
              <w:rPr>
                <w:rFonts w:ascii="Times New Roman" w:hAnsi="Times New Roman"/>
              </w:rPr>
            </w:pPr>
          </w:p>
        </w:tc>
        <w:tc>
          <w:tcPr>
            <w:tcW w:w="850" w:type="dxa"/>
          </w:tcPr>
          <w:p w14:paraId="41018C4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2022</w:t>
            </w:r>
          </w:p>
        </w:tc>
        <w:tc>
          <w:tcPr>
            <w:tcW w:w="1843" w:type="dxa"/>
          </w:tcPr>
          <w:p w14:paraId="736FB125"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1EEBD67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588FA783"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1A1A3857"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7AF01CB8"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2,47</w:t>
            </w:r>
          </w:p>
        </w:tc>
      </w:tr>
      <w:tr w:rsidR="00EC2DF6" w:rsidRPr="00EC2DF6" w14:paraId="09B902E1" w14:textId="77777777" w:rsidTr="00FE57BA">
        <w:tc>
          <w:tcPr>
            <w:tcW w:w="708" w:type="dxa"/>
            <w:vMerge/>
          </w:tcPr>
          <w:p w14:paraId="2F9ECC36" w14:textId="77777777" w:rsidR="00EC2DF6" w:rsidRPr="00EC2DF6" w:rsidRDefault="00EC2DF6" w:rsidP="00FE57BA">
            <w:pPr>
              <w:tabs>
                <w:tab w:val="left" w:pos="0"/>
              </w:tabs>
              <w:jc w:val="center"/>
              <w:rPr>
                <w:rFonts w:ascii="Times New Roman" w:hAnsi="Times New Roman"/>
              </w:rPr>
            </w:pPr>
          </w:p>
        </w:tc>
        <w:tc>
          <w:tcPr>
            <w:tcW w:w="1844" w:type="dxa"/>
            <w:vMerge/>
          </w:tcPr>
          <w:p w14:paraId="7A0D01B0" w14:textId="77777777" w:rsidR="00EC2DF6" w:rsidRPr="00EC2DF6" w:rsidRDefault="00EC2DF6" w:rsidP="00FE57BA">
            <w:pPr>
              <w:tabs>
                <w:tab w:val="left" w:pos="0"/>
              </w:tabs>
              <w:jc w:val="center"/>
              <w:rPr>
                <w:rFonts w:ascii="Times New Roman" w:hAnsi="Times New Roman"/>
              </w:rPr>
            </w:pPr>
          </w:p>
        </w:tc>
        <w:tc>
          <w:tcPr>
            <w:tcW w:w="850" w:type="dxa"/>
          </w:tcPr>
          <w:p w14:paraId="6006C77A"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2023</w:t>
            </w:r>
          </w:p>
        </w:tc>
        <w:tc>
          <w:tcPr>
            <w:tcW w:w="1843" w:type="dxa"/>
          </w:tcPr>
          <w:p w14:paraId="7F1F8DF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701" w:type="dxa"/>
            <w:vAlign w:val="center"/>
          </w:tcPr>
          <w:p w14:paraId="789696EB"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1</w:t>
            </w:r>
          </w:p>
        </w:tc>
        <w:tc>
          <w:tcPr>
            <w:tcW w:w="1701" w:type="dxa"/>
          </w:tcPr>
          <w:p w14:paraId="4428B32D"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134" w:type="dxa"/>
          </w:tcPr>
          <w:p w14:paraId="686E9E49" w14:textId="77777777" w:rsidR="00EC2DF6" w:rsidRPr="00EC2DF6" w:rsidRDefault="00EC2DF6" w:rsidP="00FE57BA">
            <w:pPr>
              <w:jc w:val="center"/>
              <w:rPr>
                <w:rFonts w:ascii="Times New Roman" w:hAnsi="Times New Roman"/>
              </w:rPr>
            </w:pPr>
            <w:r w:rsidRPr="00EC2DF6">
              <w:rPr>
                <w:rFonts w:ascii="Times New Roman" w:hAnsi="Times New Roman"/>
              </w:rPr>
              <w:t>х</w:t>
            </w:r>
          </w:p>
        </w:tc>
        <w:tc>
          <w:tcPr>
            <w:tcW w:w="1276" w:type="dxa"/>
            <w:vAlign w:val="center"/>
          </w:tcPr>
          <w:p w14:paraId="76BB47A9" w14:textId="77777777" w:rsidR="00EC2DF6" w:rsidRPr="00EC2DF6" w:rsidRDefault="00EC2DF6" w:rsidP="00FE57BA">
            <w:pPr>
              <w:tabs>
                <w:tab w:val="left" w:pos="0"/>
              </w:tabs>
              <w:jc w:val="center"/>
              <w:rPr>
                <w:rFonts w:ascii="Times New Roman" w:hAnsi="Times New Roman"/>
              </w:rPr>
            </w:pPr>
            <w:r w:rsidRPr="00EC2DF6">
              <w:rPr>
                <w:rFonts w:ascii="Times New Roman" w:hAnsi="Times New Roman"/>
              </w:rPr>
              <w:t>2,47</w:t>
            </w:r>
          </w:p>
        </w:tc>
      </w:tr>
    </w:tbl>
    <w:p w14:paraId="19B0152F" w14:textId="77777777" w:rsidR="00EC2DF6" w:rsidRPr="00EC2DF6" w:rsidRDefault="00EC2DF6" w:rsidP="00EC2DF6">
      <w:pPr>
        <w:tabs>
          <w:tab w:val="left" w:pos="0"/>
        </w:tabs>
        <w:ind w:left="3544"/>
        <w:jc w:val="center"/>
        <w:rPr>
          <w:rFonts w:ascii="Times New Roman" w:hAnsi="Times New Roman" w:cs="Times New Roman"/>
          <w:sz w:val="20"/>
          <w:szCs w:val="20"/>
          <w:lang w:eastAsia="ru-RU"/>
        </w:rPr>
      </w:pPr>
    </w:p>
    <w:p w14:paraId="0245215A" w14:textId="16798CED" w:rsidR="001974A6" w:rsidRDefault="001974A6" w:rsidP="00D769A1">
      <w:pPr>
        <w:pStyle w:val="33"/>
        <w:ind w:firstLine="0"/>
        <w:jc w:val="both"/>
        <w:rPr>
          <w:sz w:val="20"/>
        </w:rPr>
      </w:pPr>
    </w:p>
    <w:p w14:paraId="50202063" w14:textId="7B8749F5" w:rsidR="000E3C2F" w:rsidRDefault="000E3C2F" w:rsidP="00D769A1">
      <w:pPr>
        <w:pStyle w:val="33"/>
        <w:ind w:firstLine="0"/>
        <w:jc w:val="both"/>
        <w:rPr>
          <w:sz w:val="20"/>
        </w:rPr>
      </w:pPr>
    </w:p>
    <w:p w14:paraId="102D2D99" w14:textId="303B0825" w:rsidR="000E3C2F" w:rsidRDefault="000E3C2F" w:rsidP="00D769A1">
      <w:pPr>
        <w:pStyle w:val="33"/>
        <w:ind w:firstLine="0"/>
        <w:jc w:val="both"/>
        <w:rPr>
          <w:sz w:val="20"/>
        </w:rPr>
      </w:pPr>
    </w:p>
    <w:p w14:paraId="63B44ACE" w14:textId="16A6B919" w:rsidR="000E3C2F" w:rsidRDefault="000E3C2F" w:rsidP="00D769A1">
      <w:pPr>
        <w:pStyle w:val="33"/>
        <w:ind w:firstLine="0"/>
        <w:jc w:val="both"/>
        <w:rPr>
          <w:sz w:val="20"/>
        </w:rPr>
      </w:pPr>
    </w:p>
    <w:p w14:paraId="1517BC04" w14:textId="4A94A751" w:rsidR="000E3C2F" w:rsidRDefault="000E3C2F" w:rsidP="00D769A1">
      <w:pPr>
        <w:pStyle w:val="33"/>
        <w:ind w:firstLine="0"/>
        <w:jc w:val="both"/>
        <w:rPr>
          <w:sz w:val="20"/>
        </w:rPr>
      </w:pPr>
    </w:p>
    <w:p w14:paraId="43E39B4D" w14:textId="0DC9C0C0" w:rsidR="000E3C2F" w:rsidRDefault="000E3C2F" w:rsidP="00D769A1">
      <w:pPr>
        <w:pStyle w:val="33"/>
        <w:ind w:firstLine="0"/>
        <w:jc w:val="both"/>
        <w:rPr>
          <w:sz w:val="20"/>
        </w:rPr>
      </w:pPr>
    </w:p>
    <w:p w14:paraId="0FF44F2F" w14:textId="2A8E71DA" w:rsidR="000E3C2F" w:rsidRDefault="000E3C2F" w:rsidP="00D769A1">
      <w:pPr>
        <w:pStyle w:val="33"/>
        <w:ind w:firstLine="0"/>
        <w:jc w:val="both"/>
        <w:rPr>
          <w:sz w:val="20"/>
        </w:rPr>
      </w:pPr>
    </w:p>
    <w:p w14:paraId="35B27F61" w14:textId="1BCD7525" w:rsidR="000E3C2F" w:rsidRDefault="000E3C2F" w:rsidP="00D769A1">
      <w:pPr>
        <w:pStyle w:val="33"/>
        <w:ind w:firstLine="0"/>
        <w:jc w:val="both"/>
        <w:rPr>
          <w:sz w:val="20"/>
        </w:rPr>
      </w:pPr>
    </w:p>
    <w:p w14:paraId="3413DC2B" w14:textId="78F21B49" w:rsidR="000E3C2F" w:rsidRDefault="000E3C2F" w:rsidP="00D769A1">
      <w:pPr>
        <w:pStyle w:val="33"/>
        <w:ind w:firstLine="0"/>
        <w:jc w:val="both"/>
        <w:rPr>
          <w:sz w:val="20"/>
        </w:rPr>
      </w:pPr>
    </w:p>
    <w:p w14:paraId="5692AFC8" w14:textId="213A2639" w:rsidR="000E3C2F" w:rsidRDefault="000E3C2F" w:rsidP="000E3C2F">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r w:rsidR="00DA3DBC">
        <w:rPr>
          <w:rFonts w:ascii="Times New Roman" w:hAnsi="Times New Roman" w:cs="Times New Roman"/>
          <w:sz w:val="24"/>
          <w:szCs w:val="24"/>
        </w:rPr>
        <w:t>3</w:t>
      </w:r>
      <w:r w:rsidRPr="004C2587">
        <w:rPr>
          <w:rFonts w:ascii="Times New Roman" w:hAnsi="Times New Roman" w:cs="Times New Roman"/>
          <w:sz w:val="24"/>
          <w:szCs w:val="24"/>
        </w:rPr>
        <w:t xml:space="preserve"> к протоколу заседания Правления </w:t>
      </w:r>
    </w:p>
    <w:p w14:paraId="546E747B" w14:textId="77777777" w:rsidR="000E3C2F" w:rsidRDefault="000E3C2F" w:rsidP="000E3C2F">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2C7770F2" w14:textId="77777777" w:rsidR="000E3C2F" w:rsidRDefault="000E3C2F" w:rsidP="000E3C2F">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3EE46ED3" w14:textId="77777777" w:rsidR="00FE57BA" w:rsidRPr="00170F88" w:rsidRDefault="00FE57BA" w:rsidP="00FE57BA">
      <w:pPr>
        <w:tabs>
          <w:tab w:val="left" w:pos="3052"/>
        </w:tabs>
      </w:pPr>
    </w:p>
    <w:p w14:paraId="66688E8E" w14:textId="0073CBD7" w:rsidR="00FE57BA" w:rsidRPr="00FE57BA" w:rsidRDefault="00FE57BA" w:rsidP="00FE57BA">
      <w:pPr>
        <w:tabs>
          <w:tab w:val="left" w:pos="3052"/>
        </w:tabs>
        <w:jc w:val="center"/>
        <w:rPr>
          <w:rFonts w:ascii="Times New Roman" w:hAnsi="Times New Roman" w:cs="Times New Roman"/>
          <w:b/>
        </w:rPr>
      </w:pPr>
      <w:r w:rsidRPr="00FE57BA">
        <w:rPr>
          <w:rFonts w:ascii="Times New Roman" w:hAnsi="Times New Roman" w:cs="Times New Roman"/>
          <w:b/>
          <w:bCs/>
          <w:lang w:eastAsia="ru-RU"/>
        </w:rPr>
        <w:t xml:space="preserve">Производственная программа </w:t>
      </w:r>
      <w:r w:rsidRPr="00FE57BA">
        <w:rPr>
          <w:rFonts w:ascii="Times New Roman" w:hAnsi="Times New Roman" w:cs="Times New Roman"/>
          <w:b/>
        </w:rPr>
        <w:t xml:space="preserve">АО «Угольная компания «Кузбассразрезуголь» (филиал «Талдинский угольный разрез») </w:t>
      </w:r>
      <w:r w:rsidRPr="00FE57BA">
        <w:rPr>
          <w:rFonts w:ascii="Times New Roman" w:hAnsi="Times New Roman" w:cs="Times New Roman"/>
          <w:b/>
          <w:bCs/>
          <w:kern w:val="32"/>
        </w:rPr>
        <w:t>(Прокопьевский муниципальный район)</w:t>
      </w:r>
      <w:r w:rsidRPr="00FE57BA">
        <w:rPr>
          <w:rFonts w:ascii="Times New Roman" w:hAnsi="Times New Roman" w:cs="Times New Roman"/>
          <w:b/>
          <w:bCs/>
          <w:lang w:eastAsia="ru-RU"/>
        </w:rPr>
        <w:t xml:space="preserve"> в сфере холодного водоснабжения технической водой, водоотведения на период с 01.01.2019 по 31.12.2023</w:t>
      </w:r>
    </w:p>
    <w:p w14:paraId="11A758E1"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Раздел 1. Паспорт производственной программы</w:t>
      </w:r>
    </w:p>
    <w:p w14:paraId="5C0965C3" w14:textId="77777777" w:rsidR="00FE57BA" w:rsidRPr="00FE57BA" w:rsidRDefault="00FE57BA" w:rsidP="00FE57BA">
      <w:pPr>
        <w:jc w:val="center"/>
        <w:rPr>
          <w:rFonts w:ascii="Times New Roman" w:hAnsi="Times New Roman" w:cs="Times New Roman"/>
          <w:lang w:eastAsia="ru-RU"/>
        </w:rPr>
      </w:pPr>
    </w:p>
    <w:tbl>
      <w:tblPr>
        <w:tblStyle w:val="ac"/>
        <w:tblW w:w="10065" w:type="dxa"/>
        <w:tblInd w:w="-431" w:type="dxa"/>
        <w:tblLook w:val="04A0" w:firstRow="1" w:lastRow="0" w:firstColumn="1" w:lastColumn="0" w:noHBand="0" w:noVBand="1"/>
      </w:tblPr>
      <w:tblGrid>
        <w:gridCol w:w="5103"/>
        <w:gridCol w:w="4962"/>
      </w:tblGrid>
      <w:tr w:rsidR="00FE57BA" w:rsidRPr="00FE57BA" w14:paraId="4256CAA5" w14:textId="77777777" w:rsidTr="00FE57BA">
        <w:trPr>
          <w:trHeight w:val="722"/>
        </w:trPr>
        <w:tc>
          <w:tcPr>
            <w:tcW w:w="5103" w:type="dxa"/>
            <w:vAlign w:val="center"/>
          </w:tcPr>
          <w:p w14:paraId="6F91C241"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Наименование организации</w:t>
            </w:r>
          </w:p>
        </w:tc>
        <w:tc>
          <w:tcPr>
            <w:tcW w:w="4962" w:type="dxa"/>
            <w:vAlign w:val="center"/>
          </w:tcPr>
          <w:p w14:paraId="45D61E5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АО «УК «Кузбассразрезуголь» филиал «Талдинский угольный разрез»</w:t>
            </w:r>
          </w:p>
        </w:tc>
      </w:tr>
      <w:tr w:rsidR="00FE57BA" w:rsidRPr="00FE57BA" w14:paraId="04FB3E13" w14:textId="77777777" w:rsidTr="00FE57BA">
        <w:trPr>
          <w:trHeight w:val="846"/>
        </w:trPr>
        <w:tc>
          <w:tcPr>
            <w:tcW w:w="5103" w:type="dxa"/>
            <w:vAlign w:val="center"/>
          </w:tcPr>
          <w:p w14:paraId="16A8EA05"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Юридический адрес, почтовый адрес</w:t>
            </w:r>
          </w:p>
        </w:tc>
        <w:tc>
          <w:tcPr>
            <w:tcW w:w="4962" w:type="dxa"/>
            <w:vAlign w:val="center"/>
          </w:tcPr>
          <w:p w14:paraId="69267FA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654054, Кемеровская область, Новокузнецкий район, с. Красулино</w:t>
            </w:r>
          </w:p>
        </w:tc>
      </w:tr>
      <w:tr w:rsidR="00FE57BA" w:rsidRPr="00FE57BA" w14:paraId="5B7F56D9" w14:textId="77777777" w:rsidTr="00FE57BA">
        <w:tc>
          <w:tcPr>
            <w:tcW w:w="5103" w:type="dxa"/>
            <w:vAlign w:val="center"/>
          </w:tcPr>
          <w:p w14:paraId="358918AC"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Наименование уполномоченного органа, утвердившего производственную программу</w:t>
            </w:r>
          </w:p>
        </w:tc>
        <w:tc>
          <w:tcPr>
            <w:tcW w:w="4962" w:type="dxa"/>
            <w:vAlign w:val="center"/>
          </w:tcPr>
          <w:p w14:paraId="67845A0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региональная энергетическая комиссия Кемеровской области</w:t>
            </w:r>
          </w:p>
        </w:tc>
      </w:tr>
      <w:tr w:rsidR="00FE57BA" w:rsidRPr="00170F88" w14:paraId="0058B0B2" w14:textId="77777777" w:rsidTr="00FE57BA">
        <w:tc>
          <w:tcPr>
            <w:tcW w:w="5103" w:type="dxa"/>
            <w:vAlign w:val="center"/>
          </w:tcPr>
          <w:p w14:paraId="3F33B087"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Юридический адрес, почтовый адрес уполномоченного органа, утвердившего программу</w:t>
            </w:r>
          </w:p>
        </w:tc>
        <w:tc>
          <w:tcPr>
            <w:tcW w:w="4962" w:type="dxa"/>
            <w:vAlign w:val="center"/>
          </w:tcPr>
          <w:p w14:paraId="3D0801E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xml:space="preserve">650993, г. Кемерово, </w:t>
            </w:r>
          </w:p>
          <w:p w14:paraId="773D28F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ул. Н. Островского, д. 32</w:t>
            </w:r>
          </w:p>
        </w:tc>
      </w:tr>
    </w:tbl>
    <w:p w14:paraId="657F5BFA" w14:textId="77777777" w:rsidR="00FE57BA" w:rsidRPr="00170F88" w:rsidRDefault="00FE57BA" w:rsidP="00FE57BA">
      <w:pPr>
        <w:jc w:val="center"/>
        <w:rPr>
          <w:lang w:eastAsia="ru-RU"/>
        </w:rPr>
      </w:pPr>
    </w:p>
    <w:p w14:paraId="06B9A6CF" w14:textId="77777777" w:rsidR="00FE57BA" w:rsidRPr="00170F88" w:rsidRDefault="00FE57BA" w:rsidP="00FE57BA">
      <w:pPr>
        <w:jc w:val="center"/>
        <w:rPr>
          <w:lang w:eastAsia="ru-RU"/>
        </w:rPr>
      </w:pPr>
      <w:r w:rsidRPr="00170F88">
        <w:rPr>
          <w:lang w:eastAsia="ru-RU"/>
        </w:rPr>
        <w:t xml:space="preserve">Раздел 2. Перечень плановых мероприятий по ремонту объектов централизованных систем холодного водоснабжения и (или) водоотведения </w:t>
      </w:r>
    </w:p>
    <w:tbl>
      <w:tblPr>
        <w:tblStyle w:val="ac"/>
        <w:tblW w:w="10207" w:type="dxa"/>
        <w:jc w:val="center"/>
        <w:tblLayout w:type="fixed"/>
        <w:tblLook w:val="04A0" w:firstRow="1" w:lastRow="0" w:firstColumn="1" w:lastColumn="0" w:noHBand="0" w:noVBand="1"/>
      </w:tblPr>
      <w:tblGrid>
        <w:gridCol w:w="965"/>
        <w:gridCol w:w="2976"/>
        <w:gridCol w:w="29"/>
        <w:gridCol w:w="964"/>
        <w:gridCol w:w="28"/>
        <w:gridCol w:w="1389"/>
        <w:gridCol w:w="62"/>
        <w:gridCol w:w="2064"/>
        <w:gridCol w:w="851"/>
        <w:gridCol w:w="879"/>
      </w:tblGrid>
      <w:tr w:rsidR="00FE57BA" w:rsidRPr="00FE57BA" w14:paraId="56B23076" w14:textId="77777777" w:rsidTr="00FE57BA">
        <w:trPr>
          <w:trHeight w:val="706"/>
          <w:jc w:val="center"/>
        </w:trPr>
        <w:tc>
          <w:tcPr>
            <w:tcW w:w="965" w:type="dxa"/>
            <w:vMerge w:val="restart"/>
            <w:vAlign w:val="center"/>
          </w:tcPr>
          <w:p w14:paraId="2795F8F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п/п</w:t>
            </w:r>
          </w:p>
        </w:tc>
        <w:tc>
          <w:tcPr>
            <w:tcW w:w="3005" w:type="dxa"/>
            <w:gridSpan w:val="2"/>
            <w:vMerge w:val="restart"/>
            <w:vAlign w:val="center"/>
          </w:tcPr>
          <w:p w14:paraId="3F7BCE3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мероприятия</w:t>
            </w:r>
          </w:p>
        </w:tc>
        <w:tc>
          <w:tcPr>
            <w:tcW w:w="992" w:type="dxa"/>
            <w:gridSpan w:val="2"/>
            <w:vMerge w:val="restart"/>
            <w:vAlign w:val="center"/>
          </w:tcPr>
          <w:p w14:paraId="0BA2718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xml:space="preserve">Срок </w:t>
            </w:r>
            <w:proofErr w:type="gramStart"/>
            <w:r w:rsidRPr="00FE57BA">
              <w:rPr>
                <w:rFonts w:ascii="Times New Roman" w:hAnsi="Times New Roman"/>
                <w:sz w:val="22"/>
                <w:szCs w:val="22"/>
              </w:rPr>
              <w:t>реали-зации</w:t>
            </w:r>
            <w:proofErr w:type="gramEnd"/>
          </w:p>
        </w:tc>
        <w:tc>
          <w:tcPr>
            <w:tcW w:w="1389" w:type="dxa"/>
            <w:vMerge w:val="restart"/>
          </w:tcPr>
          <w:p w14:paraId="71E99983" w14:textId="77777777" w:rsidR="00FE57BA" w:rsidRPr="00FE57BA" w:rsidRDefault="00FE57BA" w:rsidP="00FE57BA">
            <w:pPr>
              <w:jc w:val="center"/>
              <w:rPr>
                <w:rFonts w:ascii="Times New Roman" w:hAnsi="Times New Roman"/>
                <w:sz w:val="22"/>
                <w:szCs w:val="22"/>
              </w:rPr>
            </w:pPr>
            <w:proofErr w:type="gramStart"/>
            <w:r w:rsidRPr="00FE57BA">
              <w:rPr>
                <w:rFonts w:ascii="Times New Roman" w:hAnsi="Times New Roman"/>
                <w:sz w:val="22"/>
                <w:szCs w:val="22"/>
              </w:rPr>
              <w:t>Финан-совые</w:t>
            </w:r>
            <w:proofErr w:type="gramEnd"/>
            <w:r w:rsidRPr="00FE57BA">
              <w:rPr>
                <w:rFonts w:ascii="Times New Roman" w:hAnsi="Times New Roman"/>
                <w:sz w:val="22"/>
                <w:szCs w:val="22"/>
              </w:rPr>
              <w:t xml:space="preserve"> потреб-ности, тыс. руб. (без НДС)</w:t>
            </w:r>
          </w:p>
        </w:tc>
        <w:tc>
          <w:tcPr>
            <w:tcW w:w="3856" w:type="dxa"/>
            <w:gridSpan w:val="4"/>
            <w:vAlign w:val="center"/>
          </w:tcPr>
          <w:p w14:paraId="29B318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Ожидаемый эффект</w:t>
            </w:r>
          </w:p>
        </w:tc>
      </w:tr>
      <w:tr w:rsidR="00FE57BA" w:rsidRPr="00FE57BA" w14:paraId="02FE2226" w14:textId="77777777" w:rsidTr="00FE57BA">
        <w:trPr>
          <w:trHeight w:val="844"/>
          <w:jc w:val="center"/>
        </w:trPr>
        <w:tc>
          <w:tcPr>
            <w:tcW w:w="965" w:type="dxa"/>
            <w:vMerge/>
          </w:tcPr>
          <w:p w14:paraId="0CFA03B9" w14:textId="77777777" w:rsidR="00FE57BA" w:rsidRPr="00FE57BA" w:rsidRDefault="00FE57BA" w:rsidP="00FE57BA">
            <w:pPr>
              <w:jc w:val="center"/>
              <w:rPr>
                <w:rFonts w:ascii="Times New Roman" w:hAnsi="Times New Roman"/>
                <w:sz w:val="22"/>
                <w:szCs w:val="22"/>
              </w:rPr>
            </w:pPr>
          </w:p>
        </w:tc>
        <w:tc>
          <w:tcPr>
            <w:tcW w:w="3005" w:type="dxa"/>
            <w:gridSpan w:val="2"/>
            <w:vMerge/>
          </w:tcPr>
          <w:p w14:paraId="6E6D966A" w14:textId="77777777" w:rsidR="00FE57BA" w:rsidRPr="00FE57BA" w:rsidRDefault="00FE57BA" w:rsidP="00FE57BA">
            <w:pPr>
              <w:jc w:val="center"/>
              <w:rPr>
                <w:rFonts w:ascii="Times New Roman" w:hAnsi="Times New Roman"/>
                <w:sz w:val="22"/>
                <w:szCs w:val="22"/>
              </w:rPr>
            </w:pPr>
          </w:p>
        </w:tc>
        <w:tc>
          <w:tcPr>
            <w:tcW w:w="992" w:type="dxa"/>
            <w:gridSpan w:val="2"/>
            <w:vMerge/>
          </w:tcPr>
          <w:p w14:paraId="7D3041E9" w14:textId="77777777" w:rsidR="00FE57BA" w:rsidRPr="00FE57BA" w:rsidRDefault="00FE57BA" w:rsidP="00FE57BA">
            <w:pPr>
              <w:jc w:val="center"/>
              <w:rPr>
                <w:rFonts w:ascii="Times New Roman" w:hAnsi="Times New Roman"/>
                <w:sz w:val="22"/>
                <w:szCs w:val="22"/>
              </w:rPr>
            </w:pPr>
          </w:p>
        </w:tc>
        <w:tc>
          <w:tcPr>
            <w:tcW w:w="1389" w:type="dxa"/>
            <w:vMerge/>
          </w:tcPr>
          <w:p w14:paraId="3F5D8CF1" w14:textId="77777777" w:rsidR="00FE57BA" w:rsidRPr="00FE57BA" w:rsidRDefault="00FE57BA" w:rsidP="00FE57BA">
            <w:pPr>
              <w:jc w:val="center"/>
              <w:rPr>
                <w:rFonts w:ascii="Times New Roman" w:hAnsi="Times New Roman"/>
                <w:sz w:val="22"/>
                <w:szCs w:val="22"/>
              </w:rPr>
            </w:pPr>
          </w:p>
        </w:tc>
        <w:tc>
          <w:tcPr>
            <w:tcW w:w="2126" w:type="dxa"/>
            <w:gridSpan w:val="2"/>
            <w:vAlign w:val="center"/>
          </w:tcPr>
          <w:p w14:paraId="02F4D8C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показателей</w:t>
            </w:r>
          </w:p>
        </w:tc>
        <w:tc>
          <w:tcPr>
            <w:tcW w:w="851" w:type="dxa"/>
            <w:vAlign w:val="center"/>
          </w:tcPr>
          <w:p w14:paraId="062D6BB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тыс. руб.</w:t>
            </w:r>
          </w:p>
        </w:tc>
        <w:tc>
          <w:tcPr>
            <w:tcW w:w="879" w:type="dxa"/>
            <w:vAlign w:val="center"/>
          </w:tcPr>
          <w:p w14:paraId="1789228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04A47509" w14:textId="77777777" w:rsidTr="00FE57BA">
        <w:trPr>
          <w:jc w:val="center"/>
        </w:trPr>
        <w:tc>
          <w:tcPr>
            <w:tcW w:w="10207" w:type="dxa"/>
            <w:gridSpan w:val="10"/>
          </w:tcPr>
          <w:p w14:paraId="6A70CE3A" w14:textId="77777777" w:rsidR="00FE57BA" w:rsidRPr="00FE57BA" w:rsidRDefault="00FE57BA" w:rsidP="009962EF">
            <w:pPr>
              <w:numPr>
                <w:ilvl w:val="0"/>
                <w:numId w:val="18"/>
              </w:numPr>
              <w:jc w:val="center"/>
              <w:rPr>
                <w:rFonts w:ascii="Times New Roman" w:hAnsi="Times New Roman"/>
                <w:sz w:val="22"/>
                <w:szCs w:val="22"/>
              </w:rPr>
            </w:pPr>
            <w:r w:rsidRPr="00FE57BA">
              <w:rPr>
                <w:rFonts w:ascii="Times New Roman" w:hAnsi="Times New Roman"/>
                <w:bCs/>
                <w:sz w:val="22"/>
                <w:szCs w:val="22"/>
              </w:rPr>
              <w:t xml:space="preserve">Холодное водоснабжение </w:t>
            </w:r>
          </w:p>
        </w:tc>
      </w:tr>
      <w:tr w:rsidR="00FE57BA" w:rsidRPr="00FE57BA" w14:paraId="5D92C0D2" w14:textId="77777777" w:rsidTr="00FE57BA">
        <w:trPr>
          <w:jc w:val="center"/>
        </w:trPr>
        <w:tc>
          <w:tcPr>
            <w:tcW w:w="10207" w:type="dxa"/>
            <w:gridSpan w:val="10"/>
          </w:tcPr>
          <w:p w14:paraId="342A808F"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1.1. Участок «Паросиловое хозяйство № 1»</w:t>
            </w:r>
          </w:p>
        </w:tc>
      </w:tr>
      <w:tr w:rsidR="00FE57BA" w:rsidRPr="00FE57BA" w14:paraId="1FADC929" w14:textId="77777777" w:rsidTr="00FE57BA">
        <w:trPr>
          <w:jc w:val="center"/>
        </w:trPr>
        <w:tc>
          <w:tcPr>
            <w:tcW w:w="965" w:type="dxa"/>
            <w:vMerge w:val="restart"/>
            <w:vAlign w:val="center"/>
          </w:tcPr>
          <w:p w14:paraId="61FC0E1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1.1.1.</w:t>
            </w:r>
          </w:p>
        </w:tc>
        <w:tc>
          <w:tcPr>
            <w:tcW w:w="3005" w:type="dxa"/>
            <w:gridSpan w:val="2"/>
            <w:vMerge w:val="restart"/>
            <w:vAlign w:val="center"/>
          </w:tcPr>
          <w:p w14:paraId="1DB514A5" w14:textId="77777777" w:rsidR="00FE57BA" w:rsidRPr="00FE57BA" w:rsidRDefault="00FE57BA" w:rsidP="00FE57BA">
            <w:pPr>
              <w:jc w:val="center"/>
              <w:rPr>
                <w:rFonts w:ascii="Times New Roman" w:hAnsi="Times New Roman"/>
                <w:color w:val="FF0000"/>
                <w:sz w:val="22"/>
                <w:szCs w:val="22"/>
              </w:rPr>
            </w:pPr>
            <w:r w:rsidRPr="00FE57BA">
              <w:rPr>
                <w:rFonts w:ascii="Times New Roman" w:hAnsi="Times New Roman"/>
                <w:sz w:val="22"/>
                <w:szCs w:val="22"/>
              </w:rPr>
              <w:t>Ремонт сетей холодного водоснабжения</w:t>
            </w:r>
          </w:p>
        </w:tc>
        <w:tc>
          <w:tcPr>
            <w:tcW w:w="992" w:type="dxa"/>
            <w:gridSpan w:val="2"/>
          </w:tcPr>
          <w:p w14:paraId="46E5CFB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2019</w:t>
            </w:r>
          </w:p>
        </w:tc>
        <w:tc>
          <w:tcPr>
            <w:tcW w:w="1389" w:type="dxa"/>
          </w:tcPr>
          <w:p w14:paraId="795D734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284,09</w:t>
            </w:r>
          </w:p>
        </w:tc>
        <w:tc>
          <w:tcPr>
            <w:tcW w:w="2126" w:type="dxa"/>
            <w:gridSpan w:val="2"/>
            <w:vMerge w:val="restart"/>
            <w:vAlign w:val="center"/>
          </w:tcPr>
          <w:p w14:paraId="111CF4B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Обновление устаревшего оборудования</w:t>
            </w:r>
          </w:p>
        </w:tc>
        <w:tc>
          <w:tcPr>
            <w:tcW w:w="851" w:type="dxa"/>
          </w:tcPr>
          <w:p w14:paraId="1EE4DC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4CF2F4F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3324D539" w14:textId="77777777" w:rsidTr="00FE57BA">
        <w:trPr>
          <w:jc w:val="center"/>
        </w:trPr>
        <w:tc>
          <w:tcPr>
            <w:tcW w:w="965" w:type="dxa"/>
            <w:vMerge/>
          </w:tcPr>
          <w:p w14:paraId="690ADA4C" w14:textId="77777777" w:rsidR="00FE57BA" w:rsidRPr="00FE57BA" w:rsidRDefault="00FE57BA" w:rsidP="00FE57BA">
            <w:pPr>
              <w:jc w:val="center"/>
              <w:rPr>
                <w:rFonts w:ascii="Times New Roman" w:hAnsi="Times New Roman"/>
                <w:sz w:val="22"/>
                <w:szCs w:val="22"/>
              </w:rPr>
            </w:pPr>
          </w:p>
        </w:tc>
        <w:tc>
          <w:tcPr>
            <w:tcW w:w="3005" w:type="dxa"/>
            <w:gridSpan w:val="2"/>
            <w:vMerge/>
          </w:tcPr>
          <w:p w14:paraId="60657C7C" w14:textId="77777777" w:rsidR="00FE57BA" w:rsidRPr="00FE57BA" w:rsidRDefault="00FE57BA" w:rsidP="00FE57BA">
            <w:pPr>
              <w:rPr>
                <w:rFonts w:ascii="Times New Roman" w:hAnsi="Times New Roman"/>
                <w:sz w:val="22"/>
                <w:szCs w:val="22"/>
              </w:rPr>
            </w:pPr>
          </w:p>
        </w:tc>
        <w:tc>
          <w:tcPr>
            <w:tcW w:w="992" w:type="dxa"/>
            <w:gridSpan w:val="2"/>
          </w:tcPr>
          <w:p w14:paraId="306589F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2020</w:t>
            </w:r>
          </w:p>
        </w:tc>
        <w:tc>
          <w:tcPr>
            <w:tcW w:w="1389" w:type="dxa"/>
          </w:tcPr>
          <w:p w14:paraId="4269EE2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290,81</w:t>
            </w:r>
          </w:p>
        </w:tc>
        <w:tc>
          <w:tcPr>
            <w:tcW w:w="2126" w:type="dxa"/>
            <w:gridSpan w:val="2"/>
            <w:vMerge/>
          </w:tcPr>
          <w:p w14:paraId="74E1C420" w14:textId="77777777" w:rsidR="00FE57BA" w:rsidRPr="00FE57BA" w:rsidRDefault="00FE57BA" w:rsidP="00FE57BA">
            <w:pPr>
              <w:jc w:val="center"/>
              <w:rPr>
                <w:rFonts w:ascii="Times New Roman" w:hAnsi="Times New Roman"/>
                <w:sz w:val="22"/>
                <w:szCs w:val="22"/>
              </w:rPr>
            </w:pPr>
          </w:p>
        </w:tc>
        <w:tc>
          <w:tcPr>
            <w:tcW w:w="851" w:type="dxa"/>
          </w:tcPr>
          <w:p w14:paraId="142DF2C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41C8104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C732C17" w14:textId="77777777" w:rsidTr="00FE57BA">
        <w:trPr>
          <w:jc w:val="center"/>
        </w:trPr>
        <w:tc>
          <w:tcPr>
            <w:tcW w:w="965" w:type="dxa"/>
            <w:vMerge/>
          </w:tcPr>
          <w:p w14:paraId="2714C15A" w14:textId="77777777" w:rsidR="00FE57BA" w:rsidRPr="00FE57BA" w:rsidRDefault="00FE57BA" w:rsidP="00FE57BA">
            <w:pPr>
              <w:jc w:val="center"/>
              <w:rPr>
                <w:rFonts w:ascii="Times New Roman" w:hAnsi="Times New Roman"/>
                <w:sz w:val="22"/>
                <w:szCs w:val="22"/>
              </w:rPr>
            </w:pPr>
          </w:p>
        </w:tc>
        <w:tc>
          <w:tcPr>
            <w:tcW w:w="3005" w:type="dxa"/>
            <w:gridSpan w:val="2"/>
            <w:vMerge/>
          </w:tcPr>
          <w:p w14:paraId="624A64C6" w14:textId="77777777" w:rsidR="00FE57BA" w:rsidRPr="00FE57BA" w:rsidRDefault="00FE57BA" w:rsidP="00FE57BA">
            <w:pPr>
              <w:rPr>
                <w:rFonts w:ascii="Times New Roman" w:hAnsi="Times New Roman"/>
                <w:sz w:val="22"/>
                <w:szCs w:val="22"/>
              </w:rPr>
            </w:pPr>
          </w:p>
        </w:tc>
        <w:tc>
          <w:tcPr>
            <w:tcW w:w="992" w:type="dxa"/>
            <w:gridSpan w:val="2"/>
          </w:tcPr>
          <w:p w14:paraId="5B08D9E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2021</w:t>
            </w:r>
          </w:p>
        </w:tc>
        <w:tc>
          <w:tcPr>
            <w:tcW w:w="1389" w:type="dxa"/>
          </w:tcPr>
          <w:p w14:paraId="7D9CEBF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299,42</w:t>
            </w:r>
          </w:p>
        </w:tc>
        <w:tc>
          <w:tcPr>
            <w:tcW w:w="2126" w:type="dxa"/>
            <w:gridSpan w:val="2"/>
            <w:vMerge/>
          </w:tcPr>
          <w:p w14:paraId="0815CD56" w14:textId="77777777" w:rsidR="00FE57BA" w:rsidRPr="00FE57BA" w:rsidRDefault="00FE57BA" w:rsidP="00FE57BA">
            <w:pPr>
              <w:jc w:val="center"/>
              <w:rPr>
                <w:rFonts w:ascii="Times New Roman" w:hAnsi="Times New Roman"/>
                <w:sz w:val="22"/>
                <w:szCs w:val="22"/>
              </w:rPr>
            </w:pPr>
          </w:p>
        </w:tc>
        <w:tc>
          <w:tcPr>
            <w:tcW w:w="851" w:type="dxa"/>
          </w:tcPr>
          <w:p w14:paraId="477304E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2290EA2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331E5492" w14:textId="77777777" w:rsidTr="00FE57BA">
        <w:trPr>
          <w:jc w:val="center"/>
        </w:trPr>
        <w:tc>
          <w:tcPr>
            <w:tcW w:w="965" w:type="dxa"/>
            <w:vMerge/>
          </w:tcPr>
          <w:p w14:paraId="596F2CFF" w14:textId="77777777" w:rsidR="00FE57BA" w:rsidRPr="00FE57BA" w:rsidRDefault="00FE57BA" w:rsidP="00FE57BA">
            <w:pPr>
              <w:jc w:val="center"/>
              <w:rPr>
                <w:rFonts w:ascii="Times New Roman" w:hAnsi="Times New Roman"/>
                <w:sz w:val="22"/>
                <w:szCs w:val="22"/>
              </w:rPr>
            </w:pPr>
          </w:p>
        </w:tc>
        <w:tc>
          <w:tcPr>
            <w:tcW w:w="3005" w:type="dxa"/>
            <w:gridSpan w:val="2"/>
            <w:vMerge/>
          </w:tcPr>
          <w:p w14:paraId="191E06C9" w14:textId="77777777" w:rsidR="00FE57BA" w:rsidRPr="00FE57BA" w:rsidRDefault="00FE57BA" w:rsidP="00FE57BA">
            <w:pPr>
              <w:rPr>
                <w:rFonts w:ascii="Times New Roman" w:hAnsi="Times New Roman"/>
                <w:sz w:val="22"/>
                <w:szCs w:val="22"/>
              </w:rPr>
            </w:pPr>
          </w:p>
        </w:tc>
        <w:tc>
          <w:tcPr>
            <w:tcW w:w="992" w:type="dxa"/>
            <w:gridSpan w:val="2"/>
          </w:tcPr>
          <w:p w14:paraId="2FF6FFD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2022</w:t>
            </w:r>
          </w:p>
        </w:tc>
        <w:tc>
          <w:tcPr>
            <w:tcW w:w="1389" w:type="dxa"/>
          </w:tcPr>
          <w:p w14:paraId="31C0FAF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308,28</w:t>
            </w:r>
          </w:p>
        </w:tc>
        <w:tc>
          <w:tcPr>
            <w:tcW w:w="2126" w:type="dxa"/>
            <w:gridSpan w:val="2"/>
            <w:vMerge/>
          </w:tcPr>
          <w:p w14:paraId="5368FA92" w14:textId="77777777" w:rsidR="00FE57BA" w:rsidRPr="00FE57BA" w:rsidRDefault="00FE57BA" w:rsidP="00FE57BA">
            <w:pPr>
              <w:jc w:val="center"/>
              <w:rPr>
                <w:rFonts w:ascii="Times New Roman" w:hAnsi="Times New Roman"/>
                <w:sz w:val="22"/>
                <w:szCs w:val="22"/>
              </w:rPr>
            </w:pPr>
          </w:p>
        </w:tc>
        <w:tc>
          <w:tcPr>
            <w:tcW w:w="851" w:type="dxa"/>
          </w:tcPr>
          <w:p w14:paraId="7D61A4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25E73D1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5645EBA2" w14:textId="77777777" w:rsidTr="00FE57BA">
        <w:trPr>
          <w:jc w:val="center"/>
        </w:trPr>
        <w:tc>
          <w:tcPr>
            <w:tcW w:w="965" w:type="dxa"/>
            <w:vMerge/>
          </w:tcPr>
          <w:p w14:paraId="2D9F4300" w14:textId="77777777" w:rsidR="00FE57BA" w:rsidRPr="00FE57BA" w:rsidRDefault="00FE57BA" w:rsidP="00FE57BA">
            <w:pPr>
              <w:jc w:val="center"/>
              <w:rPr>
                <w:rFonts w:ascii="Times New Roman" w:hAnsi="Times New Roman"/>
                <w:sz w:val="22"/>
                <w:szCs w:val="22"/>
              </w:rPr>
            </w:pPr>
          </w:p>
        </w:tc>
        <w:tc>
          <w:tcPr>
            <w:tcW w:w="3005" w:type="dxa"/>
            <w:gridSpan w:val="2"/>
            <w:vMerge/>
          </w:tcPr>
          <w:p w14:paraId="51DA284C" w14:textId="77777777" w:rsidR="00FE57BA" w:rsidRPr="00FE57BA" w:rsidRDefault="00FE57BA" w:rsidP="00FE57BA">
            <w:pPr>
              <w:rPr>
                <w:rFonts w:ascii="Times New Roman" w:hAnsi="Times New Roman"/>
                <w:sz w:val="22"/>
                <w:szCs w:val="22"/>
              </w:rPr>
            </w:pPr>
          </w:p>
        </w:tc>
        <w:tc>
          <w:tcPr>
            <w:tcW w:w="992" w:type="dxa"/>
            <w:gridSpan w:val="2"/>
          </w:tcPr>
          <w:p w14:paraId="3948C8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2023</w:t>
            </w:r>
          </w:p>
        </w:tc>
        <w:tc>
          <w:tcPr>
            <w:tcW w:w="1389" w:type="dxa"/>
          </w:tcPr>
          <w:p w14:paraId="384179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317,41</w:t>
            </w:r>
          </w:p>
        </w:tc>
        <w:tc>
          <w:tcPr>
            <w:tcW w:w="2126" w:type="dxa"/>
            <w:gridSpan w:val="2"/>
            <w:vMerge/>
          </w:tcPr>
          <w:p w14:paraId="42D170AF" w14:textId="77777777" w:rsidR="00FE57BA" w:rsidRPr="00FE57BA" w:rsidRDefault="00FE57BA" w:rsidP="00FE57BA">
            <w:pPr>
              <w:jc w:val="center"/>
              <w:rPr>
                <w:rFonts w:ascii="Times New Roman" w:hAnsi="Times New Roman"/>
                <w:sz w:val="22"/>
                <w:szCs w:val="22"/>
              </w:rPr>
            </w:pPr>
          </w:p>
        </w:tc>
        <w:tc>
          <w:tcPr>
            <w:tcW w:w="851" w:type="dxa"/>
          </w:tcPr>
          <w:p w14:paraId="77DCC72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6BD144B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BDC6E8F" w14:textId="77777777" w:rsidTr="00FE57BA">
        <w:trPr>
          <w:jc w:val="center"/>
        </w:trPr>
        <w:tc>
          <w:tcPr>
            <w:tcW w:w="10207" w:type="dxa"/>
            <w:gridSpan w:val="10"/>
          </w:tcPr>
          <w:p w14:paraId="536D86E2"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1.2. Участок «Паросиловое хозяйство № 2»</w:t>
            </w:r>
          </w:p>
        </w:tc>
      </w:tr>
      <w:tr w:rsidR="00FE57BA" w:rsidRPr="00FE57BA" w14:paraId="78F5D963" w14:textId="77777777" w:rsidTr="00FE57BA">
        <w:trPr>
          <w:jc w:val="center"/>
        </w:trPr>
        <w:tc>
          <w:tcPr>
            <w:tcW w:w="965" w:type="dxa"/>
            <w:vMerge w:val="restart"/>
            <w:vAlign w:val="center"/>
          </w:tcPr>
          <w:p w14:paraId="428A315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1.2.1.</w:t>
            </w:r>
          </w:p>
        </w:tc>
        <w:tc>
          <w:tcPr>
            <w:tcW w:w="2976" w:type="dxa"/>
            <w:vMerge w:val="restart"/>
            <w:vAlign w:val="center"/>
          </w:tcPr>
          <w:p w14:paraId="4A941586"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Ремонт сетей холодного водоснабжения</w:t>
            </w:r>
          </w:p>
        </w:tc>
        <w:tc>
          <w:tcPr>
            <w:tcW w:w="993" w:type="dxa"/>
            <w:gridSpan w:val="2"/>
          </w:tcPr>
          <w:p w14:paraId="2E0A88A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2019</w:t>
            </w:r>
          </w:p>
        </w:tc>
        <w:tc>
          <w:tcPr>
            <w:tcW w:w="1417" w:type="dxa"/>
            <w:gridSpan w:val="2"/>
          </w:tcPr>
          <w:p w14:paraId="65283EE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382,70</w:t>
            </w:r>
          </w:p>
        </w:tc>
        <w:tc>
          <w:tcPr>
            <w:tcW w:w="2126" w:type="dxa"/>
            <w:gridSpan w:val="2"/>
            <w:vMerge w:val="restart"/>
            <w:vAlign w:val="center"/>
          </w:tcPr>
          <w:p w14:paraId="54015F5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Обновление</w:t>
            </w:r>
          </w:p>
          <w:p w14:paraId="53B41E8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устаревшего</w:t>
            </w:r>
          </w:p>
          <w:p w14:paraId="4004975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оборудования</w:t>
            </w:r>
          </w:p>
        </w:tc>
        <w:tc>
          <w:tcPr>
            <w:tcW w:w="851" w:type="dxa"/>
          </w:tcPr>
          <w:p w14:paraId="0B2E73B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101B0E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3EEB9A4" w14:textId="77777777" w:rsidTr="00FE57BA">
        <w:trPr>
          <w:jc w:val="center"/>
        </w:trPr>
        <w:tc>
          <w:tcPr>
            <w:tcW w:w="965" w:type="dxa"/>
            <w:vMerge/>
          </w:tcPr>
          <w:p w14:paraId="0AA1A9AC" w14:textId="77777777" w:rsidR="00FE57BA" w:rsidRPr="00FE57BA" w:rsidRDefault="00FE57BA" w:rsidP="00FE57BA">
            <w:pPr>
              <w:ind w:left="360"/>
              <w:jc w:val="center"/>
              <w:rPr>
                <w:rFonts w:ascii="Times New Roman" w:hAnsi="Times New Roman"/>
                <w:bCs/>
                <w:sz w:val="22"/>
                <w:szCs w:val="22"/>
              </w:rPr>
            </w:pPr>
          </w:p>
        </w:tc>
        <w:tc>
          <w:tcPr>
            <w:tcW w:w="2976" w:type="dxa"/>
            <w:vMerge/>
          </w:tcPr>
          <w:p w14:paraId="76F6E4F4" w14:textId="77777777" w:rsidR="00FE57BA" w:rsidRPr="00FE57BA" w:rsidRDefault="00FE57BA" w:rsidP="00FE57BA">
            <w:pPr>
              <w:ind w:left="360"/>
              <w:jc w:val="center"/>
              <w:rPr>
                <w:rFonts w:ascii="Times New Roman" w:hAnsi="Times New Roman"/>
                <w:bCs/>
                <w:sz w:val="22"/>
                <w:szCs w:val="22"/>
              </w:rPr>
            </w:pPr>
          </w:p>
        </w:tc>
        <w:tc>
          <w:tcPr>
            <w:tcW w:w="993" w:type="dxa"/>
            <w:gridSpan w:val="2"/>
          </w:tcPr>
          <w:p w14:paraId="78BA4AB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2020</w:t>
            </w:r>
          </w:p>
        </w:tc>
        <w:tc>
          <w:tcPr>
            <w:tcW w:w="1417" w:type="dxa"/>
            <w:gridSpan w:val="2"/>
          </w:tcPr>
          <w:p w14:paraId="1DD0516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391,75</w:t>
            </w:r>
          </w:p>
        </w:tc>
        <w:tc>
          <w:tcPr>
            <w:tcW w:w="2126" w:type="dxa"/>
            <w:gridSpan w:val="2"/>
            <w:vMerge/>
          </w:tcPr>
          <w:p w14:paraId="5BD09671" w14:textId="77777777" w:rsidR="00FE57BA" w:rsidRPr="00FE57BA" w:rsidRDefault="00FE57BA" w:rsidP="00FE57BA">
            <w:pPr>
              <w:ind w:left="360"/>
              <w:jc w:val="center"/>
              <w:rPr>
                <w:rFonts w:ascii="Times New Roman" w:hAnsi="Times New Roman"/>
                <w:bCs/>
                <w:sz w:val="22"/>
                <w:szCs w:val="22"/>
              </w:rPr>
            </w:pPr>
          </w:p>
        </w:tc>
        <w:tc>
          <w:tcPr>
            <w:tcW w:w="851" w:type="dxa"/>
          </w:tcPr>
          <w:p w14:paraId="6C2850B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61ACF98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F763BF5" w14:textId="77777777" w:rsidTr="00FE57BA">
        <w:trPr>
          <w:jc w:val="center"/>
        </w:trPr>
        <w:tc>
          <w:tcPr>
            <w:tcW w:w="965" w:type="dxa"/>
            <w:vMerge/>
          </w:tcPr>
          <w:p w14:paraId="3854A87D" w14:textId="77777777" w:rsidR="00FE57BA" w:rsidRPr="00FE57BA" w:rsidRDefault="00FE57BA" w:rsidP="00FE57BA">
            <w:pPr>
              <w:ind w:left="360"/>
              <w:jc w:val="center"/>
              <w:rPr>
                <w:rFonts w:ascii="Times New Roman" w:hAnsi="Times New Roman"/>
                <w:bCs/>
                <w:sz w:val="22"/>
                <w:szCs w:val="22"/>
              </w:rPr>
            </w:pPr>
          </w:p>
        </w:tc>
        <w:tc>
          <w:tcPr>
            <w:tcW w:w="2976" w:type="dxa"/>
            <w:vMerge/>
          </w:tcPr>
          <w:p w14:paraId="22D08A12" w14:textId="77777777" w:rsidR="00FE57BA" w:rsidRPr="00FE57BA" w:rsidRDefault="00FE57BA" w:rsidP="00FE57BA">
            <w:pPr>
              <w:ind w:left="360"/>
              <w:jc w:val="center"/>
              <w:rPr>
                <w:rFonts w:ascii="Times New Roman" w:hAnsi="Times New Roman"/>
                <w:bCs/>
                <w:sz w:val="22"/>
                <w:szCs w:val="22"/>
              </w:rPr>
            </w:pPr>
          </w:p>
        </w:tc>
        <w:tc>
          <w:tcPr>
            <w:tcW w:w="993" w:type="dxa"/>
            <w:gridSpan w:val="2"/>
          </w:tcPr>
          <w:p w14:paraId="354D930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2021</w:t>
            </w:r>
          </w:p>
        </w:tc>
        <w:tc>
          <w:tcPr>
            <w:tcW w:w="1417" w:type="dxa"/>
            <w:gridSpan w:val="2"/>
          </w:tcPr>
          <w:p w14:paraId="7C0E601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403,35</w:t>
            </w:r>
          </w:p>
        </w:tc>
        <w:tc>
          <w:tcPr>
            <w:tcW w:w="2126" w:type="dxa"/>
            <w:gridSpan w:val="2"/>
            <w:vMerge/>
          </w:tcPr>
          <w:p w14:paraId="4E8A19F1" w14:textId="77777777" w:rsidR="00FE57BA" w:rsidRPr="00FE57BA" w:rsidRDefault="00FE57BA" w:rsidP="00FE57BA">
            <w:pPr>
              <w:ind w:left="360"/>
              <w:jc w:val="center"/>
              <w:rPr>
                <w:rFonts w:ascii="Times New Roman" w:hAnsi="Times New Roman"/>
                <w:bCs/>
                <w:sz w:val="22"/>
                <w:szCs w:val="22"/>
              </w:rPr>
            </w:pPr>
          </w:p>
        </w:tc>
        <w:tc>
          <w:tcPr>
            <w:tcW w:w="851" w:type="dxa"/>
          </w:tcPr>
          <w:p w14:paraId="2312117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0735A13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1D3D025" w14:textId="77777777" w:rsidTr="00FE57BA">
        <w:trPr>
          <w:jc w:val="center"/>
        </w:trPr>
        <w:tc>
          <w:tcPr>
            <w:tcW w:w="965" w:type="dxa"/>
            <w:vMerge/>
          </w:tcPr>
          <w:p w14:paraId="65E6E757" w14:textId="77777777" w:rsidR="00FE57BA" w:rsidRPr="00FE57BA" w:rsidRDefault="00FE57BA" w:rsidP="00FE57BA">
            <w:pPr>
              <w:ind w:left="360"/>
              <w:jc w:val="center"/>
              <w:rPr>
                <w:rFonts w:ascii="Times New Roman" w:hAnsi="Times New Roman"/>
                <w:bCs/>
                <w:sz w:val="22"/>
                <w:szCs w:val="22"/>
              </w:rPr>
            </w:pPr>
          </w:p>
        </w:tc>
        <w:tc>
          <w:tcPr>
            <w:tcW w:w="2976" w:type="dxa"/>
            <w:vMerge/>
          </w:tcPr>
          <w:p w14:paraId="6645DD6E" w14:textId="77777777" w:rsidR="00FE57BA" w:rsidRPr="00FE57BA" w:rsidRDefault="00FE57BA" w:rsidP="00FE57BA">
            <w:pPr>
              <w:ind w:left="360"/>
              <w:jc w:val="center"/>
              <w:rPr>
                <w:rFonts w:ascii="Times New Roman" w:hAnsi="Times New Roman"/>
                <w:bCs/>
                <w:sz w:val="22"/>
                <w:szCs w:val="22"/>
              </w:rPr>
            </w:pPr>
          </w:p>
        </w:tc>
        <w:tc>
          <w:tcPr>
            <w:tcW w:w="993" w:type="dxa"/>
            <w:gridSpan w:val="2"/>
          </w:tcPr>
          <w:p w14:paraId="214CA33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2022</w:t>
            </w:r>
          </w:p>
        </w:tc>
        <w:tc>
          <w:tcPr>
            <w:tcW w:w="1417" w:type="dxa"/>
            <w:gridSpan w:val="2"/>
          </w:tcPr>
          <w:p w14:paraId="141E888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415,29</w:t>
            </w:r>
          </w:p>
        </w:tc>
        <w:tc>
          <w:tcPr>
            <w:tcW w:w="2126" w:type="dxa"/>
            <w:gridSpan w:val="2"/>
            <w:vMerge/>
          </w:tcPr>
          <w:p w14:paraId="7267FC61" w14:textId="77777777" w:rsidR="00FE57BA" w:rsidRPr="00FE57BA" w:rsidRDefault="00FE57BA" w:rsidP="00FE57BA">
            <w:pPr>
              <w:ind w:left="360"/>
              <w:jc w:val="center"/>
              <w:rPr>
                <w:rFonts w:ascii="Times New Roman" w:hAnsi="Times New Roman"/>
                <w:bCs/>
                <w:sz w:val="22"/>
                <w:szCs w:val="22"/>
              </w:rPr>
            </w:pPr>
          </w:p>
        </w:tc>
        <w:tc>
          <w:tcPr>
            <w:tcW w:w="851" w:type="dxa"/>
          </w:tcPr>
          <w:p w14:paraId="1A49F99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22F811E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6B6CF61" w14:textId="77777777" w:rsidTr="00FE57BA">
        <w:trPr>
          <w:trHeight w:val="365"/>
          <w:jc w:val="center"/>
        </w:trPr>
        <w:tc>
          <w:tcPr>
            <w:tcW w:w="965" w:type="dxa"/>
            <w:vMerge/>
          </w:tcPr>
          <w:p w14:paraId="55E4CD45" w14:textId="77777777" w:rsidR="00FE57BA" w:rsidRPr="00FE57BA" w:rsidRDefault="00FE57BA" w:rsidP="00FE57BA">
            <w:pPr>
              <w:ind w:left="360"/>
              <w:jc w:val="center"/>
              <w:rPr>
                <w:rFonts w:ascii="Times New Roman" w:hAnsi="Times New Roman"/>
                <w:bCs/>
                <w:sz w:val="22"/>
                <w:szCs w:val="22"/>
              </w:rPr>
            </w:pPr>
          </w:p>
        </w:tc>
        <w:tc>
          <w:tcPr>
            <w:tcW w:w="2976" w:type="dxa"/>
            <w:vMerge/>
          </w:tcPr>
          <w:p w14:paraId="45A3A1E3" w14:textId="77777777" w:rsidR="00FE57BA" w:rsidRPr="00FE57BA" w:rsidRDefault="00FE57BA" w:rsidP="00FE57BA">
            <w:pPr>
              <w:ind w:left="360"/>
              <w:jc w:val="center"/>
              <w:rPr>
                <w:rFonts w:ascii="Times New Roman" w:hAnsi="Times New Roman"/>
                <w:bCs/>
                <w:sz w:val="22"/>
                <w:szCs w:val="22"/>
              </w:rPr>
            </w:pPr>
          </w:p>
        </w:tc>
        <w:tc>
          <w:tcPr>
            <w:tcW w:w="993" w:type="dxa"/>
            <w:gridSpan w:val="2"/>
          </w:tcPr>
          <w:p w14:paraId="318668C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2023</w:t>
            </w:r>
          </w:p>
        </w:tc>
        <w:tc>
          <w:tcPr>
            <w:tcW w:w="1417" w:type="dxa"/>
            <w:gridSpan w:val="2"/>
          </w:tcPr>
          <w:p w14:paraId="0C6EF9B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427,58</w:t>
            </w:r>
          </w:p>
        </w:tc>
        <w:tc>
          <w:tcPr>
            <w:tcW w:w="2126" w:type="dxa"/>
            <w:gridSpan w:val="2"/>
            <w:vMerge/>
          </w:tcPr>
          <w:p w14:paraId="186F4770" w14:textId="77777777" w:rsidR="00FE57BA" w:rsidRPr="00FE57BA" w:rsidRDefault="00FE57BA" w:rsidP="00FE57BA">
            <w:pPr>
              <w:ind w:left="360"/>
              <w:jc w:val="center"/>
              <w:rPr>
                <w:rFonts w:ascii="Times New Roman" w:hAnsi="Times New Roman"/>
                <w:bCs/>
                <w:sz w:val="22"/>
                <w:szCs w:val="22"/>
              </w:rPr>
            </w:pPr>
          </w:p>
        </w:tc>
        <w:tc>
          <w:tcPr>
            <w:tcW w:w="851" w:type="dxa"/>
          </w:tcPr>
          <w:p w14:paraId="001458A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2798A9C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E337B6D" w14:textId="77777777" w:rsidTr="00FE57BA">
        <w:trPr>
          <w:trHeight w:val="323"/>
          <w:jc w:val="center"/>
        </w:trPr>
        <w:tc>
          <w:tcPr>
            <w:tcW w:w="10207" w:type="dxa"/>
            <w:gridSpan w:val="10"/>
          </w:tcPr>
          <w:p w14:paraId="4E3E7C4D"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bCs/>
                <w:sz w:val="22"/>
                <w:szCs w:val="22"/>
              </w:rPr>
              <w:t xml:space="preserve">2. Водоотведение </w:t>
            </w:r>
          </w:p>
        </w:tc>
      </w:tr>
      <w:tr w:rsidR="00FE57BA" w:rsidRPr="00FE57BA" w14:paraId="7696043C" w14:textId="77777777" w:rsidTr="00FE57BA">
        <w:trPr>
          <w:trHeight w:val="322"/>
          <w:jc w:val="center"/>
        </w:trPr>
        <w:tc>
          <w:tcPr>
            <w:tcW w:w="10207" w:type="dxa"/>
            <w:gridSpan w:val="10"/>
          </w:tcPr>
          <w:p w14:paraId="2812DC31"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2.1. Участок «Паросиловое хозяйство № 1»</w:t>
            </w:r>
          </w:p>
        </w:tc>
      </w:tr>
      <w:tr w:rsidR="00FE57BA" w:rsidRPr="00FE57BA" w14:paraId="4E25D4BE" w14:textId="77777777" w:rsidTr="00FE57BA">
        <w:trPr>
          <w:jc w:val="center"/>
        </w:trPr>
        <w:tc>
          <w:tcPr>
            <w:tcW w:w="965" w:type="dxa"/>
            <w:vMerge w:val="restart"/>
            <w:vAlign w:val="center"/>
          </w:tcPr>
          <w:p w14:paraId="742D7A1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2.1.1.</w:t>
            </w:r>
          </w:p>
        </w:tc>
        <w:tc>
          <w:tcPr>
            <w:tcW w:w="3005" w:type="dxa"/>
            <w:gridSpan w:val="2"/>
            <w:vMerge w:val="restart"/>
            <w:vAlign w:val="center"/>
          </w:tcPr>
          <w:p w14:paraId="0FB1ADC8" w14:textId="77777777" w:rsidR="00FE57BA" w:rsidRPr="00FE57BA" w:rsidRDefault="00FE57BA" w:rsidP="00FE57BA">
            <w:pPr>
              <w:jc w:val="center"/>
              <w:rPr>
                <w:rFonts w:ascii="Times New Roman" w:hAnsi="Times New Roman"/>
                <w:color w:val="FF0000"/>
                <w:sz w:val="22"/>
                <w:szCs w:val="22"/>
              </w:rPr>
            </w:pPr>
            <w:r w:rsidRPr="00FE57BA">
              <w:rPr>
                <w:rFonts w:ascii="Times New Roman" w:hAnsi="Times New Roman"/>
                <w:sz w:val="22"/>
                <w:szCs w:val="22"/>
              </w:rPr>
              <w:t>Ремонт сетей водоотведения</w:t>
            </w:r>
          </w:p>
        </w:tc>
        <w:tc>
          <w:tcPr>
            <w:tcW w:w="992" w:type="dxa"/>
            <w:gridSpan w:val="2"/>
          </w:tcPr>
          <w:p w14:paraId="2E649B0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2019</w:t>
            </w:r>
          </w:p>
        </w:tc>
        <w:tc>
          <w:tcPr>
            <w:tcW w:w="1451" w:type="dxa"/>
            <w:gridSpan w:val="2"/>
          </w:tcPr>
          <w:p w14:paraId="649B954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666,79</w:t>
            </w:r>
          </w:p>
        </w:tc>
        <w:tc>
          <w:tcPr>
            <w:tcW w:w="2064" w:type="dxa"/>
            <w:vMerge w:val="restart"/>
            <w:vAlign w:val="center"/>
          </w:tcPr>
          <w:p w14:paraId="3FB9F6A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Обновление</w:t>
            </w:r>
          </w:p>
          <w:p w14:paraId="5C37E07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устаревшего</w:t>
            </w:r>
          </w:p>
          <w:p w14:paraId="66AB5533" w14:textId="77777777" w:rsidR="00FE57BA" w:rsidRPr="00FE57BA" w:rsidRDefault="00FE57BA" w:rsidP="00FE57BA">
            <w:pPr>
              <w:jc w:val="center"/>
              <w:rPr>
                <w:rFonts w:ascii="Times New Roman" w:hAnsi="Times New Roman"/>
                <w:color w:val="FF0000"/>
                <w:sz w:val="22"/>
                <w:szCs w:val="22"/>
              </w:rPr>
            </w:pPr>
            <w:r w:rsidRPr="00FE57BA">
              <w:rPr>
                <w:rFonts w:ascii="Times New Roman" w:hAnsi="Times New Roman"/>
                <w:sz w:val="22"/>
                <w:szCs w:val="22"/>
              </w:rPr>
              <w:t>оборудования</w:t>
            </w:r>
          </w:p>
        </w:tc>
        <w:tc>
          <w:tcPr>
            <w:tcW w:w="851" w:type="dxa"/>
          </w:tcPr>
          <w:p w14:paraId="55F07E2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0624D5A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7646F1F4" w14:textId="77777777" w:rsidTr="00FE57BA">
        <w:trPr>
          <w:jc w:val="center"/>
        </w:trPr>
        <w:tc>
          <w:tcPr>
            <w:tcW w:w="965" w:type="dxa"/>
            <w:vMerge/>
          </w:tcPr>
          <w:p w14:paraId="1C5F4BC7" w14:textId="77777777" w:rsidR="00FE57BA" w:rsidRPr="00FE57BA" w:rsidRDefault="00FE57BA" w:rsidP="00FE57BA">
            <w:pPr>
              <w:jc w:val="center"/>
              <w:rPr>
                <w:rFonts w:ascii="Times New Roman" w:hAnsi="Times New Roman"/>
                <w:sz w:val="22"/>
                <w:szCs w:val="22"/>
              </w:rPr>
            </w:pPr>
          </w:p>
        </w:tc>
        <w:tc>
          <w:tcPr>
            <w:tcW w:w="3005" w:type="dxa"/>
            <w:gridSpan w:val="2"/>
            <w:vMerge/>
          </w:tcPr>
          <w:p w14:paraId="0EEAC11A" w14:textId="77777777" w:rsidR="00FE57BA" w:rsidRPr="00FE57BA" w:rsidRDefault="00FE57BA" w:rsidP="00FE57BA">
            <w:pPr>
              <w:jc w:val="center"/>
              <w:rPr>
                <w:rFonts w:ascii="Times New Roman" w:hAnsi="Times New Roman"/>
                <w:color w:val="FF0000"/>
                <w:sz w:val="22"/>
                <w:szCs w:val="22"/>
              </w:rPr>
            </w:pPr>
          </w:p>
        </w:tc>
        <w:tc>
          <w:tcPr>
            <w:tcW w:w="992" w:type="dxa"/>
            <w:gridSpan w:val="2"/>
          </w:tcPr>
          <w:p w14:paraId="5EFEB19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2020</w:t>
            </w:r>
          </w:p>
        </w:tc>
        <w:tc>
          <w:tcPr>
            <w:tcW w:w="1451" w:type="dxa"/>
            <w:gridSpan w:val="2"/>
          </w:tcPr>
          <w:p w14:paraId="6BEF37E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682,56</w:t>
            </w:r>
          </w:p>
        </w:tc>
        <w:tc>
          <w:tcPr>
            <w:tcW w:w="2064" w:type="dxa"/>
            <w:vMerge/>
          </w:tcPr>
          <w:p w14:paraId="5340A183" w14:textId="77777777" w:rsidR="00FE57BA" w:rsidRPr="00FE57BA" w:rsidRDefault="00FE57BA" w:rsidP="00FE57BA">
            <w:pPr>
              <w:jc w:val="center"/>
              <w:rPr>
                <w:rFonts w:ascii="Times New Roman" w:hAnsi="Times New Roman"/>
                <w:color w:val="FF0000"/>
                <w:sz w:val="22"/>
                <w:szCs w:val="22"/>
              </w:rPr>
            </w:pPr>
          </w:p>
        </w:tc>
        <w:tc>
          <w:tcPr>
            <w:tcW w:w="851" w:type="dxa"/>
          </w:tcPr>
          <w:p w14:paraId="7180FD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7C8ADCD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5A2B770B" w14:textId="77777777" w:rsidTr="00FE57BA">
        <w:trPr>
          <w:jc w:val="center"/>
        </w:trPr>
        <w:tc>
          <w:tcPr>
            <w:tcW w:w="965" w:type="dxa"/>
            <w:vMerge/>
          </w:tcPr>
          <w:p w14:paraId="1ABD135B" w14:textId="77777777" w:rsidR="00FE57BA" w:rsidRPr="00FE57BA" w:rsidRDefault="00FE57BA" w:rsidP="00FE57BA">
            <w:pPr>
              <w:jc w:val="center"/>
              <w:rPr>
                <w:rFonts w:ascii="Times New Roman" w:hAnsi="Times New Roman"/>
                <w:sz w:val="22"/>
                <w:szCs w:val="22"/>
              </w:rPr>
            </w:pPr>
          </w:p>
        </w:tc>
        <w:tc>
          <w:tcPr>
            <w:tcW w:w="3005" w:type="dxa"/>
            <w:gridSpan w:val="2"/>
            <w:vMerge/>
          </w:tcPr>
          <w:p w14:paraId="629C4B52" w14:textId="77777777" w:rsidR="00FE57BA" w:rsidRPr="00FE57BA" w:rsidRDefault="00FE57BA" w:rsidP="00FE57BA">
            <w:pPr>
              <w:jc w:val="center"/>
              <w:rPr>
                <w:rFonts w:ascii="Times New Roman" w:hAnsi="Times New Roman"/>
                <w:color w:val="FF0000"/>
                <w:sz w:val="22"/>
                <w:szCs w:val="22"/>
              </w:rPr>
            </w:pPr>
          </w:p>
        </w:tc>
        <w:tc>
          <w:tcPr>
            <w:tcW w:w="992" w:type="dxa"/>
            <w:gridSpan w:val="2"/>
          </w:tcPr>
          <w:p w14:paraId="21026AA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2021</w:t>
            </w:r>
          </w:p>
        </w:tc>
        <w:tc>
          <w:tcPr>
            <w:tcW w:w="1451" w:type="dxa"/>
            <w:gridSpan w:val="2"/>
          </w:tcPr>
          <w:p w14:paraId="74C21E5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702,77</w:t>
            </w:r>
          </w:p>
        </w:tc>
        <w:tc>
          <w:tcPr>
            <w:tcW w:w="2064" w:type="dxa"/>
            <w:vMerge/>
          </w:tcPr>
          <w:p w14:paraId="56121C95" w14:textId="77777777" w:rsidR="00FE57BA" w:rsidRPr="00FE57BA" w:rsidRDefault="00FE57BA" w:rsidP="00FE57BA">
            <w:pPr>
              <w:jc w:val="center"/>
              <w:rPr>
                <w:rFonts w:ascii="Times New Roman" w:hAnsi="Times New Roman"/>
                <w:color w:val="FF0000"/>
                <w:sz w:val="22"/>
                <w:szCs w:val="22"/>
              </w:rPr>
            </w:pPr>
          </w:p>
        </w:tc>
        <w:tc>
          <w:tcPr>
            <w:tcW w:w="851" w:type="dxa"/>
          </w:tcPr>
          <w:p w14:paraId="0FDF76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0ACF9FA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51DB7E4" w14:textId="77777777" w:rsidTr="00FE57BA">
        <w:trPr>
          <w:jc w:val="center"/>
        </w:trPr>
        <w:tc>
          <w:tcPr>
            <w:tcW w:w="965" w:type="dxa"/>
            <w:vMerge/>
          </w:tcPr>
          <w:p w14:paraId="5082CA7F" w14:textId="77777777" w:rsidR="00FE57BA" w:rsidRPr="00FE57BA" w:rsidRDefault="00FE57BA" w:rsidP="00FE57BA">
            <w:pPr>
              <w:jc w:val="center"/>
              <w:rPr>
                <w:rFonts w:ascii="Times New Roman" w:hAnsi="Times New Roman"/>
                <w:sz w:val="22"/>
                <w:szCs w:val="22"/>
              </w:rPr>
            </w:pPr>
          </w:p>
        </w:tc>
        <w:tc>
          <w:tcPr>
            <w:tcW w:w="3005" w:type="dxa"/>
            <w:gridSpan w:val="2"/>
            <w:vMerge/>
          </w:tcPr>
          <w:p w14:paraId="449F3A63" w14:textId="77777777" w:rsidR="00FE57BA" w:rsidRPr="00FE57BA" w:rsidRDefault="00FE57BA" w:rsidP="00FE57BA">
            <w:pPr>
              <w:jc w:val="center"/>
              <w:rPr>
                <w:rFonts w:ascii="Times New Roman" w:hAnsi="Times New Roman"/>
                <w:color w:val="FF0000"/>
                <w:sz w:val="22"/>
                <w:szCs w:val="22"/>
              </w:rPr>
            </w:pPr>
          </w:p>
        </w:tc>
        <w:tc>
          <w:tcPr>
            <w:tcW w:w="992" w:type="dxa"/>
            <w:gridSpan w:val="2"/>
          </w:tcPr>
          <w:p w14:paraId="2B8FB00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2022</w:t>
            </w:r>
          </w:p>
        </w:tc>
        <w:tc>
          <w:tcPr>
            <w:tcW w:w="1451" w:type="dxa"/>
            <w:gridSpan w:val="2"/>
          </w:tcPr>
          <w:p w14:paraId="42618C2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723,57</w:t>
            </w:r>
          </w:p>
        </w:tc>
        <w:tc>
          <w:tcPr>
            <w:tcW w:w="2064" w:type="dxa"/>
            <w:vMerge/>
          </w:tcPr>
          <w:p w14:paraId="334AC588" w14:textId="77777777" w:rsidR="00FE57BA" w:rsidRPr="00FE57BA" w:rsidRDefault="00FE57BA" w:rsidP="00FE57BA">
            <w:pPr>
              <w:jc w:val="center"/>
              <w:rPr>
                <w:rFonts w:ascii="Times New Roman" w:hAnsi="Times New Roman"/>
                <w:color w:val="FF0000"/>
                <w:sz w:val="22"/>
                <w:szCs w:val="22"/>
              </w:rPr>
            </w:pPr>
          </w:p>
        </w:tc>
        <w:tc>
          <w:tcPr>
            <w:tcW w:w="851" w:type="dxa"/>
          </w:tcPr>
          <w:p w14:paraId="5688B49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5584076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1FA4FFBD" w14:textId="77777777" w:rsidTr="00FE57BA">
        <w:trPr>
          <w:jc w:val="center"/>
        </w:trPr>
        <w:tc>
          <w:tcPr>
            <w:tcW w:w="965" w:type="dxa"/>
            <w:vMerge/>
          </w:tcPr>
          <w:p w14:paraId="202470C2" w14:textId="77777777" w:rsidR="00FE57BA" w:rsidRPr="00FE57BA" w:rsidRDefault="00FE57BA" w:rsidP="00FE57BA">
            <w:pPr>
              <w:jc w:val="center"/>
              <w:rPr>
                <w:rFonts w:ascii="Times New Roman" w:hAnsi="Times New Roman"/>
                <w:sz w:val="22"/>
                <w:szCs w:val="22"/>
              </w:rPr>
            </w:pPr>
          </w:p>
        </w:tc>
        <w:tc>
          <w:tcPr>
            <w:tcW w:w="3005" w:type="dxa"/>
            <w:gridSpan w:val="2"/>
            <w:vMerge/>
          </w:tcPr>
          <w:p w14:paraId="31068E88" w14:textId="77777777" w:rsidR="00FE57BA" w:rsidRPr="00FE57BA" w:rsidRDefault="00FE57BA" w:rsidP="00FE57BA">
            <w:pPr>
              <w:jc w:val="center"/>
              <w:rPr>
                <w:rFonts w:ascii="Times New Roman" w:hAnsi="Times New Roman"/>
                <w:color w:val="FF0000"/>
                <w:sz w:val="22"/>
                <w:szCs w:val="22"/>
              </w:rPr>
            </w:pPr>
          </w:p>
        </w:tc>
        <w:tc>
          <w:tcPr>
            <w:tcW w:w="992" w:type="dxa"/>
            <w:gridSpan w:val="2"/>
          </w:tcPr>
          <w:p w14:paraId="6396B8E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2023</w:t>
            </w:r>
          </w:p>
        </w:tc>
        <w:tc>
          <w:tcPr>
            <w:tcW w:w="1451" w:type="dxa"/>
            <w:gridSpan w:val="2"/>
          </w:tcPr>
          <w:p w14:paraId="283FF99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744,98</w:t>
            </w:r>
          </w:p>
        </w:tc>
        <w:tc>
          <w:tcPr>
            <w:tcW w:w="2064" w:type="dxa"/>
            <w:vMerge/>
          </w:tcPr>
          <w:p w14:paraId="3956EBE0" w14:textId="77777777" w:rsidR="00FE57BA" w:rsidRPr="00FE57BA" w:rsidRDefault="00FE57BA" w:rsidP="00FE57BA">
            <w:pPr>
              <w:jc w:val="center"/>
              <w:rPr>
                <w:rFonts w:ascii="Times New Roman" w:hAnsi="Times New Roman"/>
                <w:color w:val="FF0000"/>
                <w:sz w:val="22"/>
                <w:szCs w:val="22"/>
              </w:rPr>
            </w:pPr>
          </w:p>
        </w:tc>
        <w:tc>
          <w:tcPr>
            <w:tcW w:w="851" w:type="dxa"/>
          </w:tcPr>
          <w:p w14:paraId="56A3B7E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61D4113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7B7B4090" w14:textId="77777777" w:rsidTr="00FE57BA">
        <w:trPr>
          <w:jc w:val="center"/>
        </w:trPr>
        <w:tc>
          <w:tcPr>
            <w:tcW w:w="10207" w:type="dxa"/>
            <w:gridSpan w:val="10"/>
          </w:tcPr>
          <w:p w14:paraId="17F3B534"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sz w:val="22"/>
                <w:szCs w:val="22"/>
              </w:rPr>
              <w:t>2.2. Участок «Паросиловое хозяйство № 2»</w:t>
            </w:r>
          </w:p>
        </w:tc>
      </w:tr>
      <w:tr w:rsidR="00FE57BA" w:rsidRPr="00FE57BA" w14:paraId="79AACBC3" w14:textId="77777777" w:rsidTr="00FE57BA">
        <w:trPr>
          <w:jc w:val="center"/>
        </w:trPr>
        <w:tc>
          <w:tcPr>
            <w:tcW w:w="965" w:type="dxa"/>
            <w:vAlign w:val="center"/>
          </w:tcPr>
          <w:p w14:paraId="4268C8C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3005" w:type="dxa"/>
            <w:gridSpan w:val="2"/>
            <w:vAlign w:val="center"/>
          </w:tcPr>
          <w:p w14:paraId="48EA521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gridSpan w:val="2"/>
          </w:tcPr>
          <w:p w14:paraId="605BAB6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51" w:type="dxa"/>
            <w:gridSpan w:val="2"/>
          </w:tcPr>
          <w:p w14:paraId="37CC26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2064" w:type="dxa"/>
            <w:vAlign w:val="center"/>
          </w:tcPr>
          <w:p w14:paraId="2DDF75F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51" w:type="dxa"/>
          </w:tcPr>
          <w:p w14:paraId="70BC49A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879" w:type="dxa"/>
          </w:tcPr>
          <w:p w14:paraId="0261B6B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bl>
    <w:p w14:paraId="2857F6C6" w14:textId="77777777" w:rsidR="00FE57BA" w:rsidRPr="00170F88" w:rsidRDefault="00FE57BA" w:rsidP="00FE57BA">
      <w:pPr>
        <w:jc w:val="center"/>
        <w:rPr>
          <w:lang w:eastAsia="ru-RU"/>
        </w:rPr>
      </w:pPr>
    </w:p>
    <w:p w14:paraId="1C034B98" w14:textId="77777777" w:rsidR="00FE57BA" w:rsidRPr="00FE57BA" w:rsidRDefault="00FE57BA" w:rsidP="00FE57BA">
      <w:pPr>
        <w:jc w:val="center"/>
        <w:rPr>
          <w:rFonts w:ascii="Times New Roman" w:hAnsi="Times New Roman" w:cs="Times New Roman"/>
          <w:color w:val="FF0000"/>
          <w:lang w:eastAsia="ru-RU"/>
        </w:rPr>
      </w:pPr>
      <w:r w:rsidRPr="00FE57BA">
        <w:rPr>
          <w:rFonts w:ascii="Times New Roman" w:hAnsi="Times New Roman" w:cs="Times New Roman"/>
          <w:lang w:eastAsia="ru-RU"/>
        </w:rPr>
        <w:t>Раздел 3. Перечень плановых мероприятий, направленных на улучшение качества технической воды и (или) качества очистки сточных вод</w:t>
      </w:r>
    </w:p>
    <w:p w14:paraId="4577C588" w14:textId="77777777" w:rsidR="00FE57BA" w:rsidRPr="00FE57BA" w:rsidRDefault="00FE57BA" w:rsidP="00FE57BA">
      <w:pPr>
        <w:jc w:val="center"/>
        <w:rPr>
          <w:rFonts w:ascii="Times New Roman" w:hAnsi="Times New Roman" w:cs="Times New Roman"/>
          <w:lang w:eastAsia="ru-RU"/>
        </w:rPr>
      </w:pPr>
    </w:p>
    <w:p w14:paraId="1EE1DEE8" w14:textId="77777777" w:rsidR="00FE57BA" w:rsidRPr="00FE57BA" w:rsidRDefault="00FE57BA" w:rsidP="00FE57BA">
      <w:pPr>
        <w:jc w:val="center"/>
        <w:rPr>
          <w:rFonts w:ascii="Times New Roman" w:hAnsi="Times New Roman" w:cs="Times New Roman"/>
          <w:lang w:eastAsia="ru-RU"/>
        </w:rPr>
      </w:pPr>
    </w:p>
    <w:tbl>
      <w:tblPr>
        <w:tblStyle w:val="ac"/>
        <w:tblW w:w="10207" w:type="dxa"/>
        <w:tblInd w:w="-431" w:type="dxa"/>
        <w:tblLook w:val="04A0" w:firstRow="1" w:lastRow="0" w:firstColumn="1" w:lastColumn="0" w:noHBand="0" w:noVBand="1"/>
      </w:tblPr>
      <w:tblGrid>
        <w:gridCol w:w="3005"/>
        <w:gridCol w:w="992"/>
        <w:gridCol w:w="1451"/>
        <w:gridCol w:w="1983"/>
        <w:gridCol w:w="980"/>
        <w:gridCol w:w="1796"/>
      </w:tblGrid>
      <w:tr w:rsidR="00FE57BA" w:rsidRPr="00FE57BA" w14:paraId="03AD6309" w14:textId="77777777" w:rsidTr="00FE57BA">
        <w:trPr>
          <w:trHeight w:val="706"/>
        </w:trPr>
        <w:tc>
          <w:tcPr>
            <w:tcW w:w="3005" w:type="dxa"/>
            <w:vMerge w:val="restart"/>
            <w:vAlign w:val="center"/>
          </w:tcPr>
          <w:p w14:paraId="5A311E5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мероприятия</w:t>
            </w:r>
          </w:p>
        </w:tc>
        <w:tc>
          <w:tcPr>
            <w:tcW w:w="992" w:type="dxa"/>
            <w:vMerge w:val="restart"/>
            <w:vAlign w:val="center"/>
          </w:tcPr>
          <w:p w14:paraId="29666C1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xml:space="preserve">Срок </w:t>
            </w:r>
            <w:proofErr w:type="gramStart"/>
            <w:r w:rsidRPr="00FE57BA">
              <w:rPr>
                <w:rFonts w:ascii="Times New Roman" w:hAnsi="Times New Roman"/>
                <w:sz w:val="22"/>
                <w:szCs w:val="22"/>
              </w:rPr>
              <w:t>реали-зации</w:t>
            </w:r>
            <w:proofErr w:type="gramEnd"/>
          </w:p>
        </w:tc>
        <w:tc>
          <w:tcPr>
            <w:tcW w:w="1451" w:type="dxa"/>
            <w:vMerge w:val="restart"/>
          </w:tcPr>
          <w:p w14:paraId="594E7351" w14:textId="77777777" w:rsidR="00FE57BA" w:rsidRPr="00FE57BA" w:rsidRDefault="00FE57BA" w:rsidP="00FE57BA">
            <w:pPr>
              <w:jc w:val="center"/>
              <w:rPr>
                <w:rFonts w:ascii="Times New Roman" w:hAnsi="Times New Roman"/>
                <w:sz w:val="22"/>
                <w:szCs w:val="22"/>
              </w:rPr>
            </w:pPr>
            <w:proofErr w:type="gramStart"/>
            <w:r w:rsidRPr="00FE57BA">
              <w:rPr>
                <w:rFonts w:ascii="Times New Roman" w:hAnsi="Times New Roman"/>
                <w:sz w:val="22"/>
                <w:szCs w:val="22"/>
              </w:rPr>
              <w:t>Финан-совые</w:t>
            </w:r>
            <w:proofErr w:type="gramEnd"/>
            <w:r w:rsidRPr="00FE57BA">
              <w:rPr>
                <w:rFonts w:ascii="Times New Roman" w:hAnsi="Times New Roman"/>
                <w:sz w:val="22"/>
                <w:szCs w:val="22"/>
              </w:rPr>
              <w:t xml:space="preserve"> потреб-ности, тыс. руб. (без НДС)</w:t>
            </w:r>
          </w:p>
        </w:tc>
        <w:tc>
          <w:tcPr>
            <w:tcW w:w="4759" w:type="dxa"/>
            <w:gridSpan w:val="3"/>
            <w:vAlign w:val="center"/>
          </w:tcPr>
          <w:p w14:paraId="31AAE20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Ожидаемый эффект</w:t>
            </w:r>
          </w:p>
        </w:tc>
      </w:tr>
      <w:tr w:rsidR="00FE57BA" w:rsidRPr="00FE57BA" w14:paraId="7FBDF0ED" w14:textId="77777777" w:rsidTr="00FE57BA">
        <w:trPr>
          <w:trHeight w:val="844"/>
        </w:trPr>
        <w:tc>
          <w:tcPr>
            <w:tcW w:w="3005" w:type="dxa"/>
            <w:vMerge/>
          </w:tcPr>
          <w:p w14:paraId="2DBD10DC" w14:textId="77777777" w:rsidR="00FE57BA" w:rsidRPr="00FE57BA" w:rsidRDefault="00FE57BA" w:rsidP="00FE57BA">
            <w:pPr>
              <w:jc w:val="center"/>
              <w:rPr>
                <w:rFonts w:ascii="Times New Roman" w:hAnsi="Times New Roman"/>
                <w:sz w:val="22"/>
                <w:szCs w:val="22"/>
              </w:rPr>
            </w:pPr>
          </w:p>
        </w:tc>
        <w:tc>
          <w:tcPr>
            <w:tcW w:w="992" w:type="dxa"/>
            <w:vMerge/>
          </w:tcPr>
          <w:p w14:paraId="493C916D" w14:textId="77777777" w:rsidR="00FE57BA" w:rsidRPr="00FE57BA" w:rsidRDefault="00FE57BA" w:rsidP="00FE57BA">
            <w:pPr>
              <w:jc w:val="center"/>
              <w:rPr>
                <w:rFonts w:ascii="Times New Roman" w:hAnsi="Times New Roman"/>
                <w:sz w:val="22"/>
                <w:szCs w:val="22"/>
              </w:rPr>
            </w:pPr>
          </w:p>
        </w:tc>
        <w:tc>
          <w:tcPr>
            <w:tcW w:w="1451" w:type="dxa"/>
            <w:vMerge/>
          </w:tcPr>
          <w:p w14:paraId="33A3E3B5" w14:textId="77777777" w:rsidR="00FE57BA" w:rsidRPr="00FE57BA" w:rsidRDefault="00FE57BA" w:rsidP="00FE57BA">
            <w:pPr>
              <w:jc w:val="center"/>
              <w:rPr>
                <w:rFonts w:ascii="Times New Roman" w:hAnsi="Times New Roman"/>
                <w:sz w:val="22"/>
                <w:szCs w:val="22"/>
              </w:rPr>
            </w:pPr>
          </w:p>
        </w:tc>
        <w:tc>
          <w:tcPr>
            <w:tcW w:w="1983" w:type="dxa"/>
            <w:vAlign w:val="center"/>
          </w:tcPr>
          <w:p w14:paraId="316359D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показателей</w:t>
            </w:r>
          </w:p>
        </w:tc>
        <w:tc>
          <w:tcPr>
            <w:tcW w:w="980" w:type="dxa"/>
            <w:vAlign w:val="center"/>
          </w:tcPr>
          <w:p w14:paraId="4B79703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тыс. руб.</w:t>
            </w:r>
          </w:p>
        </w:tc>
        <w:tc>
          <w:tcPr>
            <w:tcW w:w="1796" w:type="dxa"/>
            <w:vAlign w:val="center"/>
          </w:tcPr>
          <w:p w14:paraId="0CD26D7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2FB5E3E" w14:textId="77777777" w:rsidTr="00FE57BA">
        <w:tc>
          <w:tcPr>
            <w:tcW w:w="10207" w:type="dxa"/>
            <w:gridSpan w:val="6"/>
          </w:tcPr>
          <w:p w14:paraId="34D0A29E"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bCs/>
                <w:sz w:val="22"/>
                <w:szCs w:val="22"/>
              </w:rPr>
              <w:t xml:space="preserve">1. Холодное водоснабжение </w:t>
            </w:r>
          </w:p>
        </w:tc>
      </w:tr>
      <w:tr w:rsidR="00FE57BA" w:rsidRPr="00FE57BA" w14:paraId="06806325" w14:textId="77777777" w:rsidTr="00FE57BA">
        <w:tc>
          <w:tcPr>
            <w:tcW w:w="10207" w:type="dxa"/>
            <w:gridSpan w:val="6"/>
          </w:tcPr>
          <w:p w14:paraId="405B3801"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1.1. Участок «Паросиловое хозяйство № 1»</w:t>
            </w:r>
          </w:p>
        </w:tc>
      </w:tr>
      <w:tr w:rsidR="00FE57BA" w:rsidRPr="00FE57BA" w14:paraId="3AA01472" w14:textId="77777777" w:rsidTr="00FE57BA">
        <w:tc>
          <w:tcPr>
            <w:tcW w:w="3005" w:type="dxa"/>
          </w:tcPr>
          <w:p w14:paraId="066841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68AC95B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51" w:type="dxa"/>
          </w:tcPr>
          <w:p w14:paraId="3FF9523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3" w:type="dxa"/>
          </w:tcPr>
          <w:p w14:paraId="5AD4110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80" w:type="dxa"/>
          </w:tcPr>
          <w:p w14:paraId="149DF57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96" w:type="dxa"/>
          </w:tcPr>
          <w:p w14:paraId="0ADF7BE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07BEE37B" w14:textId="77777777" w:rsidTr="00FE57BA">
        <w:tc>
          <w:tcPr>
            <w:tcW w:w="10207" w:type="dxa"/>
            <w:gridSpan w:val="6"/>
          </w:tcPr>
          <w:p w14:paraId="2A3D2B9D"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sz w:val="22"/>
                <w:szCs w:val="22"/>
              </w:rPr>
              <w:t>1.2. Участок «Паросиловое хозяйство № 2»</w:t>
            </w:r>
          </w:p>
        </w:tc>
      </w:tr>
      <w:tr w:rsidR="00FE57BA" w:rsidRPr="00FE57BA" w14:paraId="20A89921" w14:textId="77777777" w:rsidTr="00FE57BA">
        <w:tc>
          <w:tcPr>
            <w:tcW w:w="3005" w:type="dxa"/>
          </w:tcPr>
          <w:p w14:paraId="4129971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73950F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51" w:type="dxa"/>
          </w:tcPr>
          <w:p w14:paraId="38747E2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3" w:type="dxa"/>
          </w:tcPr>
          <w:p w14:paraId="68177BC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80" w:type="dxa"/>
          </w:tcPr>
          <w:p w14:paraId="67F529B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96" w:type="dxa"/>
          </w:tcPr>
          <w:p w14:paraId="434DF47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56ECCFC7" w14:textId="77777777" w:rsidTr="00FE57BA">
        <w:tc>
          <w:tcPr>
            <w:tcW w:w="10207" w:type="dxa"/>
            <w:gridSpan w:val="6"/>
          </w:tcPr>
          <w:p w14:paraId="7F07524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xml:space="preserve">2. Водоотведение </w:t>
            </w:r>
          </w:p>
        </w:tc>
      </w:tr>
      <w:tr w:rsidR="00FE57BA" w:rsidRPr="00FE57BA" w14:paraId="53DEF867" w14:textId="77777777" w:rsidTr="00FE57BA">
        <w:tc>
          <w:tcPr>
            <w:tcW w:w="10207" w:type="dxa"/>
            <w:gridSpan w:val="6"/>
          </w:tcPr>
          <w:p w14:paraId="55EBD88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2.1. Участок «Паросиловое хозяйство № 1»</w:t>
            </w:r>
          </w:p>
        </w:tc>
      </w:tr>
      <w:tr w:rsidR="00FE57BA" w:rsidRPr="00FE57BA" w14:paraId="4C89CA99" w14:textId="77777777" w:rsidTr="00FE57BA">
        <w:tc>
          <w:tcPr>
            <w:tcW w:w="3005" w:type="dxa"/>
          </w:tcPr>
          <w:p w14:paraId="2BEC723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28E5956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51" w:type="dxa"/>
          </w:tcPr>
          <w:p w14:paraId="0AA21EF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3" w:type="dxa"/>
          </w:tcPr>
          <w:p w14:paraId="088B7FB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80" w:type="dxa"/>
          </w:tcPr>
          <w:p w14:paraId="6AAF64F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96" w:type="dxa"/>
          </w:tcPr>
          <w:p w14:paraId="65C187F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FB87D3E" w14:textId="77777777" w:rsidTr="00FE57BA">
        <w:tc>
          <w:tcPr>
            <w:tcW w:w="10207" w:type="dxa"/>
            <w:gridSpan w:val="6"/>
          </w:tcPr>
          <w:p w14:paraId="5D2E2E71"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sz w:val="22"/>
                <w:szCs w:val="22"/>
              </w:rPr>
              <w:t>2.2. Участок «Паросиловое хозяйство № 2»</w:t>
            </w:r>
          </w:p>
        </w:tc>
      </w:tr>
      <w:tr w:rsidR="00FE57BA" w:rsidRPr="00FE57BA" w14:paraId="5C82ED2B" w14:textId="77777777" w:rsidTr="00FE57BA">
        <w:tc>
          <w:tcPr>
            <w:tcW w:w="3005" w:type="dxa"/>
          </w:tcPr>
          <w:p w14:paraId="73A9855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496D684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51" w:type="dxa"/>
          </w:tcPr>
          <w:p w14:paraId="0546F1A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3" w:type="dxa"/>
          </w:tcPr>
          <w:p w14:paraId="0DB2009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80" w:type="dxa"/>
          </w:tcPr>
          <w:p w14:paraId="00CD880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96" w:type="dxa"/>
          </w:tcPr>
          <w:p w14:paraId="67E8795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bl>
    <w:p w14:paraId="39D9F9D9" w14:textId="77777777" w:rsidR="00FE57BA" w:rsidRPr="00FE57BA" w:rsidRDefault="00FE57BA" w:rsidP="00FE57BA">
      <w:pPr>
        <w:jc w:val="center"/>
        <w:rPr>
          <w:rFonts w:ascii="Times New Roman" w:hAnsi="Times New Roman" w:cs="Times New Roman"/>
          <w:lang w:eastAsia="ru-RU"/>
        </w:rPr>
      </w:pPr>
    </w:p>
    <w:p w14:paraId="6C81867F" w14:textId="79F4A7E5"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401197B2" w14:textId="77777777" w:rsidR="00FE57BA" w:rsidRPr="00FE57BA" w:rsidRDefault="00FE57BA" w:rsidP="00FE57BA">
      <w:pPr>
        <w:jc w:val="center"/>
        <w:rPr>
          <w:rFonts w:ascii="Times New Roman" w:hAnsi="Times New Roman" w:cs="Times New Roman"/>
          <w:lang w:eastAsia="ru-RU"/>
        </w:rPr>
      </w:pPr>
    </w:p>
    <w:tbl>
      <w:tblPr>
        <w:tblStyle w:val="ac"/>
        <w:tblW w:w="10207" w:type="dxa"/>
        <w:tblInd w:w="-431" w:type="dxa"/>
        <w:tblLook w:val="04A0" w:firstRow="1" w:lastRow="0" w:firstColumn="1" w:lastColumn="0" w:noHBand="0" w:noVBand="1"/>
      </w:tblPr>
      <w:tblGrid>
        <w:gridCol w:w="3093"/>
        <w:gridCol w:w="992"/>
        <w:gridCol w:w="1422"/>
        <w:gridCol w:w="1981"/>
        <w:gridCol w:w="957"/>
        <w:gridCol w:w="1762"/>
      </w:tblGrid>
      <w:tr w:rsidR="00FE57BA" w:rsidRPr="00FE57BA" w14:paraId="74394554" w14:textId="77777777" w:rsidTr="00FE57BA">
        <w:trPr>
          <w:trHeight w:val="706"/>
        </w:trPr>
        <w:tc>
          <w:tcPr>
            <w:tcW w:w="3093" w:type="dxa"/>
            <w:vMerge w:val="restart"/>
            <w:vAlign w:val="center"/>
          </w:tcPr>
          <w:p w14:paraId="7DF54E5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мероприятия</w:t>
            </w:r>
          </w:p>
        </w:tc>
        <w:tc>
          <w:tcPr>
            <w:tcW w:w="992" w:type="dxa"/>
            <w:vMerge w:val="restart"/>
            <w:vAlign w:val="center"/>
          </w:tcPr>
          <w:p w14:paraId="46CA84A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xml:space="preserve">Срок </w:t>
            </w:r>
            <w:proofErr w:type="gramStart"/>
            <w:r w:rsidRPr="00FE57BA">
              <w:rPr>
                <w:rFonts w:ascii="Times New Roman" w:hAnsi="Times New Roman"/>
                <w:sz w:val="22"/>
                <w:szCs w:val="22"/>
              </w:rPr>
              <w:t>реали-зации</w:t>
            </w:r>
            <w:proofErr w:type="gramEnd"/>
          </w:p>
        </w:tc>
        <w:tc>
          <w:tcPr>
            <w:tcW w:w="1422" w:type="dxa"/>
            <w:vMerge w:val="restart"/>
          </w:tcPr>
          <w:p w14:paraId="624F744C" w14:textId="77777777" w:rsidR="00FE57BA" w:rsidRPr="00FE57BA" w:rsidRDefault="00FE57BA" w:rsidP="00FE57BA">
            <w:pPr>
              <w:jc w:val="center"/>
              <w:rPr>
                <w:rFonts w:ascii="Times New Roman" w:hAnsi="Times New Roman"/>
                <w:sz w:val="22"/>
                <w:szCs w:val="22"/>
              </w:rPr>
            </w:pPr>
            <w:proofErr w:type="gramStart"/>
            <w:r w:rsidRPr="00FE57BA">
              <w:rPr>
                <w:rFonts w:ascii="Times New Roman" w:hAnsi="Times New Roman"/>
                <w:sz w:val="22"/>
                <w:szCs w:val="22"/>
              </w:rPr>
              <w:t>Финан-совые</w:t>
            </w:r>
            <w:proofErr w:type="gramEnd"/>
            <w:r w:rsidRPr="00FE57BA">
              <w:rPr>
                <w:rFonts w:ascii="Times New Roman" w:hAnsi="Times New Roman"/>
                <w:sz w:val="22"/>
                <w:szCs w:val="22"/>
              </w:rPr>
              <w:t xml:space="preserve"> потреб-ности, тыс. руб. (без НДС)</w:t>
            </w:r>
          </w:p>
        </w:tc>
        <w:tc>
          <w:tcPr>
            <w:tcW w:w="4700" w:type="dxa"/>
            <w:gridSpan w:val="3"/>
            <w:vAlign w:val="center"/>
          </w:tcPr>
          <w:p w14:paraId="1D2D76F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Ожидаемый эффект</w:t>
            </w:r>
          </w:p>
        </w:tc>
      </w:tr>
      <w:tr w:rsidR="00FE57BA" w:rsidRPr="00FE57BA" w14:paraId="2FEEB5BA" w14:textId="77777777" w:rsidTr="00FE57BA">
        <w:trPr>
          <w:trHeight w:val="844"/>
        </w:trPr>
        <w:tc>
          <w:tcPr>
            <w:tcW w:w="3093" w:type="dxa"/>
            <w:vMerge/>
          </w:tcPr>
          <w:p w14:paraId="5425ADC9" w14:textId="77777777" w:rsidR="00FE57BA" w:rsidRPr="00FE57BA" w:rsidRDefault="00FE57BA" w:rsidP="00FE57BA">
            <w:pPr>
              <w:jc w:val="center"/>
              <w:rPr>
                <w:rFonts w:ascii="Times New Roman" w:hAnsi="Times New Roman"/>
                <w:sz w:val="22"/>
                <w:szCs w:val="22"/>
              </w:rPr>
            </w:pPr>
          </w:p>
        </w:tc>
        <w:tc>
          <w:tcPr>
            <w:tcW w:w="992" w:type="dxa"/>
            <w:vMerge/>
          </w:tcPr>
          <w:p w14:paraId="4488E50A" w14:textId="77777777" w:rsidR="00FE57BA" w:rsidRPr="00FE57BA" w:rsidRDefault="00FE57BA" w:rsidP="00FE57BA">
            <w:pPr>
              <w:jc w:val="center"/>
              <w:rPr>
                <w:rFonts w:ascii="Times New Roman" w:hAnsi="Times New Roman"/>
                <w:sz w:val="22"/>
                <w:szCs w:val="22"/>
              </w:rPr>
            </w:pPr>
          </w:p>
        </w:tc>
        <w:tc>
          <w:tcPr>
            <w:tcW w:w="1422" w:type="dxa"/>
            <w:vMerge/>
          </w:tcPr>
          <w:p w14:paraId="52C7957C" w14:textId="77777777" w:rsidR="00FE57BA" w:rsidRPr="00FE57BA" w:rsidRDefault="00FE57BA" w:rsidP="00FE57BA">
            <w:pPr>
              <w:jc w:val="center"/>
              <w:rPr>
                <w:rFonts w:ascii="Times New Roman" w:hAnsi="Times New Roman"/>
                <w:sz w:val="22"/>
                <w:szCs w:val="22"/>
              </w:rPr>
            </w:pPr>
          </w:p>
        </w:tc>
        <w:tc>
          <w:tcPr>
            <w:tcW w:w="1981" w:type="dxa"/>
            <w:vAlign w:val="center"/>
          </w:tcPr>
          <w:p w14:paraId="4DBEA29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показателей</w:t>
            </w:r>
          </w:p>
        </w:tc>
        <w:tc>
          <w:tcPr>
            <w:tcW w:w="957" w:type="dxa"/>
            <w:vAlign w:val="center"/>
          </w:tcPr>
          <w:p w14:paraId="257168C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тыс. руб.</w:t>
            </w:r>
          </w:p>
        </w:tc>
        <w:tc>
          <w:tcPr>
            <w:tcW w:w="1762" w:type="dxa"/>
            <w:vAlign w:val="center"/>
          </w:tcPr>
          <w:p w14:paraId="0ACE85C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6B9934C4" w14:textId="77777777" w:rsidTr="00FE57BA">
        <w:tc>
          <w:tcPr>
            <w:tcW w:w="10207" w:type="dxa"/>
            <w:gridSpan w:val="6"/>
          </w:tcPr>
          <w:p w14:paraId="73BE6E45"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bCs/>
                <w:sz w:val="22"/>
                <w:szCs w:val="22"/>
              </w:rPr>
              <w:t xml:space="preserve">1. Холодное водоснабжение </w:t>
            </w:r>
          </w:p>
        </w:tc>
      </w:tr>
      <w:tr w:rsidR="00FE57BA" w:rsidRPr="00FE57BA" w14:paraId="22C7E6E1" w14:textId="77777777" w:rsidTr="00FE57BA">
        <w:tc>
          <w:tcPr>
            <w:tcW w:w="10207" w:type="dxa"/>
            <w:gridSpan w:val="6"/>
          </w:tcPr>
          <w:p w14:paraId="6F8A2C06"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1.1. Участок «Паросиловое хозяйство № 1»</w:t>
            </w:r>
          </w:p>
        </w:tc>
      </w:tr>
      <w:tr w:rsidR="00FE57BA" w:rsidRPr="00FE57BA" w14:paraId="58F344FC" w14:textId="77777777" w:rsidTr="00FE57BA">
        <w:tc>
          <w:tcPr>
            <w:tcW w:w="3093" w:type="dxa"/>
          </w:tcPr>
          <w:p w14:paraId="69F1139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6089572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22" w:type="dxa"/>
          </w:tcPr>
          <w:p w14:paraId="0FE06D9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1" w:type="dxa"/>
          </w:tcPr>
          <w:p w14:paraId="2FD8590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57" w:type="dxa"/>
          </w:tcPr>
          <w:p w14:paraId="19DD077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62" w:type="dxa"/>
          </w:tcPr>
          <w:p w14:paraId="4F750FF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DB8E0DA" w14:textId="77777777" w:rsidTr="00FE57BA">
        <w:tc>
          <w:tcPr>
            <w:tcW w:w="10207" w:type="dxa"/>
            <w:gridSpan w:val="6"/>
          </w:tcPr>
          <w:p w14:paraId="07AA5CDB"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sz w:val="22"/>
                <w:szCs w:val="22"/>
              </w:rPr>
              <w:t>1.2. Участок «Паросиловое хозяйство № 2»</w:t>
            </w:r>
          </w:p>
        </w:tc>
      </w:tr>
      <w:tr w:rsidR="00FE57BA" w:rsidRPr="00FE57BA" w14:paraId="4CC3D2C1" w14:textId="77777777" w:rsidTr="00FE57BA">
        <w:tc>
          <w:tcPr>
            <w:tcW w:w="3093" w:type="dxa"/>
          </w:tcPr>
          <w:p w14:paraId="2896D3E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3D4B198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22" w:type="dxa"/>
          </w:tcPr>
          <w:p w14:paraId="05204CF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1" w:type="dxa"/>
          </w:tcPr>
          <w:p w14:paraId="4335FE5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57" w:type="dxa"/>
          </w:tcPr>
          <w:p w14:paraId="096B428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62" w:type="dxa"/>
          </w:tcPr>
          <w:p w14:paraId="72E4C0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3237D762" w14:textId="77777777" w:rsidTr="00FE57BA">
        <w:tc>
          <w:tcPr>
            <w:tcW w:w="10207" w:type="dxa"/>
            <w:gridSpan w:val="6"/>
          </w:tcPr>
          <w:p w14:paraId="0F790E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xml:space="preserve">2. Водоотведение </w:t>
            </w:r>
          </w:p>
        </w:tc>
      </w:tr>
      <w:tr w:rsidR="00FE57BA" w:rsidRPr="00FE57BA" w14:paraId="19582820" w14:textId="77777777" w:rsidTr="00FE57BA">
        <w:tc>
          <w:tcPr>
            <w:tcW w:w="10207" w:type="dxa"/>
            <w:gridSpan w:val="6"/>
          </w:tcPr>
          <w:p w14:paraId="234E993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2.1. Участок «Паросиловое хозяйство № 1»</w:t>
            </w:r>
          </w:p>
        </w:tc>
      </w:tr>
      <w:tr w:rsidR="00FE57BA" w:rsidRPr="00FE57BA" w14:paraId="1119E1D2" w14:textId="77777777" w:rsidTr="00FE57BA">
        <w:tc>
          <w:tcPr>
            <w:tcW w:w="3093" w:type="dxa"/>
          </w:tcPr>
          <w:p w14:paraId="66080AF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5D9ABB6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22" w:type="dxa"/>
          </w:tcPr>
          <w:p w14:paraId="1413D49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1" w:type="dxa"/>
          </w:tcPr>
          <w:p w14:paraId="57CFF9A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57" w:type="dxa"/>
          </w:tcPr>
          <w:p w14:paraId="60A9501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62" w:type="dxa"/>
          </w:tcPr>
          <w:p w14:paraId="5A73373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6FFDD943" w14:textId="77777777" w:rsidTr="00FE57BA">
        <w:tc>
          <w:tcPr>
            <w:tcW w:w="10207" w:type="dxa"/>
            <w:gridSpan w:val="6"/>
          </w:tcPr>
          <w:p w14:paraId="28F8E88B"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sz w:val="22"/>
                <w:szCs w:val="22"/>
              </w:rPr>
              <w:t>2.2. Участок «Паросиловое хозяйство № 2»</w:t>
            </w:r>
          </w:p>
        </w:tc>
      </w:tr>
      <w:tr w:rsidR="00FE57BA" w:rsidRPr="00FE57BA" w14:paraId="0A020743" w14:textId="77777777" w:rsidTr="00FE57BA">
        <w:tc>
          <w:tcPr>
            <w:tcW w:w="3093" w:type="dxa"/>
          </w:tcPr>
          <w:p w14:paraId="7884C51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92" w:type="dxa"/>
          </w:tcPr>
          <w:p w14:paraId="1889F6F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422" w:type="dxa"/>
          </w:tcPr>
          <w:p w14:paraId="7FD46C6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981" w:type="dxa"/>
          </w:tcPr>
          <w:p w14:paraId="13504D6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957" w:type="dxa"/>
          </w:tcPr>
          <w:p w14:paraId="0AB5CD5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762" w:type="dxa"/>
          </w:tcPr>
          <w:p w14:paraId="7B94796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bl>
    <w:p w14:paraId="0ADD5AA7" w14:textId="77777777" w:rsidR="00FE57BA" w:rsidRPr="00FE57BA" w:rsidRDefault="00FE57BA" w:rsidP="00FE57BA">
      <w:pPr>
        <w:jc w:val="center"/>
        <w:rPr>
          <w:rFonts w:ascii="Times New Roman" w:hAnsi="Times New Roman" w:cs="Times New Roman"/>
          <w:lang w:eastAsia="ru-RU"/>
        </w:rPr>
      </w:pPr>
    </w:p>
    <w:p w14:paraId="68EB6CD1" w14:textId="1C825633" w:rsidR="00FE57BA" w:rsidRDefault="00FE57BA" w:rsidP="00FE57BA">
      <w:pPr>
        <w:jc w:val="center"/>
        <w:rPr>
          <w:rFonts w:ascii="Times New Roman" w:hAnsi="Times New Roman" w:cs="Times New Roman"/>
          <w:lang w:eastAsia="ru-RU"/>
        </w:rPr>
      </w:pPr>
    </w:p>
    <w:p w14:paraId="4F319B79" w14:textId="3D264C98" w:rsidR="00FE57BA" w:rsidRDefault="00FE57BA" w:rsidP="00FE57BA">
      <w:pPr>
        <w:jc w:val="center"/>
        <w:rPr>
          <w:rFonts w:ascii="Times New Roman" w:hAnsi="Times New Roman" w:cs="Times New Roman"/>
          <w:lang w:eastAsia="ru-RU"/>
        </w:rPr>
      </w:pPr>
    </w:p>
    <w:p w14:paraId="015542AE" w14:textId="3EEBD06C" w:rsidR="00FE57BA" w:rsidRDefault="00FE57BA" w:rsidP="00FE57BA">
      <w:pPr>
        <w:jc w:val="center"/>
        <w:rPr>
          <w:rFonts w:ascii="Times New Roman" w:hAnsi="Times New Roman" w:cs="Times New Roman"/>
          <w:lang w:eastAsia="ru-RU"/>
        </w:rPr>
      </w:pPr>
    </w:p>
    <w:p w14:paraId="77A79673" w14:textId="7343AF90" w:rsidR="00FE57BA" w:rsidRDefault="00FE57BA" w:rsidP="00FE57BA">
      <w:pPr>
        <w:jc w:val="center"/>
        <w:rPr>
          <w:rFonts w:ascii="Times New Roman" w:hAnsi="Times New Roman" w:cs="Times New Roman"/>
          <w:lang w:eastAsia="ru-RU"/>
        </w:rPr>
      </w:pPr>
    </w:p>
    <w:p w14:paraId="06B315D6" w14:textId="1F596339" w:rsidR="00FE57BA" w:rsidRDefault="00FE57BA" w:rsidP="00FE57BA">
      <w:pPr>
        <w:jc w:val="center"/>
        <w:rPr>
          <w:rFonts w:ascii="Times New Roman" w:hAnsi="Times New Roman" w:cs="Times New Roman"/>
          <w:lang w:eastAsia="ru-RU"/>
        </w:rPr>
      </w:pPr>
    </w:p>
    <w:p w14:paraId="6E4C62E3" w14:textId="77777777" w:rsidR="00FE57BA" w:rsidRPr="00FE57BA" w:rsidRDefault="00FE57BA" w:rsidP="00FE57BA">
      <w:pPr>
        <w:jc w:val="center"/>
        <w:rPr>
          <w:rFonts w:ascii="Times New Roman" w:hAnsi="Times New Roman" w:cs="Times New Roman"/>
          <w:lang w:eastAsia="ru-RU"/>
        </w:rPr>
        <w:sectPr w:rsidR="00FE57BA" w:rsidRPr="00FE57BA" w:rsidSect="00FE57BA">
          <w:headerReference w:type="default" r:id="rId99"/>
          <w:headerReference w:type="first" r:id="rId100"/>
          <w:pgSz w:w="11906" w:h="16838"/>
          <w:pgMar w:top="851" w:right="1418" w:bottom="709" w:left="1559" w:header="709" w:footer="709" w:gutter="0"/>
          <w:cols w:space="708"/>
          <w:titlePg/>
          <w:docGrid w:linePitch="360"/>
        </w:sectPr>
      </w:pPr>
    </w:p>
    <w:p w14:paraId="037A8C2A"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lastRenderedPageBreak/>
        <w:t>Раздел 5. Планируемые объемы подачи технической воды и объемы принимаемых сточных вод</w:t>
      </w:r>
    </w:p>
    <w:p w14:paraId="0F5FD7BD" w14:textId="77777777" w:rsidR="00FE57BA" w:rsidRPr="00FE57BA" w:rsidRDefault="00FE57BA" w:rsidP="00FE57BA">
      <w:pPr>
        <w:jc w:val="center"/>
        <w:rPr>
          <w:rFonts w:ascii="Times New Roman" w:hAnsi="Times New Roman" w:cs="Times New Roman"/>
          <w:lang w:eastAsia="ru-RU"/>
        </w:rPr>
      </w:pPr>
    </w:p>
    <w:tbl>
      <w:tblPr>
        <w:tblStyle w:val="ac"/>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FE57BA" w:rsidRPr="00FE57BA" w14:paraId="499C8F9C" w14:textId="77777777" w:rsidTr="00FE57BA">
        <w:trPr>
          <w:trHeight w:val="673"/>
        </w:trPr>
        <w:tc>
          <w:tcPr>
            <w:tcW w:w="992" w:type="dxa"/>
            <w:vMerge w:val="restart"/>
            <w:vAlign w:val="center"/>
          </w:tcPr>
          <w:p w14:paraId="6AE4352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 п/п</w:t>
            </w:r>
          </w:p>
        </w:tc>
        <w:tc>
          <w:tcPr>
            <w:tcW w:w="1985" w:type="dxa"/>
            <w:vMerge w:val="restart"/>
            <w:vAlign w:val="center"/>
          </w:tcPr>
          <w:p w14:paraId="4FD78AD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Наименование показателя</w:t>
            </w:r>
          </w:p>
        </w:tc>
        <w:tc>
          <w:tcPr>
            <w:tcW w:w="851" w:type="dxa"/>
            <w:vMerge w:val="restart"/>
            <w:vAlign w:val="center"/>
          </w:tcPr>
          <w:p w14:paraId="1AF6D93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Ед. изм.</w:t>
            </w:r>
          </w:p>
        </w:tc>
        <w:tc>
          <w:tcPr>
            <w:tcW w:w="2268" w:type="dxa"/>
            <w:gridSpan w:val="2"/>
            <w:vAlign w:val="center"/>
          </w:tcPr>
          <w:p w14:paraId="0AF8BF4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2019 год</w:t>
            </w:r>
          </w:p>
        </w:tc>
        <w:tc>
          <w:tcPr>
            <w:tcW w:w="2551" w:type="dxa"/>
            <w:gridSpan w:val="2"/>
            <w:vAlign w:val="center"/>
          </w:tcPr>
          <w:p w14:paraId="03CF7AB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2020 год</w:t>
            </w:r>
          </w:p>
        </w:tc>
        <w:tc>
          <w:tcPr>
            <w:tcW w:w="2410" w:type="dxa"/>
            <w:gridSpan w:val="2"/>
            <w:vAlign w:val="center"/>
          </w:tcPr>
          <w:p w14:paraId="49A26EA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2021 год</w:t>
            </w:r>
          </w:p>
        </w:tc>
        <w:tc>
          <w:tcPr>
            <w:tcW w:w="2268" w:type="dxa"/>
            <w:gridSpan w:val="2"/>
            <w:vAlign w:val="center"/>
          </w:tcPr>
          <w:p w14:paraId="777AF54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2022 год</w:t>
            </w:r>
          </w:p>
        </w:tc>
        <w:tc>
          <w:tcPr>
            <w:tcW w:w="2268" w:type="dxa"/>
            <w:gridSpan w:val="2"/>
            <w:vAlign w:val="center"/>
          </w:tcPr>
          <w:p w14:paraId="43204FA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2023 год</w:t>
            </w:r>
          </w:p>
        </w:tc>
      </w:tr>
      <w:tr w:rsidR="00FE57BA" w:rsidRPr="00FE57BA" w14:paraId="4C73F223" w14:textId="77777777" w:rsidTr="00FE57BA">
        <w:trPr>
          <w:trHeight w:val="796"/>
        </w:trPr>
        <w:tc>
          <w:tcPr>
            <w:tcW w:w="992" w:type="dxa"/>
            <w:vMerge/>
          </w:tcPr>
          <w:p w14:paraId="163E3AA0" w14:textId="77777777" w:rsidR="00FE57BA" w:rsidRPr="00FE57BA" w:rsidRDefault="00FE57BA" w:rsidP="00FE57BA">
            <w:pPr>
              <w:jc w:val="both"/>
              <w:rPr>
                <w:rFonts w:ascii="Times New Roman" w:hAnsi="Times New Roman"/>
                <w:sz w:val="22"/>
                <w:szCs w:val="22"/>
              </w:rPr>
            </w:pPr>
          </w:p>
        </w:tc>
        <w:tc>
          <w:tcPr>
            <w:tcW w:w="1985" w:type="dxa"/>
            <w:vMerge/>
          </w:tcPr>
          <w:p w14:paraId="6C5BD5A1" w14:textId="77777777" w:rsidR="00FE57BA" w:rsidRPr="00FE57BA" w:rsidRDefault="00FE57BA" w:rsidP="00FE57BA">
            <w:pPr>
              <w:jc w:val="both"/>
              <w:rPr>
                <w:rFonts w:ascii="Times New Roman" w:hAnsi="Times New Roman"/>
                <w:sz w:val="22"/>
                <w:szCs w:val="22"/>
              </w:rPr>
            </w:pPr>
          </w:p>
        </w:tc>
        <w:tc>
          <w:tcPr>
            <w:tcW w:w="851" w:type="dxa"/>
            <w:vMerge/>
          </w:tcPr>
          <w:p w14:paraId="1A1F6299" w14:textId="77777777" w:rsidR="00FE57BA" w:rsidRPr="00FE57BA" w:rsidRDefault="00FE57BA" w:rsidP="00FE57BA">
            <w:pPr>
              <w:jc w:val="both"/>
              <w:rPr>
                <w:rFonts w:ascii="Times New Roman" w:hAnsi="Times New Roman"/>
                <w:sz w:val="22"/>
                <w:szCs w:val="22"/>
              </w:rPr>
            </w:pPr>
          </w:p>
        </w:tc>
        <w:tc>
          <w:tcPr>
            <w:tcW w:w="1134" w:type="dxa"/>
            <w:vAlign w:val="center"/>
          </w:tcPr>
          <w:p w14:paraId="41164AA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01.01.    по 30.06.</w:t>
            </w:r>
          </w:p>
        </w:tc>
        <w:tc>
          <w:tcPr>
            <w:tcW w:w="1134" w:type="dxa"/>
            <w:vAlign w:val="center"/>
          </w:tcPr>
          <w:p w14:paraId="0F3A653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01.07.     по 31.12.</w:t>
            </w:r>
          </w:p>
        </w:tc>
        <w:tc>
          <w:tcPr>
            <w:tcW w:w="1275" w:type="dxa"/>
            <w:vAlign w:val="center"/>
          </w:tcPr>
          <w:p w14:paraId="4E4A07E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01.01.   по 30.06.</w:t>
            </w:r>
          </w:p>
        </w:tc>
        <w:tc>
          <w:tcPr>
            <w:tcW w:w="1276" w:type="dxa"/>
            <w:vAlign w:val="center"/>
          </w:tcPr>
          <w:p w14:paraId="091E451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01.07.   по 31.12.</w:t>
            </w:r>
          </w:p>
        </w:tc>
        <w:tc>
          <w:tcPr>
            <w:tcW w:w="1276" w:type="dxa"/>
            <w:vAlign w:val="center"/>
          </w:tcPr>
          <w:p w14:paraId="694C8BB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01.01. по 30.06.</w:t>
            </w:r>
          </w:p>
        </w:tc>
        <w:tc>
          <w:tcPr>
            <w:tcW w:w="1134" w:type="dxa"/>
            <w:vAlign w:val="center"/>
          </w:tcPr>
          <w:p w14:paraId="3898026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01.07. по 31.12.</w:t>
            </w:r>
          </w:p>
        </w:tc>
        <w:tc>
          <w:tcPr>
            <w:tcW w:w="1134" w:type="dxa"/>
            <w:vAlign w:val="center"/>
          </w:tcPr>
          <w:p w14:paraId="3AA21CD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01.01. по 30.06.</w:t>
            </w:r>
          </w:p>
        </w:tc>
        <w:tc>
          <w:tcPr>
            <w:tcW w:w="1134" w:type="dxa"/>
            <w:vAlign w:val="center"/>
          </w:tcPr>
          <w:p w14:paraId="783926A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01.07. по 31.12.</w:t>
            </w:r>
          </w:p>
        </w:tc>
        <w:tc>
          <w:tcPr>
            <w:tcW w:w="1134" w:type="dxa"/>
            <w:vAlign w:val="center"/>
          </w:tcPr>
          <w:p w14:paraId="438C46C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01.01. по 30.06.</w:t>
            </w:r>
          </w:p>
        </w:tc>
        <w:tc>
          <w:tcPr>
            <w:tcW w:w="1134" w:type="dxa"/>
            <w:vAlign w:val="center"/>
          </w:tcPr>
          <w:p w14:paraId="778535F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с 01.07. по 31.12.</w:t>
            </w:r>
          </w:p>
        </w:tc>
      </w:tr>
      <w:tr w:rsidR="00FE57BA" w:rsidRPr="00FE57BA" w14:paraId="584AB34E" w14:textId="77777777" w:rsidTr="00FE57BA">
        <w:trPr>
          <w:trHeight w:val="253"/>
        </w:trPr>
        <w:tc>
          <w:tcPr>
            <w:tcW w:w="992" w:type="dxa"/>
          </w:tcPr>
          <w:p w14:paraId="171D058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w:t>
            </w:r>
          </w:p>
        </w:tc>
        <w:tc>
          <w:tcPr>
            <w:tcW w:w="1985" w:type="dxa"/>
          </w:tcPr>
          <w:p w14:paraId="4F6ACE1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1" w:type="dxa"/>
          </w:tcPr>
          <w:p w14:paraId="4F70EFF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w:t>
            </w:r>
          </w:p>
        </w:tc>
        <w:tc>
          <w:tcPr>
            <w:tcW w:w="1134" w:type="dxa"/>
            <w:vAlign w:val="center"/>
          </w:tcPr>
          <w:p w14:paraId="3AB3C07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w:t>
            </w:r>
          </w:p>
        </w:tc>
        <w:tc>
          <w:tcPr>
            <w:tcW w:w="1134" w:type="dxa"/>
            <w:vAlign w:val="center"/>
          </w:tcPr>
          <w:p w14:paraId="1CEC2D6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w:t>
            </w:r>
          </w:p>
        </w:tc>
        <w:tc>
          <w:tcPr>
            <w:tcW w:w="1275" w:type="dxa"/>
            <w:vAlign w:val="center"/>
          </w:tcPr>
          <w:p w14:paraId="2B960EB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w:t>
            </w:r>
          </w:p>
        </w:tc>
        <w:tc>
          <w:tcPr>
            <w:tcW w:w="1276" w:type="dxa"/>
            <w:vAlign w:val="center"/>
          </w:tcPr>
          <w:p w14:paraId="36BFAE4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w:t>
            </w:r>
          </w:p>
        </w:tc>
        <w:tc>
          <w:tcPr>
            <w:tcW w:w="1276" w:type="dxa"/>
            <w:vAlign w:val="center"/>
          </w:tcPr>
          <w:p w14:paraId="728E39F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8</w:t>
            </w:r>
          </w:p>
        </w:tc>
        <w:tc>
          <w:tcPr>
            <w:tcW w:w="1134" w:type="dxa"/>
            <w:vAlign w:val="center"/>
          </w:tcPr>
          <w:p w14:paraId="555317A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w:t>
            </w:r>
          </w:p>
        </w:tc>
        <w:tc>
          <w:tcPr>
            <w:tcW w:w="1134" w:type="dxa"/>
          </w:tcPr>
          <w:p w14:paraId="6FBED71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w:t>
            </w:r>
          </w:p>
        </w:tc>
        <w:tc>
          <w:tcPr>
            <w:tcW w:w="1134" w:type="dxa"/>
          </w:tcPr>
          <w:p w14:paraId="074EE93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w:t>
            </w:r>
          </w:p>
        </w:tc>
        <w:tc>
          <w:tcPr>
            <w:tcW w:w="1134" w:type="dxa"/>
          </w:tcPr>
          <w:p w14:paraId="7954FA9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w:t>
            </w:r>
          </w:p>
        </w:tc>
        <w:tc>
          <w:tcPr>
            <w:tcW w:w="1134" w:type="dxa"/>
          </w:tcPr>
          <w:p w14:paraId="4C1EE52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w:t>
            </w:r>
          </w:p>
        </w:tc>
      </w:tr>
      <w:tr w:rsidR="00FE57BA" w:rsidRPr="00FE57BA" w14:paraId="21942B7D" w14:textId="77777777" w:rsidTr="00FE57BA">
        <w:trPr>
          <w:trHeight w:val="337"/>
        </w:trPr>
        <w:tc>
          <w:tcPr>
            <w:tcW w:w="15593" w:type="dxa"/>
            <w:gridSpan w:val="13"/>
            <w:vAlign w:val="center"/>
          </w:tcPr>
          <w:p w14:paraId="44CDAD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 Холодное водоснабжение технической водой (участок «Паросиловое хозяйство № 1»)</w:t>
            </w:r>
          </w:p>
        </w:tc>
      </w:tr>
      <w:tr w:rsidR="00FE57BA" w:rsidRPr="00FE57BA" w14:paraId="36E4BE94" w14:textId="77777777" w:rsidTr="00FE57BA">
        <w:trPr>
          <w:trHeight w:val="439"/>
        </w:trPr>
        <w:tc>
          <w:tcPr>
            <w:tcW w:w="992" w:type="dxa"/>
            <w:vAlign w:val="center"/>
          </w:tcPr>
          <w:p w14:paraId="4C552E5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w:t>
            </w:r>
          </w:p>
        </w:tc>
        <w:tc>
          <w:tcPr>
            <w:tcW w:w="1985" w:type="dxa"/>
            <w:vAlign w:val="center"/>
          </w:tcPr>
          <w:p w14:paraId="7ADF3723"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Поднято воды</w:t>
            </w:r>
          </w:p>
        </w:tc>
        <w:tc>
          <w:tcPr>
            <w:tcW w:w="851" w:type="dxa"/>
            <w:vAlign w:val="center"/>
          </w:tcPr>
          <w:p w14:paraId="605325C3" w14:textId="77777777" w:rsidR="00FE57BA" w:rsidRPr="00FE57BA" w:rsidRDefault="00FE57BA" w:rsidP="00FE57BA">
            <w:pPr>
              <w:jc w:val="center"/>
              <w:rPr>
                <w:rFonts w:ascii="Times New Roman" w:hAnsi="Times New Roman"/>
                <w:sz w:val="22"/>
                <w:szCs w:val="22"/>
                <w:vertAlign w:val="superscript"/>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0DC80F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564D008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275" w:type="dxa"/>
            <w:vAlign w:val="center"/>
          </w:tcPr>
          <w:p w14:paraId="631A829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276" w:type="dxa"/>
            <w:vAlign w:val="center"/>
          </w:tcPr>
          <w:p w14:paraId="0B1036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276" w:type="dxa"/>
            <w:vAlign w:val="center"/>
          </w:tcPr>
          <w:p w14:paraId="08055C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50B0DCD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2C15ED6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6041E14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5A6B947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6C2A895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r>
      <w:tr w:rsidR="00FE57BA" w:rsidRPr="00FE57BA" w14:paraId="79F81D68" w14:textId="77777777" w:rsidTr="00FE57BA">
        <w:tc>
          <w:tcPr>
            <w:tcW w:w="992" w:type="dxa"/>
            <w:vAlign w:val="center"/>
          </w:tcPr>
          <w:p w14:paraId="00700F1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w:t>
            </w:r>
          </w:p>
        </w:tc>
        <w:tc>
          <w:tcPr>
            <w:tcW w:w="1985" w:type="dxa"/>
            <w:vAlign w:val="center"/>
          </w:tcPr>
          <w:p w14:paraId="66004264"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Получено со стороны</w:t>
            </w:r>
          </w:p>
        </w:tc>
        <w:tc>
          <w:tcPr>
            <w:tcW w:w="851" w:type="dxa"/>
            <w:vAlign w:val="center"/>
          </w:tcPr>
          <w:p w14:paraId="32FFF0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FB5E7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07166D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3982E4E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6D943E7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6B2E5A0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C410B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667B27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335979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A05E72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F80C45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63C7B8C4" w14:textId="77777777" w:rsidTr="00FE57BA">
        <w:trPr>
          <w:trHeight w:val="912"/>
        </w:trPr>
        <w:tc>
          <w:tcPr>
            <w:tcW w:w="992" w:type="dxa"/>
            <w:vAlign w:val="center"/>
          </w:tcPr>
          <w:p w14:paraId="3E8D11A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w:t>
            </w:r>
          </w:p>
        </w:tc>
        <w:tc>
          <w:tcPr>
            <w:tcW w:w="1985" w:type="dxa"/>
            <w:vAlign w:val="center"/>
          </w:tcPr>
          <w:p w14:paraId="44EAD250"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Расход воды на коммунально-бытовые нужды</w:t>
            </w:r>
          </w:p>
        </w:tc>
        <w:tc>
          <w:tcPr>
            <w:tcW w:w="851" w:type="dxa"/>
            <w:vAlign w:val="center"/>
          </w:tcPr>
          <w:p w14:paraId="7F932C1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4C0E5C5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DF88F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2393E63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7BF2E02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2F8E50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1A49D3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32F11C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FCADDB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4A948B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D57FE6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9EE291C" w14:textId="77777777" w:rsidTr="00FE57BA">
        <w:trPr>
          <w:trHeight w:val="968"/>
        </w:trPr>
        <w:tc>
          <w:tcPr>
            <w:tcW w:w="992" w:type="dxa"/>
            <w:vAlign w:val="center"/>
          </w:tcPr>
          <w:p w14:paraId="0008211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1.4.</w:t>
            </w:r>
          </w:p>
        </w:tc>
        <w:tc>
          <w:tcPr>
            <w:tcW w:w="1985" w:type="dxa"/>
            <w:vAlign w:val="center"/>
          </w:tcPr>
          <w:p w14:paraId="52E9C8FE"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Расход воды на нужды предприятия:</w:t>
            </w:r>
          </w:p>
        </w:tc>
        <w:tc>
          <w:tcPr>
            <w:tcW w:w="851" w:type="dxa"/>
            <w:vAlign w:val="center"/>
          </w:tcPr>
          <w:p w14:paraId="6DD0921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58241D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124D71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1D5D065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14C9282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4160CE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CF9BE4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404904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E1F539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2D6045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7718AF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B98C7EC" w14:textId="77777777" w:rsidTr="00FE57BA">
        <w:tc>
          <w:tcPr>
            <w:tcW w:w="992" w:type="dxa"/>
            <w:vAlign w:val="center"/>
          </w:tcPr>
          <w:p w14:paraId="50ABF42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1.4.1.</w:t>
            </w:r>
          </w:p>
        </w:tc>
        <w:tc>
          <w:tcPr>
            <w:tcW w:w="1985" w:type="dxa"/>
            <w:vAlign w:val="center"/>
          </w:tcPr>
          <w:p w14:paraId="6FC28C54"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 очистные сооружения</w:t>
            </w:r>
          </w:p>
        </w:tc>
        <w:tc>
          <w:tcPr>
            <w:tcW w:w="851" w:type="dxa"/>
            <w:vAlign w:val="center"/>
          </w:tcPr>
          <w:p w14:paraId="158E5EA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1D171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AF27C8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339FACB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FB2D83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B1E15C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C36D5B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EB2174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133454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6F46EE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A4F9F2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3D989053" w14:textId="77777777" w:rsidTr="00FE57BA">
        <w:tc>
          <w:tcPr>
            <w:tcW w:w="992" w:type="dxa"/>
            <w:vAlign w:val="center"/>
          </w:tcPr>
          <w:p w14:paraId="3F3A8A2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1.4.2.</w:t>
            </w:r>
          </w:p>
        </w:tc>
        <w:tc>
          <w:tcPr>
            <w:tcW w:w="1985" w:type="dxa"/>
            <w:vAlign w:val="center"/>
          </w:tcPr>
          <w:p w14:paraId="43D26603"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 промывку сетей</w:t>
            </w:r>
          </w:p>
        </w:tc>
        <w:tc>
          <w:tcPr>
            <w:tcW w:w="851" w:type="dxa"/>
            <w:vAlign w:val="center"/>
          </w:tcPr>
          <w:p w14:paraId="79A0603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89944F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AF7060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01B010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A76721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D03C9E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56582D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258C5A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2A43C5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1AB9BD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F8572F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37AF0327" w14:textId="77777777" w:rsidTr="00FE57BA">
        <w:trPr>
          <w:trHeight w:val="385"/>
        </w:trPr>
        <w:tc>
          <w:tcPr>
            <w:tcW w:w="992" w:type="dxa"/>
            <w:vAlign w:val="center"/>
          </w:tcPr>
          <w:p w14:paraId="20E5A04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1.4.3.</w:t>
            </w:r>
          </w:p>
        </w:tc>
        <w:tc>
          <w:tcPr>
            <w:tcW w:w="1985" w:type="dxa"/>
            <w:vAlign w:val="center"/>
          </w:tcPr>
          <w:p w14:paraId="2442EC15"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прочие</w:t>
            </w:r>
          </w:p>
        </w:tc>
        <w:tc>
          <w:tcPr>
            <w:tcW w:w="851" w:type="dxa"/>
            <w:vAlign w:val="center"/>
          </w:tcPr>
          <w:p w14:paraId="3667BA1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445BFE9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842E41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5934014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3B227F0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356FEEC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228543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0326DA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9A4C28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0C7BDB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9C5E35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86C5B0F" w14:textId="77777777" w:rsidTr="00FE57BA">
        <w:trPr>
          <w:trHeight w:val="1539"/>
        </w:trPr>
        <w:tc>
          <w:tcPr>
            <w:tcW w:w="992" w:type="dxa"/>
            <w:vAlign w:val="center"/>
          </w:tcPr>
          <w:p w14:paraId="5018CFE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1.5.</w:t>
            </w:r>
          </w:p>
        </w:tc>
        <w:tc>
          <w:tcPr>
            <w:tcW w:w="1985" w:type="dxa"/>
            <w:vAlign w:val="center"/>
          </w:tcPr>
          <w:p w14:paraId="62EC9780"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Объем пропущенной воды через очистные сооружения</w:t>
            </w:r>
          </w:p>
        </w:tc>
        <w:tc>
          <w:tcPr>
            <w:tcW w:w="851" w:type="dxa"/>
            <w:vAlign w:val="center"/>
          </w:tcPr>
          <w:p w14:paraId="297CE7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7C58B4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07D9D4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5E078F3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630F57A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EA26D7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84F741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B25266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B3E9F3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C6F1FD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E24E4D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5BB4AE17" w14:textId="77777777" w:rsidTr="00FE57BA">
        <w:tc>
          <w:tcPr>
            <w:tcW w:w="992" w:type="dxa"/>
            <w:vAlign w:val="center"/>
          </w:tcPr>
          <w:p w14:paraId="7FEE1C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1.6.</w:t>
            </w:r>
          </w:p>
        </w:tc>
        <w:tc>
          <w:tcPr>
            <w:tcW w:w="1985" w:type="dxa"/>
            <w:vAlign w:val="center"/>
          </w:tcPr>
          <w:p w14:paraId="6CC644FC"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Подано воды в сеть</w:t>
            </w:r>
          </w:p>
        </w:tc>
        <w:tc>
          <w:tcPr>
            <w:tcW w:w="851" w:type="dxa"/>
            <w:vAlign w:val="center"/>
          </w:tcPr>
          <w:p w14:paraId="0D5176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0932551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6AF6ECA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275" w:type="dxa"/>
            <w:vAlign w:val="center"/>
          </w:tcPr>
          <w:p w14:paraId="1DE2B83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276" w:type="dxa"/>
            <w:vAlign w:val="center"/>
          </w:tcPr>
          <w:p w14:paraId="1DC0CF5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276" w:type="dxa"/>
            <w:vAlign w:val="center"/>
          </w:tcPr>
          <w:p w14:paraId="08DF4E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79E163B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56BACE0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577FA4A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56DCBC5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c>
          <w:tcPr>
            <w:tcW w:w="1134" w:type="dxa"/>
            <w:vAlign w:val="center"/>
          </w:tcPr>
          <w:p w14:paraId="6D3314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75775</w:t>
            </w:r>
          </w:p>
        </w:tc>
      </w:tr>
      <w:tr w:rsidR="00FE57BA" w:rsidRPr="00FE57BA" w14:paraId="3BE35522" w14:textId="77777777" w:rsidTr="00FE57BA">
        <w:trPr>
          <w:trHeight w:val="447"/>
        </w:trPr>
        <w:tc>
          <w:tcPr>
            <w:tcW w:w="992" w:type="dxa"/>
            <w:vAlign w:val="center"/>
          </w:tcPr>
          <w:p w14:paraId="3D87849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w:t>
            </w:r>
          </w:p>
        </w:tc>
        <w:tc>
          <w:tcPr>
            <w:tcW w:w="1985" w:type="dxa"/>
            <w:vAlign w:val="center"/>
          </w:tcPr>
          <w:p w14:paraId="12F685B3"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Потери воды</w:t>
            </w:r>
          </w:p>
        </w:tc>
        <w:tc>
          <w:tcPr>
            <w:tcW w:w="851" w:type="dxa"/>
            <w:vAlign w:val="center"/>
          </w:tcPr>
          <w:p w14:paraId="1673ECA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849DD1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134" w:type="dxa"/>
            <w:vAlign w:val="center"/>
          </w:tcPr>
          <w:p w14:paraId="44B2A35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275" w:type="dxa"/>
            <w:vAlign w:val="center"/>
          </w:tcPr>
          <w:p w14:paraId="1430926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276" w:type="dxa"/>
            <w:vAlign w:val="center"/>
          </w:tcPr>
          <w:p w14:paraId="266C43F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276" w:type="dxa"/>
            <w:vAlign w:val="center"/>
          </w:tcPr>
          <w:p w14:paraId="227750F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134" w:type="dxa"/>
            <w:vAlign w:val="center"/>
          </w:tcPr>
          <w:p w14:paraId="5668DF9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134" w:type="dxa"/>
            <w:vAlign w:val="center"/>
          </w:tcPr>
          <w:p w14:paraId="1056FDA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134" w:type="dxa"/>
            <w:vAlign w:val="center"/>
          </w:tcPr>
          <w:p w14:paraId="744E8A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134" w:type="dxa"/>
            <w:vAlign w:val="center"/>
          </w:tcPr>
          <w:p w14:paraId="042224E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c>
          <w:tcPr>
            <w:tcW w:w="1134" w:type="dxa"/>
            <w:vAlign w:val="center"/>
          </w:tcPr>
          <w:p w14:paraId="2CEDDA7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1311</w:t>
            </w:r>
          </w:p>
        </w:tc>
      </w:tr>
      <w:tr w:rsidR="00FE57BA" w:rsidRPr="00FE57BA" w14:paraId="213EC098" w14:textId="77777777" w:rsidTr="00FE57BA">
        <w:trPr>
          <w:trHeight w:val="296"/>
        </w:trPr>
        <w:tc>
          <w:tcPr>
            <w:tcW w:w="992" w:type="dxa"/>
            <w:vAlign w:val="center"/>
          </w:tcPr>
          <w:p w14:paraId="1B45D8E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lastRenderedPageBreak/>
              <w:t>1</w:t>
            </w:r>
          </w:p>
        </w:tc>
        <w:tc>
          <w:tcPr>
            <w:tcW w:w="1985" w:type="dxa"/>
            <w:vAlign w:val="center"/>
          </w:tcPr>
          <w:p w14:paraId="619E46A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1" w:type="dxa"/>
            <w:vAlign w:val="center"/>
          </w:tcPr>
          <w:p w14:paraId="1008FB0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w:t>
            </w:r>
          </w:p>
        </w:tc>
        <w:tc>
          <w:tcPr>
            <w:tcW w:w="1134" w:type="dxa"/>
            <w:vAlign w:val="center"/>
          </w:tcPr>
          <w:p w14:paraId="439372F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w:t>
            </w:r>
          </w:p>
        </w:tc>
        <w:tc>
          <w:tcPr>
            <w:tcW w:w="1134" w:type="dxa"/>
            <w:vAlign w:val="center"/>
          </w:tcPr>
          <w:p w14:paraId="0AAE60C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w:t>
            </w:r>
          </w:p>
        </w:tc>
        <w:tc>
          <w:tcPr>
            <w:tcW w:w="1275" w:type="dxa"/>
            <w:vAlign w:val="center"/>
          </w:tcPr>
          <w:p w14:paraId="5EC252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w:t>
            </w:r>
          </w:p>
        </w:tc>
        <w:tc>
          <w:tcPr>
            <w:tcW w:w="1276" w:type="dxa"/>
            <w:vAlign w:val="center"/>
          </w:tcPr>
          <w:p w14:paraId="5FDA83C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w:t>
            </w:r>
          </w:p>
        </w:tc>
        <w:tc>
          <w:tcPr>
            <w:tcW w:w="1276" w:type="dxa"/>
            <w:vAlign w:val="center"/>
          </w:tcPr>
          <w:p w14:paraId="5CFDF59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8</w:t>
            </w:r>
          </w:p>
        </w:tc>
        <w:tc>
          <w:tcPr>
            <w:tcW w:w="1134" w:type="dxa"/>
            <w:vAlign w:val="center"/>
          </w:tcPr>
          <w:p w14:paraId="15C326E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w:t>
            </w:r>
          </w:p>
        </w:tc>
        <w:tc>
          <w:tcPr>
            <w:tcW w:w="1134" w:type="dxa"/>
            <w:vAlign w:val="center"/>
          </w:tcPr>
          <w:p w14:paraId="7AB73FB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w:t>
            </w:r>
          </w:p>
        </w:tc>
        <w:tc>
          <w:tcPr>
            <w:tcW w:w="1134" w:type="dxa"/>
            <w:vAlign w:val="center"/>
          </w:tcPr>
          <w:p w14:paraId="6314D96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w:t>
            </w:r>
          </w:p>
        </w:tc>
        <w:tc>
          <w:tcPr>
            <w:tcW w:w="1134" w:type="dxa"/>
            <w:vAlign w:val="center"/>
          </w:tcPr>
          <w:p w14:paraId="31E510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w:t>
            </w:r>
          </w:p>
        </w:tc>
        <w:tc>
          <w:tcPr>
            <w:tcW w:w="1134" w:type="dxa"/>
            <w:vAlign w:val="center"/>
          </w:tcPr>
          <w:p w14:paraId="3BBB733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w:t>
            </w:r>
          </w:p>
        </w:tc>
      </w:tr>
      <w:tr w:rsidR="00FE57BA" w:rsidRPr="00FE57BA" w14:paraId="6F708195" w14:textId="77777777" w:rsidTr="00FE57BA">
        <w:trPr>
          <w:trHeight w:val="977"/>
        </w:trPr>
        <w:tc>
          <w:tcPr>
            <w:tcW w:w="992" w:type="dxa"/>
            <w:vAlign w:val="center"/>
          </w:tcPr>
          <w:p w14:paraId="7F6F5DF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1.8.</w:t>
            </w:r>
          </w:p>
        </w:tc>
        <w:tc>
          <w:tcPr>
            <w:tcW w:w="1985" w:type="dxa"/>
            <w:vAlign w:val="center"/>
          </w:tcPr>
          <w:p w14:paraId="6E75736C"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Уровень потерь к объему поданной воды в сеть</w:t>
            </w:r>
          </w:p>
        </w:tc>
        <w:tc>
          <w:tcPr>
            <w:tcW w:w="851" w:type="dxa"/>
            <w:vAlign w:val="center"/>
          </w:tcPr>
          <w:p w14:paraId="2AD9DF3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354E08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134" w:type="dxa"/>
            <w:vAlign w:val="center"/>
          </w:tcPr>
          <w:p w14:paraId="6A36609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275" w:type="dxa"/>
            <w:vAlign w:val="center"/>
          </w:tcPr>
          <w:p w14:paraId="4323D6D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276" w:type="dxa"/>
            <w:vAlign w:val="center"/>
          </w:tcPr>
          <w:p w14:paraId="50F52AF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276" w:type="dxa"/>
            <w:vAlign w:val="center"/>
          </w:tcPr>
          <w:p w14:paraId="687DA55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134" w:type="dxa"/>
            <w:vAlign w:val="center"/>
          </w:tcPr>
          <w:p w14:paraId="373DA8A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134" w:type="dxa"/>
            <w:vAlign w:val="center"/>
          </w:tcPr>
          <w:p w14:paraId="537B7CD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134" w:type="dxa"/>
            <w:vAlign w:val="center"/>
          </w:tcPr>
          <w:p w14:paraId="4370EEB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134" w:type="dxa"/>
            <w:vAlign w:val="center"/>
          </w:tcPr>
          <w:p w14:paraId="5E83B00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c>
          <w:tcPr>
            <w:tcW w:w="1134" w:type="dxa"/>
            <w:vAlign w:val="center"/>
          </w:tcPr>
          <w:p w14:paraId="7D0622C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1,73</w:t>
            </w:r>
          </w:p>
        </w:tc>
      </w:tr>
      <w:tr w:rsidR="00FE57BA" w:rsidRPr="00FE57BA" w14:paraId="0AD571F9" w14:textId="77777777" w:rsidTr="00FE57BA">
        <w:tc>
          <w:tcPr>
            <w:tcW w:w="992" w:type="dxa"/>
            <w:vAlign w:val="center"/>
          </w:tcPr>
          <w:p w14:paraId="4A281CF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w:t>
            </w:r>
          </w:p>
        </w:tc>
        <w:tc>
          <w:tcPr>
            <w:tcW w:w="1985" w:type="dxa"/>
            <w:vAlign w:val="center"/>
          </w:tcPr>
          <w:p w14:paraId="7FEB7ECC"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Отпущено воды по категориям потребителей</w:t>
            </w:r>
          </w:p>
        </w:tc>
        <w:tc>
          <w:tcPr>
            <w:tcW w:w="851" w:type="dxa"/>
            <w:vAlign w:val="center"/>
          </w:tcPr>
          <w:p w14:paraId="086C673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41C0CD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134" w:type="dxa"/>
            <w:vAlign w:val="center"/>
          </w:tcPr>
          <w:p w14:paraId="1C8B03A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275" w:type="dxa"/>
            <w:vAlign w:val="center"/>
          </w:tcPr>
          <w:p w14:paraId="1C18A14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276" w:type="dxa"/>
            <w:vAlign w:val="center"/>
          </w:tcPr>
          <w:p w14:paraId="77F0A2D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276" w:type="dxa"/>
            <w:vAlign w:val="center"/>
          </w:tcPr>
          <w:p w14:paraId="65A428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134" w:type="dxa"/>
            <w:vAlign w:val="center"/>
          </w:tcPr>
          <w:p w14:paraId="65A68CA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134" w:type="dxa"/>
            <w:vAlign w:val="center"/>
          </w:tcPr>
          <w:p w14:paraId="416FE7D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134" w:type="dxa"/>
            <w:vAlign w:val="center"/>
          </w:tcPr>
          <w:p w14:paraId="7D1E343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134" w:type="dxa"/>
            <w:vAlign w:val="center"/>
          </w:tcPr>
          <w:p w14:paraId="0AC702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c>
          <w:tcPr>
            <w:tcW w:w="1134" w:type="dxa"/>
            <w:vAlign w:val="center"/>
          </w:tcPr>
          <w:p w14:paraId="0FAA143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74444</w:t>
            </w:r>
          </w:p>
        </w:tc>
      </w:tr>
      <w:tr w:rsidR="00FE57BA" w:rsidRPr="00FE57BA" w14:paraId="59AAC550" w14:textId="77777777" w:rsidTr="00FE57BA">
        <w:trPr>
          <w:trHeight w:val="576"/>
        </w:trPr>
        <w:tc>
          <w:tcPr>
            <w:tcW w:w="992" w:type="dxa"/>
            <w:vAlign w:val="center"/>
          </w:tcPr>
          <w:p w14:paraId="39820C9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1.9.1.</w:t>
            </w:r>
          </w:p>
        </w:tc>
        <w:tc>
          <w:tcPr>
            <w:tcW w:w="1985" w:type="dxa"/>
            <w:vAlign w:val="center"/>
          </w:tcPr>
          <w:p w14:paraId="4D29B9FF" w14:textId="77777777" w:rsidR="00FE57BA" w:rsidRPr="00FE57BA" w:rsidRDefault="00FE57BA" w:rsidP="00FE57BA">
            <w:pPr>
              <w:rPr>
                <w:rFonts w:ascii="Times New Roman" w:hAnsi="Times New Roman"/>
                <w:sz w:val="22"/>
                <w:szCs w:val="22"/>
              </w:rPr>
            </w:pPr>
            <w:proofErr w:type="gramStart"/>
            <w:r w:rsidRPr="00FE57BA">
              <w:rPr>
                <w:rFonts w:ascii="Times New Roman" w:hAnsi="Times New Roman"/>
                <w:sz w:val="22"/>
                <w:szCs w:val="22"/>
              </w:rPr>
              <w:t>Потребитель-ский</w:t>
            </w:r>
            <w:proofErr w:type="gramEnd"/>
            <w:r w:rsidRPr="00FE57BA">
              <w:rPr>
                <w:rFonts w:ascii="Times New Roman" w:hAnsi="Times New Roman"/>
                <w:sz w:val="22"/>
                <w:szCs w:val="22"/>
              </w:rPr>
              <w:t xml:space="preserve"> рынок</w:t>
            </w:r>
          </w:p>
        </w:tc>
        <w:tc>
          <w:tcPr>
            <w:tcW w:w="851" w:type="dxa"/>
            <w:vAlign w:val="center"/>
          </w:tcPr>
          <w:p w14:paraId="54D14DD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CA51C8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65437F6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275" w:type="dxa"/>
            <w:vAlign w:val="center"/>
          </w:tcPr>
          <w:p w14:paraId="697BFDC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276" w:type="dxa"/>
            <w:vAlign w:val="center"/>
          </w:tcPr>
          <w:p w14:paraId="54C3367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276" w:type="dxa"/>
            <w:vAlign w:val="center"/>
          </w:tcPr>
          <w:p w14:paraId="600E8E5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297852A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0808052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36BB326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4689E6A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3362357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r>
      <w:tr w:rsidR="00FE57BA" w:rsidRPr="00FE57BA" w14:paraId="5C7BCFF3" w14:textId="77777777" w:rsidTr="00FE57BA">
        <w:trPr>
          <w:trHeight w:val="325"/>
        </w:trPr>
        <w:tc>
          <w:tcPr>
            <w:tcW w:w="992" w:type="dxa"/>
            <w:vAlign w:val="center"/>
          </w:tcPr>
          <w:p w14:paraId="0760842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1.9.1.1.</w:t>
            </w:r>
          </w:p>
        </w:tc>
        <w:tc>
          <w:tcPr>
            <w:tcW w:w="1985" w:type="dxa"/>
            <w:vAlign w:val="center"/>
          </w:tcPr>
          <w:p w14:paraId="1CBA89D6"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население</w:t>
            </w:r>
          </w:p>
        </w:tc>
        <w:tc>
          <w:tcPr>
            <w:tcW w:w="851" w:type="dxa"/>
            <w:vAlign w:val="center"/>
          </w:tcPr>
          <w:p w14:paraId="3B469D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F02D78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B143D6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6284519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93AD80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317EA45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2746E7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7BF57B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29440E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C8A8D5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A5D686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78EAAD8" w14:textId="77777777" w:rsidTr="00FE57BA">
        <w:trPr>
          <w:trHeight w:val="673"/>
        </w:trPr>
        <w:tc>
          <w:tcPr>
            <w:tcW w:w="992" w:type="dxa"/>
            <w:vAlign w:val="center"/>
          </w:tcPr>
          <w:p w14:paraId="14E5798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1.9.1.2.</w:t>
            </w:r>
          </w:p>
        </w:tc>
        <w:tc>
          <w:tcPr>
            <w:tcW w:w="1985" w:type="dxa"/>
            <w:vAlign w:val="center"/>
          </w:tcPr>
          <w:p w14:paraId="4273876F"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прочие потребители</w:t>
            </w:r>
          </w:p>
        </w:tc>
        <w:tc>
          <w:tcPr>
            <w:tcW w:w="851" w:type="dxa"/>
            <w:vAlign w:val="center"/>
          </w:tcPr>
          <w:p w14:paraId="651F75E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02FC05A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19728C0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275" w:type="dxa"/>
            <w:vAlign w:val="center"/>
          </w:tcPr>
          <w:p w14:paraId="5A71A0C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276" w:type="dxa"/>
            <w:vAlign w:val="center"/>
          </w:tcPr>
          <w:p w14:paraId="5432261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276" w:type="dxa"/>
            <w:vAlign w:val="center"/>
          </w:tcPr>
          <w:p w14:paraId="22ED4AB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0457B44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33AB0BC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43F006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6A3ACB1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c>
          <w:tcPr>
            <w:tcW w:w="1134" w:type="dxa"/>
            <w:vAlign w:val="center"/>
          </w:tcPr>
          <w:p w14:paraId="6C8F111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1275</w:t>
            </w:r>
          </w:p>
        </w:tc>
      </w:tr>
      <w:tr w:rsidR="00FE57BA" w:rsidRPr="00FE57BA" w14:paraId="4C9D8FE3" w14:textId="77777777" w:rsidTr="00FE57BA">
        <w:trPr>
          <w:trHeight w:val="863"/>
        </w:trPr>
        <w:tc>
          <w:tcPr>
            <w:tcW w:w="992" w:type="dxa"/>
            <w:vAlign w:val="center"/>
          </w:tcPr>
          <w:p w14:paraId="473CE91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1.9.2.</w:t>
            </w:r>
          </w:p>
        </w:tc>
        <w:tc>
          <w:tcPr>
            <w:tcW w:w="1985" w:type="dxa"/>
            <w:vAlign w:val="center"/>
          </w:tcPr>
          <w:p w14:paraId="06C6581F"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Собственные нужды производства</w:t>
            </w:r>
          </w:p>
        </w:tc>
        <w:tc>
          <w:tcPr>
            <w:tcW w:w="851" w:type="dxa"/>
            <w:vAlign w:val="center"/>
          </w:tcPr>
          <w:p w14:paraId="022F450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6A78C88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134" w:type="dxa"/>
            <w:vAlign w:val="center"/>
          </w:tcPr>
          <w:p w14:paraId="36B0F35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275" w:type="dxa"/>
            <w:vAlign w:val="center"/>
          </w:tcPr>
          <w:p w14:paraId="3D73AEA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276" w:type="dxa"/>
            <w:vAlign w:val="center"/>
          </w:tcPr>
          <w:p w14:paraId="1A007EB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276" w:type="dxa"/>
            <w:vAlign w:val="center"/>
          </w:tcPr>
          <w:p w14:paraId="200AB70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134" w:type="dxa"/>
            <w:vAlign w:val="center"/>
          </w:tcPr>
          <w:p w14:paraId="561B90D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134" w:type="dxa"/>
            <w:vAlign w:val="center"/>
          </w:tcPr>
          <w:p w14:paraId="7A9106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134" w:type="dxa"/>
            <w:vAlign w:val="center"/>
          </w:tcPr>
          <w:p w14:paraId="28A7371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134" w:type="dxa"/>
            <w:vAlign w:val="center"/>
          </w:tcPr>
          <w:p w14:paraId="31F9CE5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c>
          <w:tcPr>
            <w:tcW w:w="1134" w:type="dxa"/>
            <w:vAlign w:val="center"/>
          </w:tcPr>
          <w:p w14:paraId="576EB18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73169</w:t>
            </w:r>
          </w:p>
        </w:tc>
      </w:tr>
      <w:tr w:rsidR="00FE57BA" w:rsidRPr="00FE57BA" w14:paraId="1D2A3A30" w14:textId="77777777" w:rsidTr="00FE57BA">
        <w:trPr>
          <w:trHeight w:val="490"/>
        </w:trPr>
        <w:tc>
          <w:tcPr>
            <w:tcW w:w="15593" w:type="dxa"/>
            <w:gridSpan w:val="13"/>
            <w:vAlign w:val="center"/>
          </w:tcPr>
          <w:p w14:paraId="53A5DD5E"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sz w:val="22"/>
                <w:szCs w:val="22"/>
              </w:rPr>
              <w:t>2. Водоотведение (участок «Паросиловое хозяйство № 1»)</w:t>
            </w:r>
          </w:p>
        </w:tc>
      </w:tr>
      <w:tr w:rsidR="00FE57BA" w:rsidRPr="00FE57BA" w14:paraId="2F0160F2" w14:textId="77777777" w:rsidTr="00FE57BA">
        <w:tc>
          <w:tcPr>
            <w:tcW w:w="992" w:type="dxa"/>
            <w:vAlign w:val="center"/>
          </w:tcPr>
          <w:p w14:paraId="7807118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2.1.</w:t>
            </w:r>
          </w:p>
        </w:tc>
        <w:tc>
          <w:tcPr>
            <w:tcW w:w="1985" w:type="dxa"/>
          </w:tcPr>
          <w:p w14:paraId="4237B2C5"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Объем отведенных стоков</w:t>
            </w:r>
          </w:p>
        </w:tc>
        <w:tc>
          <w:tcPr>
            <w:tcW w:w="851" w:type="dxa"/>
            <w:vAlign w:val="center"/>
          </w:tcPr>
          <w:p w14:paraId="6DD203D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2CEAF60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4CED1B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5" w:type="dxa"/>
            <w:vAlign w:val="center"/>
          </w:tcPr>
          <w:p w14:paraId="3F497BA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6" w:type="dxa"/>
            <w:vAlign w:val="center"/>
          </w:tcPr>
          <w:p w14:paraId="0118934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6" w:type="dxa"/>
            <w:vAlign w:val="center"/>
          </w:tcPr>
          <w:p w14:paraId="26D7B33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3C02E7F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568A1A2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0B193DE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62689F8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62BE063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r>
      <w:tr w:rsidR="00FE57BA" w:rsidRPr="00FE57BA" w14:paraId="6DB5B11E" w14:textId="77777777" w:rsidTr="00FE57BA">
        <w:tc>
          <w:tcPr>
            <w:tcW w:w="992" w:type="dxa"/>
            <w:vAlign w:val="center"/>
          </w:tcPr>
          <w:p w14:paraId="62F0EC2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2.2.</w:t>
            </w:r>
          </w:p>
        </w:tc>
        <w:tc>
          <w:tcPr>
            <w:tcW w:w="1985" w:type="dxa"/>
          </w:tcPr>
          <w:p w14:paraId="4FA0252D"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Хозяйственные нужды предприятия</w:t>
            </w:r>
          </w:p>
        </w:tc>
        <w:tc>
          <w:tcPr>
            <w:tcW w:w="851" w:type="dxa"/>
            <w:vAlign w:val="center"/>
          </w:tcPr>
          <w:p w14:paraId="4DBF121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62658B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8266C8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751F31A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48C13B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3822B0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5D08A1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C4DDA4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1BC05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51D77F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690025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17DCD83B" w14:textId="77777777" w:rsidTr="00FE57BA">
        <w:tc>
          <w:tcPr>
            <w:tcW w:w="992" w:type="dxa"/>
            <w:vAlign w:val="center"/>
          </w:tcPr>
          <w:p w14:paraId="6E58C7F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2.3.</w:t>
            </w:r>
          </w:p>
        </w:tc>
        <w:tc>
          <w:tcPr>
            <w:tcW w:w="1985" w:type="dxa"/>
          </w:tcPr>
          <w:p w14:paraId="5EFCBA3B"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Принято сточных вод по категориям потребителей</w:t>
            </w:r>
          </w:p>
        </w:tc>
        <w:tc>
          <w:tcPr>
            <w:tcW w:w="851" w:type="dxa"/>
            <w:vAlign w:val="center"/>
          </w:tcPr>
          <w:p w14:paraId="20813F6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9692CD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72E98A8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5" w:type="dxa"/>
            <w:vAlign w:val="center"/>
          </w:tcPr>
          <w:p w14:paraId="0473F16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6" w:type="dxa"/>
            <w:vAlign w:val="center"/>
          </w:tcPr>
          <w:p w14:paraId="6F01A5A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6" w:type="dxa"/>
            <w:vAlign w:val="center"/>
          </w:tcPr>
          <w:p w14:paraId="2D3D0DA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1A42723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0223EBE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371D49B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79A2D58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76E705F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r>
      <w:tr w:rsidR="00FE57BA" w:rsidRPr="00FE57BA" w14:paraId="6B524139" w14:textId="77777777" w:rsidTr="00FE57BA">
        <w:trPr>
          <w:trHeight w:val="594"/>
        </w:trPr>
        <w:tc>
          <w:tcPr>
            <w:tcW w:w="992" w:type="dxa"/>
            <w:vAlign w:val="center"/>
          </w:tcPr>
          <w:p w14:paraId="0E6020E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2.3.1.</w:t>
            </w:r>
          </w:p>
        </w:tc>
        <w:tc>
          <w:tcPr>
            <w:tcW w:w="1985" w:type="dxa"/>
          </w:tcPr>
          <w:p w14:paraId="18DA4297" w14:textId="77777777" w:rsidR="00FE57BA" w:rsidRPr="00FE57BA" w:rsidRDefault="00FE57BA" w:rsidP="00FE57BA">
            <w:pPr>
              <w:rPr>
                <w:rFonts w:ascii="Times New Roman" w:hAnsi="Times New Roman"/>
                <w:sz w:val="22"/>
                <w:szCs w:val="22"/>
              </w:rPr>
            </w:pPr>
            <w:proofErr w:type="gramStart"/>
            <w:r w:rsidRPr="00FE57BA">
              <w:rPr>
                <w:rFonts w:ascii="Times New Roman" w:hAnsi="Times New Roman"/>
                <w:sz w:val="22"/>
                <w:szCs w:val="22"/>
              </w:rPr>
              <w:t>Потребитель-ский</w:t>
            </w:r>
            <w:proofErr w:type="gramEnd"/>
            <w:r w:rsidRPr="00FE57BA">
              <w:rPr>
                <w:rFonts w:ascii="Times New Roman" w:hAnsi="Times New Roman"/>
                <w:sz w:val="22"/>
                <w:szCs w:val="22"/>
              </w:rPr>
              <w:t xml:space="preserve"> рынок</w:t>
            </w:r>
          </w:p>
        </w:tc>
        <w:tc>
          <w:tcPr>
            <w:tcW w:w="851" w:type="dxa"/>
            <w:vAlign w:val="center"/>
          </w:tcPr>
          <w:p w14:paraId="08394F1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99BA34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02D2F18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275" w:type="dxa"/>
            <w:vAlign w:val="center"/>
          </w:tcPr>
          <w:p w14:paraId="71884D4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276" w:type="dxa"/>
            <w:vAlign w:val="center"/>
          </w:tcPr>
          <w:p w14:paraId="1509DEC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276" w:type="dxa"/>
            <w:vAlign w:val="center"/>
          </w:tcPr>
          <w:p w14:paraId="36B499C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497BB8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2A5D930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62DEE81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1C7B4F3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419AD10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r>
      <w:tr w:rsidR="00FE57BA" w:rsidRPr="00FE57BA" w14:paraId="7B12E899" w14:textId="77777777" w:rsidTr="00FE57BA">
        <w:trPr>
          <w:trHeight w:val="377"/>
        </w:trPr>
        <w:tc>
          <w:tcPr>
            <w:tcW w:w="992" w:type="dxa"/>
            <w:vAlign w:val="center"/>
          </w:tcPr>
          <w:p w14:paraId="4D9D2AA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2.3.1.1.</w:t>
            </w:r>
          </w:p>
        </w:tc>
        <w:tc>
          <w:tcPr>
            <w:tcW w:w="1985" w:type="dxa"/>
          </w:tcPr>
          <w:p w14:paraId="217B4289"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население</w:t>
            </w:r>
          </w:p>
        </w:tc>
        <w:tc>
          <w:tcPr>
            <w:tcW w:w="851" w:type="dxa"/>
            <w:vAlign w:val="center"/>
          </w:tcPr>
          <w:p w14:paraId="10B435C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6C7FA2A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78FC39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614EAF4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22A603C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5EC388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242165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C61073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15F890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91796A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8FC1D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01965332" w14:textId="77777777" w:rsidTr="00FE57BA">
        <w:tc>
          <w:tcPr>
            <w:tcW w:w="992" w:type="dxa"/>
            <w:vAlign w:val="center"/>
          </w:tcPr>
          <w:p w14:paraId="1F7227B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2.3.1.2.</w:t>
            </w:r>
          </w:p>
        </w:tc>
        <w:tc>
          <w:tcPr>
            <w:tcW w:w="1985" w:type="dxa"/>
          </w:tcPr>
          <w:p w14:paraId="7969CA14"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прочие потребители</w:t>
            </w:r>
          </w:p>
        </w:tc>
        <w:tc>
          <w:tcPr>
            <w:tcW w:w="851" w:type="dxa"/>
            <w:vAlign w:val="center"/>
          </w:tcPr>
          <w:p w14:paraId="6A7A491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053D4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5B09FD5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275" w:type="dxa"/>
            <w:vAlign w:val="center"/>
          </w:tcPr>
          <w:p w14:paraId="2949E4F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276" w:type="dxa"/>
            <w:vAlign w:val="center"/>
          </w:tcPr>
          <w:p w14:paraId="12E21EE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276" w:type="dxa"/>
            <w:vAlign w:val="center"/>
          </w:tcPr>
          <w:p w14:paraId="07C7E3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1A5D40F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0692DB4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4AF3744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78BFE1A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c>
          <w:tcPr>
            <w:tcW w:w="1134" w:type="dxa"/>
            <w:vAlign w:val="center"/>
          </w:tcPr>
          <w:p w14:paraId="744120D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1771</w:t>
            </w:r>
          </w:p>
        </w:tc>
      </w:tr>
      <w:tr w:rsidR="00FE57BA" w:rsidRPr="00FE57BA" w14:paraId="30F380A4" w14:textId="77777777" w:rsidTr="00FE57BA">
        <w:tc>
          <w:tcPr>
            <w:tcW w:w="992" w:type="dxa"/>
            <w:vAlign w:val="center"/>
          </w:tcPr>
          <w:p w14:paraId="7F024C5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w:t>
            </w:r>
          </w:p>
        </w:tc>
        <w:tc>
          <w:tcPr>
            <w:tcW w:w="1985" w:type="dxa"/>
            <w:vAlign w:val="center"/>
          </w:tcPr>
          <w:p w14:paraId="1637F27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1" w:type="dxa"/>
            <w:vAlign w:val="center"/>
          </w:tcPr>
          <w:p w14:paraId="7B5D6F1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w:t>
            </w:r>
          </w:p>
        </w:tc>
        <w:tc>
          <w:tcPr>
            <w:tcW w:w="1134" w:type="dxa"/>
            <w:vAlign w:val="center"/>
          </w:tcPr>
          <w:p w14:paraId="4A7C61A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w:t>
            </w:r>
          </w:p>
        </w:tc>
        <w:tc>
          <w:tcPr>
            <w:tcW w:w="1134" w:type="dxa"/>
            <w:vAlign w:val="center"/>
          </w:tcPr>
          <w:p w14:paraId="20BA63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w:t>
            </w:r>
          </w:p>
        </w:tc>
        <w:tc>
          <w:tcPr>
            <w:tcW w:w="1275" w:type="dxa"/>
            <w:vAlign w:val="center"/>
          </w:tcPr>
          <w:p w14:paraId="2983972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w:t>
            </w:r>
          </w:p>
        </w:tc>
        <w:tc>
          <w:tcPr>
            <w:tcW w:w="1276" w:type="dxa"/>
            <w:vAlign w:val="center"/>
          </w:tcPr>
          <w:p w14:paraId="384A398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w:t>
            </w:r>
          </w:p>
        </w:tc>
        <w:tc>
          <w:tcPr>
            <w:tcW w:w="1276" w:type="dxa"/>
            <w:vAlign w:val="center"/>
          </w:tcPr>
          <w:p w14:paraId="128E277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8</w:t>
            </w:r>
          </w:p>
        </w:tc>
        <w:tc>
          <w:tcPr>
            <w:tcW w:w="1134" w:type="dxa"/>
            <w:vAlign w:val="center"/>
          </w:tcPr>
          <w:p w14:paraId="728CF33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w:t>
            </w:r>
          </w:p>
        </w:tc>
        <w:tc>
          <w:tcPr>
            <w:tcW w:w="1134" w:type="dxa"/>
            <w:vAlign w:val="center"/>
          </w:tcPr>
          <w:p w14:paraId="245C8A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w:t>
            </w:r>
          </w:p>
        </w:tc>
        <w:tc>
          <w:tcPr>
            <w:tcW w:w="1134" w:type="dxa"/>
            <w:vAlign w:val="center"/>
          </w:tcPr>
          <w:p w14:paraId="0D440A6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w:t>
            </w:r>
          </w:p>
        </w:tc>
        <w:tc>
          <w:tcPr>
            <w:tcW w:w="1134" w:type="dxa"/>
            <w:vAlign w:val="center"/>
          </w:tcPr>
          <w:p w14:paraId="065091D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w:t>
            </w:r>
          </w:p>
        </w:tc>
        <w:tc>
          <w:tcPr>
            <w:tcW w:w="1134" w:type="dxa"/>
            <w:vAlign w:val="center"/>
          </w:tcPr>
          <w:p w14:paraId="5BF7152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w:t>
            </w:r>
          </w:p>
        </w:tc>
      </w:tr>
      <w:tr w:rsidR="00FE57BA" w:rsidRPr="00FE57BA" w14:paraId="4C3897DE" w14:textId="77777777" w:rsidTr="00FE57BA">
        <w:tc>
          <w:tcPr>
            <w:tcW w:w="992" w:type="dxa"/>
            <w:vAlign w:val="center"/>
          </w:tcPr>
          <w:p w14:paraId="089AD6A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2.3.2.</w:t>
            </w:r>
          </w:p>
        </w:tc>
        <w:tc>
          <w:tcPr>
            <w:tcW w:w="1985" w:type="dxa"/>
          </w:tcPr>
          <w:p w14:paraId="37291ADC"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Собственные нужды производства</w:t>
            </w:r>
          </w:p>
        </w:tc>
        <w:tc>
          <w:tcPr>
            <w:tcW w:w="851" w:type="dxa"/>
            <w:vAlign w:val="center"/>
          </w:tcPr>
          <w:p w14:paraId="3EF836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5341390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134" w:type="dxa"/>
            <w:vAlign w:val="center"/>
          </w:tcPr>
          <w:p w14:paraId="08366FE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275" w:type="dxa"/>
            <w:vAlign w:val="center"/>
          </w:tcPr>
          <w:p w14:paraId="2B6EE18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276" w:type="dxa"/>
            <w:vAlign w:val="center"/>
          </w:tcPr>
          <w:p w14:paraId="57CDF8B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276" w:type="dxa"/>
            <w:vAlign w:val="center"/>
          </w:tcPr>
          <w:p w14:paraId="13CC539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134" w:type="dxa"/>
            <w:vAlign w:val="center"/>
          </w:tcPr>
          <w:p w14:paraId="20AE7A2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134" w:type="dxa"/>
            <w:vAlign w:val="center"/>
          </w:tcPr>
          <w:p w14:paraId="6091F96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134" w:type="dxa"/>
            <w:vAlign w:val="center"/>
          </w:tcPr>
          <w:p w14:paraId="5B198AD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134" w:type="dxa"/>
            <w:vAlign w:val="center"/>
          </w:tcPr>
          <w:p w14:paraId="7DF0D45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c>
          <w:tcPr>
            <w:tcW w:w="1134" w:type="dxa"/>
            <w:vAlign w:val="center"/>
          </w:tcPr>
          <w:p w14:paraId="1B0FE7B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90869</w:t>
            </w:r>
          </w:p>
        </w:tc>
      </w:tr>
      <w:tr w:rsidR="00FE57BA" w:rsidRPr="00FE57BA" w14:paraId="5AE5B8B4" w14:textId="77777777" w:rsidTr="00FE57BA">
        <w:tc>
          <w:tcPr>
            <w:tcW w:w="992" w:type="dxa"/>
            <w:vAlign w:val="center"/>
          </w:tcPr>
          <w:p w14:paraId="3226F15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lastRenderedPageBreak/>
              <w:t>2.4.</w:t>
            </w:r>
          </w:p>
        </w:tc>
        <w:tc>
          <w:tcPr>
            <w:tcW w:w="1985" w:type="dxa"/>
          </w:tcPr>
          <w:p w14:paraId="1B04B02E"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Пропущено через собственные очистные сооружения</w:t>
            </w:r>
          </w:p>
        </w:tc>
        <w:tc>
          <w:tcPr>
            <w:tcW w:w="851" w:type="dxa"/>
            <w:vAlign w:val="center"/>
          </w:tcPr>
          <w:p w14:paraId="1DE7A2F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5A629CF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142B958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5" w:type="dxa"/>
            <w:vAlign w:val="center"/>
          </w:tcPr>
          <w:p w14:paraId="67143CE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6" w:type="dxa"/>
            <w:vAlign w:val="center"/>
          </w:tcPr>
          <w:p w14:paraId="0E7224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276" w:type="dxa"/>
            <w:vAlign w:val="center"/>
          </w:tcPr>
          <w:p w14:paraId="4BF3970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5AF64C1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35D14EE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39CC607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709C79D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c>
          <w:tcPr>
            <w:tcW w:w="1134" w:type="dxa"/>
            <w:vAlign w:val="center"/>
          </w:tcPr>
          <w:p w14:paraId="3DFAD5B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92640</w:t>
            </w:r>
          </w:p>
        </w:tc>
      </w:tr>
      <w:tr w:rsidR="00FE57BA" w:rsidRPr="00FE57BA" w14:paraId="20AA6CE5" w14:textId="77777777" w:rsidTr="00FE57BA">
        <w:tc>
          <w:tcPr>
            <w:tcW w:w="15593" w:type="dxa"/>
            <w:gridSpan w:val="13"/>
            <w:vAlign w:val="center"/>
          </w:tcPr>
          <w:p w14:paraId="39EBA87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 Холодное водоснабжение технической водой (участок «Паросиловое хозяйство № 2»)</w:t>
            </w:r>
          </w:p>
        </w:tc>
      </w:tr>
      <w:tr w:rsidR="00FE57BA" w:rsidRPr="00FE57BA" w14:paraId="20B78FE5" w14:textId="77777777" w:rsidTr="00FE57BA">
        <w:tc>
          <w:tcPr>
            <w:tcW w:w="992" w:type="dxa"/>
            <w:vAlign w:val="center"/>
          </w:tcPr>
          <w:p w14:paraId="45203F3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3.1.</w:t>
            </w:r>
          </w:p>
        </w:tc>
        <w:tc>
          <w:tcPr>
            <w:tcW w:w="1985" w:type="dxa"/>
            <w:vAlign w:val="center"/>
          </w:tcPr>
          <w:p w14:paraId="01271441"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Поднято воды</w:t>
            </w:r>
          </w:p>
        </w:tc>
        <w:tc>
          <w:tcPr>
            <w:tcW w:w="851" w:type="dxa"/>
            <w:vAlign w:val="center"/>
          </w:tcPr>
          <w:p w14:paraId="5340B636" w14:textId="77777777" w:rsidR="00FE57BA" w:rsidRPr="00FE57BA" w:rsidRDefault="00FE57BA" w:rsidP="00FE57BA">
            <w:pPr>
              <w:jc w:val="center"/>
              <w:rPr>
                <w:rFonts w:ascii="Times New Roman" w:hAnsi="Times New Roman"/>
                <w:sz w:val="22"/>
                <w:szCs w:val="22"/>
                <w:vertAlign w:val="superscript"/>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49B231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7E9DF6C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275" w:type="dxa"/>
            <w:vAlign w:val="center"/>
          </w:tcPr>
          <w:p w14:paraId="0D103C6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276" w:type="dxa"/>
            <w:vAlign w:val="center"/>
          </w:tcPr>
          <w:p w14:paraId="42E92F3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276" w:type="dxa"/>
            <w:vAlign w:val="center"/>
          </w:tcPr>
          <w:p w14:paraId="06C5A3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67251B5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1597676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6C6678C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3233C05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0666618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r>
      <w:tr w:rsidR="00FE57BA" w:rsidRPr="00FE57BA" w14:paraId="002D2062" w14:textId="77777777" w:rsidTr="00FE57BA">
        <w:tc>
          <w:tcPr>
            <w:tcW w:w="992" w:type="dxa"/>
            <w:vAlign w:val="center"/>
          </w:tcPr>
          <w:p w14:paraId="3D180B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3.2.</w:t>
            </w:r>
          </w:p>
        </w:tc>
        <w:tc>
          <w:tcPr>
            <w:tcW w:w="1985" w:type="dxa"/>
            <w:vAlign w:val="center"/>
          </w:tcPr>
          <w:p w14:paraId="5E81CA64"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Получено со стороны</w:t>
            </w:r>
          </w:p>
        </w:tc>
        <w:tc>
          <w:tcPr>
            <w:tcW w:w="851" w:type="dxa"/>
            <w:vAlign w:val="center"/>
          </w:tcPr>
          <w:p w14:paraId="343E480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545EFFE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B8B167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01E9576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6FCBD1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791EF0F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30FAC4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B5099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E2BF2C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70E86C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35648A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5CD5B477" w14:textId="77777777" w:rsidTr="00FE57BA">
        <w:tc>
          <w:tcPr>
            <w:tcW w:w="992" w:type="dxa"/>
            <w:vAlign w:val="center"/>
          </w:tcPr>
          <w:p w14:paraId="5E40058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3.3.</w:t>
            </w:r>
          </w:p>
        </w:tc>
        <w:tc>
          <w:tcPr>
            <w:tcW w:w="1985" w:type="dxa"/>
            <w:vAlign w:val="center"/>
          </w:tcPr>
          <w:p w14:paraId="5921C3AC"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Расход воды на коммунально-бытовые нужды</w:t>
            </w:r>
          </w:p>
          <w:p w14:paraId="7F5C705A" w14:textId="77777777" w:rsidR="00FE57BA" w:rsidRPr="00FE57BA" w:rsidRDefault="00FE57BA" w:rsidP="00FE57BA">
            <w:pPr>
              <w:rPr>
                <w:rFonts w:ascii="Times New Roman" w:hAnsi="Times New Roman"/>
                <w:sz w:val="22"/>
                <w:szCs w:val="22"/>
              </w:rPr>
            </w:pPr>
          </w:p>
        </w:tc>
        <w:tc>
          <w:tcPr>
            <w:tcW w:w="851" w:type="dxa"/>
            <w:vAlign w:val="center"/>
          </w:tcPr>
          <w:p w14:paraId="184F28D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2FDF0C4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AE7253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308C4B0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112762C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2F04285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D8D054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6101C9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32544E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7D1951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E520D5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3CBF1C1E" w14:textId="77777777" w:rsidTr="00FE57BA">
        <w:tc>
          <w:tcPr>
            <w:tcW w:w="992" w:type="dxa"/>
            <w:vAlign w:val="center"/>
          </w:tcPr>
          <w:p w14:paraId="0D79238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3.4.</w:t>
            </w:r>
          </w:p>
        </w:tc>
        <w:tc>
          <w:tcPr>
            <w:tcW w:w="1985" w:type="dxa"/>
            <w:vAlign w:val="center"/>
          </w:tcPr>
          <w:p w14:paraId="7B55CEC2"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Расход воды на нужды предприятия:</w:t>
            </w:r>
          </w:p>
        </w:tc>
        <w:tc>
          <w:tcPr>
            <w:tcW w:w="851" w:type="dxa"/>
            <w:vAlign w:val="center"/>
          </w:tcPr>
          <w:p w14:paraId="25E9CFF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5DB97A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45513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6ED7BDF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659FF7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44DABE7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6CA70E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F5AA0F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2DEFDE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FBF414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7387A7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76E57910" w14:textId="77777777" w:rsidTr="00FE57BA">
        <w:tc>
          <w:tcPr>
            <w:tcW w:w="992" w:type="dxa"/>
            <w:vAlign w:val="center"/>
          </w:tcPr>
          <w:p w14:paraId="0AA6928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3.4.1.</w:t>
            </w:r>
          </w:p>
        </w:tc>
        <w:tc>
          <w:tcPr>
            <w:tcW w:w="1985" w:type="dxa"/>
            <w:vAlign w:val="center"/>
          </w:tcPr>
          <w:p w14:paraId="3350008A"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 очистные сооружения</w:t>
            </w:r>
          </w:p>
        </w:tc>
        <w:tc>
          <w:tcPr>
            <w:tcW w:w="851" w:type="dxa"/>
            <w:vAlign w:val="center"/>
          </w:tcPr>
          <w:p w14:paraId="1F316A2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45C2209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36983E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41F5BAC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B0AAB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3353ADC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C3DE21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D17546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30F1C7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5C4AC0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5090A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41C15159" w14:textId="77777777" w:rsidTr="00FE57BA">
        <w:tc>
          <w:tcPr>
            <w:tcW w:w="992" w:type="dxa"/>
            <w:vAlign w:val="center"/>
          </w:tcPr>
          <w:p w14:paraId="5C62589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3.4.2.</w:t>
            </w:r>
          </w:p>
        </w:tc>
        <w:tc>
          <w:tcPr>
            <w:tcW w:w="1985" w:type="dxa"/>
            <w:vAlign w:val="center"/>
          </w:tcPr>
          <w:p w14:paraId="43EE7E57"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 промывку сетей</w:t>
            </w:r>
          </w:p>
        </w:tc>
        <w:tc>
          <w:tcPr>
            <w:tcW w:w="851" w:type="dxa"/>
            <w:vAlign w:val="center"/>
          </w:tcPr>
          <w:p w14:paraId="2F719A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43C861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0F09D5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79D1A21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7A4369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737038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48E15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9CE2FD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60F220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D9A34B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FE57B8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75F7D2DC" w14:textId="77777777" w:rsidTr="00FE57BA">
        <w:tc>
          <w:tcPr>
            <w:tcW w:w="992" w:type="dxa"/>
            <w:vAlign w:val="center"/>
          </w:tcPr>
          <w:p w14:paraId="305A929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3.4.3.</w:t>
            </w:r>
          </w:p>
        </w:tc>
        <w:tc>
          <w:tcPr>
            <w:tcW w:w="1985" w:type="dxa"/>
            <w:vAlign w:val="center"/>
          </w:tcPr>
          <w:p w14:paraId="1DB724E5"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прочие</w:t>
            </w:r>
          </w:p>
        </w:tc>
        <w:tc>
          <w:tcPr>
            <w:tcW w:w="851" w:type="dxa"/>
            <w:vAlign w:val="center"/>
          </w:tcPr>
          <w:p w14:paraId="160F1DD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5CF880D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474B49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4C40ECE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71CE4BC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123D67D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8C62BA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58673F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21CE9E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A46552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73E8EC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04675C82" w14:textId="77777777" w:rsidTr="00FE57BA">
        <w:tc>
          <w:tcPr>
            <w:tcW w:w="992" w:type="dxa"/>
            <w:vAlign w:val="center"/>
          </w:tcPr>
          <w:p w14:paraId="3F61441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3.5.</w:t>
            </w:r>
          </w:p>
        </w:tc>
        <w:tc>
          <w:tcPr>
            <w:tcW w:w="1985" w:type="dxa"/>
            <w:vAlign w:val="center"/>
          </w:tcPr>
          <w:p w14:paraId="117D5403"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Объем пропущенной воды через очистные сооружения</w:t>
            </w:r>
          </w:p>
          <w:p w14:paraId="100CB908" w14:textId="77777777" w:rsidR="00FE57BA" w:rsidRPr="00FE57BA" w:rsidRDefault="00FE57BA" w:rsidP="00FE57BA">
            <w:pPr>
              <w:rPr>
                <w:rFonts w:ascii="Times New Roman" w:hAnsi="Times New Roman"/>
                <w:sz w:val="22"/>
                <w:szCs w:val="22"/>
              </w:rPr>
            </w:pPr>
          </w:p>
        </w:tc>
        <w:tc>
          <w:tcPr>
            <w:tcW w:w="851" w:type="dxa"/>
            <w:vAlign w:val="center"/>
          </w:tcPr>
          <w:p w14:paraId="532315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03F85AA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9B94F9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052E444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AFECA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7B9F5E3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BEE487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F5EA0A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C46BD1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0D1676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5C780BB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5E11D35E" w14:textId="77777777" w:rsidTr="00FE57BA">
        <w:tc>
          <w:tcPr>
            <w:tcW w:w="992" w:type="dxa"/>
            <w:vAlign w:val="center"/>
          </w:tcPr>
          <w:p w14:paraId="0C548A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3.6.</w:t>
            </w:r>
          </w:p>
        </w:tc>
        <w:tc>
          <w:tcPr>
            <w:tcW w:w="1985" w:type="dxa"/>
            <w:vAlign w:val="center"/>
          </w:tcPr>
          <w:p w14:paraId="2255B8DF"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Подано воды в сеть</w:t>
            </w:r>
          </w:p>
        </w:tc>
        <w:tc>
          <w:tcPr>
            <w:tcW w:w="851" w:type="dxa"/>
            <w:vAlign w:val="center"/>
          </w:tcPr>
          <w:p w14:paraId="4DA1F9B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59F585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3B10275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275" w:type="dxa"/>
            <w:vAlign w:val="center"/>
          </w:tcPr>
          <w:p w14:paraId="75C12C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276" w:type="dxa"/>
            <w:vAlign w:val="center"/>
          </w:tcPr>
          <w:p w14:paraId="0EDF029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276" w:type="dxa"/>
            <w:vAlign w:val="center"/>
          </w:tcPr>
          <w:p w14:paraId="1C742FD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305CB0D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6EF8D82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5B887AC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1DD9EEE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c>
          <w:tcPr>
            <w:tcW w:w="1134" w:type="dxa"/>
            <w:vAlign w:val="center"/>
          </w:tcPr>
          <w:p w14:paraId="4CAE84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52556</w:t>
            </w:r>
          </w:p>
        </w:tc>
      </w:tr>
      <w:tr w:rsidR="00FE57BA" w:rsidRPr="00FE57BA" w14:paraId="56CE5253" w14:textId="77777777" w:rsidTr="00FE57BA">
        <w:tc>
          <w:tcPr>
            <w:tcW w:w="992" w:type="dxa"/>
            <w:vAlign w:val="center"/>
          </w:tcPr>
          <w:p w14:paraId="6CE6A43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3.7.</w:t>
            </w:r>
          </w:p>
        </w:tc>
        <w:tc>
          <w:tcPr>
            <w:tcW w:w="1985" w:type="dxa"/>
            <w:vAlign w:val="center"/>
          </w:tcPr>
          <w:p w14:paraId="673802B0"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Потери воды</w:t>
            </w:r>
          </w:p>
          <w:p w14:paraId="6ACC193D" w14:textId="77777777" w:rsidR="00FE57BA" w:rsidRPr="00FE57BA" w:rsidRDefault="00FE57BA" w:rsidP="00FE57BA">
            <w:pPr>
              <w:rPr>
                <w:rFonts w:ascii="Times New Roman" w:hAnsi="Times New Roman"/>
                <w:sz w:val="22"/>
                <w:szCs w:val="22"/>
              </w:rPr>
            </w:pPr>
          </w:p>
        </w:tc>
        <w:tc>
          <w:tcPr>
            <w:tcW w:w="851" w:type="dxa"/>
            <w:vAlign w:val="center"/>
          </w:tcPr>
          <w:p w14:paraId="32F12A4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68F0B0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134" w:type="dxa"/>
            <w:vAlign w:val="center"/>
          </w:tcPr>
          <w:p w14:paraId="74B3DB9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275" w:type="dxa"/>
            <w:vAlign w:val="center"/>
          </w:tcPr>
          <w:p w14:paraId="32FCDD7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276" w:type="dxa"/>
            <w:vAlign w:val="center"/>
          </w:tcPr>
          <w:p w14:paraId="29C815F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276" w:type="dxa"/>
            <w:vAlign w:val="center"/>
          </w:tcPr>
          <w:p w14:paraId="7BFE628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134" w:type="dxa"/>
            <w:vAlign w:val="center"/>
          </w:tcPr>
          <w:p w14:paraId="691642F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134" w:type="dxa"/>
            <w:vAlign w:val="center"/>
          </w:tcPr>
          <w:p w14:paraId="1614A01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134" w:type="dxa"/>
            <w:vAlign w:val="center"/>
          </w:tcPr>
          <w:p w14:paraId="304DF3A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134" w:type="dxa"/>
            <w:vAlign w:val="center"/>
          </w:tcPr>
          <w:p w14:paraId="39887BE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c>
          <w:tcPr>
            <w:tcW w:w="1134" w:type="dxa"/>
            <w:vAlign w:val="center"/>
          </w:tcPr>
          <w:p w14:paraId="4406E00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1028</w:t>
            </w:r>
          </w:p>
        </w:tc>
      </w:tr>
      <w:tr w:rsidR="00FE57BA" w:rsidRPr="00FE57BA" w14:paraId="64ADCDC7" w14:textId="77777777" w:rsidTr="00FE57BA">
        <w:tc>
          <w:tcPr>
            <w:tcW w:w="992" w:type="dxa"/>
            <w:vAlign w:val="center"/>
          </w:tcPr>
          <w:p w14:paraId="443920C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w:t>
            </w:r>
          </w:p>
        </w:tc>
        <w:tc>
          <w:tcPr>
            <w:tcW w:w="1985" w:type="dxa"/>
            <w:vAlign w:val="center"/>
          </w:tcPr>
          <w:p w14:paraId="5EAC52D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1" w:type="dxa"/>
            <w:vAlign w:val="center"/>
          </w:tcPr>
          <w:p w14:paraId="13F2809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w:t>
            </w:r>
          </w:p>
        </w:tc>
        <w:tc>
          <w:tcPr>
            <w:tcW w:w="1134" w:type="dxa"/>
            <w:vAlign w:val="center"/>
          </w:tcPr>
          <w:p w14:paraId="593CA23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w:t>
            </w:r>
          </w:p>
        </w:tc>
        <w:tc>
          <w:tcPr>
            <w:tcW w:w="1134" w:type="dxa"/>
            <w:vAlign w:val="center"/>
          </w:tcPr>
          <w:p w14:paraId="0628AF2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w:t>
            </w:r>
          </w:p>
        </w:tc>
        <w:tc>
          <w:tcPr>
            <w:tcW w:w="1275" w:type="dxa"/>
            <w:vAlign w:val="center"/>
          </w:tcPr>
          <w:p w14:paraId="61D4B02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w:t>
            </w:r>
          </w:p>
        </w:tc>
        <w:tc>
          <w:tcPr>
            <w:tcW w:w="1276" w:type="dxa"/>
            <w:vAlign w:val="center"/>
          </w:tcPr>
          <w:p w14:paraId="3776B67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w:t>
            </w:r>
          </w:p>
        </w:tc>
        <w:tc>
          <w:tcPr>
            <w:tcW w:w="1276" w:type="dxa"/>
            <w:vAlign w:val="center"/>
          </w:tcPr>
          <w:p w14:paraId="6042B51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8</w:t>
            </w:r>
          </w:p>
        </w:tc>
        <w:tc>
          <w:tcPr>
            <w:tcW w:w="1134" w:type="dxa"/>
            <w:vAlign w:val="center"/>
          </w:tcPr>
          <w:p w14:paraId="7A2A269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w:t>
            </w:r>
          </w:p>
        </w:tc>
        <w:tc>
          <w:tcPr>
            <w:tcW w:w="1134" w:type="dxa"/>
          </w:tcPr>
          <w:p w14:paraId="3E177CF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w:t>
            </w:r>
          </w:p>
        </w:tc>
        <w:tc>
          <w:tcPr>
            <w:tcW w:w="1134" w:type="dxa"/>
          </w:tcPr>
          <w:p w14:paraId="26230C2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w:t>
            </w:r>
          </w:p>
        </w:tc>
        <w:tc>
          <w:tcPr>
            <w:tcW w:w="1134" w:type="dxa"/>
          </w:tcPr>
          <w:p w14:paraId="2995A23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w:t>
            </w:r>
          </w:p>
        </w:tc>
        <w:tc>
          <w:tcPr>
            <w:tcW w:w="1134" w:type="dxa"/>
          </w:tcPr>
          <w:p w14:paraId="6C7BCE7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w:t>
            </w:r>
          </w:p>
        </w:tc>
      </w:tr>
      <w:tr w:rsidR="00FE57BA" w:rsidRPr="00FE57BA" w14:paraId="5E92FDFA" w14:textId="77777777" w:rsidTr="00FE57BA">
        <w:tc>
          <w:tcPr>
            <w:tcW w:w="992" w:type="dxa"/>
            <w:vAlign w:val="center"/>
          </w:tcPr>
          <w:p w14:paraId="7ABC3E0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3.8.</w:t>
            </w:r>
          </w:p>
        </w:tc>
        <w:tc>
          <w:tcPr>
            <w:tcW w:w="1985" w:type="dxa"/>
            <w:vAlign w:val="center"/>
          </w:tcPr>
          <w:p w14:paraId="22A3B017"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Уровень потерь к объему поданной воды в сеть</w:t>
            </w:r>
          </w:p>
        </w:tc>
        <w:tc>
          <w:tcPr>
            <w:tcW w:w="851" w:type="dxa"/>
            <w:vAlign w:val="center"/>
          </w:tcPr>
          <w:p w14:paraId="7CA7226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2E0485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134" w:type="dxa"/>
            <w:vAlign w:val="center"/>
          </w:tcPr>
          <w:p w14:paraId="61436FE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275" w:type="dxa"/>
            <w:vAlign w:val="center"/>
          </w:tcPr>
          <w:p w14:paraId="7328729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276" w:type="dxa"/>
            <w:vAlign w:val="center"/>
          </w:tcPr>
          <w:p w14:paraId="71BFFE5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276" w:type="dxa"/>
            <w:vAlign w:val="center"/>
          </w:tcPr>
          <w:p w14:paraId="6D8E1FF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134" w:type="dxa"/>
            <w:vAlign w:val="center"/>
          </w:tcPr>
          <w:p w14:paraId="006CE2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134" w:type="dxa"/>
            <w:vAlign w:val="center"/>
          </w:tcPr>
          <w:p w14:paraId="6C40FD9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134" w:type="dxa"/>
            <w:vAlign w:val="center"/>
          </w:tcPr>
          <w:p w14:paraId="144E1FB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134" w:type="dxa"/>
            <w:vAlign w:val="center"/>
          </w:tcPr>
          <w:p w14:paraId="14229C6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c>
          <w:tcPr>
            <w:tcW w:w="1134" w:type="dxa"/>
            <w:vAlign w:val="center"/>
          </w:tcPr>
          <w:p w14:paraId="0ED6B96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1,96</w:t>
            </w:r>
          </w:p>
        </w:tc>
      </w:tr>
      <w:tr w:rsidR="00FE57BA" w:rsidRPr="00FE57BA" w14:paraId="36A8BA44" w14:textId="77777777" w:rsidTr="00FE57BA">
        <w:tc>
          <w:tcPr>
            <w:tcW w:w="992" w:type="dxa"/>
            <w:vAlign w:val="center"/>
          </w:tcPr>
          <w:p w14:paraId="4826590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3.9.</w:t>
            </w:r>
          </w:p>
        </w:tc>
        <w:tc>
          <w:tcPr>
            <w:tcW w:w="1985" w:type="dxa"/>
            <w:vAlign w:val="center"/>
          </w:tcPr>
          <w:p w14:paraId="023343E2"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Отпущено воды по категориям потребителей</w:t>
            </w:r>
          </w:p>
        </w:tc>
        <w:tc>
          <w:tcPr>
            <w:tcW w:w="851" w:type="dxa"/>
            <w:vAlign w:val="center"/>
          </w:tcPr>
          <w:p w14:paraId="03BFE7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42AA8D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134" w:type="dxa"/>
            <w:vAlign w:val="center"/>
          </w:tcPr>
          <w:p w14:paraId="239CF74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275" w:type="dxa"/>
            <w:vAlign w:val="center"/>
          </w:tcPr>
          <w:p w14:paraId="57C710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276" w:type="dxa"/>
            <w:vAlign w:val="center"/>
          </w:tcPr>
          <w:p w14:paraId="0AD5759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276" w:type="dxa"/>
            <w:vAlign w:val="center"/>
          </w:tcPr>
          <w:p w14:paraId="3A0CBC7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134" w:type="dxa"/>
            <w:vAlign w:val="center"/>
          </w:tcPr>
          <w:p w14:paraId="15A69A7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134" w:type="dxa"/>
            <w:vAlign w:val="center"/>
          </w:tcPr>
          <w:p w14:paraId="338179E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134" w:type="dxa"/>
            <w:vAlign w:val="center"/>
          </w:tcPr>
          <w:p w14:paraId="092ECAF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134" w:type="dxa"/>
            <w:vAlign w:val="center"/>
          </w:tcPr>
          <w:p w14:paraId="632C5D9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c>
          <w:tcPr>
            <w:tcW w:w="1134" w:type="dxa"/>
            <w:vAlign w:val="center"/>
          </w:tcPr>
          <w:p w14:paraId="380F1B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51528</w:t>
            </w:r>
          </w:p>
        </w:tc>
      </w:tr>
      <w:tr w:rsidR="00FE57BA" w:rsidRPr="00FE57BA" w14:paraId="2FB8B3AD" w14:textId="77777777" w:rsidTr="00FE57BA">
        <w:tc>
          <w:tcPr>
            <w:tcW w:w="992" w:type="dxa"/>
            <w:vAlign w:val="center"/>
          </w:tcPr>
          <w:p w14:paraId="01FEA5E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lastRenderedPageBreak/>
              <w:t>3.9.1.</w:t>
            </w:r>
          </w:p>
        </w:tc>
        <w:tc>
          <w:tcPr>
            <w:tcW w:w="1985" w:type="dxa"/>
            <w:vAlign w:val="center"/>
          </w:tcPr>
          <w:p w14:paraId="212FA201" w14:textId="77777777" w:rsidR="00FE57BA" w:rsidRPr="00FE57BA" w:rsidRDefault="00FE57BA" w:rsidP="00FE57BA">
            <w:pPr>
              <w:rPr>
                <w:rFonts w:ascii="Times New Roman" w:hAnsi="Times New Roman"/>
                <w:sz w:val="22"/>
                <w:szCs w:val="22"/>
              </w:rPr>
            </w:pPr>
            <w:proofErr w:type="gramStart"/>
            <w:r w:rsidRPr="00FE57BA">
              <w:rPr>
                <w:rFonts w:ascii="Times New Roman" w:hAnsi="Times New Roman"/>
                <w:sz w:val="22"/>
                <w:szCs w:val="22"/>
              </w:rPr>
              <w:t>Потребитель-ский</w:t>
            </w:r>
            <w:proofErr w:type="gramEnd"/>
            <w:r w:rsidRPr="00FE57BA">
              <w:rPr>
                <w:rFonts w:ascii="Times New Roman" w:hAnsi="Times New Roman"/>
                <w:sz w:val="22"/>
                <w:szCs w:val="22"/>
              </w:rPr>
              <w:t xml:space="preserve"> рынок</w:t>
            </w:r>
          </w:p>
        </w:tc>
        <w:tc>
          <w:tcPr>
            <w:tcW w:w="851" w:type="dxa"/>
            <w:vAlign w:val="center"/>
          </w:tcPr>
          <w:p w14:paraId="3B66C95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714722A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5109AA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275" w:type="dxa"/>
            <w:vAlign w:val="center"/>
          </w:tcPr>
          <w:p w14:paraId="7AE29D8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276" w:type="dxa"/>
            <w:vAlign w:val="center"/>
          </w:tcPr>
          <w:p w14:paraId="62C1233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276" w:type="dxa"/>
            <w:vAlign w:val="center"/>
          </w:tcPr>
          <w:p w14:paraId="267209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7FE400C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68FF3E8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230F296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17B3EBC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6C69BE5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r>
      <w:tr w:rsidR="00FE57BA" w:rsidRPr="00FE57BA" w14:paraId="7DD95F76" w14:textId="77777777" w:rsidTr="00FE57BA">
        <w:tc>
          <w:tcPr>
            <w:tcW w:w="992" w:type="dxa"/>
            <w:vAlign w:val="center"/>
          </w:tcPr>
          <w:p w14:paraId="5BD1CF2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3.9.1.1.</w:t>
            </w:r>
          </w:p>
        </w:tc>
        <w:tc>
          <w:tcPr>
            <w:tcW w:w="1985" w:type="dxa"/>
            <w:vAlign w:val="center"/>
          </w:tcPr>
          <w:p w14:paraId="1B062807"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население</w:t>
            </w:r>
          </w:p>
        </w:tc>
        <w:tc>
          <w:tcPr>
            <w:tcW w:w="851" w:type="dxa"/>
            <w:vAlign w:val="center"/>
          </w:tcPr>
          <w:p w14:paraId="563A41E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3FE041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2EFDEC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1741DB1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47E21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5D8DF4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6BFB941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D6C3D1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2C71AC4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FEBB7E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0F9E52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0E909BBE" w14:textId="77777777" w:rsidTr="00FE57BA">
        <w:tc>
          <w:tcPr>
            <w:tcW w:w="992" w:type="dxa"/>
            <w:vAlign w:val="center"/>
          </w:tcPr>
          <w:p w14:paraId="17301E9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3.9.1.2.</w:t>
            </w:r>
          </w:p>
        </w:tc>
        <w:tc>
          <w:tcPr>
            <w:tcW w:w="1985" w:type="dxa"/>
            <w:vAlign w:val="center"/>
          </w:tcPr>
          <w:p w14:paraId="2C124FE9"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прочие потребители</w:t>
            </w:r>
          </w:p>
        </w:tc>
        <w:tc>
          <w:tcPr>
            <w:tcW w:w="851" w:type="dxa"/>
            <w:vAlign w:val="center"/>
          </w:tcPr>
          <w:p w14:paraId="55907B4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22D73B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360401A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275" w:type="dxa"/>
            <w:vAlign w:val="center"/>
          </w:tcPr>
          <w:p w14:paraId="52C06B5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276" w:type="dxa"/>
            <w:vAlign w:val="center"/>
          </w:tcPr>
          <w:p w14:paraId="3AE3A6C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276" w:type="dxa"/>
            <w:vAlign w:val="center"/>
          </w:tcPr>
          <w:p w14:paraId="4A80F70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5091BB3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01C8B1A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0B54511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3CB8087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c>
          <w:tcPr>
            <w:tcW w:w="1134" w:type="dxa"/>
            <w:vAlign w:val="center"/>
          </w:tcPr>
          <w:p w14:paraId="7B29D30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10573</w:t>
            </w:r>
          </w:p>
        </w:tc>
      </w:tr>
      <w:tr w:rsidR="00FE57BA" w:rsidRPr="00FE57BA" w14:paraId="15B4C3E2" w14:textId="77777777" w:rsidTr="00FE57BA">
        <w:tc>
          <w:tcPr>
            <w:tcW w:w="992" w:type="dxa"/>
            <w:vAlign w:val="center"/>
          </w:tcPr>
          <w:p w14:paraId="5CB37B7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3.9.2.</w:t>
            </w:r>
          </w:p>
        </w:tc>
        <w:tc>
          <w:tcPr>
            <w:tcW w:w="1985" w:type="dxa"/>
            <w:vAlign w:val="center"/>
          </w:tcPr>
          <w:p w14:paraId="6C95AF2B"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Собственные нужды производства</w:t>
            </w:r>
          </w:p>
        </w:tc>
        <w:tc>
          <w:tcPr>
            <w:tcW w:w="851" w:type="dxa"/>
            <w:vAlign w:val="center"/>
          </w:tcPr>
          <w:p w14:paraId="456E046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28AAA52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134" w:type="dxa"/>
            <w:vAlign w:val="center"/>
          </w:tcPr>
          <w:p w14:paraId="358F821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275" w:type="dxa"/>
            <w:vAlign w:val="center"/>
          </w:tcPr>
          <w:p w14:paraId="5D7DB46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276" w:type="dxa"/>
            <w:vAlign w:val="center"/>
          </w:tcPr>
          <w:p w14:paraId="3A7E67F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276" w:type="dxa"/>
            <w:vAlign w:val="center"/>
          </w:tcPr>
          <w:p w14:paraId="1E66A64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134" w:type="dxa"/>
            <w:vAlign w:val="center"/>
          </w:tcPr>
          <w:p w14:paraId="6305B2D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134" w:type="dxa"/>
            <w:vAlign w:val="center"/>
          </w:tcPr>
          <w:p w14:paraId="6CAA625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134" w:type="dxa"/>
            <w:vAlign w:val="center"/>
          </w:tcPr>
          <w:p w14:paraId="5F8B1F4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134" w:type="dxa"/>
            <w:vAlign w:val="center"/>
          </w:tcPr>
          <w:p w14:paraId="773B12C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c>
          <w:tcPr>
            <w:tcW w:w="1134" w:type="dxa"/>
            <w:vAlign w:val="center"/>
          </w:tcPr>
          <w:p w14:paraId="304D049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40955</w:t>
            </w:r>
          </w:p>
        </w:tc>
      </w:tr>
      <w:tr w:rsidR="00FE57BA" w:rsidRPr="00FE57BA" w14:paraId="62CACCAA" w14:textId="77777777" w:rsidTr="00FE57BA">
        <w:tc>
          <w:tcPr>
            <w:tcW w:w="15593" w:type="dxa"/>
            <w:gridSpan w:val="13"/>
            <w:vAlign w:val="center"/>
          </w:tcPr>
          <w:p w14:paraId="52CB781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 Водоотведение (участок «Паросиловое хозяйство № 2»)</w:t>
            </w:r>
          </w:p>
        </w:tc>
      </w:tr>
      <w:tr w:rsidR="00FE57BA" w:rsidRPr="00FE57BA" w14:paraId="35F21E31" w14:textId="77777777" w:rsidTr="00FE57BA">
        <w:tc>
          <w:tcPr>
            <w:tcW w:w="992" w:type="dxa"/>
            <w:vAlign w:val="center"/>
          </w:tcPr>
          <w:p w14:paraId="191A8C7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4.1.</w:t>
            </w:r>
          </w:p>
        </w:tc>
        <w:tc>
          <w:tcPr>
            <w:tcW w:w="1985" w:type="dxa"/>
          </w:tcPr>
          <w:p w14:paraId="2A8AC077"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Объем отведенных стоков</w:t>
            </w:r>
          </w:p>
        </w:tc>
        <w:tc>
          <w:tcPr>
            <w:tcW w:w="851" w:type="dxa"/>
            <w:vAlign w:val="center"/>
          </w:tcPr>
          <w:p w14:paraId="280660E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7C08FA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5153DEA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5" w:type="dxa"/>
            <w:vAlign w:val="center"/>
          </w:tcPr>
          <w:p w14:paraId="199240A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6" w:type="dxa"/>
            <w:vAlign w:val="center"/>
          </w:tcPr>
          <w:p w14:paraId="1AC639A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6" w:type="dxa"/>
            <w:vAlign w:val="center"/>
          </w:tcPr>
          <w:p w14:paraId="419E9B5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7CBAA3C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1F2B2D6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567A27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27382A7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30C2A2F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r>
      <w:tr w:rsidR="00FE57BA" w:rsidRPr="00FE57BA" w14:paraId="46B55EF6" w14:textId="77777777" w:rsidTr="00FE57BA">
        <w:tc>
          <w:tcPr>
            <w:tcW w:w="992" w:type="dxa"/>
            <w:vAlign w:val="center"/>
          </w:tcPr>
          <w:p w14:paraId="247D167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4.2.</w:t>
            </w:r>
          </w:p>
        </w:tc>
        <w:tc>
          <w:tcPr>
            <w:tcW w:w="1985" w:type="dxa"/>
          </w:tcPr>
          <w:p w14:paraId="6DD2C251"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Хозяйственные нужды предприятия</w:t>
            </w:r>
          </w:p>
        </w:tc>
        <w:tc>
          <w:tcPr>
            <w:tcW w:w="851" w:type="dxa"/>
            <w:vAlign w:val="center"/>
          </w:tcPr>
          <w:p w14:paraId="4975926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E7DCEA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B6D018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1FE1833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2973E51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E27A25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18B52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8EC888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353D9D4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7C83D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7F32A9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6B6E19F2" w14:textId="77777777" w:rsidTr="00FE57BA">
        <w:tc>
          <w:tcPr>
            <w:tcW w:w="992" w:type="dxa"/>
            <w:vAlign w:val="center"/>
          </w:tcPr>
          <w:p w14:paraId="3708CC2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4.3.</w:t>
            </w:r>
          </w:p>
        </w:tc>
        <w:tc>
          <w:tcPr>
            <w:tcW w:w="1985" w:type="dxa"/>
          </w:tcPr>
          <w:p w14:paraId="678BA969"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Принято сточных вод по категориям потребителей</w:t>
            </w:r>
          </w:p>
        </w:tc>
        <w:tc>
          <w:tcPr>
            <w:tcW w:w="851" w:type="dxa"/>
            <w:vAlign w:val="center"/>
          </w:tcPr>
          <w:p w14:paraId="73EF0D6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4E2876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717169D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5" w:type="dxa"/>
            <w:vAlign w:val="center"/>
          </w:tcPr>
          <w:p w14:paraId="26F6146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6" w:type="dxa"/>
            <w:vAlign w:val="center"/>
          </w:tcPr>
          <w:p w14:paraId="49798F5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6" w:type="dxa"/>
            <w:vAlign w:val="center"/>
          </w:tcPr>
          <w:p w14:paraId="577D6B0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017FC4A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1DA7539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373DBDE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56AB8FF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0EBFB42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r>
      <w:tr w:rsidR="00FE57BA" w:rsidRPr="00FE57BA" w14:paraId="6FD945EF" w14:textId="77777777" w:rsidTr="00FE57BA">
        <w:tc>
          <w:tcPr>
            <w:tcW w:w="992" w:type="dxa"/>
            <w:vAlign w:val="center"/>
          </w:tcPr>
          <w:p w14:paraId="79E64F7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4.3.1.</w:t>
            </w:r>
          </w:p>
        </w:tc>
        <w:tc>
          <w:tcPr>
            <w:tcW w:w="1985" w:type="dxa"/>
          </w:tcPr>
          <w:p w14:paraId="1382D668" w14:textId="77777777" w:rsidR="00FE57BA" w:rsidRPr="00FE57BA" w:rsidRDefault="00FE57BA" w:rsidP="00FE57BA">
            <w:pPr>
              <w:rPr>
                <w:rFonts w:ascii="Times New Roman" w:hAnsi="Times New Roman"/>
                <w:sz w:val="22"/>
                <w:szCs w:val="22"/>
              </w:rPr>
            </w:pPr>
            <w:proofErr w:type="gramStart"/>
            <w:r w:rsidRPr="00FE57BA">
              <w:rPr>
                <w:rFonts w:ascii="Times New Roman" w:hAnsi="Times New Roman"/>
                <w:sz w:val="22"/>
                <w:szCs w:val="22"/>
              </w:rPr>
              <w:t>Потребитель-ский</w:t>
            </w:r>
            <w:proofErr w:type="gramEnd"/>
            <w:r w:rsidRPr="00FE57BA">
              <w:rPr>
                <w:rFonts w:ascii="Times New Roman" w:hAnsi="Times New Roman"/>
                <w:sz w:val="22"/>
                <w:szCs w:val="22"/>
              </w:rPr>
              <w:t xml:space="preserve"> рынок</w:t>
            </w:r>
          </w:p>
        </w:tc>
        <w:tc>
          <w:tcPr>
            <w:tcW w:w="851" w:type="dxa"/>
            <w:vAlign w:val="center"/>
          </w:tcPr>
          <w:p w14:paraId="1D680F5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C21B2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73D0A5E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275" w:type="dxa"/>
            <w:vAlign w:val="center"/>
          </w:tcPr>
          <w:p w14:paraId="2678C5C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276" w:type="dxa"/>
            <w:vAlign w:val="center"/>
          </w:tcPr>
          <w:p w14:paraId="0248A57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276" w:type="dxa"/>
            <w:vAlign w:val="center"/>
          </w:tcPr>
          <w:p w14:paraId="37FF5F0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5AEC6E6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3B532E8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012C6F6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20BA4F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268FA5D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r>
      <w:tr w:rsidR="00FE57BA" w:rsidRPr="00FE57BA" w14:paraId="0A123A41" w14:textId="77777777" w:rsidTr="00FE57BA">
        <w:tc>
          <w:tcPr>
            <w:tcW w:w="992" w:type="dxa"/>
            <w:vAlign w:val="center"/>
          </w:tcPr>
          <w:p w14:paraId="7D5CE5C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4.3.1.1.</w:t>
            </w:r>
          </w:p>
        </w:tc>
        <w:tc>
          <w:tcPr>
            <w:tcW w:w="1985" w:type="dxa"/>
          </w:tcPr>
          <w:p w14:paraId="6FE921B8"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население</w:t>
            </w:r>
          </w:p>
        </w:tc>
        <w:tc>
          <w:tcPr>
            <w:tcW w:w="851" w:type="dxa"/>
            <w:vAlign w:val="center"/>
          </w:tcPr>
          <w:p w14:paraId="5DBF82D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170C04D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4323956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5" w:type="dxa"/>
            <w:vAlign w:val="center"/>
          </w:tcPr>
          <w:p w14:paraId="4727B20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58E5FBC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276" w:type="dxa"/>
            <w:vAlign w:val="center"/>
          </w:tcPr>
          <w:p w14:paraId="09F7F7F4"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8F0012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A68901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186C2C7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08F31CA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c>
          <w:tcPr>
            <w:tcW w:w="1134" w:type="dxa"/>
            <w:vAlign w:val="center"/>
          </w:tcPr>
          <w:p w14:paraId="719F5F2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w:t>
            </w:r>
          </w:p>
        </w:tc>
      </w:tr>
      <w:tr w:rsidR="00FE57BA" w:rsidRPr="00FE57BA" w14:paraId="2B1D2388" w14:textId="77777777" w:rsidTr="00FE57BA">
        <w:tc>
          <w:tcPr>
            <w:tcW w:w="992" w:type="dxa"/>
            <w:vAlign w:val="center"/>
          </w:tcPr>
          <w:p w14:paraId="7851966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4.3.1.2.</w:t>
            </w:r>
          </w:p>
        </w:tc>
        <w:tc>
          <w:tcPr>
            <w:tcW w:w="1985" w:type="dxa"/>
          </w:tcPr>
          <w:p w14:paraId="6D0479A9"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 прочие потребители</w:t>
            </w:r>
          </w:p>
        </w:tc>
        <w:tc>
          <w:tcPr>
            <w:tcW w:w="851" w:type="dxa"/>
            <w:vAlign w:val="center"/>
          </w:tcPr>
          <w:p w14:paraId="5FBC2CB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510C977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6B1A828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275" w:type="dxa"/>
            <w:vAlign w:val="center"/>
          </w:tcPr>
          <w:p w14:paraId="730F0D0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276" w:type="dxa"/>
            <w:vAlign w:val="center"/>
          </w:tcPr>
          <w:p w14:paraId="23747D9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276" w:type="dxa"/>
            <w:vAlign w:val="center"/>
          </w:tcPr>
          <w:p w14:paraId="470404C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0037C26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76298BC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32E56C5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267A8CF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c>
          <w:tcPr>
            <w:tcW w:w="1134" w:type="dxa"/>
            <w:vAlign w:val="center"/>
          </w:tcPr>
          <w:p w14:paraId="467FAD0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2944</w:t>
            </w:r>
          </w:p>
        </w:tc>
      </w:tr>
      <w:tr w:rsidR="00FE57BA" w:rsidRPr="00FE57BA" w14:paraId="6D721753" w14:textId="77777777" w:rsidTr="00FE57BA">
        <w:tc>
          <w:tcPr>
            <w:tcW w:w="992" w:type="dxa"/>
            <w:vAlign w:val="center"/>
          </w:tcPr>
          <w:p w14:paraId="17E8F14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4.3.2.</w:t>
            </w:r>
          </w:p>
        </w:tc>
        <w:tc>
          <w:tcPr>
            <w:tcW w:w="1985" w:type="dxa"/>
          </w:tcPr>
          <w:p w14:paraId="5E7CCE3D"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Собственные нужды производства</w:t>
            </w:r>
          </w:p>
        </w:tc>
        <w:tc>
          <w:tcPr>
            <w:tcW w:w="851" w:type="dxa"/>
            <w:vAlign w:val="center"/>
          </w:tcPr>
          <w:p w14:paraId="7500E2C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3E081C3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134" w:type="dxa"/>
            <w:vAlign w:val="center"/>
          </w:tcPr>
          <w:p w14:paraId="582E7D6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275" w:type="dxa"/>
            <w:vAlign w:val="center"/>
          </w:tcPr>
          <w:p w14:paraId="0A8DF76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276" w:type="dxa"/>
            <w:vAlign w:val="center"/>
          </w:tcPr>
          <w:p w14:paraId="0359884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276" w:type="dxa"/>
            <w:vAlign w:val="center"/>
          </w:tcPr>
          <w:p w14:paraId="1CCE05C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134" w:type="dxa"/>
            <w:vAlign w:val="center"/>
          </w:tcPr>
          <w:p w14:paraId="26C0720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134" w:type="dxa"/>
            <w:vAlign w:val="center"/>
          </w:tcPr>
          <w:p w14:paraId="3FE3E62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134" w:type="dxa"/>
            <w:vAlign w:val="center"/>
          </w:tcPr>
          <w:p w14:paraId="2501AEC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134" w:type="dxa"/>
            <w:vAlign w:val="center"/>
          </w:tcPr>
          <w:p w14:paraId="4C99DF41"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c>
          <w:tcPr>
            <w:tcW w:w="1134" w:type="dxa"/>
            <w:vAlign w:val="center"/>
          </w:tcPr>
          <w:p w14:paraId="4616A2D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44634</w:t>
            </w:r>
          </w:p>
        </w:tc>
      </w:tr>
      <w:tr w:rsidR="00FE57BA" w:rsidRPr="00FE57BA" w14:paraId="7D9E643B" w14:textId="77777777" w:rsidTr="00FE57BA">
        <w:tc>
          <w:tcPr>
            <w:tcW w:w="992" w:type="dxa"/>
            <w:vAlign w:val="center"/>
          </w:tcPr>
          <w:p w14:paraId="4CF5C9B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w:t>
            </w:r>
          </w:p>
        </w:tc>
        <w:tc>
          <w:tcPr>
            <w:tcW w:w="1985" w:type="dxa"/>
          </w:tcPr>
          <w:p w14:paraId="0C47F6A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1" w:type="dxa"/>
            <w:vAlign w:val="center"/>
          </w:tcPr>
          <w:p w14:paraId="3FCE2C9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3</w:t>
            </w:r>
          </w:p>
        </w:tc>
        <w:tc>
          <w:tcPr>
            <w:tcW w:w="1134" w:type="dxa"/>
            <w:vAlign w:val="center"/>
          </w:tcPr>
          <w:p w14:paraId="6391D1C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w:t>
            </w:r>
          </w:p>
        </w:tc>
        <w:tc>
          <w:tcPr>
            <w:tcW w:w="1134" w:type="dxa"/>
            <w:vAlign w:val="center"/>
          </w:tcPr>
          <w:p w14:paraId="6C2ABF1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5</w:t>
            </w:r>
          </w:p>
        </w:tc>
        <w:tc>
          <w:tcPr>
            <w:tcW w:w="1275" w:type="dxa"/>
            <w:vAlign w:val="center"/>
          </w:tcPr>
          <w:p w14:paraId="3EF123A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6</w:t>
            </w:r>
          </w:p>
        </w:tc>
        <w:tc>
          <w:tcPr>
            <w:tcW w:w="1276" w:type="dxa"/>
            <w:vAlign w:val="center"/>
          </w:tcPr>
          <w:p w14:paraId="43F293B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7</w:t>
            </w:r>
          </w:p>
        </w:tc>
        <w:tc>
          <w:tcPr>
            <w:tcW w:w="1276" w:type="dxa"/>
            <w:vAlign w:val="center"/>
          </w:tcPr>
          <w:p w14:paraId="4C19B496"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8</w:t>
            </w:r>
          </w:p>
        </w:tc>
        <w:tc>
          <w:tcPr>
            <w:tcW w:w="1134" w:type="dxa"/>
            <w:vAlign w:val="center"/>
          </w:tcPr>
          <w:p w14:paraId="1131C7E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9</w:t>
            </w:r>
          </w:p>
        </w:tc>
        <w:tc>
          <w:tcPr>
            <w:tcW w:w="1134" w:type="dxa"/>
          </w:tcPr>
          <w:p w14:paraId="3DCF4BA7"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10</w:t>
            </w:r>
          </w:p>
        </w:tc>
        <w:tc>
          <w:tcPr>
            <w:tcW w:w="1134" w:type="dxa"/>
          </w:tcPr>
          <w:p w14:paraId="549611D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11</w:t>
            </w:r>
          </w:p>
        </w:tc>
        <w:tc>
          <w:tcPr>
            <w:tcW w:w="1134" w:type="dxa"/>
          </w:tcPr>
          <w:p w14:paraId="1C38677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12</w:t>
            </w:r>
          </w:p>
        </w:tc>
        <w:tc>
          <w:tcPr>
            <w:tcW w:w="1134" w:type="dxa"/>
          </w:tcPr>
          <w:p w14:paraId="3AE4FBD8"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13</w:t>
            </w:r>
          </w:p>
        </w:tc>
      </w:tr>
      <w:tr w:rsidR="00FE57BA" w:rsidRPr="00FE57BA" w14:paraId="2E263BCD" w14:textId="77777777" w:rsidTr="00FE57BA">
        <w:tc>
          <w:tcPr>
            <w:tcW w:w="992" w:type="dxa"/>
            <w:vAlign w:val="center"/>
          </w:tcPr>
          <w:p w14:paraId="407838AC"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4.4.</w:t>
            </w:r>
          </w:p>
        </w:tc>
        <w:tc>
          <w:tcPr>
            <w:tcW w:w="1985" w:type="dxa"/>
          </w:tcPr>
          <w:p w14:paraId="5F230775" w14:textId="77777777" w:rsidR="00FE57BA" w:rsidRPr="00FE57BA" w:rsidRDefault="00FE57BA" w:rsidP="00FE57BA">
            <w:pPr>
              <w:rPr>
                <w:rFonts w:ascii="Times New Roman" w:hAnsi="Times New Roman"/>
                <w:sz w:val="22"/>
                <w:szCs w:val="22"/>
              </w:rPr>
            </w:pPr>
            <w:r w:rsidRPr="00FE57BA">
              <w:rPr>
                <w:rFonts w:ascii="Times New Roman" w:hAnsi="Times New Roman"/>
                <w:sz w:val="22"/>
                <w:szCs w:val="22"/>
              </w:rPr>
              <w:t>Пропущено через собственные очистные сооружения</w:t>
            </w:r>
          </w:p>
        </w:tc>
        <w:tc>
          <w:tcPr>
            <w:tcW w:w="851" w:type="dxa"/>
            <w:vAlign w:val="center"/>
          </w:tcPr>
          <w:p w14:paraId="5DE1FFB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м</w:t>
            </w:r>
            <w:r w:rsidRPr="00FE57BA">
              <w:rPr>
                <w:rFonts w:ascii="Times New Roman" w:hAnsi="Times New Roman"/>
                <w:sz w:val="22"/>
                <w:szCs w:val="22"/>
                <w:vertAlign w:val="superscript"/>
              </w:rPr>
              <w:t>3</w:t>
            </w:r>
          </w:p>
        </w:tc>
        <w:tc>
          <w:tcPr>
            <w:tcW w:w="1134" w:type="dxa"/>
            <w:vAlign w:val="center"/>
          </w:tcPr>
          <w:p w14:paraId="421B5AF5"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2E7D362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5" w:type="dxa"/>
            <w:vAlign w:val="center"/>
          </w:tcPr>
          <w:p w14:paraId="1494600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6" w:type="dxa"/>
            <w:vAlign w:val="center"/>
          </w:tcPr>
          <w:p w14:paraId="1B3398F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276" w:type="dxa"/>
            <w:vAlign w:val="center"/>
          </w:tcPr>
          <w:p w14:paraId="257F578E"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214E9BA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5FB74BC9"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15E3353D"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487E291F"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c>
          <w:tcPr>
            <w:tcW w:w="1134" w:type="dxa"/>
            <w:vAlign w:val="center"/>
          </w:tcPr>
          <w:p w14:paraId="2AFC5A70"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47578</w:t>
            </w:r>
          </w:p>
        </w:tc>
      </w:tr>
    </w:tbl>
    <w:p w14:paraId="0BD0FB65" w14:textId="77777777" w:rsidR="00FE57BA" w:rsidRPr="00FE57BA" w:rsidRDefault="00FE57BA" w:rsidP="00FE57BA">
      <w:pPr>
        <w:jc w:val="both"/>
        <w:rPr>
          <w:rFonts w:ascii="Times New Roman" w:hAnsi="Times New Roman" w:cs="Times New Roman"/>
        </w:rPr>
      </w:pPr>
    </w:p>
    <w:p w14:paraId="6B4915F3" w14:textId="77777777" w:rsidR="00FE57BA" w:rsidRPr="00FE57BA" w:rsidRDefault="00FE57BA" w:rsidP="00FE57BA">
      <w:pPr>
        <w:jc w:val="both"/>
        <w:rPr>
          <w:rFonts w:ascii="Times New Roman" w:hAnsi="Times New Roman" w:cs="Times New Roman"/>
        </w:rPr>
      </w:pPr>
    </w:p>
    <w:p w14:paraId="6DDBF752" w14:textId="77777777" w:rsidR="00FE57BA" w:rsidRPr="00FE57BA" w:rsidRDefault="00FE57BA" w:rsidP="00FE57BA">
      <w:pPr>
        <w:jc w:val="both"/>
        <w:rPr>
          <w:rFonts w:ascii="Times New Roman" w:hAnsi="Times New Roman" w:cs="Times New Roman"/>
        </w:rPr>
      </w:pPr>
    </w:p>
    <w:p w14:paraId="2AAC024C" w14:textId="77777777" w:rsidR="00FE57BA" w:rsidRPr="00FE57BA" w:rsidRDefault="00FE57BA" w:rsidP="00FE57BA">
      <w:pPr>
        <w:jc w:val="both"/>
        <w:rPr>
          <w:rFonts w:ascii="Times New Roman" w:hAnsi="Times New Roman" w:cs="Times New Roman"/>
        </w:rPr>
      </w:pPr>
    </w:p>
    <w:p w14:paraId="0E34D51A" w14:textId="77777777" w:rsidR="00FE57BA" w:rsidRPr="00FE57BA" w:rsidRDefault="00FE57BA" w:rsidP="00FE57BA">
      <w:pPr>
        <w:ind w:left="-567"/>
        <w:jc w:val="center"/>
        <w:rPr>
          <w:rFonts w:ascii="Times New Roman" w:hAnsi="Times New Roman" w:cs="Times New Roman"/>
          <w:bCs/>
          <w:color w:val="000000"/>
          <w:lang w:eastAsia="ru-RU"/>
        </w:rPr>
      </w:pPr>
      <w:r w:rsidRPr="00FE57BA">
        <w:rPr>
          <w:rFonts w:ascii="Times New Roman" w:hAnsi="Times New Roman" w:cs="Times New Roman"/>
          <w:bCs/>
          <w:color w:val="000000"/>
          <w:lang w:eastAsia="ru-RU"/>
        </w:rPr>
        <w:lastRenderedPageBreak/>
        <w:t>Раздел 6. Объем финансовых потребностей, необходимых для реализации производственной программы</w:t>
      </w:r>
    </w:p>
    <w:tbl>
      <w:tblPr>
        <w:tblStyle w:val="ac"/>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FE57BA" w:rsidRPr="00FE57BA" w14:paraId="5BE61013" w14:textId="77777777" w:rsidTr="00FE57BA">
        <w:tc>
          <w:tcPr>
            <w:tcW w:w="595" w:type="dxa"/>
            <w:vMerge w:val="restart"/>
            <w:vAlign w:val="center"/>
          </w:tcPr>
          <w:p w14:paraId="79E2ABA5"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 п/п</w:t>
            </w:r>
          </w:p>
        </w:tc>
        <w:tc>
          <w:tcPr>
            <w:tcW w:w="2668" w:type="dxa"/>
            <w:vMerge w:val="restart"/>
            <w:vAlign w:val="center"/>
          </w:tcPr>
          <w:p w14:paraId="07DFD94C"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Наименование показателя</w:t>
            </w:r>
          </w:p>
        </w:tc>
        <w:tc>
          <w:tcPr>
            <w:tcW w:w="2416" w:type="dxa"/>
            <w:gridSpan w:val="2"/>
          </w:tcPr>
          <w:p w14:paraId="319FF1EE"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2019 год</w:t>
            </w:r>
          </w:p>
        </w:tc>
        <w:tc>
          <w:tcPr>
            <w:tcW w:w="2415" w:type="dxa"/>
            <w:gridSpan w:val="2"/>
          </w:tcPr>
          <w:p w14:paraId="60110F93"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2020 год</w:t>
            </w:r>
          </w:p>
        </w:tc>
        <w:tc>
          <w:tcPr>
            <w:tcW w:w="2415" w:type="dxa"/>
            <w:gridSpan w:val="2"/>
          </w:tcPr>
          <w:p w14:paraId="098F6B9F"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2021 год</w:t>
            </w:r>
          </w:p>
        </w:tc>
        <w:tc>
          <w:tcPr>
            <w:tcW w:w="2390" w:type="dxa"/>
            <w:gridSpan w:val="2"/>
          </w:tcPr>
          <w:p w14:paraId="5E2077D8"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2022 год</w:t>
            </w:r>
          </w:p>
        </w:tc>
        <w:tc>
          <w:tcPr>
            <w:tcW w:w="2268" w:type="dxa"/>
            <w:gridSpan w:val="2"/>
          </w:tcPr>
          <w:p w14:paraId="1EA28571"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2023 год</w:t>
            </w:r>
          </w:p>
        </w:tc>
      </w:tr>
      <w:tr w:rsidR="00FE57BA" w:rsidRPr="00FE57BA" w14:paraId="6B508323" w14:textId="77777777" w:rsidTr="00FE57BA">
        <w:trPr>
          <w:trHeight w:val="554"/>
        </w:trPr>
        <w:tc>
          <w:tcPr>
            <w:tcW w:w="595" w:type="dxa"/>
            <w:vMerge/>
          </w:tcPr>
          <w:p w14:paraId="24038272" w14:textId="77777777" w:rsidR="00FE57BA" w:rsidRPr="00FE57BA" w:rsidRDefault="00FE57BA" w:rsidP="00FE57BA">
            <w:pPr>
              <w:jc w:val="center"/>
              <w:rPr>
                <w:rFonts w:ascii="Times New Roman" w:hAnsi="Times New Roman"/>
                <w:bCs/>
                <w:color w:val="000000"/>
              </w:rPr>
            </w:pPr>
          </w:p>
        </w:tc>
        <w:tc>
          <w:tcPr>
            <w:tcW w:w="2668" w:type="dxa"/>
            <w:vMerge/>
          </w:tcPr>
          <w:p w14:paraId="35B00537" w14:textId="77777777" w:rsidR="00FE57BA" w:rsidRPr="00FE57BA" w:rsidRDefault="00FE57BA" w:rsidP="00FE57BA">
            <w:pPr>
              <w:jc w:val="center"/>
              <w:rPr>
                <w:rFonts w:ascii="Times New Roman" w:hAnsi="Times New Roman"/>
                <w:bCs/>
                <w:color w:val="000000"/>
              </w:rPr>
            </w:pPr>
          </w:p>
        </w:tc>
        <w:tc>
          <w:tcPr>
            <w:tcW w:w="1208" w:type="dxa"/>
            <w:vAlign w:val="center"/>
          </w:tcPr>
          <w:p w14:paraId="3CC4D27E" w14:textId="77777777" w:rsidR="00FE57BA" w:rsidRPr="00FE57BA" w:rsidRDefault="00FE57BA" w:rsidP="00FE57BA">
            <w:pPr>
              <w:jc w:val="center"/>
              <w:rPr>
                <w:rFonts w:ascii="Times New Roman" w:hAnsi="Times New Roman"/>
              </w:rPr>
            </w:pPr>
            <w:r w:rsidRPr="00FE57BA">
              <w:rPr>
                <w:rFonts w:ascii="Times New Roman" w:hAnsi="Times New Roman"/>
              </w:rPr>
              <w:t>с 01.01.    по 30.06.</w:t>
            </w:r>
          </w:p>
        </w:tc>
        <w:tc>
          <w:tcPr>
            <w:tcW w:w="1208" w:type="dxa"/>
            <w:vAlign w:val="center"/>
          </w:tcPr>
          <w:p w14:paraId="65CBF87F" w14:textId="77777777" w:rsidR="00FE57BA" w:rsidRPr="00FE57BA" w:rsidRDefault="00FE57BA" w:rsidP="00FE57BA">
            <w:pPr>
              <w:jc w:val="center"/>
              <w:rPr>
                <w:rFonts w:ascii="Times New Roman" w:hAnsi="Times New Roman"/>
                <w:bCs/>
                <w:color w:val="000000"/>
              </w:rPr>
            </w:pPr>
            <w:r w:rsidRPr="00FE57BA">
              <w:rPr>
                <w:rFonts w:ascii="Times New Roman" w:hAnsi="Times New Roman"/>
              </w:rPr>
              <w:t>с 01.07.     по 31.12.</w:t>
            </w:r>
          </w:p>
        </w:tc>
        <w:tc>
          <w:tcPr>
            <w:tcW w:w="1208" w:type="dxa"/>
            <w:vAlign w:val="center"/>
          </w:tcPr>
          <w:p w14:paraId="5D092056" w14:textId="77777777" w:rsidR="00FE57BA" w:rsidRPr="00FE57BA" w:rsidRDefault="00FE57BA" w:rsidP="00FE57BA">
            <w:pPr>
              <w:jc w:val="center"/>
              <w:rPr>
                <w:rFonts w:ascii="Times New Roman" w:hAnsi="Times New Roman"/>
              </w:rPr>
            </w:pPr>
            <w:r w:rsidRPr="00FE57BA">
              <w:rPr>
                <w:rFonts w:ascii="Times New Roman" w:hAnsi="Times New Roman"/>
              </w:rPr>
              <w:t>с 01.01.    по 30.06.</w:t>
            </w:r>
          </w:p>
        </w:tc>
        <w:tc>
          <w:tcPr>
            <w:tcW w:w="1207" w:type="dxa"/>
            <w:vAlign w:val="center"/>
          </w:tcPr>
          <w:p w14:paraId="422A7B47" w14:textId="77777777" w:rsidR="00FE57BA" w:rsidRPr="00FE57BA" w:rsidRDefault="00FE57BA" w:rsidP="00FE57BA">
            <w:pPr>
              <w:jc w:val="center"/>
              <w:rPr>
                <w:rFonts w:ascii="Times New Roman" w:hAnsi="Times New Roman"/>
                <w:bCs/>
                <w:color w:val="000000"/>
              </w:rPr>
            </w:pPr>
            <w:r w:rsidRPr="00FE57BA">
              <w:rPr>
                <w:rFonts w:ascii="Times New Roman" w:hAnsi="Times New Roman"/>
              </w:rPr>
              <w:t>с 01.07.     по 31.12.</w:t>
            </w:r>
          </w:p>
        </w:tc>
        <w:tc>
          <w:tcPr>
            <w:tcW w:w="1207" w:type="dxa"/>
            <w:vAlign w:val="center"/>
          </w:tcPr>
          <w:p w14:paraId="72C82C2E" w14:textId="77777777" w:rsidR="00FE57BA" w:rsidRPr="00FE57BA" w:rsidRDefault="00FE57BA" w:rsidP="00FE57BA">
            <w:pPr>
              <w:jc w:val="center"/>
              <w:rPr>
                <w:rFonts w:ascii="Times New Roman" w:hAnsi="Times New Roman"/>
              </w:rPr>
            </w:pPr>
            <w:r w:rsidRPr="00FE57BA">
              <w:rPr>
                <w:rFonts w:ascii="Times New Roman" w:hAnsi="Times New Roman"/>
              </w:rPr>
              <w:t>с 01.01.    по 30.06.</w:t>
            </w:r>
          </w:p>
        </w:tc>
        <w:tc>
          <w:tcPr>
            <w:tcW w:w="1208" w:type="dxa"/>
            <w:vAlign w:val="center"/>
          </w:tcPr>
          <w:p w14:paraId="0453D54E" w14:textId="77777777" w:rsidR="00FE57BA" w:rsidRPr="00FE57BA" w:rsidRDefault="00FE57BA" w:rsidP="00FE57BA">
            <w:pPr>
              <w:jc w:val="center"/>
              <w:rPr>
                <w:rFonts w:ascii="Times New Roman" w:hAnsi="Times New Roman"/>
                <w:bCs/>
                <w:color w:val="000000"/>
              </w:rPr>
            </w:pPr>
            <w:r w:rsidRPr="00FE57BA">
              <w:rPr>
                <w:rFonts w:ascii="Times New Roman" w:hAnsi="Times New Roman"/>
              </w:rPr>
              <w:t>с 01.07.     по 31.12.</w:t>
            </w:r>
          </w:p>
        </w:tc>
        <w:tc>
          <w:tcPr>
            <w:tcW w:w="1256" w:type="dxa"/>
            <w:vAlign w:val="center"/>
          </w:tcPr>
          <w:p w14:paraId="1F2AB6BA" w14:textId="77777777" w:rsidR="00FE57BA" w:rsidRPr="00FE57BA" w:rsidRDefault="00FE57BA" w:rsidP="00FE57BA">
            <w:pPr>
              <w:jc w:val="center"/>
              <w:rPr>
                <w:rFonts w:ascii="Times New Roman" w:hAnsi="Times New Roman"/>
              </w:rPr>
            </w:pPr>
            <w:r w:rsidRPr="00FE57BA">
              <w:rPr>
                <w:rFonts w:ascii="Times New Roman" w:hAnsi="Times New Roman"/>
              </w:rPr>
              <w:t>с 01.01.    по 30.06.</w:t>
            </w:r>
          </w:p>
        </w:tc>
        <w:tc>
          <w:tcPr>
            <w:tcW w:w="1134" w:type="dxa"/>
            <w:vAlign w:val="center"/>
          </w:tcPr>
          <w:p w14:paraId="44B0C98C" w14:textId="77777777" w:rsidR="00FE57BA" w:rsidRPr="00FE57BA" w:rsidRDefault="00FE57BA" w:rsidP="00FE57BA">
            <w:pPr>
              <w:jc w:val="center"/>
              <w:rPr>
                <w:rFonts w:ascii="Times New Roman" w:hAnsi="Times New Roman"/>
                <w:bCs/>
                <w:color w:val="000000"/>
              </w:rPr>
            </w:pPr>
            <w:r w:rsidRPr="00FE57BA">
              <w:rPr>
                <w:rFonts w:ascii="Times New Roman" w:hAnsi="Times New Roman"/>
              </w:rPr>
              <w:t>с 01.07.     по 31.12.</w:t>
            </w:r>
          </w:p>
        </w:tc>
        <w:tc>
          <w:tcPr>
            <w:tcW w:w="1134" w:type="dxa"/>
            <w:vAlign w:val="center"/>
          </w:tcPr>
          <w:p w14:paraId="4D30E0BE" w14:textId="77777777" w:rsidR="00FE57BA" w:rsidRPr="00FE57BA" w:rsidRDefault="00FE57BA" w:rsidP="00FE57BA">
            <w:pPr>
              <w:jc w:val="center"/>
              <w:rPr>
                <w:rFonts w:ascii="Times New Roman" w:hAnsi="Times New Roman"/>
              </w:rPr>
            </w:pPr>
            <w:r w:rsidRPr="00FE57BA">
              <w:rPr>
                <w:rFonts w:ascii="Times New Roman" w:hAnsi="Times New Roman"/>
              </w:rPr>
              <w:t>с 01.01.    по 30.06.</w:t>
            </w:r>
          </w:p>
        </w:tc>
        <w:tc>
          <w:tcPr>
            <w:tcW w:w="1134" w:type="dxa"/>
            <w:vAlign w:val="center"/>
          </w:tcPr>
          <w:p w14:paraId="672AAD8A" w14:textId="77777777" w:rsidR="00FE57BA" w:rsidRPr="00FE57BA" w:rsidRDefault="00FE57BA" w:rsidP="00FE57BA">
            <w:pPr>
              <w:jc w:val="center"/>
              <w:rPr>
                <w:rFonts w:ascii="Times New Roman" w:hAnsi="Times New Roman"/>
                <w:bCs/>
                <w:color w:val="000000"/>
              </w:rPr>
            </w:pPr>
            <w:r w:rsidRPr="00FE57BA">
              <w:rPr>
                <w:rFonts w:ascii="Times New Roman" w:hAnsi="Times New Roman"/>
              </w:rPr>
              <w:t>с 01.07.     по 31.12.</w:t>
            </w:r>
          </w:p>
        </w:tc>
      </w:tr>
      <w:tr w:rsidR="00FE57BA" w:rsidRPr="00FE57BA" w14:paraId="739A5259" w14:textId="77777777" w:rsidTr="00FE57BA">
        <w:tc>
          <w:tcPr>
            <w:tcW w:w="595" w:type="dxa"/>
          </w:tcPr>
          <w:p w14:paraId="0AC3C729"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1</w:t>
            </w:r>
          </w:p>
        </w:tc>
        <w:tc>
          <w:tcPr>
            <w:tcW w:w="2668" w:type="dxa"/>
          </w:tcPr>
          <w:p w14:paraId="13BC23AC"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w:t>
            </w:r>
          </w:p>
        </w:tc>
        <w:tc>
          <w:tcPr>
            <w:tcW w:w="1208" w:type="dxa"/>
          </w:tcPr>
          <w:p w14:paraId="33B144AB"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3</w:t>
            </w:r>
          </w:p>
        </w:tc>
        <w:tc>
          <w:tcPr>
            <w:tcW w:w="1208" w:type="dxa"/>
          </w:tcPr>
          <w:p w14:paraId="32A41D07"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4</w:t>
            </w:r>
          </w:p>
        </w:tc>
        <w:tc>
          <w:tcPr>
            <w:tcW w:w="1208" w:type="dxa"/>
          </w:tcPr>
          <w:p w14:paraId="5CFA6544"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5</w:t>
            </w:r>
          </w:p>
        </w:tc>
        <w:tc>
          <w:tcPr>
            <w:tcW w:w="1207" w:type="dxa"/>
          </w:tcPr>
          <w:p w14:paraId="0D0BC5BC"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6</w:t>
            </w:r>
          </w:p>
        </w:tc>
        <w:tc>
          <w:tcPr>
            <w:tcW w:w="1207" w:type="dxa"/>
          </w:tcPr>
          <w:p w14:paraId="17AD8395"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7</w:t>
            </w:r>
          </w:p>
        </w:tc>
        <w:tc>
          <w:tcPr>
            <w:tcW w:w="1208" w:type="dxa"/>
          </w:tcPr>
          <w:p w14:paraId="769DAD23"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8</w:t>
            </w:r>
          </w:p>
        </w:tc>
        <w:tc>
          <w:tcPr>
            <w:tcW w:w="1256" w:type="dxa"/>
          </w:tcPr>
          <w:p w14:paraId="1A0818E5"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9</w:t>
            </w:r>
          </w:p>
        </w:tc>
        <w:tc>
          <w:tcPr>
            <w:tcW w:w="1134" w:type="dxa"/>
          </w:tcPr>
          <w:p w14:paraId="43AFC25D"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10</w:t>
            </w:r>
          </w:p>
        </w:tc>
        <w:tc>
          <w:tcPr>
            <w:tcW w:w="1134" w:type="dxa"/>
          </w:tcPr>
          <w:p w14:paraId="48C033F7"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11</w:t>
            </w:r>
          </w:p>
        </w:tc>
        <w:tc>
          <w:tcPr>
            <w:tcW w:w="1134" w:type="dxa"/>
          </w:tcPr>
          <w:p w14:paraId="10965DD4"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12</w:t>
            </w:r>
          </w:p>
        </w:tc>
      </w:tr>
      <w:tr w:rsidR="00FE57BA" w:rsidRPr="00FE57BA" w14:paraId="6666AD78" w14:textId="77777777" w:rsidTr="00FE57BA">
        <w:tc>
          <w:tcPr>
            <w:tcW w:w="595" w:type="dxa"/>
            <w:vAlign w:val="center"/>
          </w:tcPr>
          <w:p w14:paraId="0256135A"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1.</w:t>
            </w:r>
          </w:p>
        </w:tc>
        <w:tc>
          <w:tcPr>
            <w:tcW w:w="2668" w:type="dxa"/>
            <w:vAlign w:val="center"/>
          </w:tcPr>
          <w:p w14:paraId="3B311047" w14:textId="77777777" w:rsidR="00FE57BA" w:rsidRPr="00FE57BA" w:rsidRDefault="00FE57BA" w:rsidP="00FE57BA">
            <w:pPr>
              <w:rPr>
                <w:rFonts w:ascii="Times New Roman" w:hAnsi="Times New Roman"/>
                <w:bCs/>
                <w:color w:val="000000"/>
              </w:rPr>
            </w:pPr>
            <w:r w:rsidRPr="00FE57BA">
              <w:rPr>
                <w:rFonts w:ascii="Times New Roman" w:hAnsi="Times New Roman"/>
                <w:bCs/>
                <w:color w:val="000000"/>
              </w:rPr>
              <w:t>Финансовые потребности, необходимые для реализации производственной программы в сфере холодного водоснабжения (у</w:t>
            </w:r>
            <w:r w:rsidRPr="00FE57BA">
              <w:rPr>
                <w:rFonts w:ascii="Times New Roman" w:hAnsi="Times New Roman"/>
              </w:rPr>
              <w:t>часток «Паросиловое хозяйство № 1»)</w:t>
            </w:r>
            <w:r w:rsidRPr="00FE57BA">
              <w:rPr>
                <w:rFonts w:ascii="Times New Roman" w:hAnsi="Times New Roman"/>
                <w:bCs/>
                <w:color w:val="000000"/>
              </w:rPr>
              <w:t>, тыс. руб.</w:t>
            </w:r>
          </w:p>
        </w:tc>
        <w:tc>
          <w:tcPr>
            <w:tcW w:w="1208" w:type="dxa"/>
            <w:vAlign w:val="center"/>
          </w:tcPr>
          <w:p w14:paraId="644A508E"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1925,88</w:t>
            </w:r>
          </w:p>
        </w:tc>
        <w:tc>
          <w:tcPr>
            <w:tcW w:w="1208" w:type="dxa"/>
            <w:vAlign w:val="center"/>
          </w:tcPr>
          <w:p w14:paraId="1201437C"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2136,56</w:t>
            </w:r>
          </w:p>
        </w:tc>
        <w:tc>
          <w:tcPr>
            <w:tcW w:w="1208" w:type="dxa"/>
            <w:vAlign w:val="center"/>
          </w:tcPr>
          <w:p w14:paraId="5586B51A"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2136,56</w:t>
            </w:r>
          </w:p>
        </w:tc>
        <w:tc>
          <w:tcPr>
            <w:tcW w:w="1207" w:type="dxa"/>
            <w:vAlign w:val="center"/>
          </w:tcPr>
          <w:p w14:paraId="2BDE841B"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2288,42</w:t>
            </w:r>
          </w:p>
        </w:tc>
        <w:tc>
          <w:tcPr>
            <w:tcW w:w="1207" w:type="dxa"/>
            <w:vAlign w:val="center"/>
          </w:tcPr>
          <w:p w14:paraId="127EDB99"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2288,42</w:t>
            </w:r>
          </w:p>
        </w:tc>
        <w:tc>
          <w:tcPr>
            <w:tcW w:w="1208" w:type="dxa"/>
            <w:vAlign w:val="center"/>
          </w:tcPr>
          <w:p w14:paraId="27BB439E"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2476,02</w:t>
            </w:r>
          </w:p>
        </w:tc>
        <w:tc>
          <w:tcPr>
            <w:tcW w:w="1256" w:type="dxa"/>
            <w:vAlign w:val="center"/>
          </w:tcPr>
          <w:p w14:paraId="561DBF5E"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2363,61</w:t>
            </w:r>
          </w:p>
        </w:tc>
        <w:tc>
          <w:tcPr>
            <w:tcW w:w="1134" w:type="dxa"/>
            <w:vAlign w:val="center"/>
          </w:tcPr>
          <w:p w14:paraId="4E43511D"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2363,61</w:t>
            </w:r>
          </w:p>
        </w:tc>
        <w:tc>
          <w:tcPr>
            <w:tcW w:w="1134" w:type="dxa"/>
            <w:vAlign w:val="center"/>
          </w:tcPr>
          <w:p w14:paraId="078BA8D2"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2363,61</w:t>
            </w:r>
          </w:p>
        </w:tc>
        <w:tc>
          <w:tcPr>
            <w:tcW w:w="1134" w:type="dxa"/>
            <w:vAlign w:val="center"/>
          </w:tcPr>
          <w:p w14:paraId="13D82741"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2525,90</w:t>
            </w:r>
          </w:p>
        </w:tc>
      </w:tr>
      <w:tr w:rsidR="00FE57BA" w:rsidRPr="00FE57BA" w14:paraId="77DFAF95" w14:textId="77777777" w:rsidTr="00FE57BA">
        <w:tc>
          <w:tcPr>
            <w:tcW w:w="595" w:type="dxa"/>
            <w:vAlign w:val="center"/>
          </w:tcPr>
          <w:p w14:paraId="0C19D207"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w:t>
            </w:r>
          </w:p>
        </w:tc>
        <w:tc>
          <w:tcPr>
            <w:tcW w:w="2668" w:type="dxa"/>
            <w:vAlign w:val="center"/>
          </w:tcPr>
          <w:p w14:paraId="559B0C91" w14:textId="77777777" w:rsidR="00FE57BA" w:rsidRPr="00FE57BA" w:rsidRDefault="00FE57BA" w:rsidP="00FE57BA">
            <w:pPr>
              <w:rPr>
                <w:rFonts w:ascii="Times New Roman" w:hAnsi="Times New Roman"/>
                <w:bCs/>
                <w:color w:val="000000"/>
              </w:rPr>
            </w:pPr>
            <w:r w:rsidRPr="00FE57BA">
              <w:rPr>
                <w:rFonts w:ascii="Times New Roman" w:hAnsi="Times New Roman"/>
                <w:bCs/>
                <w:color w:val="000000"/>
              </w:rPr>
              <w:t>Финансовые потребности, необходимые для реализации производственной программы в сфере водоотведения (у</w:t>
            </w:r>
            <w:r w:rsidRPr="00FE57BA">
              <w:rPr>
                <w:rFonts w:ascii="Times New Roman" w:hAnsi="Times New Roman"/>
              </w:rPr>
              <w:t>часток «Паросиловое хозяйство № 1»)</w:t>
            </w:r>
            <w:r w:rsidRPr="00FE57BA">
              <w:rPr>
                <w:rFonts w:ascii="Times New Roman" w:hAnsi="Times New Roman"/>
                <w:bCs/>
                <w:color w:val="000000"/>
              </w:rPr>
              <w:t>, тыс. руб.</w:t>
            </w:r>
          </w:p>
          <w:p w14:paraId="383DEF18" w14:textId="77777777" w:rsidR="00FE57BA" w:rsidRPr="00FE57BA" w:rsidRDefault="00FE57BA" w:rsidP="00FE57BA">
            <w:pPr>
              <w:rPr>
                <w:rFonts w:ascii="Times New Roman" w:hAnsi="Times New Roman"/>
                <w:bCs/>
                <w:color w:val="000000"/>
              </w:rPr>
            </w:pPr>
          </w:p>
        </w:tc>
        <w:tc>
          <w:tcPr>
            <w:tcW w:w="1208" w:type="dxa"/>
            <w:vAlign w:val="center"/>
          </w:tcPr>
          <w:p w14:paraId="3B0A2C15"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1808,33</w:t>
            </w:r>
          </w:p>
        </w:tc>
        <w:tc>
          <w:tcPr>
            <w:tcW w:w="1208" w:type="dxa"/>
            <w:vAlign w:val="center"/>
          </w:tcPr>
          <w:p w14:paraId="1049FC98"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1990,83</w:t>
            </w:r>
          </w:p>
        </w:tc>
        <w:tc>
          <w:tcPr>
            <w:tcW w:w="1208" w:type="dxa"/>
            <w:vAlign w:val="center"/>
          </w:tcPr>
          <w:p w14:paraId="016C1A54"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1934,32</w:t>
            </w:r>
          </w:p>
        </w:tc>
        <w:tc>
          <w:tcPr>
            <w:tcW w:w="1207" w:type="dxa"/>
            <w:vAlign w:val="center"/>
          </w:tcPr>
          <w:p w14:paraId="2B3ACA74"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1934,32</w:t>
            </w:r>
          </w:p>
        </w:tc>
        <w:tc>
          <w:tcPr>
            <w:tcW w:w="1207" w:type="dxa"/>
            <w:vAlign w:val="center"/>
          </w:tcPr>
          <w:p w14:paraId="097597FD"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1934,32</w:t>
            </w:r>
          </w:p>
        </w:tc>
        <w:tc>
          <w:tcPr>
            <w:tcW w:w="1208" w:type="dxa"/>
            <w:vAlign w:val="center"/>
          </w:tcPr>
          <w:p w14:paraId="7F548DB3"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2042,71</w:t>
            </w:r>
          </w:p>
        </w:tc>
        <w:tc>
          <w:tcPr>
            <w:tcW w:w="1256" w:type="dxa"/>
            <w:vAlign w:val="center"/>
          </w:tcPr>
          <w:p w14:paraId="69CD0AD7"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2042,71</w:t>
            </w:r>
          </w:p>
        </w:tc>
        <w:tc>
          <w:tcPr>
            <w:tcW w:w="1134" w:type="dxa"/>
            <w:vAlign w:val="center"/>
          </w:tcPr>
          <w:p w14:paraId="7A25D79B"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2045,49</w:t>
            </w:r>
          </w:p>
        </w:tc>
        <w:tc>
          <w:tcPr>
            <w:tcW w:w="1134" w:type="dxa"/>
            <w:vAlign w:val="center"/>
          </w:tcPr>
          <w:p w14:paraId="18CD5F08"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2045,49</w:t>
            </w:r>
          </w:p>
        </w:tc>
        <w:tc>
          <w:tcPr>
            <w:tcW w:w="1134" w:type="dxa"/>
            <w:vAlign w:val="center"/>
          </w:tcPr>
          <w:p w14:paraId="19C363FD"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2170,56</w:t>
            </w:r>
          </w:p>
        </w:tc>
      </w:tr>
      <w:tr w:rsidR="00FE57BA" w:rsidRPr="00FE57BA" w14:paraId="07089AC6" w14:textId="77777777" w:rsidTr="00FE57BA">
        <w:tc>
          <w:tcPr>
            <w:tcW w:w="595" w:type="dxa"/>
            <w:vAlign w:val="center"/>
          </w:tcPr>
          <w:p w14:paraId="05617381"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3.</w:t>
            </w:r>
          </w:p>
        </w:tc>
        <w:tc>
          <w:tcPr>
            <w:tcW w:w="2668" w:type="dxa"/>
            <w:vAlign w:val="center"/>
          </w:tcPr>
          <w:p w14:paraId="0698BE2F" w14:textId="77777777" w:rsidR="00FE57BA" w:rsidRPr="00FE57BA" w:rsidRDefault="00FE57BA" w:rsidP="00FE57BA">
            <w:pPr>
              <w:rPr>
                <w:rFonts w:ascii="Times New Roman" w:hAnsi="Times New Roman"/>
                <w:bCs/>
                <w:color w:val="000000"/>
              </w:rPr>
            </w:pPr>
            <w:r w:rsidRPr="00FE57BA">
              <w:rPr>
                <w:rFonts w:ascii="Times New Roman" w:hAnsi="Times New Roman"/>
                <w:bCs/>
                <w:color w:val="000000"/>
              </w:rPr>
              <w:t>Финансовые потребности, необходимые для реализации производственной программы в сфере холодного водоснабжения (у</w:t>
            </w:r>
            <w:r w:rsidRPr="00FE57BA">
              <w:rPr>
                <w:rFonts w:ascii="Times New Roman" w:hAnsi="Times New Roman"/>
              </w:rPr>
              <w:t>часток «Паросиловое хозяйство № 2»)</w:t>
            </w:r>
            <w:r w:rsidRPr="00FE57BA">
              <w:rPr>
                <w:rFonts w:ascii="Times New Roman" w:hAnsi="Times New Roman"/>
                <w:bCs/>
                <w:color w:val="000000"/>
              </w:rPr>
              <w:t>, тыс. руб.</w:t>
            </w:r>
          </w:p>
        </w:tc>
        <w:tc>
          <w:tcPr>
            <w:tcW w:w="1208" w:type="dxa"/>
            <w:vAlign w:val="center"/>
          </w:tcPr>
          <w:p w14:paraId="2CC4CBE5"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1419,07</w:t>
            </w:r>
          </w:p>
        </w:tc>
        <w:tc>
          <w:tcPr>
            <w:tcW w:w="1208" w:type="dxa"/>
            <w:vAlign w:val="center"/>
          </w:tcPr>
          <w:p w14:paraId="14CEDA39"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1438,65</w:t>
            </w:r>
          </w:p>
        </w:tc>
        <w:tc>
          <w:tcPr>
            <w:tcW w:w="1208" w:type="dxa"/>
            <w:vAlign w:val="center"/>
          </w:tcPr>
          <w:p w14:paraId="5E9681DD"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1438,65</w:t>
            </w:r>
          </w:p>
        </w:tc>
        <w:tc>
          <w:tcPr>
            <w:tcW w:w="1207" w:type="dxa"/>
            <w:vAlign w:val="center"/>
          </w:tcPr>
          <w:p w14:paraId="4F00EE39"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1611,26</w:t>
            </w:r>
          </w:p>
        </w:tc>
        <w:tc>
          <w:tcPr>
            <w:tcW w:w="1207" w:type="dxa"/>
            <w:vAlign w:val="center"/>
          </w:tcPr>
          <w:p w14:paraId="71BFF2F8"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1611,26</w:t>
            </w:r>
          </w:p>
        </w:tc>
        <w:tc>
          <w:tcPr>
            <w:tcW w:w="1208" w:type="dxa"/>
            <w:vAlign w:val="center"/>
          </w:tcPr>
          <w:p w14:paraId="6BD9145E"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1708,14</w:t>
            </w:r>
          </w:p>
        </w:tc>
        <w:tc>
          <w:tcPr>
            <w:tcW w:w="1256" w:type="dxa"/>
            <w:vAlign w:val="center"/>
          </w:tcPr>
          <w:p w14:paraId="01EF5928"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1708,14</w:t>
            </w:r>
          </w:p>
        </w:tc>
        <w:tc>
          <w:tcPr>
            <w:tcW w:w="1134" w:type="dxa"/>
            <w:vAlign w:val="center"/>
          </w:tcPr>
          <w:p w14:paraId="563C0283"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1861,69</w:t>
            </w:r>
          </w:p>
        </w:tc>
        <w:tc>
          <w:tcPr>
            <w:tcW w:w="1134" w:type="dxa"/>
            <w:vAlign w:val="center"/>
          </w:tcPr>
          <w:p w14:paraId="57393129"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1861,69</w:t>
            </w:r>
          </w:p>
        </w:tc>
        <w:tc>
          <w:tcPr>
            <w:tcW w:w="1134" w:type="dxa"/>
            <w:vAlign w:val="center"/>
          </w:tcPr>
          <w:p w14:paraId="481FCD02"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1941,04</w:t>
            </w:r>
          </w:p>
        </w:tc>
      </w:tr>
      <w:tr w:rsidR="00FE57BA" w:rsidRPr="00FE57BA" w14:paraId="384CA05F" w14:textId="77777777" w:rsidTr="00FE57BA">
        <w:tc>
          <w:tcPr>
            <w:tcW w:w="595" w:type="dxa"/>
            <w:vAlign w:val="center"/>
          </w:tcPr>
          <w:p w14:paraId="7026579F" w14:textId="77777777" w:rsidR="00FE57BA" w:rsidRPr="00FE57BA" w:rsidRDefault="00FE57BA" w:rsidP="00FE57BA">
            <w:pPr>
              <w:jc w:val="center"/>
              <w:rPr>
                <w:rFonts w:ascii="Times New Roman" w:hAnsi="Times New Roman"/>
                <w:bCs/>
                <w:color w:val="000000"/>
              </w:rPr>
            </w:pPr>
            <w:r w:rsidRPr="00FE57BA">
              <w:rPr>
                <w:rFonts w:ascii="Times New Roman" w:hAnsi="Times New Roman"/>
                <w:bCs/>
                <w:color w:val="000000"/>
              </w:rPr>
              <w:t>4.</w:t>
            </w:r>
          </w:p>
        </w:tc>
        <w:tc>
          <w:tcPr>
            <w:tcW w:w="2668" w:type="dxa"/>
            <w:vAlign w:val="center"/>
          </w:tcPr>
          <w:p w14:paraId="09FC69B9" w14:textId="77777777" w:rsidR="00FE57BA" w:rsidRPr="00FE57BA" w:rsidRDefault="00FE57BA" w:rsidP="00FE57BA">
            <w:pPr>
              <w:rPr>
                <w:rFonts w:ascii="Times New Roman" w:hAnsi="Times New Roman"/>
                <w:bCs/>
                <w:color w:val="000000"/>
              </w:rPr>
            </w:pPr>
            <w:r w:rsidRPr="00FE57BA">
              <w:rPr>
                <w:rFonts w:ascii="Times New Roman" w:hAnsi="Times New Roman"/>
                <w:bCs/>
                <w:color w:val="000000"/>
              </w:rPr>
              <w:t>Финансовые потребности, необходимые для реализации производственной программы в сфере водоотведения (у</w:t>
            </w:r>
            <w:r w:rsidRPr="00FE57BA">
              <w:rPr>
                <w:rFonts w:ascii="Times New Roman" w:hAnsi="Times New Roman"/>
              </w:rPr>
              <w:t>часток «Паросиловое хозяйство № 2»)</w:t>
            </w:r>
            <w:r w:rsidRPr="00FE57BA">
              <w:rPr>
                <w:rFonts w:ascii="Times New Roman" w:hAnsi="Times New Roman"/>
                <w:bCs/>
                <w:color w:val="000000"/>
              </w:rPr>
              <w:t>, тыс. руб.</w:t>
            </w:r>
          </w:p>
        </w:tc>
        <w:tc>
          <w:tcPr>
            <w:tcW w:w="1208" w:type="dxa"/>
            <w:vAlign w:val="center"/>
          </w:tcPr>
          <w:p w14:paraId="33709488"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1364,06</w:t>
            </w:r>
          </w:p>
        </w:tc>
        <w:tc>
          <w:tcPr>
            <w:tcW w:w="1208" w:type="dxa"/>
            <w:vAlign w:val="center"/>
          </w:tcPr>
          <w:p w14:paraId="00FEF356"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1527,73</w:t>
            </w:r>
          </w:p>
        </w:tc>
        <w:tc>
          <w:tcPr>
            <w:tcW w:w="1208" w:type="dxa"/>
            <w:vAlign w:val="center"/>
          </w:tcPr>
          <w:p w14:paraId="4FC9DA1F"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1527,73</w:t>
            </w:r>
          </w:p>
        </w:tc>
        <w:tc>
          <w:tcPr>
            <w:tcW w:w="1207" w:type="dxa"/>
            <w:vAlign w:val="center"/>
          </w:tcPr>
          <w:p w14:paraId="0DC1B3BA"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1619,55</w:t>
            </w:r>
          </w:p>
        </w:tc>
        <w:tc>
          <w:tcPr>
            <w:tcW w:w="1207" w:type="dxa"/>
            <w:vAlign w:val="center"/>
          </w:tcPr>
          <w:p w14:paraId="5B18AB0E"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1619,55</w:t>
            </w:r>
          </w:p>
        </w:tc>
        <w:tc>
          <w:tcPr>
            <w:tcW w:w="1208" w:type="dxa"/>
            <w:vAlign w:val="center"/>
          </w:tcPr>
          <w:p w14:paraId="5C6712AC"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1762,76</w:t>
            </w:r>
          </w:p>
        </w:tc>
        <w:tc>
          <w:tcPr>
            <w:tcW w:w="1256" w:type="dxa"/>
            <w:vAlign w:val="center"/>
          </w:tcPr>
          <w:p w14:paraId="79444179"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1762,76</w:t>
            </w:r>
          </w:p>
        </w:tc>
        <w:tc>
          <w:tcPr>
            <w:tcW w:w="1134" w:type="dxa"/>
            <w:vAlign w:val="center"/>
          </w:tcPr>
          <w:p w14:paraId="4A90BBDD"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1974,48</w:t>
            </w:r>
          </w:p>
        </w:tc>
        <w:tc>
          <w:tcPr>
            <w:tcW w:w="1134" w:type="dxa"/>
            <w:vAlign w:val="center"/>
          </w:tcPr>
          <w:p w14:paraId="2D83DF55"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1974,48</w:t>
            </w:r>
          </w:p>
        </w:tc>
        <w:tc>
          <w:tcPr>
            <w:tcW w:w="1134" w:type="dxa"/>
            <w:vAlign w:val="center"/>
          </w:tcPr>
          <w:p w14:paraId="371B95BF" w14:textId="77777777" w:rsidR="00FE57BA" w:rsidRPr="00FE57BA" w:rsidRDefault="00FE57BA" w:rsidP="00FE57BA">
            <w:pPr>
              <w:jc w:val="right"/>
              <w:rPr>
                <w:rFonts w:ascii="Times New Roman" w:hAnsi="Times New Roman"/>
                <w:bCs/>
                <w:color w:val="000000"/>
              </w:rPr>
            </w:pPr>
            <w:r w:rsidRPr="00FE57BA">
              <w:rPr>
                <w:rFonts w:ascii="Times New Roman" w:hAnsi="Times New Roman"/>
                <w:bCs/>
                <w:color w:val="000000"/>
              </w:rPr>
              <w:t>2053,46</w:t>
            </w:r>
          </w:p>
        </w:tc>
      </w:tr>
    </w:tbl>
    <w:p w14:paraId="6EB12A23" w14:textId="77777777" w:rsidR="00FE57BA" w:rsidRPr="00FE57BA" w:rsidRDefault="00FE57BA" w:rsidP="00FE57BA">
      <w:pPr>
        <w:ind w:left="-567"/>
        <w:jc w:val="center"/>
        <w:rPr>
          <w:rFonts w:ascii="Times New Roman" w:hAnsi="Times New Roman" w:cs="Times New Roman"/>
          <w:bCs/>
          <w:color w:val="000000"/>
          <w:lang w:eastAsia="ru-RU"/>
        </w:rPr>
      </w:pPr>
    </w:p>
    <w:p w14:paraId="1DAA6173" w14:textId="77777777" w:rsidR="00FE57BA" w:rsidRPr="00FE57BA" w:rsidRDefault="00FE57BA" w:rsidP="00FE57BA">
      <w:pPr>
        <w:ind w:left="-567"/>
        <w:jc w:val="center"/>
        <w:rPr>
          <w:rFonts w:ascii="Times New Roman" w:hAnsi="Times New Roman" w:cs="Times New Roman"/>
          <w:bCs/>
          <w:color w:val="000000"/>
          <w:lang w:eastAsia="ru-RU"/>
        </w:rPr>
      </w:pPr>
    </w:p>
    <w:p w14:paraId="69FD2CEB" w14:textId="77777777" w:rsidR="00FE57BA" w:rsidRPr="00FE57BA" w:rsidRDefault="00FE57BA" w:rsidP="00FE57BA">
      <w:pPr>
        <w:ind w:left="-567"/>
        <w:jc w:val="center"/>
        <w:rPr>
          <w:rFonts w:ascii="Times New Roman" w:hAnsi="Times New Roman" w:cs="Times New Roman"/>
          <w:bCs/>
          <w:color w:val="000000"/>
          <w:lang w:eastAsia="ru-RU"/>
        </w:rPr>
        <w:sectPr w:rsidR="00FE57BA" w:rsidRPr="00FE57BA" w:rsidSect="00FE57BA">
          <w:pgSz w:w="16838" w:h="11906" w:orient="landscape"/>
          <w:pgMar w:top="851" w:right="851" w:bottom="709" w:left="709" w:header="709" w:footer="709" w:gutter="0"/>
          <w:cols w:space="708"/>
          <w:titlePg/>
          <w:docGrid w:linePitch="360"/>
        </w:sectPr>
      </w:pPr>
    </w:p>
    <w:p w14:paraId="30B114C7" w14:textId="77777777" w:rsidR="00FE57BA" w:rsidRPr="00FE57BA" w:rsidRDefault="00FE57BA" w:rsidP="00FE57BA">
      <w:pPr>
        <w:ind w:left="-567"/>
        <w:jc w:val="center"/>
        <w:rPr>
          <w:rFonts w:ascii="Times New Roman" w:hAnsi="Times New Roman" w:cs="Times New Roman"/>
          <w:bCs/>
          <w:color w:val="000000"/>
          <w:lang w:eastAsia="ru-RU"/>
        </w:rPr>
      </w:pPr>
      <w:r w:rsidRPr="00FE57BA">
        <w:rPr>
          <w:rFonts w:ascii="Times New Roman" w:hAnsi="Times New Roman" w:cs="Times New Roman"/>
          <w:bCs/>
          <w:color w:val="000000"/>
          <w:lang w:eastAsia="ru-RU"/>
        </w:rPr>
        <w:lastRenderedPageBreak/>
        <w:t>Раздел 7. График реализации мероприятий производственной программы</w:t>
      </w:r>
    </w:p>
    <w:p w14:paraId="1476F53B" w14:textId="77777777" w:rsidR="00FE57BA" w:rsidRPr="00FE57BA" w:rsidRDefault="00FE57BA" w:rsidP="00FE57BA">
      <w:pPr>
        <w:ind w:left="-567"/>
        <w:jc w:val="center"/>
        <w:rPr>
          <w:rFonts w:ascii="Times New Roman" w:hAnsi="Times New Roman" w:cs="Times New Roman"/>
          <w:bCs/>
          <w:color w:val="000000"/>
          <w:lang w:eastAsia="ru-RU"/>
        </w:rPr>
      </w:pPr>
    </w:p>
    <w:tbl>
      <w:tblPr>
        <w:tblStyle w:val="ac"/>
        <w:tblW w:w="10060" w:type="dxa"/>
        <w:tblInd w:w="-567" w:type="dxa"/>
        <w:tblLook w:val="04A0" w:firstRow="1" w:lastRow="0" w:firstColumn="1" w:lastColumn="0" w:noHBand="0" w:noVBand="1"/>
      </w:tblPr>
      <w:tblGrid>
        <w:gridCol w:w="3539"/>
        <w:gridCol w:w="3260"/>
        <w:gridCol w:w="3261"/>
      </w:tblGrid>
      <w:tr w:rsidR="00FE57BA" w:rsidRPr="00FE57BA" w14:paraId="38053D8C" w14:textId="77777777" w:rsidTr="00FE57BA">
        <w:trPr>
          <w:trHeight w:val="914"/>
        </w:trPr>
        <w:tc>
          <w:tcPr>
            <w:tcW w:w="3539" w:type="dxa"/>
            <w:vAlign w:val="center"/>
          </w:tcPr>
          <w:p w14:paraId="32AA913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Наименование мероприятия</w:t>
            </w:r>
          </w:p>
        </w:tc>
        <w:tc>
          <w:tcPr>
            <w:tcW w:w="3260" w:type="dxa"/>
            <w:vAlign w:val="center"/>
          </w:tcPr>
          <w:p w14:paraId="5492522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Дата начала    реализации мероприятий</w:t>
            </w:r>
          </w:p>
        </w:tc>
        <w:tc>
          <w:tcPr>
            <w:tcW w:w="3261" w:type="dxa"/>
            <w:vAlign w:val="center"/>
          </w:tcPr>
          <w:p w14:paraId="0C65CA0E"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Дата окончания реализации мероприятий</w:t>
            </w:r>
          </w:p>
        </w:tc>
      </w:tr>
      <w:tr w:rsidR="00FE57BA" w:rsidRPr="00FE57BA" w14:paraId="39F3840F" w14:textId="77777777" w:rsidTr="00FE57BA">
        <w:trPr>
          <w:trHeight w:val="1409"/>
        </w:trPr>
        <w:tc>
          <w:tcPr>
            <w:tcW w:w="3539" w:type="dxa"/>
            <w:vAlign w:val="center"/>
          </w:tcPr>
          <w:p w14:paraId="3C17021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 xml:space="preserve">Бесперебойное </w:t>
            </w:r>
            <w:r w:rsidRPr="00FE57BA">
              <w:rPr>
                <w:rFonts w:ascii="Times New Roman" w:hAnsi="Times New Roman"/>
                <w:bCs/>
                <w:sz w:val="22"/>
                <w:szCs w:val="22"/>
              </w:rPr>
              <w:t>холодное водоснабжение и (или) водоотведение</w:t>
            </w:r>
          </w:p>
        </w:tc>
        <w:tc>
          <w:tcPr>
            <w:tcW w:w="3260" w:type="dxa"/>
            <w:vAlign w:val="center"/>
          </w:tcPr>
          <w:p w14:paraId="59B9261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01.01.2019</w:t>
            </w:r>
          </w:p>
        </w:tc>
        <w:tc>
          <w:tcPr>
            <w:tcW w:w="3261" w:type="dxa"/>
            <w:vAlign w:val="center"/>
          </w:tcPr>
          <w:p w14:paraId="2EF64CF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31.12.2023</w:t>
            </w:r>
          </w:p>
        </w:tc>
      </w:tr>
    </w:tbl>
    <w:p w14:paraId="4E1E159B" w14:textId="77777777" w:rsidR="00FE57BA" w:rsidRPr="00FE57BA" w:rsidRDefault="00FE57BA" w:rsidP="00FE57BA">
      <w:pPr>
        <w:ind w:left="-567"/>
        <w:jc w:val="center"/>
        <w:rPr>
          <w:rFonts w:ascii="Times New Roman" w:hAnsi="Times New Roman" w:cs="Times New Roman"/>
          <w:bCs/>
          <w:color w:val="000000"/>
          <w:lang w:eastAsia="ru-RU"/>
        </w:rPr>
      </w:pPr>
    </w:p>
    <w:p w14:paraId="732FB332" w14:textId="77777777" w:rsidR="00FE57BA" w:rsidRPr="00FE57BA" w:rsidRDefault="00FE57BA" w:rsidP="00FE57BA">
      <w:pPr>
        <w:ind w:left="-567"/>
        <w:jc w:val="center"/>
        <w:rPr>
          <w:rFonts w:ascii="Times New Roman" w:hAnsi="Times New Roman" w:cs="Times New Roman"/>
          <w:bCs/>
          <w:color w:val="000000"/>
          <w:lang w:eastAsia="ru-RU"/>
        </w:rPr>
      </w:pPr>
    </w:p>
    <w:p w14:paraId="6B13395C" w14:textId="77777777" w:rsidR="00FE57BA" w:rsidRPr="00FE57BA" w:rsidRDefault="00FE57BA" w:rsidP="00FE57BA">
      <w:pPr>
        <w:ind w:left="-567"/>
        <w:jc w:val="center"/>
        <w:rPr>
          <w:rFonts w:ascii="Times New Roman" w:hAnsi="Times New Roman" w:cs="Times New Roman"/>
          <w:bCs/>
          <w:color w:val="000000"/>
          <w:lang w:eastAsia="ru-RU"/>
        </w:rPr>
        <w:sectPr w:rsidR="00FE57BA" w:rsidRPr="00FE57BA" w:rsidSect="00FE57BA">
          <w:pgSz w:w="11906" w:h="16838"/>
          <w:pgMar w:top="851" w:right="709" w:bottom="709" w:left="1559" w:header="709" w:footer="709" w:gutter="0"/>
          <w:cols w:space="708"/>
          <w:titlePg/>
          <w:docGrid w:linePitch="360"/>
        </w:sectPr>
      </w:pPr>
    </w:p>
    <w:p w14:paraId="5B8C7807" w14:textId="77777777" w:rsidR="00FE57BA" w:rsidRPr="00FE57BA" w:rsidRDefault="00FE57BA" w:rsidP="00FE57BA">
      <w:pPr>
        <w:ind w:left="-567"/>
        <w:jc w:val="center"/>
        <w:rPr>
          <w:rFonts w:ascii="Times New Roman" w:hAnsi="Times New Roman" w:cs="Times New Roman"/>
          <w:bCs/>
          <w:color w:val="000000"/>
          <w:lang w:eastAsia="ru-RU"/>
        </w:rPr>
      </w:pPr>
      <w:r w:rsidRPr="00FE57BA">
        <w:rPr>
          <w:rFonts w:ascii="Times New Roman" w:hAnsi="Times New Roman" w:cs="Times New Roman"/>
          <w:bCs/>
          <w:color w:val="000000"/>
          <w:lang w:eastAsia="ru-RU"/>
        </w:rPr>
        <w:lastRenderedPageBreak/>
        <w:t>Раздел 8. Показатели надежности, качества, энергетической эффективности</w:t>
      </w:r>
    </w:p>
    <w:p w14:paraId="36E59D41" w14:textId="77777777" w:rsidR="00FE57BA" w:rsidRPr="00FE57BA" w:rsidRDefault="00FE57BA" w:rsidP="00FE57BA">
      <w:pPr>
        <w:ind w:left="-567"/>
        <w:jc w:val="center"/>
        <w:rPr>
          <w:rFonts w:ascii="Times New Roman" w:hAnsi="Times New Roman" w:cs="Times New Roman"/>
          <w:bCs/>
          <w:lang w:eastAsia="ru-RU"/>
        </w:rPr>
      </w:pPr>
      <w:r w:rsidRPr="00FE57BA">
        <w:rPr>
          <w:rFonts w:ascii="Times New Roman" w:hAnsi="Times New Roman" w:cs="Times New Roman"/>
          <w:bCs/>
          <w:color w:val="000000"/>
          <w:lang w:eastAsia="ru-RU"/>
        </w:rPr>
        <w:t xml:space="preserve"> объектов централизованных </w:t>
      </w:r>
      <w:r w:rsidRPr="00FE57BA">
        <w:rPr>
          <w:rFonts w:ascii="Times New Roman" w:hAnsi="Times New Roman" w:cs="Times New Roman"/>
          <w:bCs/>
          <w:lang w:eastAsia="ru-RU"/>
        </w:rPr>
        <w:t>систем холодного водоснабжения и (или) водоотведения</w:t>
      </w:r>
    </w:p>
    <w:tbl>
      <w:tblPr>
        <w:tblStyle w:val="ac"/>
        <w:tblW w:w="13466" w:type="dxa"/>
        <w:jc w:val="center"/>
        <w:tblLayout w:type="fixed"/>
        <w:tblLook w:val="04A0" w:firstRow="1" w:lastRow="0" w:firstColumn="1" w:lastColumn="0" w:noHBand="0" w:noVBand="1"/>
      </w:tblPr>
      <w:tblGrid>
        <w:gridCol w:w="989"/>
        <w:gridCol w:w="4672"/>
        <w:gridCol w:w="850"/>
        <w:gridCol w:w="1699"/>
        <w:gridCol w:w="855"/>
        <w:gridCol w:w="852"/>
        <w:gridCol w:w="851"/>
        <w:gridCol w:w="712"/>
        <w:gridCol w:w="138"/>
        <w:gridCol w:w="996"/>
        <w:gridCol w:w="852"/>
      </w:tblGrid>
      <w:tr w:rsidR="00FE57BA" w:rsidRPr="00FE57BA" w14:paraId="13D9B1C2" w14:textId="77777777" w:rsidTr="00FE57BA">
        <w:trPr>
          <w:trHeight w:val="1154"/>
          <w:jc w:val="center"/>
        </w:trPr>
        <w:tc>
          <w:tcPr>
            <w:tcW w:w="989" w:type="dxa"/>
            <w:vAlign w:val="center"/>
          </w:tcPr>
          <w:p w14:paraId="0CC38CC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 п/п</w:t>
            </w:r>
          </w:p>
        </w:tc>
        <w:tc>
          <w:tcPr>
            <w:tcW w:w="4672" w:type="dxa"/>
            <w:vAlign w:val="center"/>
          </w:tcPr>
          <w:p w14:paraId="44FC570E"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Наименование показателя</w:t>
            </w:r>
          </w:p>
        </w:tc>
        <w:tc>
          <w:tcPr>
            <w:tcW w:w="850" w:type="dxa"/>
            <w:vAlign w:val="center"/>
          </w:tcPr>
          <w:p w14:paraId="1FA486B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Факт 2017 год</w:t>
            </w:r>
          </w:p>
        </w:tc>
        <w:tc>
          <w:tcPr>
            <w:tcW w:w="1699" w:type="dxa"/>
            <w:vAlign w:val="center"/>
          </w:tcPr>
          <w:p w14:paraId="05D19B3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Ожидаемые значения 2018 год</w:t>
            </w:r>
          </w:p>
        </w:tc>
        <w:tc>
          <w:tcPr>
            <w:tcW w:w="855" w:type="dxa"/>
            <w:vAlign w:val="center"/>
          </w:tcPr>
          <w:p w14:paraId="553B3F7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 2019 год</w:t>
            </w:r>
          </w:p>
        </w:tc>
        <w:tc>
          <w:tcPr>
            <w:tcW w:w="852" w:type="dxa"/>
            <w:vAlign w:val="center"/>
          </w:tcPr>
          <w:p w14:paraId="5CFE15C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 2020 год</w:t>
            </w:r>
          </w:p>
        </w:tc>
        <w:tc>
          <w:tcPr>
            <w:tcW w:w="851" w:type="dxa"/>
            <w:vAlign w:val="center"/>
          </w:tcPr>
          <w:p w14:paraId="1A95C4C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 2021 год</w:t>
            </w:r>
          </w:p>
        </w:tc>
        <w:tc>
          <w:tcPr>
            <w:tcW w:w="850" w:type="dxa"/>
            <w:gridSpan w:val="2"/>
            <w:vAlign w:val="center"/>
          </w:tcPr>
          <w:p w14:paraId="7EAA4E65"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 2022 год</w:t>
            </w:r>
          </w:p>
        </w:tc>
        <w:tc>
          <w:tcPr>
            <w:tcW w:w="996" w:type="dxa"/>
            <w:vAlign w:val="center"/>
          </w:tcPr>
          <w:p w14:paraId="668E658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 2023 год</w:t>
            </w:r>
          </w:p>
        </w:tc>
        <w:tc>
          <w:tcPr>
            <w:tcW w:w="852" w:type="dxa"/>
            <w:vAlign w:val="center"/>
          </w:tcPr>
          <w:p w14:paraId="7FDB1C4D"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 2024 год</w:t>
            </w:r>
          </w:p>
        </w:tc>
      </w:tr>
      <w:tr w:rsidR="00FE57BA" w:rsidRPr="00FE57BA" w14:paraId="65B4740A" w14:textId="77777777" w:rsidTr="00FE57BA">
        <w:trPr>
          <w:jc w:val="center"/>
        </w:trPr>
        <w:tc>
          <w:tcPr>
            <w:tcW w:w="989" w:type="dxa"/>
          </w:tcPr>
          <w:p w14:paraId="218515A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w:t>
            </w:r>
          </w:p>
        </w:tc>
        <w:tc>
          <w:tcPr>
            <w:tcW w:w="4672" w:type="dxa"/>
          </w:tcPr>
          <w:p w14:paraId="099C67A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w:t>
            </w:r>
          </w:p>
        </w:tc>
        <w:tc>
          <w:tcPr>
            <w:tcW w:w="850" w:type="dxa"/>
          </w:tcPr>
          <w:p w14:paraId="5041768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w:t>
            </w:r>
          </w:p>
        </w:tc>
        <w:tc>
          <w:tcPr>
            <w:tcW w:w="1699" w:type="dxa"/>
          </w:tcPr>
          <w:p w14:paraId="7A6C81AA"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4</w:t>
            </w:r>
          </w:p>
        </w:tc>
        <w:tc>
          <w:tcPr>
            <w:tcW w:w="855" w:type="dxa"/>
          </w:tcPr>
          <w:p w14:paraId="2FB73D3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5</w:t>
            </w:r>
          </w:p>
        </w:tc>
        <w:tc>
          <w:tcPr>
            <w:tcW w:w="852" w:type="dxa"/>
          </w:tcPr>
          <w:p w14:paraId="23B3199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6</w:t>
            </w:r>
          </w:p>
        </w:tc>
        <w:tc>
          <w:tcPr>
            <w:tcW w:w="851" w:type="dxa"/>
          </w:tcPr>
          <w:p w14:paraId="28EA078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7</w:t>
            </w:r>
          </w:p>
        </w:tc>
        <w:tc>
          <w:tcPr>
            <w:tcW w:w="850" w:type="dxa"/>
            <w:gridSpan w:val="2"/>
          </w:tcPr>
          <w:p w14:paraId="352EC28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8</w:t>
            </w:r>
          </w:p>
        </w:tc>
        <w:tc>
          <w:tcPr>
            <w:tcW w:w="996" w:type="dxa"/>
          </w:tcPr>
          <w:p w14:paraId="5DEA30CD"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9</w:t>
            </w:r>
          </w:p>
        </w:tc>
        <w:tc>
          <w:tcPr>
            <w:tcW w:w="852" w:type="dxa"/>
          </w:tcPr>
          <w:p w14:paraId="7C5F0E4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10</w:t>
            </w:r>
          </w:p>
        </w:tc>
      </w:tr>
      <w:tr w:rsidR="00FE57BA" w:rsidRPr="00FE57BA" w14:paraId="357EA759" w14:textId="77777777" w:rsidTr="00FE57BA">
        <w:trPr>
          <w:trHeight w:val="387"/>
          <w:jc w:val="center"/>
        </w:trPr>
        <w:tc>
          <w:tcPr>
            <w:tcW w:w="13466" w:type="dxa"/>
            <w:gridSpan w:val="11"/>
            <w:vAlign w:val="center"/>
          </w:tcPr>
          <w:p w14:paraId="56D49C57"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sz w:val="22"/>
                <w:szCs w:val="22"/>
              </w:rPr>
              <w:t>1. Участок «Паросиловое хозяйство № 1»</w:t>
            </w:r>
          </w:p>
        </w:tc>
      </w:tr>
      <w:tr w:rsidR="00FE57BA" w:rsidRPr="00FE57BA" w14:paraId="6FE64A80" w14:textId="77777777" w:rsidTr="00FE57BA">
        <w:trPr>
          <w:trHeight w:val="421"/>
          <w:jc w:val="center"/>
        </w:trPr>
        <w:tc>
          <w:tcPr>
            <w:tcW w:w="13466" w:type="dxa"/>
            <w:gridSpan w:val="11"/>
            <w:vAlign w:val="center"/>
          </w:tcPr>
          <w:p w14:paraId="56E6D0D4"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1.1. Показатели качества воды</w:t>
            </w:r>
          </w:p>
        </w:tc>
      </w:tr>
      <w:tr w:rsidR="00FE57BA" w:rsidRPr="00FE57BA" w14:paraId="33E58CC0" w14:textId="77777777" w:rsidTr="00FE57BA">
        <w:trPr>
          <w:trHeight w:val="3248"/>
          <w:jc w:val="center"/>
        </w:trPr>
        <w:tc>
          <w:tcPr>
            <w:tcW w:w="989" w:type="dxa"/>
            <w:vAlign w:val="center"/>
          </w:tcPr>
          <w:p w14:paraId="70C5098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1.1.1.</w:t>
            </w:r>
          </w:p>
        </w:tc>
        <w:tc>
          <w:tcPr>
            <w:tcW w:w="4672" w:type="dxa"/>
            <w:vAlign w:val="center"/>
          </w:tcPr>
          <w:p w14:paraId="520AA78D"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7DCAB8A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651A656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40B1547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6E026BF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6DF3C90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3C74E31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6B38F4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0314113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74E7623A" w14:textId="77777777" w:rsidTr="00FE57BA">
        <w:trPr>
          <w:trHeight w:val="2968"/>
          <w:jc w:val="center"/>
        </w:trPr>
        <w:tc>
          <w:tcPr>
            <w:tcW w:w="989" w:type="dxa"/>
            <w:vAlign w:val="center"/>
          </w:tcPr>
          <w:p w14:paraId="085581D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1.1.2.</w:t>
            </w:r>
          </w:p>
        </w:tc>
        <w:tc>
          <w:tcPr>
            <w:tcW w:w="4672" w:type="dxa"/>
          </w:tcPr>
          <w:p w14:paraId="5361CDCC"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6A20DEA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0A0A9AD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53E1F7D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1EEE3B5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3466531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548E69D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767EC70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78A534C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6A69C72A" w14:textId="77777777" w:rsidTr="00FE57BA">
        <w:trPr>
          <w:trHeight w:val="514"/>
          <w:jc w:val="center"/>
        </w:trPr>
        <w:tc>
          <w:tcPr>
            <w:tcW w:w="989" w:type="dxa"/>
            <w:vAlign w:val="center"/>
          </w:tcPr>
          <w:p w14:paraId="6BB04F7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w:t>
            </w:r>
          </w:p>
        </w:tc>
        <w:tc>
          <w:tcPr>
            <w:tcW w:w="4672" w:type="dxa"/>
            <w:vAlign w:val="center"/>
          </w:tcPr>
          <w:p w14:paraId="65E586EF"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2</w:t>
            </w:r>
          </w:p>
        </w:tc>
        <w:tc>
          <w:tcPr>
            <w:tcW w:w="850" w:type="dxa"/>
            <w:vAlign w:val="center"/>
          </w:tcPr>
          <w:p w14:paraId="31765EA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w:t>
            </w:r>
          </w:p>
        </w:tc>
        <w:tc>
          <w:tcPr>
            <w:tcW w:w="1699" w:type="dxa"/>
            <w:vAlign w:val="center"/>
          </w:tcPr>
          <w:p w14:paraId="251A3916"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4</w:t>
            </w:r>
          </w:p>
        </w:tc>
        <w:tc>
          <w:tcPr>
            <w:tcW w:w="855" w:type="dxa"/>
            <w:vAlign w:val="center"/>
          </w:tcPr>
          <w:p w14:paraId="7A0CC39A"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5</w:t>
            </w:r>
          </w:p>
        </w:tc>
        <w:tc>
          <w:tcPr>
            <w:tcW w:w="852" w:type="dxa"/>
            <w:vAlign w:val="center"/>
          </w:tcPr>
          <w:p w14:paraId="56B8D72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6</w:t>
            </w:r>
          </w:p>
        </w:tc>
        <w:tc>
          <w:tcPr>
            <w:tcW w:w="851" w:type="dxa"/>
            <w:vAlign w:val="center"/>
          </w:tcPr>
          <w:p w14:paraId="0C22650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7</w:t>
            </w:r>
          </w:p>
        </w:tc>
        <w:tc>
          <w:tcPr>
            <w:tcW w:w="712" w:type="dxa"/>
            <w:vAlign w:val="center"/>
          </w:tcPr>
          <w:p w14:paraId="1E89CAE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8</w:t>
            </w:r>
          </w:p>
        </w:tc>
        <w:tc>
          <w:tcPr>
            <w:tcW w:w="1134" w:type="dxa"/>
            <w:gridSpan w:val="2"/>
            <w:vAlign w:val="center"/>
          </w:tcPr>
          <w:p w14:paraId="2739DD35" w14:textId="77777777" w:rsidR="00FE57BA" w:rsidRPr="00FE57BA" w:rsidRDefault="00FE57BA" w:rsidP="00FE57BA">
            <w:pPr>
              <w:ind w:left="360"/>
              <w:rPr>
                <w:rFonts w:ascii="Times New Roman" w:hAnsi="Times New Roman"/>
                <w:bCs/>
                <w:color w:val="000000"/>
                <w:sz w:val="22"/>
                <w:szCs w:val="22"/>
              </w:rPr>
            </w:pPr>
            <w:r w:rsidRPr="00FE57BA">
              <w:rPr>
                <w:rFonts w:ascii="Times New Roman" w:hAnsi="Times New Roman"/>
                <w:bCs/>
                <w:color w:val="000000"/>
                <w:sz w:val="22"/>
                <w:szCs w:val="22"/>
              </w:rPr>
              <w:t>9</w:t>
            </w:r>
          </w:p>
        </w:tc>
        <w:tc>
          <w:tcPr>
            <w:tcW w:w="852" w:type="dxa"/>
            <w:vAlign w:val="center"/>
          </w:tcPr>
          <w:p w14:paraId="71E7F33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10</w:t>
            </w:r>
          </w:p>
        </w:tc>
      </w:tr>
      <w:tr w:rsidR="00FE57BA" w:rsidRPr="00FE57BA" w14:paraId="6755B6EC" w14:textId="77777777" w:rsidTr="00FE57BA">
        <w:trPr>
          <w:trHeight w:val="514"/>
          <w:jc w:val="center"/>
        </w:trPr>
        <w:tc>
          <w:tcPr>
            <w:tcW w:w="13466" w:type="dxa"/>
            <w:gridSpan w:val="11"/>
            <w:vAlign w:val="center"/>
          </w:tcPr>
          <w:p w14:paraId="770A75CA"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lastRenderedPageBreak/>
              <w:t>1.2. Показатели надежности и бесперебойности водоснабжения и водоотведения</w:t>
            </w:r>
          </w:p>
        </w:tc>
      </w:tr>
      <w:tr w:rsidR="00FE57BA" w:rsidRPr="00FE57BA" w14:paraId="460357BC" w14:textId="77777777" w:rsidTr="00FE57BA">
        <w:trPr>
          <w:trHeight w:val="3344"/>
          <w:jc w:val="center"/>
        </w:trPr>
        <w:tc>
          <w:tcPr>
            <w:tcW w:w="989" w:type="dxa"/>
            <w:vAlign w:val="center"/>
          </w:tcPr>
          <w:p w14:paraId="5E57755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1.2.1.</w:t>
            </w:r>
          </w:p>
        </w:tc>
        <w:tc>
          <w:tcPr>
            <w:tcW w:w="4672" w:type="dxa"/>
          </w:tcPr>
          <w:p w14:paraId="5C3D833D"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3EE0A5E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4B4A957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0754052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3D56F26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4B9F151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30F8F6D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5A23382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142E0F0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5F1C679C" w14:textId="77777777" w:rsidTr="00FE57BA">
        <w:trPr>
          <w:trHeight w:val="1137"/>
          <w:jc w:val="center"/>
        </w:trPr>
        <w:tc>
          <w:tcPr>
            <w:tcW w:w="989" w:type="dxa"/>
            <w:vAlign w:val="center"/>
          </w:tcPr>
          <w:p w14:paraId="0949991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1.2.2.</w:t>
            </w:r>
          </w:p>
        </w:tc>
        <w:tc>
          <w:tcPr>
            <w:tcW w:w="4672" w:type="dxa"/>
          </w:tcPr>
          <w:p w14:paraId="6783FB39"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4D49A60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1D74339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0DEBEC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2EE7DF6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1072E42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22A6EB8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78A5971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03A153E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56CFFDAA" w14:textId="77777777" w:rsidTr="00FE57BA">
        <w:trPr>
          <w:trHeight w:val="630"/>
          <w:jc w:val="center"/>
        </w:trPr>
        <w:tc>
          <w:tcPr>
            <w:tcW w:w="13466" w:type="dxa"/>
            <w:gridSpan w:val="11"/>
            <w:vAlign w:val="center"/>
          </w:tcPr>
          <w:p w14:paraId="5FBFA955"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1.3. Показатели качества очистки сточных вод</w:t>
            </w:r>
          </w:p>
        </w:tc>
      </w:tr>
      <w:tr w:rsidR="00FE57BA" w:rsidRPr="00FE57BA" w14:paraId="03692242" w14:textId="77777777" w:rsidTr="00FE57BA">
        <w:trPr>
          <w:trHeight w:val="1603"/>
          <w:jc w:val="center"/>
        </w:trPr>
        <w:tc>
          <w:tcPr>
            <w:tcW w:w="989" w:type="dxa"/>
            <w:vAlign w:val="center"/>
          </w:tcPr>
          <w:p w14:paraId="0443502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1.3.1.</w:t>
            </w:r>
          </w:p>
        </w:tc>
        <w:tc>
          <w:tcPr>
            <w:tcW w:w="4672" w:type="dxa"/>
            <w:vAlign w:val="center"/>
          </w:tcPr>
          <w:p w14:paraId="2566C980"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734D0B7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6DBDB78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2235E9F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095E812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098E754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393563F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5049697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2B5F55B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51CAF8B0" w14:textId="77777777" w:rsidTr="00FE57BA">
        <w:trPr>
          <w:trHeight w:val="1710"/>
          <w:jc w:val="center"/>
        </w:trPr>
        <w:tc>
          <w:tcPr>
            <w:tcW w:w="989" w:type="dxa"/>
            <w:vAlign w:val="center"/>
          </w:tcPr>
          <w:p w14:paraId="7353F55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1.3.2.</w:t>
            </w:r>
          </w:p>
        </w:tc>
        <w:tc>
          <w:tcPr>
            <w:tcW w:w="4672" w:type="dxa"/>
            <w:vAlign w:val="center"/>
          </w:tcPr>
          <w:p w14:paraId="0308CC63" w14:textId="77777777" w:rsid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1D8BA227" w14:textId="77777777" w:rsidR="00313454" w:rsidRDefault="00313454" w:rsidP="00FE57BA">
            <w:pPr>
              <w:rPr>
                <w:rFonts w:ascii="Times New Roman" w:hAnsi="Times New Roman"/>
                <w:bCs/>
                <w:color w:val="000000"/>
                <w:sz w:val="22"/>
                <w:szCs w:val="22"/>
              </w:rPr>
            </w:pPr>
          </w:p>
          <w:p w14:paraId="5A131161" w14:textId="77777777" w:rsidR="00313454" w:rsidRDefault="00313454" w:rsidP="00FE57BA">
            <w:pPr>
              <w:rPr>
                <w:rFonts w:ascii="Times New Roman" w:hAnsi="Times New Roman"/>
                <w:bCs/>
                <w:color w:val="000000"/>
                <w:sz w:val="22"/>
                <w:szCs w:val="22"/>
              </w:rPr>
            </w:pPr>
          </w:p>
          <w:p w14:paraId="7F5B5AEB" w14:textId="77777777" w:rsidR="00313454" w:rsidRDefault="00313454" w:rsidP="00FE57BA">
            <w:pPr>
              <w:rPr>
                <w:rFonts w:ascii="Times New Roman" w:hAnsi="Times New Roman"/>
                <w:bCs/>
                <w:color w:val="000000"/>
                <w:sz w:val="22"/>
                <w:szCs w:val="22"/>
              </w:rPr>
            </w:pPr>
          </w:p>
          <w:p w14:paraId="76F83A16" w14:textId="288E8A46" w:rsidR="00313454" w:rsidRPr="00FE57BA" w:rsidRDefault="00313454" w:rsidP="00FE57BA">
            <w:pPr>
              <w:rPr>
                <w:rFonts w:ascii="Times New Roman" w:hAnsi="Times New Roman"/>
                <w:bCs/>
                <w:color w:val="000000"/>
                <w:sz w:val="22"/>
                <w:szCs w:val="22"/>
              </w:rPr>
            </w:pPr>
          </w:p>
        </w:tc>
        <w:tc>
          <w:tcPr>
            <w:tcW w:w="850" w:type="dxa"/>
            <w:vAlign w:val="center"/>
          </w:tcPr>
          <w:p w14:paraId="2BD9476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1699" w:type="dxa"/>
            <w:vAlign w:val="center"/>
          </w:tcPr>
          <w:p w14:paraId="49959D3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5" w:type="dxa"/>
            <w:vAlign w:val="center"/>
          </w:tcPr>
          <w:p w14:paraId="0BBD8D3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01E04ED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1" w:type="dxa"/>
            <w:vAlign w:val="center"/>
          </w:tcPr>
          <w:p w14:paraId="153CE38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0" w:type="dxa"/>
            <w:gridSpan w:val="2"/>
            <w:vAlign w:val="center"/>
          </w:tcPr>
          <w:p w14:paraId="5BF2451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996" w:type="dxa"/>
            <w:vAlign w:val="center"/>
          </w:tcPr>
          <w:p w14:paraId="7852061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7DC0355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r>
      <w:tr w:rsidR="00FE57BA" w:rsidRPr="00FE57BA" w14:paraId="3391D45C" w14:textId="77777777" w:rsidTr="00FE57BA">
        <w:trPr>
          <w:trHeight w:val="438"/>
          <w:jc w:val="center"/>
        </w:trPr>
        <w:tc>
          <w:tcPr>
            <w:tcW w:w="989" w:type="dxa"/>
            <w:vAlign w:val="center"/>
          </w:tcPr>
          <w:p w14:paraId="72B346A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lastRenderedPageBreak/>
              <w:t>1</w:t>
            </w:r>
          </w:p>
        </w:tc>
        <w:tc>
          <w:tcPr>
            <w:tcW w:w="4672" w:type="dxa"/>
            <w:vAlign w:val="center"/>
          </w:tcPr>
          <w:p w14:paraId="62ABA41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0" w:type="dxa"/>
            <w:vAlign w:val="center"/>
          </w:tcPr>
          <w:p w14:paraId="6DC3757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1699" w:type="dxa"/>
            <w:vAlign w:val="center"/>
          </w:tcPr>
          <w:p w14:paraId="7E7DAE3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855" w:type="dxa"/>
            <w:vAlign w:val="center"/>
          </w:tcPr>
          <w:p w14:paraId="3691747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c>
          <w:tcPr>
            <w:tcW w:w="852" w:type="dxa"/>
            <w:vAlign w:val="center"/>
          </w:tcPr>
          <w:p w14:paraId="052E804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6</w:t>
            </w:r>
          </w:p>
        </w:tc>
        <w:tc>
          <w:tcPr>
            <w:tcW w:w="851" w:type="dxa"/>
            <w:vAlign w:val="center"/>
          </w:tcPr>
          <w:p w14:paraId="63FD003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7</w:t>
            </w:r>
          </w:p>
        </w:tc>
        <w:tc>
          <w:tcPr>
            <w:tcW w:w="850" w:type="dxa"/>
            <w:gridSpan w:val="2"/>
            <w:vAlign w:val="center"/>
          </w:tcPr>
          <w:p w14:paraId="7BFDE33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8</w:t>
            </w:r>
          </w:p>
        </w:tc>
        <w:tc>
          <w:tcPr>
            <w:tcW w:w="996" w:type="dxa"/>
            <w:vAlign w:val="center"/>
          </w:tcPr>
          <w:p w14:paraId="5602BFB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9</w:t>
            </w:r>
          </w:p>
        </w:tc>
        <w:tc>
          <w:tcPr>
            <w:tcW w:w="852" w:type="dxa"/>
            <w:vAlign w:val="center"/>
          </w:tcPr>
          <w:p w14:paraId="4282EB8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w:t>
            </w:r>
          </w:p>
        </w:tc>
      </w:tr>
      <w:tr w:rsidR="00FE57BA" w:rsidRPr="00FE57BA" w14:paraId="71A94052" w14:textId="77777777" w:rsidTr="00FE57BA">
        <w:trPr>
          <w:trHeight w:val="1819"/>
          <w:jc w:val="center"/>
        </w:trPr>
        <w:tc>
          <w:tcPr>
            <w:tcW w:w="989" w:type="dxa"/>
            <w:vAlign w:val="center"/>
          </w:tcPr>
          <w:p w14:paraId="7C8CAA1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1.3.3.</w:t>
            </w:r>
          </w:p>
        </w:tc>
        <w:tc>
          <w:tcPr>
            <w:tcW w:w="4672" w:type="dxa"/>
            <w:vAlign w:val="center"/>
          </w:tcPr>
          <w:p w14:paraId="3B66C219"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70310F5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1699" w:type="dxa"/>
            <w:vAlign w:val="center"/>
          </w:tcPr>
          <w:p w14:paraId="2525BF9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5" w:type="dxa"/>
            <w:vAlign w:val="center"/>
          </w:tcPr>
          <w:p w14:paraId="3434C99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6825B03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1" w:type="dxa"/>
            <w:vAlign w:val="center"/>
          </w:tcPr>
          <w:p w14:paraId="08E6277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0" w:type="dxa"/>
            <w:gridSpan w:val="2"/>
            <w:vAlign w:val="center"/>
          </w:tcPr>
          <w:p w14:paraId="0083DE6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996" w:type="dxa"/>
            <w:vAlign w:val="center"/>
          </w:tcPr>
          <w:p w14:paraId="5DF7489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72A9A84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r>
      <w:tr w:rsidR="00FE57BA" w:rsidRPr="00FE57BA" w14:paraId="250E3606" w14:textId="77777777" w:rsidTr="00FE57BA">
        <w:trPr>
          <w:trHeight w:val="514"/>
          <w:jc w:val="center"/>
        </w:trPr>
        <w:tc>
          <w:tcPr>
            <w:tcW w:w="13466" w:type="dxa"/>
            <w:gridSpan w:val="11"/>
            <w:vAlign w:val="center"/>
          </w:tcPr>
          <w:p w14:paraId="0515814E"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1.4. Показатели энергетической эффективности использования ресурсов, в том числе уровень потерь воды</w:t>
            </w:r>
          </w:p>
        </w:tc>
      </w:tr>
      <w:tr w:rsidR="00FE57BA" w:rsidRPr="00FE57BA" w14:paraId="0BED2002" w14:textId="77777777" w:rsidTr="00FE57BA">
        <w:trPr>
          <w:trHeight w:val="1117"/>
          <w:jc w:val="center"/>
        </w:trPr>
        <w:tc>
          <w:tcPr>
            <w:tcW w:w="989" w:type="dxa"/>
            <w:vAlign w:val="center"/>
          </w:tcPr>
          <w:p w14:paraId="2D3B4FD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1.4.1.</w:t>
            </w:r>
          </w:p>
        </w:tc>
        <w:tc>
          <w:tcPr>
            <w:tcW w:w="4672" w:type="dxa"/>
            <w:vAlign w:val="center"/>
          </w:tcPr>
          <w:p w14:paraId="57736FEE"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0299E27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1,74</w:t>
            </w:r>
          </w:p>
        </w:tc>
        <w:tc>
          <w:tcPr>
            <w:tcW w:w="1699" w:type="dxa"/>
            <w:vAlign w:val="center"/>
          </w:tcPr>
          <w:p w14:paraId="6491C35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1,34</w:t>
            </w:r>
          </w:p>
        </w:tc>
        <w:tc>
          <w:tcPr>
            <w:tcW w:w="855" w:type="dxa"/>
            <w:vAlign w:val="center"/>
          </w:tcPr>
          <w:p w14:paraId="4701130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852" w:type="dxa"/>
            <w:vAlign w:val="center"/>
          </w:tcPr>
          <w:p w14:paraId="0F445D5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851" w:type="dxa"/>
            <w:vAlign w:val="center"/>
          </w:tcPr>
          <w:p w14:paraId="4CBCE1D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850" w:type="dxa"/>
            <w:gridSpan w:val="2"/>
            <w:vAlign w:val="center"/>
          </w:tcPr>
          <w:p w14:paraId="0530C0C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996" w:type="dxa"/>
            <w:vAlign w:val="center"/>
          </w:tcPr>
          <w:p w14:paraId="3A60A40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852" w:type="dxa"/>
            <w:vAlign w:val="center"/>
          </w:tcPr>
          <w:p w14:paraId="2881858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r>
      <w:tr w:rsidR="00FE57BA" w:rsidRPr="00FE57BA" w14:paraId="76E13B1B" w14:textId="77777777" w:rsidTr="00FE57BA">
        <w:trPr>
          <w:trHeight w:val="1389"/>
          <w:jc w:val="center"/>
        </w:trPr>
        <w:tc>
          <w:tcPr>
            <w:tcW w:w="989" w:type="dxa"/>
            <w:vAlign w:val="center"/>
          </w:tcPr>
          <w:p w14:paraId="22F19F8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1.4.2.</w:t>
            </w:r>
          </w:p>
        </w:tc>
        <w:tc>
          <w:tcPr>
            <w:tcW w:w="4672" w:type="dxa"/>
            <w:vAlign w:val="center"/>
          </w:tcPr>
          <w:p w14:paraId="2A81DDBA"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водоподготовке</w:t>
            </w:r>
          </w:p>
        </w:tc>
        <w:tc>
          <w:tcPr>
            <w:tcW w:w="850" w:type="dxa"/>
            <w:vAlign w:val="center"/>
          </w:tcPr>
          <w:p w14:paraId="532400A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273B2A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23E572D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34731AF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3EDF2BE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12A5495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69FC50F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0FBA3DC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E8B3BE9" w14:textId="77777777" w:rsidTr="00FE57BA">
        <w:trPr>
          <w:trHeight w:val="1865"/>
          <w:jc w:val="center"/>
        </w:trPr>
        <w:tc>
          <w:tcPr>
            <w:tcW w:w="989" w:type="dxa"/>
            <w:vAlign w:val="center"/>
          </w:tcPr>
          <w:p w14:paraId="39A57B0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1.4.3.</w:t>
            </w:r>
          </w:p>
        </w:tc>
        <w:tc>
          <w:tcPr>
            <w:tcW w:w="4672" w:type="dxa"/>
            <w:vAlign w:val="center"/>
          </w:tcPr>
          <w:p w14:paraId="1C6CF3D7"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w:t>
            </w:r>
          </w:p>
        </w:tc>
        <w:tc>
          <w:tcPr>
            <w:tcW w:w="850" w:type="dxa"/>
            <w:vAlign w:val="center"/>
          </w:tcPr>
          <w:p w14:paraId="1AD3391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3442648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7218415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278FE22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55E3BE8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1D10D1A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2948C02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66FF632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1FF62752" w14:textId="77777777" w:rsidTr="00FE57BA">
        <w:trPr>
          <w:trHeight w:val="2041"/>
          <w:jc w:val="center"/>
        </w:trPr>
        <w:tc>
          <w:tcPr>
            <w:tcW w:w="989" w:type="dxa"/>
            <w:vAlign w:val="center"/>
          </w:tcPr>
          <w:p w14:paraId="6E863FB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1.4.4.</w:t>
            </w:r>
          </w:p>
        </w:tc>
        <w:tc>
          <w:tcPr>
            <w:tcW w:w="4672" w:type="dxa"/>
          </w:tcPr>
          <w:p w14:paraId="2F4678CA"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водоснабжения (полный цикл)</w:t>
            </w:r>
          </w:p>
        </w:tc>
        <w:tc>
          <w:tcPr>
            <w:tcW w:w="850" w:type="dxa"/>
            <w:vAlign w:val="center"/>
          </w:tcPr>
          <w:p w14:paraId="3D94B13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1699" w:type="dxa"/>
            <w:vAlign w:val="center"/>
          </w:tcPr>
          <w:p w14:paraId="0C5FE1B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1,91</w:t>
            </w:r>
          </w:p>
        </w:tc>
        <w:tc>
          <w:tcPr>
            <w:tcW w:w="855" w:type="dxa"/>
            <w:vAlign w:val="center"/>
          </w:tcPr>
          <w:p w14:paraId="5563666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852" w:type="dxa"/>
            <w:vAlign w:val="center"/>
          </w:tcPr>
          <w:p w14:paraId="615B477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851" w:type="dxa"/>
            <w:vAlign w:val="center"/>
          </w:tcPr>
          <w:p w14:paraId="05D285B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850" w:type="dxa"/>
            <w:gridSpan w:val="2"/>
            <w:vAlign w:val="center"/>
          </w:tcPr>
          <w:p w14:paraId="7860884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996" w:type="dxa"/>
            <w:vAlign w:val="center"/>
          </w:tcPr>
          <w:p w14:paraId="2A58307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852" w:type="dxa"/>
            <w:vAlign w:val="center"/>
          </w:tcPr>
          <w:p w14:paraId="1447C25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r>
      <w:tr w:rsidR="00FE57BA" w:rsidRPr="00FE57BA" w14:paraId="774B2EA7" w14:textId="77777777" w:rsidTr="00FE57BA">
        <w:trPr>
          <w:trHeight w:val="580"/>
          <w:jc w:val="center"/>
        </w:trPr>
        <w:tc>
          <w:tcPr>
            <w:tcW w:w="989" w:type="dxa"/>
            <w:vAlign w:val="center"/>
          </w:tcPr>
          <w:p w14:paraId="414F275E"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lastRenderedPageBreak/>
              <w:t>1</w:t>
            </w:r>
          </w:p>
        </w:tc>
        <w:tc>
          <w:tcPr>
            <w:tcW w:w="4672" w:type="dxa"/>
            <w:vAlign w:val="center"/>
          </w:tcPr>
          <w:p w14:paraId="14A60BEE"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w:t>
            </w:r>
          </w:p>
        </w:tc>
        <w:tc>
          <w:tcPr>
            <w:tcW w:w="850" w:type="dxa"/>
            <w:vAlign w:val="center"/>
          </w:tcPr>
          <w:p w14:paraId="4124679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w:t>
            </w:r>
          </w:p>
        </w:tc>
        <w:tc>
          <w:tcPr>
            <w:tcW w:w="1699" w:type="dxa"/>
            <w:vAlign w:val="center"/>
          </w:tcPr>
          <w:p w14:paraId="2CA6627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4</w:t>
            </w:r>
          </w:p>
        </w:tc>
        <w:tc>
          <w:tcPr>
            <w:tcW w:w="855" w:type="dxa"/>
            <w:vAlign w:val="center"/>
          </w:tcPr>
          <w:p w14:paraId="061D71CA"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5</w:t>
            </w:r>
          </w:p>
        </w:tc>
        <w:tc>
          <w:tcPr>
            <w:tcW w:w="852" w:type="dxa"/>
            <w:vAlign w:val="center"/>
          </w:tcPr>
          <w:p w14:paraId="32A30915"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6</w:t>
            </w:r>
          </w:p>
        </w:tc>
        <w:tc>
          <w:tcPr>
            <w:tcW w:w="851" w:type="dxa"/>
            <w:vAlign w:val="center"/>
          </w:tcPr>
          <w:p w14:paraId="33A0350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7</w:t>
            </w:r>
          </w:p>
        </w:tc>
        <w:tc>
          <w:tcPr>
            <w:tcW w:w="850" w:type="dxa"/>
            <w:gridSpan w:val="2"/>
            <w:vAlign w:val="center"/>
          </w:tcPr>
          <w:p w14:paraId="241F5BE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8</w:t>
            </w:r>
          </w:p>
        </w:tc>
        <w:tc>
          <w:tcPr>
            <w:tcW w:w="996" w:type="dxa"/>
            <w:vAlign w:val="center"/>
          </w:tcPr>
          <w:p w14:paraId="6215B19D"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9</w:t>
            </w:r>
          </w:p>
        </w:tc>
        <w:tc>
          <w:tcPr>
            <w:tcW w:w="852" w:type="dxa"/>
            <w:vAlign w:val="center"/>
          </w:tcPr>
          <w:p w14:paraId="754BC82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10</w:t>
            </w:r>
          </w:p>
        </w:tc>
      </w:tr>
      <w:tr w:rsidR="00FE57BA" w:rsidRPr="00FE57BA" w14:paraId="4903FB87" w14:textId="77777777" w:rsidTr="00FE57BA">
        <w:trPr>
          <w:trHeight w:val="1551"/>
          <w:jc w:val="center"/>
        </w:trPr>
        <w:tc>
          <w:tcPr>
            <w:tcW w:w="989" w:type="dxa"/>
            <w:vAlign w:val="center"/>
          </w:tcPr>
          <w:p w14:paraId="1A49A17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1.4.5.</w:t>
            </w:r>
          </w:p>
        </w:tc>
        <w:tc>
          <w:tcPr>
            <w:tcW w:w="4672" w:type="dxa"/>
          </w:tcPr>
          <w:p w14:paraId="15C37818"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очистке сточных вод</w:t>
            </w:r>
          </w:p>
        </w:tc>
        <w:tc>
          <w:tcPr>
            <w:tcW w:w="850" w:type="dxa"/>
            <w:vAlign w:val="center"/>
          </w:tcPr>
          <w:p w14:paraId="06E2F6D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4C24E3A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3E3DA0E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5D52C31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4B12346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1471030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4E8CD79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0C37855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1C83A6BC" w14:textId="77777777" w:rsidTr="00FE57BA">
        <w:trPr>
          <w:jc w:val="center"/>
        </w:trPr>
        <w:tc>
          <w:tcPr>
            <w:tcW w:w="989" w:type="dxa"/>
            <w:vAlign w:val="center"/>
          </w:tcPr>
          <w:p w14:paraId="38D5537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1.4.6.</w:t>
            </w:r>
          </w:p>
        </w:tc>
        <w:tc>
          <w:tcPr>
            <w:tcW w:w="4672" w:type="dxa"/>
            <w:vAlign w:val="center"/>
          </w:tcPr>
          <w:p w14:paraId="6AEFEBDF"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 сточных вод</w:t>
            </w:r>
          </w:p>
        </w:tc>
        <w:tc>
          <w:tcPr>
            <w:tcW w:w="850" w:type="dxa"/>
            <w:vAlign w:val="center"/>
          </w:tcPr>
          <w:p w14:paraId="1138BC9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48A7494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54B284D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5F9E8BA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6060B9A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79BED45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28E41E6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526F8D1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2861B478" w14:textId="77777777" w:rsidTr="00FE57BA">
        <w:trPr>
          <w:jc w:val="center"/>
        </w:trPr>
        <w:tc>
          <w:tcPr>
            <w:tcW w:w="989" w:type="dxa"/>
            <w:vAlign w:val="center"/>
          </w:tcPr>
          <w:p w14:paraId="01A040C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1.4.7.</w:t>
            </w:r>
          </w:p>
        </w:tc>
        <w:tc>
          <w:tcPr>
            <w:tcW w:w="4672" w:type="dxa"/>
            <w:vAlign w:val="center"/>
          </w:tcPr>
          <w:p w14:paraId="7BE2F5C0"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водоотведению</w:t>
            </w:r>
          </w:p>
        </w:tc>
        <w:tc>
          <w:tcPr>
            <w:tcW w:w="850" w:type="dxa"/>
            <w:vAlign w:val="center"/>
          </w:tcPr>
          <w:p w14:paraId="4CFABB9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4,84</w:t>
            </w:r>
          </w:p>
        </w:tc>
        <w:tc>
          <w:tcPr>
            <w:tcW w:w="1699" w:type="dxa"/>
            <w:vAlign w:val="center"/>
          </w:tcPr>
          <w:p w14:paraId="49FA6F9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855" w:type="dxa"/>
            <w:vAlign w:val="center"/>
          </w:tcPr>
          <w:p w14:paraId="2797930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852" w:type="dxa"/>
            <w:vAlign w:val="center"/>
          </w:tcPr>
          <w:p w14:paraId="7CF03C9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851" w:type="dxa"/>
            <w:vAlign w:val="center"/>
          </w:tcPr>
          <w:p w14:paraId="2751973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850" w:type="dxa"/>
            <w:gridSpan w:val="2"/>
            <w:vAlign w:val="center"/>
          </w:tcPr>
          <w:p w14:paraId="0024017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996" w:type="dxa"/>
            <w:vAlign w:val="center"/>
          </w:tcPr>
          <w:p w14:paraId="0058E0D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852" w:type="dxa"/>
            <w:vAlign w:val="center"/>
          </w:tcPr>
          <w:p w14:paraId="6CB64AD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r>
      <w:tr w:rsidR="00FE57BA" w:rsidRPr="00FE57BA" w14:paraId="2A5876B5" w14:textId="77777777" w:rsidTr="00FE57BA">
        <w:trPr>
          <w:jc w:val="center"/>
        </w:trPr>
        <w:tc>
          <w:tcPr>
            <w:tcW w:w="13466" w:type="dxa"/>
            <w:gridSpan w:val="11"/>
            <w:vAlign w:val="center"/>
          </w:tcPr>
          <w:p w14:paraId="4755317E" w14:textId="77777777" w:rsidR="00FE57BA" w:rsidRPr="00FE57BA" w:rsidRDefault="00FE57BA" w:rsidP="00FE57BA">
            <w:pPr>
              <w:jc w:val="center"/>
              <w:rPr>
                <w:rFonts w:ascii="Times New Roman" w:hAnsi="Times New Roman"/>
                <w:bCs/>
                <w:color w:val="FF0000"/>
                <w:sz w:val="22"/>
                <w:szCs w:val="22"/>
              </w:rPr>
            </w:pPr>
            <w:r w:rsidRPr="00FE57BA">
              <w:rPr>
                <w:rFonts w:ascii="Times New Roman" w:hAnsi="Times New Roman"/>
                <w:sz w:val="22"/>
                <w:szCs w:val="22"/>
              </w:rPr>
              <w:t>2. Участок «Паросиловое хозяйство № 2»</w:t>
            </w:r>
          </w:p>
        </w:tc>
      </w:tr>
      <w:tr w:rsidR="00FE57BA" w:rsidRPr="00FE57BA" w14:paraId="7C99DD46" w14:textId="77777777" w:rsidTr="00FE57BA">
        <w:trPr>
          <w:jc w:val="center"/>
        </w:trPr>
        <w:tc>
          <w:tcPr>
            <w:tcW w:w="13466" w:type="dxa"/>
            <w:gridSpan w:val="11"/>
            <w:vAlign w:val="center"/>
          </w:tcPr>
          <w:p w14:paraId="1ECEBF9E" w14:textId="77777777" w:rsidR="00FE57BA" w:rsidRPr="00FE57BA" w:rsidRDefault="00FE57BA" w:rsidP="00FE57BA">
            <w:pPr>
              <w:jc w:val="center"/>
              <w:rPr>
                <w:rFonts w:ascii="Times New Roman" w:hAnsi="Times New Roman"/>
                <w:bCs/>
                <w:color w:val="FF0000"/>
                <w:sz w:val="22"/>
                <w:szCs w:val="22"/>
              </w:rPr>
            </w:pPr>
            <w:r w:rsidRPr="00FE57BA">
              <w:rPr>
                <w:rFonts w:ascii="Times New Roman" w:hAnsi="Times New Roman"/>
                <w:bCs/>
                <w:color w:val="000000"/>
                <w:sz w:val="22"/>
                <w:szCs w:val="22"/>
              </w:rPr>
              <w:t>2.1. Показатели качества воды</w:t>
            </w:r>
          </w:p>
        </w:tc>
      </w:tr>
      <w:tr w:rsidR="00FE57BA" w:rsidRPr="00FE57BA" w14:paraId="5E08BD7F" w14:textId="77777777" w:rsidTr="00FE57BA">
        <w:trPr>
          <w:jc w:val="center"/>
        </w:trPr>
        <w:tc>
          <w:tcPr>
            <w:tcW w:w="989" w:type="dxa"/>
            <w:vAlign w:val="center"/>
          </w:tcPr>
          <w:p w14:paraId="35CAAE35"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2.1.1.</w:t>
            </w:r>
          </w:p>
        </w:tc>
        <w:tc>
          <w:tcPr>
            <w:tcW w:w="4672" w:type="dxa"/>
            <w:vAlign w:val="center"/>
          </w:tcPr>
          <w:p w14:paraId="3B89F0C2"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35E6239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58EFF48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0885B4D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0C7874D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04279EA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7EFD01E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4B3F6B2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5AFE04B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65E455FC" w14:textId="77777777" w:rsidTr="00FE57BA">
        <w:trPr>
          <w:jc w:val="center"/>
        </w:trPr>
        <w:tc>
          <w:tcPr>
            <w:tcW w:w="989" w:type="dxa"/>
            <w:vAlign w:val="center"/>
          </w:tcPr>
          <w:p w14:paraId="105A8E2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2.1.2.</w:t>
            </w:r>
          </w:p>
        </w:tc>
        <w:tc>
          <w:tcPr>
            <w:tcW w:w="4672" w:type="dxa"/>
          </w:tcPr>
          <w:p w14:paraId="7D0B250F"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2F999C9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33186B1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4AD0902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3E379A6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762B915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0073F00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7ACD122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283DCCB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2A86B277" w14:textId="77777777" w:rsidTr="00FE57BA">
        <w:trPr>
          <w:jc w:val="center"/>
        </w:trPr>
        <w:tc>
          <w:tcPr>
            <w:tcW w:w="989" w:type="dxa"/>
            <w:vAlign w:val="center"/>
          </w:tcPr>
          <w:p w14:paraId="03C390E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w:t>
            </w:r>
          </w:p>
        </w:tc>
        <w:tc>
          <w:tcPr>
            <w:tcW w:w="4672" w:type="dxa"/>
            <w:vAlign w:val="center"/>
          </w:tcPr>
          <w:p w14:paraId="009A6DB3"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0" w:type="dxa"/>
            <w:vAlign w:val="center"/>
          </w:tcPr>
          <w:p w14:paraId="3F6F0A9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1699" w:type="dxa"/>
            <w:vAlign w:val="center"/>
          </w:tcPr>
          <w:p w14:paraId="21F66D9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855" w:type="dxa"/>
            <w:vAlign w:val="center"/>
          </w:tcPr>
          <w:p w14:paraId="05D82A2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c>
          <w:tcPr>
            <w:tcW w:w="852" w:type="dxa"/>
            <w:vAlign w:val="center"/>
          </w:tcPr>
          <w:p w14:paraId="50D504C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6</w:t>
            </w:r>
          </w:p>
        </w:tc>
        <w:tc>
          <w:tcPr>
            <w:tcW w:w="851" w:type="dxa"/>
            <w:vAlign w:val="center"/>
          </w:tcPr>
          <w:p w14:paraId="17247F5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7</w:t>
            </w:r>
          </w:p>
        </w:tc>
        <w:tc>
          <w:tcPr>
            <w:tcW w:w="850" w:type="dxa"/>
            <w:gridSpan w:val="2"/>
            <w:vAlign w:val="center"/>
          </w:tcPr>
          <w:p w14:paraId="6E35DF8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8</w:t>
            </w:r>
          </w:p>
        </w:tc>
        <w:tc>
          <w:tcPr>
            <w:tcW w:w="996" w:type="dxa"/>
            <w:vAlign w:val="center"/>
          </w:tcPr>
          <w:p w14:paraId="23CE383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9</w:t>
            </w:r>
          </w:p>
        </w:tc>
        <w:tc>
          <w:tcPr>
            <w:tcW w:w="852" w:type="dxa"/>
            <w:vAlign w:val="center"/>
          </w:tcPr>
          <w:p w14:paraId="394F193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w:t>
            </w:r>
          </w:p>
        </w:tc>
      </w:tr>
      <w:tr w:rsidR="00FE57BA" w:rsidRPr="00FE57BA" w14:paraId="2192504E" w14:textId="77777777" w:rsidTr="00FE57BA">
        <w:trPr>
          <w:jc w:val="center"/>
        </w:trPr>
        <w:tc>
          <w:tcPr>
            <w:tcW w:w="13466" w:type="dxa"/>
            <w:gridSpan w:val="11"/>
            <w:vAlign w:val="center"/>
          </w:tcPr>
          <w:p w14:paraId="0C793927" w14:textId="77777777" w:rsidR="00FE57BA" w:rsidRPr="00FE57BA" w:rsidRDefault="00FE57BA" w:rsidP="00FE57BA">
            <w:pPr>
              <w:jc w:val="center"/>
              <w:rPr>
                <w:rFonts w:ascii="Times New Roman" w:hAnsi="Times New Roman"/>
                <w:bCs/>
                <w:color w:val="FF0000"/>
                <w:sz w:val="22"/>
                <w:szCs w:val="22"/>
              </w:rPr>
            </w:pPr>
            <w:r w:rsidRPr="00FE57BA">
              <w:rPr>
                <w:rFonts w:ascii="Times New Roman" w:hAnsi="Times New Roman"/>
                <w:bCs/>
                <w:color w:val="000000"/>
                <w:sz w:val="22"/>
                <w:szCs w:val="22"/>
              </w:rPr>
              <w:lastRenderedPageBreak/>
              <w:t>2.2. Показатели надежности и бесперебойности водоснабжения и водоотведения</w:t>
            </w:r>
          </w:p>
        </w:tc>
      </w:tr>
      <w:tr w:rsidR="00FE57BA" w:rsidRPr="00FE57BA" w14:paraId="11FDBD83" w14:textId="77777777" w:rsidTr="00FE57BA">
        <w:trPr>
          <w:jc w:val="center"/>
        </w:trPr>
        <w:tc>
          <w:tcPr>
            <w:tcW w:w="989" w:type="dxa"/>
            <w:vAlign w:val="center"/>
          </w:tcPr>
          <w:p w14:paraId="051F909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2.2.1.</w:t>
            </w:r>
          </w:p>
        </w:tc>
        <w:tc>
          <w:tcPr>
            <w:tcW w:w="4672" w:type="dxa"/>
          </w:tcPr>
          <w:p w14:paraId="26FA9293"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75D5E13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292D4C8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49DD993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554B48A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442E92D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49C53FF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2F32CC9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4AE017C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0465E780" w14:textId="77777777" w:rsidTr="00FE57BA">
        <w:trPr>
          <w:jc w:val="center"/>
        </w:trPr>
        <w:tc>
          <w:tcPr>
            <w:tcW w:w="989" w:type="dxa"/>
            <w:vAlign w:val="center"/>
          </w:tcPr>
          <w:p w14:paraId="4E5BFA3E"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2.2.2.</w:t>
            </w:r>
          </w:p>
        </w:tc>
        <w:tc>
          <w:tcPr>
            <w:tcW w:w="4672" w:type="dxa"/>
          </w:tcPr>
          <w:p w14:paraId="399C0A72"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32497CC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48457F9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2D3CA9C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0B49528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16EF600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7843D0B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5CAB1D6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2B94BEB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3986A6D2" w14:textId="77777777" w:rsidTr="00FE57BA">
        <w:trPr>
          <w:jc w:val="center"/>
        </w:trPr>
        <w:tc>
          <w:tcPr>
            <w:tcW w:w="13466" w:type="dxa"/>
            <w:gridSpan w:val="11"/>
            <w:vAlign w:val="center"/>
          </w:tcPr>
          <w:p w14:paraId="546ECBA0"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2.3. Показатели качества очистки сточных вод</w:t>
            </w:r>
          </w:p>
        </w:tc>
      </w:tr>
      <w:tr w:rsidR="00FE57BA" w:rsidRPr="00FE57BA" w14:paraId="1A8F9B64" w14:textId="77777777" w:rsidTr="00FE57BA">
        <w:trPr>
          <w:jc w:val="center"/>
        </w:trPr>
        <w:tc>
          <w:tcPr>
            <w:tcW w:w="989" w:type="dxa"/>
            <w:vAlign w:val="center"/>
          </w:tcPr>
          <w:p w14:paraId="7DBA9D2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2.3.1.</w:t>
            </w:r>
          </w:p>
        </w:tc>
        <w:tc>
          <w:tcPr>
            <w:tcW w:w="4672" w:type="dxa"/>
            <w:vAlign w:val="center"/>
          </w:tcPr>
          <w:p w14:paraId="7B2AE8D4"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3833184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1699" w:type="dxa"/>
            <w:vAlign w:val="center"/>
          </w:tcPr>
          <w:p w14:paraId="1B385BF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5" w:type="dxa"/>
            <w:vAlign w:val="center"/>
          </w:tcPr>
          <w:p w14:paraId="5C2C5D8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2D0D059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1" w:type="dxa"/>
            <w:vAlign w:val="center"/>
          </w:tcPr>
          <w:p w14:paraId="679C743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0" w:type="dxa"/>
            <w:gridSpan w:val="2"/>
            <w:vAlign w:val="center"/>
          </w:tcPr>
          <w:p w14:paraId="7823D75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996" w:type="dxa"/>
            <w:vAlign w:val="center"/>
          </w:tcPr>
          <w:p w14:paraId="120A2C7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852" w:type="dxa"/>
            <w:vAlign w:val="center"/>
          </w:tcPr>
          <w:p w14:paraId="2B5943E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r>
      <w:tr w:rsidR="00FE57BA" w:rsidRPr="00FE57BA" w14:paraId="411C38DA" w14:textId="77777777" w:rsidTr="00FE57BA">
        <w:trPr>
          <w:jc w:val="center"/>
        </w:trPr>
        <w:tc>
          <w:tcPr>
            <w:tcW w:w="989" w:type="dxa"/>
            <w:vAlign w:val="center"/>
          </w:tcPr>
          <w:p w14:paraId="1248F8F6"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2.3.2.</w:t>
            </w:r>
          </w:p>
        </w:tc>
        <w:tc>
          <w:tcPr>
            <w:tcW w:w="4672" w:type="dxa"/>
            <w:vAlign w:val="center"/>
          </w:tcPr>
          <w:p w14:paraId="1483C099"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1D806F2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1699" w:type="dxa"/>
            <w:vAlign w:val="center"/>
          </w:tcPr>
          <w:p w14:paraId="6334B5C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5" w:type="dxa"/>
            <w:vAlign w:val="center"/>
          </w:tcPr>
          <w:p w14:paraId="782F981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54EABF0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1" w:type="dxa"/>
            <w:vAlign w:val="center"/>
          </w:tcPr>
          <w:p w14:paraId="4CAEBE5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0" w:type="dxa"/>
            <w:gridSpan w:val="2"/>
            <w:vAlign w:val="center"/>
          </w:tcPr>
          <w:p w14:paraId="66C7F64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996" w:type="dxa"/>
            <w:vAlign w:val="center"/>
          </w:tcPr>
          <w:p w14:paraId="2040CFC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716EC22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r>
      <w:tr w:rsidR="00FE57BA" w:rsidRPr="00FE57BA" w14:paraId="41FC276A" w14:textId="77777777" w:rsidTr="00FE57BA">
        <w:trPr>
          <w:trHeight w:val="2286"/>
          <w:jc w:val="center"/>
        </w:trPr>
        <w:tc>
          <w:tcPr>
            <w:tcW w:w="989" w:type="dxa"/>
            <w:vAlign w:val="center"/>
          </w:tcPr>
          <w:p w14:paraId="72BDCA7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2.3.3.</w:t>
            </w:r>
          </w:p>
        </w:tc>
        <w:tc>
          <w:tcPr>
            <w:tcW w:w="4672" w:type="dxa"/>
            <w:vAlign w:val="center"/>
          </w:tcPr>
          <w:p w14:paraId="3B442F68" w14:textId="77777777" w:rsid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1CC1A45A" w14:textId="77777777" w:rsidR="00313454" w:rsidRDefault="00313454" w:rsidP="00FE57BA">
            <w:pPr>
              <w:rPr>
                <w:rFonts w:ascii="Times New Roman" w:hAnsi="Times New Roman"/>
                <w:color w:val="000000" w:themeColor="text1"/>
                <w:sz w:val="22"/>
                <w:szCs w:val="22"/>
              </w:rPr>
            </w:pPr>
          </w:p>
          <w:p w14:paraId="3D3C1900" w14:textId="77777777" w:rsidR="00313454" w:rsidRDefault="00313454" w:rsidP="00FE57BA">
            <w:pPr>
              <w:rPr>
                <w:rFonts w:ascii="Times New Roman" w:hAnsi="Times New Roman"/>
                <w:color w:val="000000" w:themeColor="text1"/>
                <w:sz w:val="22"/>
                <w:szCs w:val="22"/>
              </w:rPr>
            </w:pPr>
          </w:p>
          <w:p w14:paraId="760C9403" w14:textId="4BCAC6DE" w:rsidR="00313454" w:rsidRPr="00FE57BA" w:rsidRDefault="00313454" w:rsidP="00FE57BA">
            <w:pPr>
              <w:rPr>
                <w:rFonts w:ascii="Times New Roman" w:hAnsi="Times New Roman"/>
                <w:color w:val="000000" w:themeColor="text1"/>
                <w:sz w:val="22"/>
                <w:szCs w:val="22"/>
              </w:rPr>
            </w:pPr>
          </w:p>
        </w:tc>
        <w:tc>
          <w:tcPr>
            <w:tcW w:w="850" w:type="dxa"/>
            <w:vAlign w:val="center"/>
          </w:tcPr>
          <w:p w14:paraId="5B97293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1699" w:type="dxa"/>
            <w:vAlign w:val="center"/>
          </w:tcPr>
          <w:p w14:paraId="5114A24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5" w:type="dxa"/>
            <w:vAlign w:val="center"/>
          </w:tcPr>
          <w:p w14:paraId="1FA3723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5C606BD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1" w:type="dxa"/>
            <w:vAlign w:val="center"/>
          </w:tcPr>
          <w:p w14:paraId="7A15C6C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0" w:type="dxa"/>
            <w:gridSpan w:val="2"/>
            <w:vAlign w:val="center"/>
          </w:tcPr>
          <w:p w14:paraId="3076EE6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996" w:type="dxa"/>
            <w:vAlign w:val="center"/>
          </w:tcPr>
          <w:p w14:paraId="5DA4848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852" w:type="dxa"/>
            <w:vAlign w:val="center"/>
          </w:tcPr>
          <w:p w14:paraId="0B7C7E0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r>
      <w:tr w:rsidR="00FE57BA" w:rsidRPr="00FE57BA" w14:paraId="65884FB4" w14:textId="77777777" w:rsidTr="00FE57BA">
        <w:trPr>
          <w:jc w:val="center"/>
        </w:trPr>
        <w:tc>
          <w:tcPr>
            <w:tcW w:w="989" w:type="dxa"/>
            <w:vAlign w:val="center"/>
          </w:tcPr>
          <w:p w14:paraId="0180E8E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lastRenderedPageBreak/>
              <w:t>1</w:t>
            </w:r>
          </w:p>
        </w:tc>
        <w:tc>
          <w:tcPr>
            <w:tcW w:w="4672" w:type="dxa"/>
            <w:vAlign w:val="center"/>
          </w:tcPr>
          <w:p w14:paraId="4974704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0" w:type="dxa"/>
            <w:vAlign w:val="center"/>
          </w:tcPr>
          <w:p w14:paraId="1304967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1699" w:type="dxa"/>
            <w:vAlign w:val="center"/>
          </w:tcPr>
          <w:p w14:paraId="320CE81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855" w:type="dxa"/>
            <w:vAlign w:val="center"/>
          </w:tcPr>
          <w:p w14:paraId="342F745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c>
          <w:tcPr>
            <w:tcW w:w="852" w:type="dxa"/>
            <w:vAlign w:val="center"/>
          </w:tcPr>
          <w:p w14:paraId="1B8E44B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6</w:t>
            </w:r>
          </w:p>
        </w:tc>
        <w:tc>
          <w:tcPr>
            <w:tcW w:w="851" w:type="dxa"/>
            <w:vAlign w:val="center"/>
          </w:tcPr>
          <w:p w14:paraId="3BEEA23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7</w:t>
            </w:r>
          </w:p>
        </w:tc>
        <w:tc>
          <w:tcPr>
            <w:tcW w:w="850" w:type="dxa"/>
            <w:gridSpan w:val="2"/>
            <w:vAlign w:val="center"/>
          </w:tcPr>
          <w:p w14:paraId="4CD1858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8</w:t>
            </w:r>
          </w:p>
        </w:tc>
        <w:tc>
          <w:tcPr>
            <w:tcW w:w="996" w:type="dxa"/>
            <w:vAlign w:val="center"/>
          </w:tcPr>
          <w:p w14:paraId="1CFD31D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9</w:t>
            </w:r>
          </w:p>
        </w:tc>
        <w:tc>
          <w:tcPr>
            <w:tcW w:w="852" w:type="dxa"/>
            <w:vAlign w:val="center"/>
          </w:tcPr>
          <w:p w14:paraId="386DC0C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w:t>
            </w:r>
          </w:p>
        </w:tc>
      </w:tr>
      <w:tr w:rsidR="00FE57BA" w:rsidRPr="00FE57BA" w14:paraId="2ED3649D" w14:textId="77777777" w:rsidTr="00FE57BA">
        <w:trPr>
          <w:jc w:val="center"/>
        </w:trPr>
        <w:tc>
          <w:tcPr>
            <w:tcW w:w="13466" w:type="dxa"/>
            <w:gridSpan w:val="11"/>
            <w:vAlign w:val="center"/>
          </w:tcPr>
          <w:p w14:paraId="396690F2"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2.4. Показатели энергетической эффективности использования ресурсов, в том числе уровень потерь воды</w:t>
            </w:r>
          </w:p>
        </w:tc>
      </w:tr>
      <w:tr w:rsidR="00FE57BA" w:rsidRPr="00FE57BA" w14:paraId="01F7454A" w14:textId="77777777" w:rsidTr="00FE57BA">
        <w:trPr>
          <w:jc w:val="center"/>
        </w:trPr>
        <w:tc>
          <w:tcPr>
            <w:tcW w:w="989" w:type="dxa"/>
            <w:vAlign w:val="center"/>
          </w:tcPr>
          <w:p w14:paraId="7EC7A68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2.4.1.</w:t>
            </w:r>
          </w:p>
        </w:tc>
        <w:tc>
          <w:tcPr>
            <w:tcW w:w="4672" w:type="dxa"/>
            <w:vAlign w:val="center"/>
          </w:tcPr>
          <w:p w14:paraId="4C4DBFBF"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5DC1EFB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1,99</w:t>
            </w:r>
          </w:p>
        </w:tc>
        <w:tc>
          <w:tcPr>
            <w:tcW w:w="1699" w:type="dxa"/>
            <w:vAlign w:val="center"/>
          </w:tcPr>
          <w:p w14:paraId="7415CD1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1,62</w:t>
            </w:r>
          </w:p>
        </w:tc>
        <w:tc>
          <w:tcPr>
            <w:tcW w:w="855" w:type="dxa"/>
            <w:vAlign w:val="center"/>
          </w:tcPr>
          <w:p w14:paraId="036AD3F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852" w:type="dxa"/>
            <w:vAlign w:val="center"/>
          </w:tcPr>
          <w:p w14:paraId="34534D8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851" w:type="dxa"/>
            <w:vAlign w:val="center"/>
          </w:tcPr>
          <w:p w14:paraId="7AD20BD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850" w:type="dxa"/>
            <w:gridSpan w:val="2"/>
            <w:vAlign w:val="center"/>
          </w:tcPr>
          <w:p w14:paraId="671DCC4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996" w:type="dxa"/>
            <w:vAlign w:val="center"/>
          </w:tcPr>
          <w:p w14:paraId="7D32225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852" w:type="dxa"/>
            <w:vAlign w:val="center"/>
          </w:tcPr>
          <w:p w14:paraId="075C7B6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r>
      <w:tr w:rsidR="00FE57BA" w:rsidRPr="00FE57BA" w14:paraId="5CA725E1" w14:textId="77777777" w:rsidTr="00FE57BA">
        <w:trPr>
          <w:jc w:val="center"/>
        </w:trPr>
        <w:tc>
          <w:tcPr>
            <w:tcW w:w="989" w:type="dxa"/>
            <w:vAlign w:val="center"/>
          </w:tcPr>
          <w:p w14:paraId="0629C8B5"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2.4.2.</w:t>
            </w:r>
          </w:p>
        </w:tc>
        <w:tc>
          <w:tcPr>
            <w:tcW w:w="4672" w:type="dxa"/>
            <w:vAlign w:val="center"/>
          </w:tcPr>
          <w:p w14:paraId="0C056A4D"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водоподготовке</w:t>
            </w:r>
          </w:p>
        </w:tc>
        <w:tc>
          <w:tcPr>
            <w:tcW w:w="850" w:type="dxa"/>
            <w:vAlign w:val="center"/>
          </w:tcPr>
          <w:p w14:paraId="46CBCC5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136A7E3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77791D2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7C5F85A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7798467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27D33BF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6DB111C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3D03FA5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5D0C6F0" w14:textId="77777777" w:rsidTr="00FE57BA">
        <w:trPr>
          <w:jc w:val="center"/>
        </w:trPr>
        <w:tc>
          <w:tcPr>
            <w:tcW w:w="989" w:type="dxa"/>
            <w:vAlign w:val="center"/>
          </w:tcPr>
          <w:p w14:paraId="13651FE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2.4.3.</w:t>
            </w:r>
          </w:p>
        </w:tc>
        <w:tc>
          <w:tcPr>
            <w:tcW w:w="4672" w:type="dxa"/>
            <w:vAlign w:val="center"/>
          </w:tcPr>
          <w:p w14:paraId="2984A6DF"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w:t>
            </w:r>
          </w:p>
        </w:tc>
        <w:tc>
          <w:tcPr>
            <w:tcW w:w="850" w:type="dxa"/>
            <w:vAlign w:val="center"/>
          </w:tcPr>
          <w:p w14:paraId="6102925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3AB467C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35FDE6C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688C387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665E051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3FF62C7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62153E7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6409C4D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28D1B6D6" w14:textId="77777777" w:rsidTr="00FE57BA">
        <w:trPr>
          <w:jc w:val="center"/>
        </w:trPr>
        <w:tc>
          <w:tcPr>
            <w:tcW w:w="989" w:type="dxa"/>
            <w:vAlign w:val="center"/>
          </w:tcPr>
          <w:p w14:paraId="156CE1C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2.4.4.</w:t>
            </w:r>
          </w:p>
        </w:tc>
        <w:tc>
          <w:tcPr>
            <w:tcW w:w="4672" w:type="dxa"/>
          </w:tcPr>
          <w:p w14:paraId="0D1F0536"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водоснабжения (полный цикл)</w:t>
            </w:r>
          </w:p>
        </w:tc>
        <w:tc>
          <w:tcPr>
            <w:tcW w:w="850" w:type="dxa"/>
            <w:vAlign w:val="center"/>
          </w:tcPr>
          <w:p w14:paraId="7A17A1A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2,09</w:t>
            </w:r>
          </w:p>
        </w:tc>
        <w:tc>
          <w:tcPr>
            <w:tcW w:w="1699" w:type="dxa"/>
            <w:vAlign w:val="center"/>
          </w:tcPr>
          <w:p w14:paraId="77A0CCD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2,67</w:t>
            </w:r>
          </w:p>
        </w:tc>
        <w:tc>
          <w:tcPr>
            <w:tcW w:w="855" w:type="dxa"/>
            <w:vAlign w:val="center"/>
          </w:tcPr>
          <w:p w14:paraId="6EDE6FA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852" w:type="dxa"/>
            <w:vAlign w:val="center"/>
          </w:tcPr>
          <w:p w14:paraId="666D372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851" w:type="dxa"/>
            <w:vAlign w:val="center"/>
          </w:tcPr>
          <w:p w14:paraId="06E9878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850" w:type="dxa"/>
            <w:gridSpan w:val="2"/>
            <w:vAlign w:val="center"/>
          </w:tcPr>
          <w:p w14:paraId="4801B81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996" w:type="dxa"/>
            <w:vAlign w:val="center"/>
          </w:tcPr>
          <w:p w14:paraId="04FF0C1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852" w:type="dxa"/>
            <w:vAlign w:val="center"/>
          </w:tcPr>
          <w:p w14:paraId="4780874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r>
      <w:tr w:rsidR="00FE57BA" w:rsidRPr="00FE57BA" w14:paraId="21077A4E" w14:textId="77777777" w:rsidTr="00FE57BA">
        <w:trPr>
          <w:jc w:val="center"/>
        </w:trPr>
        <w:tc>
          <w:tcPr>
            <w:tcW w:w="989" w:type="dxa"/>
            <w:vAlign w:val="center"/>
          </w:tcPr>
          <w:p w14:paraId="105FEAA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2.4.5.</w:t>
            </w:r>
          </w:p>
        </w:tc>
        <w:tc>
          <w:tcPr>
            <w:tcW w:w="4672" w:type="dxa"/>
          </w:tcPr>
          <w:p w14:paraId="4AB94036"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очистке сточных вод</w:t>
            </w:r>
          </w:p>
        </w:tc>
        <w:tc>
          <w:tcPr>
            <w:tcW w:w="850" w:type="dxa"/>
            <w:vAlign w:val="center"/>
          </w:tcPr>
          <w:p w14:paraId="3FE13F0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3F3B6FC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663BA0F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189A4F9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72EC080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63FBF86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5474C8B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1F4479F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1F0948CA" w14:textId="77777777" w:rsidTr="00FE57BA">
        <w:trPr>
          <w:trHeight w:val="1729"/>
          <w:jc w:val="center"/>
        </w:trPr>
        <w:tc>
          <w:tcPr>
            <w:tcW w:w="989" w:type="dxa"/>
            <w:vAlign w:val="center"/>
          </w:tcPr>
          <w:p w14:paraId="36EBD50F"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2.4.6.</w:t>
            </w:r>
          </w:p>
        </w:tc>
        <w:tc>
          <w:tcPr>
            <w:tcW w:w="4672" w:type="dxa"/>
            <w:vAlign w:val="center"/>
          </w:tcPr>
          <w:p w14:paraId="1059684F"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 сточных вод</w:t>
            </w:r>
          </w:p>
        </w:tc>
        <w:tc>
          <w:tcPr>
            <w:tcW w:w="850" w:type="dxa"/>
            <w:vAlign w:val="center"/>
          </w:tcPr>
          <w:p w14:paraId="5103599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1699" w:type="dxa"/>
            <w:vAlign w:val="center"/>
          </w:tcPr>
          <w:p w14:paraId="0890ED3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5" w:type="dxa"/>
            <w:vAlign w:val="center"/>
          </w:tcPr>
          <w:p w14:paraId="3AE93E6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210B028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1" w:type="dxa"/>
            <w:vAlign w:val="center"/>
          </w:tcPr>
          <w:p w14:paraId="3E6DC9F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0" w:type="dxa"/>
            <w:gridSpan w:val="2"/>
            <w:vAlign w:val="center"/>
          </w:tcPr>
          <w:p w14:paraId="14E9F46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996" w:type="dxa"/>
            <w:vAlign w:val="center"/>
          </w:tcPr>
          <w:p w14:paraId="6E51EDE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852" w:type="dxa"/>
            <w:vAlign w:val="center"/>
          </w:tcPr>
          <w:p w14:paraId="5821AD7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5FE2AFF7" w14:textId="77777777" w:rsidTr="00FE57BA">
        <w:trPr>
          <w:jc w:val="center"/>
        </w:trPr>
        <w:tc>
          <w:tcPr>
            <w:tcW w:w="989" w:type="dxa"/>
            <w:vAlign w:val="center"/>
          </w:tcPr>
          <w:p w14:paraId="423A1F9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w:t>
            </w:r>
          </w:p>
        </w:tc>
        <w:tc>
          <w:tcPr>
            <w:tcW w:w="4672" w:type="dxa"/>
            <w:vAlign w:val="center"/>
          </w:tcPr>
          <w:p w14:paraId="4ADA8BCB"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850" w:type="dxa"/>
            <w:vAlign w:val="center"/>
          </w:tcPr>
          <w:p w14:paraId="3D31BD7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1699" w:type="dxa"/>
            <w:vAlign w:val="center"/>
          </w:tcPr>
          <w:p w14:paraId="383E6C7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855" w:type="dxa"/>
            <w:vAlign w:val="center"/>
          </w:tcPr>
          <w:p w14:paraId="4DD3590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c>
          <w:tcPr>
            <w:tcW w:w="852" w:type="dxa"/>
            <w:vAlign w:val="center"/>
          </w:tcPr>
          <w:p w14:paraId="400B7F4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6</w:t>
            </w:r>
          </w:p>
        </w:tc>
        <w:tc>
          <w:tcPr>
            <w:tcW w:w="851" w:type="dxa"/>
            <w:vAlign w:val="center"/>
          </w:tcPr>
          <w:p w14:paraId="141E3B1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7</w:t>
            </w:r>
          </w:p>
        </w:tc>
        <w:tc>
          <w:tcPr>
            <w:tcW w:w="850" w:type="dxa"/>
            <w:gridSpan w:val="2"/>
            <w:vAlign w:val="center"/>
          </w:tcPr>
          <w:p w14:paraId="66CE47C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8</w:t>
            </w:r>
          </w:p>
        </w:tc>
        <w:tc>
          <w:tcPr>
            <w:tcW w:w="996" w:type="dxa"/>
            <w:vAlign w:val="center"/>
          </w:tcPr>
          <w:p w14:paraId="12A3CC3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9</w:t>
            </w:r>
          </w:p>
        </w:tc>
        <w:tc>
          <w:tcPr>
            <w:tcW w:w="852" w:type="dxa"/>
            <w:vAlign w:val="center"/>
          </w:tcPr>
          <w:p w14:paraId="30DE6C0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w:t>
            </w:r>
          </w:p>
        </w:tc>
      </w:tr>
      <w:tr w:rsidR="00FE57BA" w:rsidRPr="00FE57BA" w14:paraId="41E8D2D8" w14:textId="77777777" w:rsidTr="00FE57BA">
        <w:trPr>
          <w:jc w:val="center"/>
        </w:trPr>
        <w:tc>
          <w:tcPr>
            <w:tcW w:w="989" w:type="dxa"/>
            <w:vAlign w:val="center"/>
          </w:tcPr>
          <w:p w14:paraId="168580C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lastRenderedPageBreak/>
              <w:t>1.4.7.</w:t>
            </w:r>
          </w:p>
        </w:tc>
        <w:tc>
          <w:tcPr>
            <w:tcW w:w="4672" w:type="dxa"/>
            <w:vAlign w:val="center"/>
          </w:tcPr>
          <w:p w14:paraId="1AA946C7"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водоотведению</w:t>
            </w:r>
          </w:p>
        </w:tc>
        <w:tc>
          <w:tcPr>
            <w:tcW w:w="850" w:type="dxa"/>
            <w:vAlign w:val="center"/>
          </w:tcPr>
          <w:p w14:paraId="6B0D11E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4,44</w:t>
            </w:r>
          </w:p>
        </w:tc>
        <w:tc>
          <w:tcPr>
            <w:tcW w:w="1699" w:type="dxa"/>
            <w:vAlign w:val="center"/>
          </w:tcPr>
          <w:p w14:paraId="6F742A3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2,43</w:t>
            </w:r>
          </w:p>
        </w:tc>
        <w:tc>
          <w:tcPr>
            <w:tcW w:w="855" w:type="dxa"/>
            <w:vAlign w:val="center"/>
          </w:tcPr>
          <w:p w14:paraId="5685AB9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852" w:type="dxa"/>
            <w:vAlign w:val="center"/>
          </w:tcPr>
          <w:p w14:paraId="6114D80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851" w:type="dxa"/>
            <w:vAlign w:val="center"/>
          </w:tcPr>
          <w:p w14:paraId="77B0A7B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850" w:type="dxa"/>
            <w:gridSpan w:val="2"/>
            <w:vAlign w:val="center"/>
          </w:tcPr>
          <w:p w14:paraId="4F1FC8A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996" w:type="dxa"/>
            <w:vAlign w:val="center"/>
          </w:tcPr>
          <w:p w14:paraId="1161F4D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852" w:type="dxa"/>
            <w:vAlign w:val="center"/>
          </w:tcPr>
          <w:p w14:paraId="75FB39E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r>
    </w:tbl>
    <w:p w14:paraId="1BED7B6B" w14:textId="77777777" w:rsidR="00FE57BA" w:rsidRPr="00FE57BA" w:rsidRDefault="00FE57BA" w:rsidP="00FE57BA">
      <w:pPr>
        <w:ind w:left="-567"/>
        <w:jc w:val="center"/>
        <w:rPr>
          <w:rFonts w:ascii="Times New Roman" w:hAnsi="Times New Roman" w:cs="Times New Roman"/>
          <w:bCs/>
          <w:color w:val="000000"/>
          <w:lang w:eastAsia="ru-RU"/>
        </w:rPr>
      </w:pPr>
    </w:p>
    <w:p w14:paraId="00A46E46" w14:textId="77777777" w:rsidR="00FE57BA" w:rsidRPr="00FE57BA" w:rsidRDefault="00FE57BA" w:rsidP="00FE57BA">
      <w:pPr>
        <w:ind w:left="-567"/>
        <w:jc w:val="center"/>
        <w:rPr>
          <w:rFonts w:ascii="Times New Roman" w:hAnsi="Times New Roman" w:cs="Times New Roman"/>
          <w:bCs/>
          <w:color w:val="000000"/>
          <w:lang w:eastAsia="ru-RU"/>
        </w:rPr>
      </w:pPr>
    </w:p>
    <w:p w14:paraId="3F2721F6" w14:textId="77777777" w:rsidR="00FE57BA" w:rsidRPr="00FE57BA" w:rsidRDefault="00FE57BA" w:rsidP="00FE57BA">
      <w:pPr>
        <w:ind w:left="-567"/>
        <w:jc w:val="center"/>
        <w:rPr>
          <w:rFonts w:ascii="Times New Roman" w:hAnsi="Times New Roman" w:cs="Times New Roman"/>
          <w:bCs/>
          <w:color w:val="000000"/>
          <w:lang w:eastAsia="ru-RU"/>
        </w:rPr>
      </w:pPr>
    </w:p>
    <w:p w14:paraId="5B4EAC7D" w14:textId="77777777" w:rsidR="00FE57BA" w:rsidRPr="00FE57BA" w:rsidRDefault="00FE57BA" w:rsidP="00FE57BA">
      <w:pPr>
        <w:ind w:left="-567"/>
        <w:jc w:val="center"/>
        <w:rPr>
          <w:rFonts w:ascii="Times New Roman" w:hAnsi="Times New Roman" w:cs="Times New Roman"/>
          <w:bCs/>
          <w:color w:val="000000"/>
          <w:lang w:eastAsia="ru-RU"/>
        </w:rPr>
      </w:pPr>
    </w:p>
    <w:p w14:paraId="743C1FB5" w14:textId="77777777" w:rsidR="00FE57BA" w:rsidRPr="00FE57BA" w:rsidRDefault="00FE57BA" w:rsidP="00FE57BA">
      <w:pPr>
        <w:ind w:left="-567"/>
        <w:jc w:val="center"/>
        <w:rPr>
          <w:rFonts w:ascii="Times New Roman" w:hAnsi="Times New Roman" w:cs="Times New Roman"/>
          <w:bCs/>
          <w:color w:val="000000"/>
          <w:lang w:eastAsia="ru-RU"/>
        </w:rPr>
      </w:pPr>
    </w:p>
    <w:p w14:paraId="41995CF6" w14:textId="77777777" w:rsidR="00FE57BA" w:rsidRPr="00FE57BA" w:rsidRDefault="00FE57BA" w:rsidP="00FE57BA">
      <w:pPr>
        <w:ind w:left="-567"/>
        <w:jc w:val="center"/>
        <w:rPr>
          <w:rFonts w:ascii="Times New Roman" w:hAnsi="Times New Roman" w:cs="Times New Roman"/>
          <w:bCs/>
          <w:color w:val="000000"/>
          <w:lang w:eastAsia="ru-RU"/>
        </w:rPr>
      </w:pPr>
    </w:p>
    <w:p w14:paraId="33902D19" w14:textId="77777777" w:rsidR="00FE57BA" w:rsidRPr="00FE57BA" w:rsidRDefault="00FE57BA" w:rsidP="00FE57BA">
      <w:pPr>
        <w:ind w:left="-567"/>
        <w:jc w:val="center"/>
        <w:rPr>
          <w:rFonts w:ascii="Times New Roman" w:hAnsi="Times New Roman" w:cs="Times New Roman"/>
          <w:bCs/>
          <w:color w:val="000000"/>
          <w:lang w:eastAsia="ru-RU"/>
        </w:rPr>
      </w:pPr>
    </w:p>
    <w:p w14:paraId="3D1EE8DB" w14:textId="77777777" w:rsidR="00FE57BA" w:rsidRPr="00FE57BA" w:rsidRDefault="00FE57BA" w:rsidP="00FE57BA">
      <w:pPr>
        <w:ind w:left="-567"/>
        <w:jc w:val="center"/>
        <w:rPr>
          <w:rFonts w:ascii="Times New Roman" w:hAnsi="Times New Roman" w:cs="Times New Roman"/>
          <w:bCs/>
          <w:color w:val="000000"/>
          <w:lang w:eastAsia="ru-RU"/>
        </w:rPr>
      </w:pPr>
    </w:p>
    <w:p w14:paraId="65D7EC0D" w14:textId="77777777" w:rsidR="00FE57BA" w:rsidRPr="00FE57BA" w:rsidRDefault="00FE57BA" w:rsidP="00FE57BA">
      <w:pPr>
        <w:ind w:left="-567"/>
        <w:jc w:val="center"/>
        <w:rPr>
          <w:rFonts w:ascii="Times New Roman" w:hAnsi="Times New Roman" w:cs="Times New Roman"/>
          <w:bCs/>
          <w:color w:val="000000"/>
          <w:lang w:eastAsia="ru-RU"/>
        </w:rPr>
      </w:pPr>
    </w:p>
    <w:p w14:paraId="2787AE67" w14:textId="77777777" w:rsidR="00FE57BA" w:rsidRPr="00FE57BA" w:rsidRDefault="00FE57BA" w:rsidP="00FE57BA">
      <w:pPr>
        <w:ind w:left="-567"/>
        <w:jc w:val="center"/>
        <w:rPr>
          <w:rFonts w:ascii="Times New Roman" w:hAnsi="Times New Roman" w:cs="Times New Roman"/>
          <w:bCs/>
          <w:color w:val="000000"/>
          <w:lang w:eastAsia="ru-RU"/>
        </w:rPr>
      </w:pPr>
    </w:p>
    <w:p w14:paraId="1B3A6CAD" w14:textId="77777777" w:rsidR="00FE57BA" w:rsidRPr="00FE57BA" w:rsidRDefault="00FE57BA" w:rsidP="00FE57BA">
      <w:pPr>
        <w:ind w:left="-567"/>
        <w:jc w:val="center"/>
        <w:rPr>
          <w:rFonts w:ascii="Times New Roman" w:hAnsi="Times New Roman" w:cs="Times New Roman"/>
          <w:bCs/>
          <w:color w:val="000000"/>
          <w:lang w:eastAsia="ru-RU"/>
        </w:rPr>
      </w:pPr>
    </w:p>
    <w:p w14:paraId="2B67F8B9" w14:textId="77777777" w:rsidR="00FE57BA" w:rsidRPr="00FE57BA" w:rsidRDefault="00FE57BA" w:rsidP="00FE57BA">
      <w:pPr>
        <w:ind w:left="-567"/>
        <w:jc w:val="center"/>
        <w:rPr>
          <w:rFonts w:ascii="Times New Roman" w:hAnsi="Times New Roman" w:cs="Times New Roman"/>
          <w:bCs/>
          <w:color w:val="000000"/>
          <w:lang w:eastAsia="ru-RU"/>
        </w:rPr>
      </w:pPr>
    </w:p>
    <w:p w14:paraId="4EBD9CCF" w14:textId="77777777" w:rsidR="00FE57BA" w:rsidRPr="00FE57BA" w:rsidRDefault="00FE57BA" w:rsidP="00FE57BA">
      <w:pPr>
        <w:ind w:left="-567"/>
        <w:jc w:val="center"/>
        <w:rPr>
          <w:rFonts w:ascii="Times New Roman" w:hAnsi="Times New Roman" w:cs="Times New Roman"/>
          <w:bCs/>
          <w:color w:val="000000"/>
          <w:lang w:eastAsia="ru-RU"/>
        </w:rPr>
      </w:pPr>
    </w:p>
    <w:p w14:paraId="5B35959A" w14:textId="77777777" w:rsidR="00FE57BA" w:rsidRPr="00FE57BA" w:rsidRDefault="00FE57BA" w:rsidP="00FE57BA">
      <w:pPr>
        <w:ind w:left="-567"/>
        <w:jc w:val="center"/>
        <w:rPr>
          <w:rFonts w:ascii="Times New Roman" w:hAnsi="Times New Roman" w:cs="Times New Roman"/>
          <w:bCs/>
          <w:color w:val="000000"/>
          <w:lang w:eastAsia="ru-RU"/>
        </w:rPr>
      </w:pPr>
    </w:p>
    <w:p w14:paraId="31B91E12" w14:textId="77777777" w:rsidR="00FE57BA" w:rsidRPr="00FE57BA" w:rsidRDefault="00FE57BA" w:rsidP="00FE57BA">
      <w:pPr>
        <w:ind w:left="-567"/>
        <w:jc w:val="center"/>
        <w:rPr>
          <w:rFonts w:ascii="Times New Roman" w:hAnsi="Times New Roman" w:cs="Times New Roman"/>
          <w:bCs/>
          <w:color w:val="000000"/>
          <w:lang w:eastAsia="ru-RU"/>
        </w:rPr>
      </w:pPr>
    </w:p>
    <w:p w14:paraId="25C36C50" w14:textId="77777777" w:rsidR="00FE57BA" w:rsidRPr="00FE57BA" w:rsidRDefault="00FE57BA" w:rsidP="00FE57BA">
      <w:pPr>
        <w:ind w:left="-567"/>
        <w:jc w:val="center"/>
        <w:rPr>
          <w:rFonts w:ascii="Times New Roman" w:hAnsi="Times New Roman" w:cs="Times New Roman"/>
          <w:bCs/>
          <w:color w:val="000000"/>
          <w:lang w:eastAsia="ru-RU"/>
        </w:rPr>
        <w:sectPr w:rsidR="00FE57BA" w:rsidRPr="00FE57BA" w:rsidSect="00FE57BA">
          <w:pgSz w:w="16838" w:h="11906" w:orient="landscape"/>
          <w:pgMar w:top="851" w:right="851" w:bottom="709" w:left="709" w:header="709" w:footer="709" w:gutter="0"/>
          <w:cols w:space="708"/>
          <w:titlePg/>
          <w:docGrid w:linePitch="360"/>
        </w:sectPr>
      </w:pPr>
    </w:p>
    <w:p w14:paraId="551EEF62" w14:textId="77777777" w:rsidR="00FE57BA" w:rsidRPr="00FE57BA" w:rsidRDefault="00FE57BA" w:rsidP="00FE57BA">
      <w:pPr>
        <w:ind w:left="-567"/>
        <w:jc w:val="center"/>
        <w:rPr>
          <w:rFonts w:ascii="Times New Roman" w:hAnsi="Times New Roman" w:cs="Times New Roman"/>
          <w:bCs/>
          <w:color w:val="000000"/>
          <w:lang w:eastAsia="ru-RU"/>
        </w:rPr>
      </w:pPr>
      <w:r w:rsidRPr="00FE57BA">
        <w:rPr>
          <w:rFonts w:ascii="Times New Roman" w:hAnsi="Times New Roman" w:cs="Times New Roman"/>
          <w:bCs/>
          <w:color w:val="000000"/>
          <w:lang w:eastAsia="ru-RU"/>
        </w:rPr>
        <w:lastRenderedPageBreak/>
        <w:t>Раздел 9. Расчет эффективности производственной программы</w:t>
      </w:r>
    </w:p>
    <w:p w14:paraId="1ED276E5" w14:textId="77777777" w:rsidR="00FE57BA" w:rsidRPr="00FE57BA" w:rsidRDefault="00FE57BA" w:rsidP="00FE57BA">
      <w:pPr>
        <w:ind w:left="-567"/>
        <w:jc w:val="center"/>
        <w:rPr>
          <w:rFonts w:ascii="Times New Roman" w:hAnsi="Times New Roman" w:cs="Times New Roman"/>
          <w:bCs/>
          <w:color w:val="000000"/>
          <w:lang w:eastAsia="ru-RU"/>
        </w:rPr>
      </w:pPr>
    </w:p>
    <w:tbl>
      <w:tblPr>
        <w:tblStyle w:val="ac"/>
        <w:tblW w:w="10630" w:type="dxa"/>
        <w:tblInd w:w="-856" w:type="dxa"/>
        <w:tblLayout w:type="fixed"/>
        <w:tblLook w:val="04A0" w:firstRow="1" w:lastRow="0" w:firstColumn="1" w:lastColumn="0" w:noHBand="0" w:noVBand="1"/>
      </w:tblPr>
      <w:tblGrid>
        <w:gridCol w:w="851"/>
        <w:gridCol w:w="3545"/>
        <w:gridCol w:w="1559"/>
        <w:gridCol w:w="2551"/>
        <w:gridCol w:w="2124"/>
      </w:tblGrid>
      <w:tr w:rsidR="00FE57BA" w:rsidRPr="00FE57BA" w14:paraId="63CBD5E1" w14:textId="77777777" w:rsidTr="00FE57BA">
        <w:trPr>
          <w:trHeight w:val="2048"/>
        </w:trPr>
        <w:tc>
          <w:tcPr>
            <w:tcW w:w="851" w:type="dxa"/>
            <w:vAlign w:val="center"/>
          </w:tcPr>
          <w:p w14:paraId="0B27DF1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 п/п</w:t>
            </w:r>
          </w:p>
        </w:tc>
        <w:tc>
          <w:tcPr>
            <w:tcW w:w="3545" w:type="dxa"/>
            <w:vAlign w:val="center"/>
          </w:tcPr>
          <w:p w14:paraId="13A5920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Наименование показателя</w:t>
            </w:r>
          </w:p>
        </w:tc>
        <w:tc>
          <w:tcPr>
            <w:tcW w:w="1559" w:type="dxa"/>
            <w:vAlign w:val="center"/>
          </w:tcPr>
          <w:p w14:paraId="51DEE96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Значение показателя в базовом периоде    2019 год</w:t>
            </w:r>
          </w:p>
        </w:tc>
        <w:tc>
          <w:tcPr>
            <w:tcW w:w="2551" w:type="dxa"/>
            <w:vAlign w:val="center"/>
          </w:tcPr>
          <w:p w14:paraId="6FAC373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Планируемое значение показателя по итогам реализации производственной программы                  2024 год</w:t>
            </w:r>
          </w:p>
        </w:tc>
        <w:tc>
          <w:tcPr>
            <w:tcW w:w="2124" w:type="dxa"/>
            <w:vAlign w:val="center"/>
          </w:tcPr>
          <w:p w14:paraId="3CCEC79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 xml:space="preserve">Эффективность </w:t>
            </w:r>
            <w:proofErr w:type="gramStart"/>
            <w:r w:rsidRPr="00FE57BA">
              <w:rPr>
                <w:rFonts w:ascii="Times New Roman" w:hAnsi="Times New Roman"/>
                <w:bCs/>
                <w:color w:val="000000"/>
                <w:sz w:val="22"/>
                <w:szCs w:val="22"/>
              </w:rPr>
              <w:t>производствен-ной</w:t>
            </w:r>
            <w:proofErr w:type="gramEnd"/>
            <w:r w:rsidRPr="00FE57BA">
              <w:rPr>
                <w:rFonts w:ascii="Times New Roman" w:hAnsi="Times New Roman"/>
                <w:bCs/>
                <w:color w:val="000000"/>
                <w:sz w:val="22"/>
                <w:szCs w:val="22"/>
              </w:rPr>
              <w:t xml:space="preserve"> программы, тыс. руб.</w:t>
            </w:r>
          </w:p>
        </w:tc>
      </w:tr>
      <w:tr w:rsidR="00FE57BA" w:rsidRPr="00FE57BA" w14:paraId="62561824" w14:textId="77777777" w:rsidTr="00FE57BA">
        <w:tc>
          <w:tcPr>
            <w:tcW w:w="851" w:type="dxa"/>
          </w:tcPr>
          <w:p w14:paraId="1DD8F36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w:t>
            </w:r>
          </w:p>
        </w:tc>
        <w:tc>
          <w:tcPr>
            <w:tcW w:w="3545" w:type="dxa"/>
          </w:tcPr>
          <w:p w14:paraId="26FE880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w:t>
            </w:r>
          </w:p>
        </w:tc>
        <w:tc>
          <w:tcPr>
            <w:tcW w:w="1559" w:type="dxa"/>
          </w:tcPr>
          <w:p w14:paraId="0DB4D3E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w:t>
            </w:r>
          </w:p>
        </w:tc>
        <w:tc>
          <w:tcPr>
            <w:tcW w:w="2551" w:type="dxa"/>
          </w:tcPr>
          <w:p w14:paraId="6D310AB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4</w:t>
            </w:r>
          </w:p>
        </w:tc>
        <w:tc>
          <w:tcPr>
            <w:tcW w:w="2124" w:type="dxa"/>
          </w:tcPr>
          <w:p w14:paraId="0D75269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5</w:t>
            </w:r>
          </w:p>
        </w:tc>
      </w:tr>
      <w:tr w:rsidR="00FE57BA" w:rsidRPr="00FE57BA" w14:paraId="53D1017B" w14:textId="77777777" w:rsidTr="00FE57BA">
        <w:trPr>
          <w:trHeight w:val="312"/>
        </w:trPr>
        <w:tc>
          <w:tcPr>
            <w:tcW w:w="10630" w:type="dxa"/>
            <w:gridSpan w:val="5"/>
            <w:vAlign w:val="center"/>
          </w:tcPr>
          <w:p w14:paraId="1BE8FA24"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sz w:val="22"/>
                <w:szCs w:val="22"/>
              </w:rPr>
              <w:t>1. Участок «Паросиловое хозяйство № 1»</w:t>
            </w:r>
          </w:p>
        </w:tc>
      </w:tr>
      <w:tr w:rsidR="00FE57BA" w:rsidRPr="00FE57BA" w14:paraId="78241EE8" w14:textId="77777777" w:rsidTr="00FE57BA">
        <w:trPr>
          <w:trHeight w:val="403"/>
        </w:trPr>
        <w:tc>
          <w:tcPr>
            <w:tcW w:w="10630" w:type="dxa"/>
            <w:gridSpan w:val="5"/>
            <w:vAlign w:val="center"/>
          </w:tcPr>
          <w:p w14:paraId="1432B3B0"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1.1. Показатели качества воды</w:t>
            </w:r>
          </w:p>
        </w:tc>
      </w:tr>
      <w:tr w:rsidR="00FE57BA" w:rsidRPr="00FE57BA" w14:paraId="308D4863" w14:textId="77777777" w:rsidTr="00FE57BA">
        <w:trPr>
          <w:trHeight w:val="3386"/>
        </w:trPr>
        <w:tc>
          <w:tcPr>
            <w:tcW w:w="851" w:type="dxa"/>
            <w:vAlign w:val="center"/>
          </w:tcPr>
          <w:p w14:paraId="1CC29E6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1.1.1.</w:t>
            </w:r>
          </w:p>
        </w:tc>
        <w:tc>
          <w:tcPr>
            <w:tcW w:w="3545" w:type="dxa"/>
            <w:vAlign w:val="center"/>
          </w:tcPr>
          <w:p w14:paraId="71445DB0"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66CB1B9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18EDD34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76D04FA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20347B5" w14:textId="77777777" w:rsidTr="00FE57BA">
        <w:trPr>
          <w:trHeight w:val="2387"/>
        </w:trPr>
        <w:tc>
          <w:tcPr>
            <w:tcW w:w="851" w:type="dxa"/>
            <w:vAlign w:val="center"/>
          </w:tcPr>
          <w:p w14:paraId="371EBBC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1.1.2.</w:t>
            </w:r>
          </w:p>
        </w:tc>
        <w:tc>
          <w:tcPr>
            <w:tcW w:w="3545" w:type="dxa"/>
            <w:vAlign w:val="center"/>
          </w:tcPr>
          <w:p w14:paraId="3116BBE0"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5032608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37AD36C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0B1BBBE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2029D211" w14:textId="77777777" w:rsidTr="00FE57BA">
        <w:trPr>
          <w:trHeight w:val="704"/>
        </w:trPr>
        <w:tc>
          <w:tcPr>
            <w:tcW w:w="10630" w:type="dxa"/>
            <w:gridSpan w:val="5"/>
            <w:vAlign w:val="center"/>
          </w:tcPr>
          <w:p w14:paraId="12E2C199"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1.2. Показатели надежности и бесперебойности водоснабжения и водоотведения</w:t>
            </w:r>
          </w:p>
        </w:tc>
      </w:tr>
      <w:tr w:rsidR="00FE57BA" w:rsidRPr="00FE57BA" w14:paraId="4AC230F3" w14:textId="77777777" w:rsidTr="00FE57BA">
        <w:trPr>
          <w:trHeight w:val="3982"/>
        </w:trPr>
        <w:tc>
          <w:tcPr>
            <w:tcW w:w="851" w:type="dxa"/>
            <w:vAlign w:val="center"/>
          </w:tcPr>
          <w:p w14:paraId="7F6C9496"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1.2.1.</w:t>
            </w:r>
          </w:p>
        </w:tc>
        <w:tc>
          <w:tcPr>
            <w:tcW w:w="3545" w:type="dxa"/>
            <w:vAlign w:val="center"/>
          </w:tcPr>
          <w:p w14:paraId="7164B7C2" w14:textId="77777777" w:rsid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038D4A76" w14:textId="4597F37C" w:rsidR="00313454" w:rsidRPr="00FE57BA" w:rsidRDefault="00313454" w:rsidP="00FE57BA">
            <w:pPr>
              <w:rPr>
                <w:rFonts w:ascii="Times New Roman" w:hAnsi="Times New Roman"/>
                <w:bCs/>
                <w:color w:val="000000"/>
                <w:sz w:val="22"/>
                <w:szCs w:val="22"/>
              </w:rPr>
            </w:pPr>
          </w:p>
        </w:tc>
        <w:tc>
          <w:tcPr>
            <w:tcW w:w="1559" w:type="dxa"/>
            <w:vAlign w:val="center"/>
          </w:tcPr>
          <w:p w14:paraId="5E6E500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4901217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4B6DB4E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6428DCE" w14:textId="77777777" w:rsidTr="00FE57BA">
        <w:tc>
          <w:tcPr>
            <w:tcW w:w="851" w:type="dxa"/>
          </w:tcPr>
          <w:p w14:paraId="16DCC01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lastRenderedPageBreak/>
              <w:t>1</w:t>
            </w:r>
          </w:p>
        </w:tc>
        <w:tc>
          <w:tcPr>
            <w:tcW w:w="3545" w:type="dxa"/>
          </w:tcPr>
          <w:p w14:paraId="2DC29FE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w:t>
            </w:r>
          </w:p>
        </w:tc>
        <w:tc>
          <w:tcPr>
            <w:tcW w:w="1559" w:type="dxa"/>
          </w:tcPr>
          <w:p w14:paraId="1E7C4CF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w:t>
            </w:r>
          </w:p>
        </w:tc>
        <w:tc>
          <w:tcPr>
            <w:tcW w:w="2551" w:type="dxa"/>
          </w:tcPr>
          <w:p w14:paraId="21A050A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4</w:t>
            </w:r>
          </w:p>
        </w:tc>
        <w:tc>
          <w:tcPr>
            <w:tcW w:w="2124" w:type="dxa"/>
          </w:tcPr>
          <w:p w14:paraId="1E42083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5</w:t>
            </w:r>
          </w:p>
        </w:tc>
      </w:tr>
      <w:tr w:rsidR="00FE57BA" w:rsidRPr="00FE57BA" w14:paraId="1ED413EA" w14:textId="77777777" w:rsidTr="00FE57BA">
        <w:trPr>
          <w:trHeight w:val="953"/>
        </w:trPr>
        <w:tc>
          <w:tcPr>
            <w:tcW w:w="851" w:type="dxa"/>
            <w:vAlign w:val="center"/>
          </w:tcPr>
          <w:p w14:paraId="224717E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1.2.2.</w:t>
            </w:r>
          </w:p>
        </w:tc>
        <w:tc>
          <w:tcPr>
            <w:tcW w:w="3545" w:type="dxa"/>
            <w:vAlign w:val="center"/>
          </w:tcPr>
          <w:p w14:paraId="1C6C4991"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14EFAF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4DFDE36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2009462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0B262BA8" w14:textId="77777777" w:rsidTr="00FE57BA">
        <w:trPr>
          <w:trHeight w:val="498"/>
        </w:trPr>
        <w:tc>
          <w:tcPr>
            <w:tcW w:w="10630" w:type="dxa"/>
            <w:gridSpan w:val="5"/>
            <w:vAlign w:val="center"/>
          </w:tcPr>
          <w:p w14:paraId="490CCD20"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1.3. Показатели качества очистки сточных вод</w:t>
            </w:r>
          </w:p>
        </w:tc>
      </w:tr>
      <w:tr w:rsidR="00FE57BA" w:rsidRPr="00FE57BA" w14:paraId="0163CD0E" w14:textId="77777777" w:rsidTr="00FE57BA">
        <w:trPr>
          <w:trHeight w:val="1894"/>
        </w:trPr>
        <w:tc>
          <w:tcPr>
            <w:tcW w:w="851" w:type="dxa"/>
            <w:vAlign w:val="center"/>
          </w:tcPr>
          <w:p w14:paraId="5265762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1.3.1.</w:t>
            </w:r>
          </w:p>
        </w:tc>
        <w:tc>
          <w:tcPr>
            <w:tcW w:w="3545" w:type="dxa"/>
            <w:vAlign w:val="center"/>
          </w:tcPr>
          <w:p w14:paraId="19722011"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A44EF9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51A91F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60358CB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340D61E9" w14:textId="77777777" w:rsidTr="00FE57BA">
        <w:trPr>
          <w:trHeight w:val="2120"/>
        </w:trPr>
        <w:tc>
          <w:tcPr>
            <w:tcW w:w="851" w:type="dxa"/>
            <w:vAlign w:val="center"/>
          </w:tcPr>
          <w:p w14:paraId="6CBE48A2"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1.3.2.</w:t>
            </w:r>
          </w:p>
        </w:tc>
        <w:tc>
          <w:tcPr>
            <w:tcW w:w="3545" w:type="dxa"/>
            <w:vAlign w:val="center"/>
          </w:tcPr>
          <w:p w14:paraId="5AF551AF"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04B7C1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551" w:type="dxa"/>
            <w:vAlign w:val="center"/>
          </w:tcPr>
          <w:p w14:paraId="3AE37BA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124" w:type="dxa"/>
            <w:vAlign w:val="center"/>
          </w:tcPr>
          <w:p w14:paraId="440CA47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4B3B324" w14:textId="77777777" w:rsidTr="00FE57BA">
        <w:trPr>
          <w:trHeight w:val="3242"/>
        </w:trPr>
        <w:tc>
          <w:tcPr>
            <w:tcW w:w="851" w:type="dxa"/>
            <w:vAlign w:val="center"/>
          </w:tcPr>
          <w:p w14:paraId="0071FFD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1.3.3.</w:t>
            </w:r>
          </w:p>
        </w:tc>
        <w:tc>
          <w:tcPr>
            <w:tcW w:w="3545" w:type="dxa"/>
            <w:vAlign w:val="center"/>
          </w:tcPr>
          <w:p w14:paraId="30708691"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7E729A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551" w:type="dxa"/>
            <w:vAlign w:val="center"/>
          </w:tcPr>
          <w:p w14:paraId="2A354A1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124" w:type="dxa"/>
            <w:vAlign w:val="center"/>
          </w:tcPr>
          <w:p w14:paraId="596722E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7031AF4E" w14:textId="77777777" w:rsidTr="00FE57BA">
        <w:trPr>
          <w:trHeight w:val="982"/>
        </w:trPr>
        <w:tc>
          <w:tcPr>
            <w:tcW w:w="10630" w:type="dxa"/>
            <w:gridSpan w:val="5"/>
            <w:vAlign w:val="center"/>
          </w:tcPr>
          <w:p w14:paraId="5CEC4C22"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1.4. Показатели энергетической эффективности использования ресурсов, в том числе уровень потерь воды</w:t>
            </w:r>
          </w:p>
        </w:tc>
      </w:tr>
      <w:tr w:rsidR="00FE57BA" w:rsidRPr="00FE57BA" w14:paraId="2E0A32F4" w14:textId="77777777" w:rsidTr="00FE57BA">
        <w:trPr>
          <w:trHeight w:val="1980"/>
        </w:trPr>
        <w:tc>
          <w:tcPr>
            <w:tcW w:w="851" w:type="dxa"/>
            <w:vAlign w:val="center"/>
          </w:tcPr>
          <w:p w14:paraId="3D1F465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1.4.1.</w:t>
            </w:r>
          </w:p>
        </w:tc>
        <w:tc>
          <w:tcPr>
            <w:tcW w:w="3545" w:type="dxa"/>
            <w:vAlign w:val="center"/>
          </w:tcPr>
          <w:p w14:paraId="73D93204"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E60C42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2551" w:type="dxa"/>
            <w:vAlign w:val="center"/>
          </w:tcPr>
          <w:p w14:paraId="1152F4F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1,73</w:t>
            </w:r>
          </w:p>
        </w:tc>
        <w:tc>
          <w:tcPr>
            <w:tcW w:w="2124" w:type="dxa"/>
            <w:vAlign w:val="center"/>
          </w:tcPr>
          <w:p w14:paraId="368BD8D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0C8DAD8F" w14:textId="77777777" w:rsidTr="00FE57BA">
        <w:trPr>
          <w:trHeight w:val="2534"/>
        </w:trPr>
        <w:tc>
          <w:tcPr>
            <w:tcW w:w="851" w:type="dxa"/>
            <w:vAlign w:val="center"/>
          </w:tcPr>
          <w:p w14:paraId="585190B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1.4.2.</w:t>
            </w:r>
          </w:p>
        </w:tc>
        <w:tc>
          <w:tcPr>
            <w:tcW w:w="3545" w:type="dxa"/>
            <w:vAlign w:val="center"/>
          </w:tcPr>
          <w:p w14:paraId="206D4A73" w14:textId="77777777" w:rsid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водоподготовке</w:t>
            </w:r>
          </w:p>
          <w:p w14:paraId="42969423" w14:textId="77777777" w:rsidR="00313454" w:rsidRDefault="00313454" w:rsidP="00FE57BA">
            <w:pPr>
              <w:rPr>
                <w:rFonts w:ascii="Times New Roman" w:hAnsi="Times New Roman"/>
                <w:bCs/>
                <w:color w:val="000000"/>
                <w:sz w:val="22"/>
                <w:szCs w:val="22"/>
              </w:rPr>
            </w:pPr>
          </w:p>
          <w:p w14:paraId="0107D6A6" w14:textId="77777777" w:rsidR="00313454" w:rsidRDefault="00313454" w:rsidP="00FE57BA">
            <w:pPr>
              <w:rPr>
                <w:rFonts w:ascii="Times New Roman" w:hAnsi="Times New Roman"/>
                <w:bCs/>
                <w:color w:val="000000"/>
                <w:sz w:val="22"/>
                <w:szCs w:val="22"/>
              </w:rPr>
            </w:pPr>
          </w:p>
          <w:p w14:paraId="4C2A4AD2" w14:textId="25BDE506" w:rsidR="00313454" w:rsidRPr="00FE57BA" w:rsidRDefault="00313454" w:rsidP="00FE57BA">
            <w:pPr>
              <w:rPr>
                <w:rFonts w:ascii="Times New Roman" w:hAnsi="Times New Roman"/>
                <w:bCs/>
                <w:color w:val="000000"/>
                <w:sz w:val="22"/>
                <w:szCs w:val="22"/>
              </w:rPr>
            </w:pPr>
          </w:p>
        </w:tc>
        <w:tc>
          <w:tcPr>
            <w:tcW w:w="1559" w:type="dxa"/>
            <w:vAlign w:val="center"/>
          </w:tcPr>
          <w:p w14:paraId="0D8541E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4C3E8FD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1721F3A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54425844" w14:textId="77777777" w:rsidTr="00FE57BA">
        <w:tc>
          <w:tcPr>
            <w:tcW w:w="851" w:type="dxa"/>
            <w:vAlign w:val="center"/>
          </w:tcPr>
          <w:p w14:paraId="3247F08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lastRenderedPageBreak/>
              <w:t>1</w:t>
            </w:r>
          </w:p>
        </w:tc>
        <w:tc>
          <w:tcPr>
            <w:tcW w:w="3545" w:type="dxa"/>
            <w:vAlign w:val="center"/>
          </w:tcPr>
          <w:p w14:paraId="0CE38A58" w14:textId="77777777" w:rsidR="00FE57BA" w:rsidRPr="00FE57BA" w:rsidRDefault="00FE57BA" w:rsidP="00FE57BA">
            <w:pPr>
              <w:jc w:val="center"/>
              <w:rPr>
                <w:rFonts w:ascii="Times New Roman" w:hAnsi="Times New Roman"/>
                <w:color w:val="000000" w:themeColor="text1"/>
                <w:sz w:val="22"/>
                <w:szCs w:val="22"/>
              </w:rPr>
            </w:pPr>
            <w:r w:rsidRPr="00FE57BA">
              <w:rPr>
                <w:rFonts w:ascii="Times New Roman" w:hAnsi="Times New Roman"/>
                <w:color w:val="000000" w:themeColor="text1"/>
                <w:sz w:val="22"/>
                <w:szCs w:val="22"/>
              </w:rPr>
              <w:t>2</w:t>
            </w:r>
          </w:p>
        </w:tc>
        <w:tc>
          <w:tcPr>
            <w:tcW w:w="1559" w:type="dxa"/>
            <w:vAlign w:val="center"/>
          </w:tcPr>
          <w:p w14:paraId="103F0BE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3</w:t>
            </w:r>
          </w:p>
        </w:tc>
        <w:tc>
          <w:tcPr>
            <w:tcW w:w="2551" w:type="dxa"/>
            <w:vAlign w:val="center"/>
          </w:tcPr>
          <w:p w14:paraId="5DB7ECF6"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4</w:t>
            </w:r>
          </w:p>
        </w:tc>
        <w:tc>
          <w:tcPr>
            <w:tcW w:w="2124" w:type="dxa"/>
            <w:vAlign w:val="center"/>
          </w:tcPr>
          <w:p w14:paraId="740A8FFA"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5</w:t>
            </w:r>
          </w:p>
        </w:tc>
      </w:tr>
      <w:tr w:rsidR="00FE57BA" w:rsidRPr="00FE57BA" w14:paraId="33C1236F" w14:textId="77777777" w:rsidTr="00FE57BA">
        <w:trPr>
          <w:trHeight w:val="2937"/>
        </w:trPr>
        <w:tc>
          <w:tcPr>
            <w:tcW w:w="851" w:type="dxa"/>
            <w:vAlign w:val="center"/>
          </w:tcPr>
          <w:p w14:paraId="1040F8A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1.4.3.</w:t>
            </w:r>
          </w:p>
        </w:tc>
        <w:tc>
          <w:tcPr>
            <w:tcW w:w="3545" w:type="dxa"/>
            <w:vAlign w:val="center"/>
          </w:tcPr>
          <w:p w14:paraId="278FF13E" w14:textId="77777777" w:rsidR="00FE57BA" w:rsidRP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w:t>
            </w:r>
          </w:p>
          <w:p w14:paraId="58269171" w14:textId="77777777" w:rsidR="00FE57BA" w:rsidRPr="00FE57BA" w:rsidRDefault="00FE57BA" w:rsidP="00FE57BA">
            <w:pPr>
              <w:rPr>
                <w:rFonts w:ascii="Times New Roman" w:hAnsi="Times New Roman"/>
                <w:color w:val="000000" w:themeColor="text1"/>
                <w:sz w:val="22"/>
                <w:szCs w:val="22"/>
              </w:rPr>
            </w:pPr>
          </w:p>
        </w:tc>
        <w:tc>
          <w:tcPr>
            <w:tcW w:w="1559" w:type="dxa"/>
            <w:vAlign w:val="center"/>
          </w:tcPr>
          <w:p w14:paraId="5AA6858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415E427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5828E40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DA3345D" w14:textId="77777777" w:rsidTr="00FE57BA">
        <w:trPr>
          <w:trHeight w:val="3244"/>
        </w:trPr>
        <w:tc>
          <w:tcPr>
            <w:tcW w:w="851" w:type="dxa"/>
            <w:vAlign w:val="center"/>
          </w:tcPr>
          <w:p w14:paraId="13791DF6"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1.4.4.</w:t>
            </w:r>
          </w:p>
        </w:tc>
        <w:tc>
          <w:tcPr>
            <w:tcW w:w="3545" w:type="dxa"/>
            <w:vAlign w:val="center"/>
          </w:tcPr>
          <w:p w14:paraId="287F2888"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водоснабжения (полный цикл)</w:t>
            </w:r>
          </w:p>
        </w:tc>
        <w:tc>
          <w:tcPr>
            <w:tcW w:w="1559" w:type="dxa"/>
            <w:vAlign w:val="center"/>
          </w:tcPr>
          <w:p w14:paraId="3142AB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2551" w:type="dxa"/>
            <w:vAlign w:val="center"/>
          </w:tcPr>
          <w:p w14:paraId="65C5620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1,85</w:t>
            </w:r>
          </w:p>
        </w:tc>
        <w:tc>
          <w:tcPr>
            <w:tcW w:w="2124" w:type="dxa"/>
            <w:vAlign w:val="center"/>
          </w:tcPr>
          <w:p w14:paraId="604EE48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1DD11C8" w14:textId="77777777" w:rsidTr="00FE57BA">
        <w:trPr>
          <w:trHeight w:val="2681"/>
        </w:trPr>
        <w:tc>
          <w:tcPr>
            <w:tcW w:w="851" w:type="dxa"/>
            <w:vAlign w:val="center"/>
          </w:tcPr>
          <w:p w14:paraId="091CBBA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1.4.5.</w:t>
            </w:r>
          </w:p>
        </w:tc>
        <w:tc>
          <w:tcPr>
            <w:tcW w:w="3545" w:type="dxa"/>
            <w:vAlign w:val="center"/>
          </w:tcPr>
          <w:p w14:paraId="2E572C9D"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очистке сточных вод</w:t>
            </w:r>
          </w:p>
        </w:tc>
        <w:tc>
          <w:tcPr>
            <w:tcW w:w="1559" w:type="dxa"/>
            <w:vAlign w:val="center"/>
          </w:tcPr>
          <w:p w14:paraId="6157590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6F0035A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7616C05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ADC1023" w14:textId="77777777" w:rsidTr="00FE57BA">
        <w:trPr>
          <w:trHeight w:val="2974"/>
        </w:trPr>
        <w:tc>
          <w:tcPr>
            <w:tcW w:w="851" w:type="dxa"/>
            <w:vAlign w:val="center"/>
          </w:tcPr>
          <w:p w14:paraId="7900199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1.4.6.</w:t>
            </w:r>
          </w:p>
        </w:tc>
        <w:tc>
          <w:tcPr>
            <w:tcW w:w="3545" w:type="dxa"/>
            <w:vAlign w:val="center"/>
          </w:tcPr>
          <w:p w14:paraId="13E1CFCE" w14:textId="77777777" w:rsidR="00FE57BA" w:rsidRP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 сточных вод</w:t>
            </w:r>
          </w:p>
          <w:p w14:paraId="58EDDCB0" w14:textId="77777777" w:rsidR="00FE57BA" w:rsidRPr="00FE57BA" w:rsidRDefault="00FE57BA" w:rsidP="00FE57BA">
            <w:pPr>
              <w:rPr>
                <w:rFonts w:ascii="Times New Roman" w:hAnsi="Times New Roman"/>
                <w:color w:val="000000" w:themeColor="text1"/>
                <w:sz w:val="22"/>
                <w:szCs w:val="22"/>
              </w:rPr>
            </w:pPr>
          </w:p>
        </w:tc>
        <w:tc>
          <w:tcPr>
            <w:tcW w:w="1559" w:type="dxa"/>
            <w:vAlign w:val="center"/>
          </w:tcPr>
          <w:p w14:paraId="3838376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5FB1969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3AEA556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C78B078" w14:textId="77777777" w:rsidTr="00FE57BA">
        <w:trPr>
          <w:trHeight w:val="2248"/>
        </w:trPr>
        <w:tc>
          <w:tcPr>
            <w:tcW w:w="851" w:type="dxa"/>
            <w:vAlign w:val="center"/>
          </w:tcPr>
          <w:p w14:paraId="7763EAE0"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1.4.7.</w:t>
            </w:r>
          </w:p>
        </w:tc>
        <w:tc>
          <w:tcPr>
            <w:tcW w:w="3545" w:type="dxa"/>
            <w:vAlign w:val="center"/>
          </w:tcPr>
          <w:p w14:paraId="4F367D40" w14:textId="77777777" w:rsidR="00FE57BA" w:rsidRP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водоотведению</w:t>
            </w:r>
          </w:p>
          <w:p w14:paraId="786FCD0C" w14:textId="77777777" w:rsidR="00FE57BA" w:rsidRPr="00FE57BA" w:rsidRDefault="00FE57BA" w:rsidP="00FE57BA">
            <w:pPr>
              <w:rPr>
                <w:rFonts w:ascii="Times New Roman" w:hAnsi="Times New Roman"/>
                <w:color w:val="000000" w:themeColor="text1"/>
                <w:sz w:val="22"/>
                <w:szCs w:val="22"/>
              </w:rPr>
            </w:pPr>
          </w:p>
          <w:p w14:paraId="741A4C87" w14:textId="77777777" w:rsidR="00FE57BA" w:rsidRPr="00FE57BA" w:rsidRDefault="00FE57BA" w:rsidP="00FE57BA">
            <w:pPr>
              <w:rPr>
                <w:rFonts w:ascii="Times New Roman" w:hAnsi="Times New Roman"/>
                <w:color w:val="000000" w:themeColor="text1"/>
                <w:sz w:val="22"/>
                <w:szCs w:val="22"/>
              </w:rPr>
            </w:pPr>
          </w:p>
        </w:tc>
        <w:tc>
          <w:tcPr>
            <w:tcW w:w="1559" w:type="dxa"/>
            <w:vAlign w:val="center"/>
          </w:tcPr>
          <w:p w14:paraId="2FF6CAF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2551" w:type="dxa"/>
            <w:vAlign w:val="center"/>
          </w:tcPr>
          <w:p w14:paraId="29D4F2D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1,61</w:t>
            </w:r>
          </w:p>
        </w:tc>
        <w:tc>
          <w:tcPr>
            <w:tcW w:w="2124" w:type="dxa"/>
            <w:vAlign w:val="center"/>
          </w:tcPr>
          <w:p w14:paraId="69751A23"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5B82920C" w14:textId="77777777" w:rsidTr="00FE57BA">
        <w:trPr>
          <w:trHeight w:val="376"/>
        </w:trPr>
        <w:tc>
          <w:tcPr>
            <w:tcW w:w="851" w:type="dxa"/>
            <w:vAlign w:val="center"/>
          </w:tcPr>
          <w:p w14:paraId="4D16B9D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lastRenderedPageBreak/>
              <w:t>1</w:t>
            </w:r>
          </w:p>
        </w:tc>
        <w:tc>
          <w:tcPr>
            <w:tcW w:w="3545" w:type="dxa"/>
            <w:vAlign w:val="center"/>
          </w:tcPr>
          <w:p w14:paraId="7BE3790A"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1559" w:type="dxa"/>
            <w:vAlign w:val="center"/>
          </w:tcPr>
          <w:p w14:paraId="60A766F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2551" w:type="dxa"/>
            <w:vAlign w:val="center"/>
          </w:tcPr>
          <w:p w14:paraId="11263F7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2124" w:type="dxa"/>
            <w:vAlign w:val="center"/>
          </w:tcPr>
          <w:p w14:paraId="035E80D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r>
      <w:tr w:rsidR="00FE57BA" w:rsidRPr="00FE57BA" w14:paraId="4CFF9C2B" w14:textId="77777777" w:rsidTr="00FE57BA">
        <w:trPr>
          <w:trHeight w:val="376"/>
        </w:trPr>
        <w:tc>
          <w:tcPr>
            <w:tcW w:w="10630" w:type="dxa"/>
            <w:gridSpan w:val="5"/>
            <w:vAlign w:val="center"/>
          </w:tcPr>
          <w:p w14:paraId="3B29C88D" w14:textId="77777777" w:rsidR="00FE57BA" w:rsidRPr="00FE57BA" w:rsidRDefault="00FE57BA" w:rsidP="00FE57BA">
            <w:pPr>
              <w:jc w:val="center"/>
              <w:rPr>
                <w:rFonts w:ascii="Times New Roman" w:hAnsi="Times New Roman"/>
                <w:bCs/>
                <w:color w:val="FF0000"/>
                <w:sz w:val="22"/>
                <w:szCs w:val="22"/>
              </w:rPr>
            </w:pPr>
            <w:r w:rsidRPr="00FE57BA">
              <w:rPr>
                <w:rFonts w:ascii="Times New Roman" w:hAnsi="Times New Roman"/>
                <w:sz w:val="22"/>
                <w:szCs w:val="22"/>
              </w:rPr>
              <w:t>2. Участок «Паросиловое хозяйство № 2»</w:t>
            </w:r>
          </w:p>
        </w:tc>
      </w:tr>
      <w:tr w:rsidR="00FE57BA" w:rsidRPr="00FE57BA" w14:paraId="5D90567E" w14:textId="77777777" w:rsidTr="00FE57BA">
        <w:trPr>
          <w:trHeight w:val="411"/>
        </w:trPr>
        <w:tc>
          <w:tcPr>
            <w:tcW w:w="10630" w:type="dxa"/>
            <w:gridSpan w:val="5"/>
            <w:vAlign w:val="center"/>
          </w:tcPr>
          <w:p w14:paraId="0516FA63" w14:textId="77777777" w:rsidR="00FE57BA" w:rsidRPr="00FE57BA" w:rsidRDefault="00FE57BA" w:rsidP="00FE57BA">
            <w:pPr>
              <w:jc w:val="center"/>
              <w:rPr>
                <w:rFonts w:ascii="Times New Roman" w:hAnsi="Times New Roman"/>
                <w:bCs/>
                <w:color w:val="FF0000"/>
                <w:sz w:val="22"/>
                <w:szCs w:val="22"/>
              </w:rPr>
            </w:pPr>
            <w:r w:rsidRPr="00FE57BA">
              <w:rPr>
                <w:rFonts w:ascii="Times New Roman" w:hAnsi="Times New Roman"/>
                <w:bCs/>
                <w:color w:val="000000"/>
                <w:sz w:val="22"/>
                <w:szCs w:val="22"/>
              </w:rPr>
              <w:t>2.1. Показатели качества воды</w:t>
            </w:r>
          </w:p>
        </w:tc>
      </w:tr>
      <w:tr w:rsidR="00FE57BA" w:rsidRPr="00FE57BA" w14:paraId="6B933C16" w14:textId="77777777" w:rsidTr="00FE57BA">
        <w:trPr>
          <w:trHeight w:val="3662"/>
        </w:trPr>
        <w:tc>
          <w:tcPr>
            <w:tcW w:w="851" w:type="dxa"/>
            <w:vAlign w:val="center"/>
          </w:tcPr>
          <w:p w14:paraId="0553184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2.1.1.</w:t>
            </w:r>
          </w:p>
        </w:tc>
        <w:tc>
          <w:tcPr>
            <w:tcW w:w="3545" w:type="dxa"/>
            <w:vAlign w:val="center"/>
          </w:tcPr>
          <w:p w14:paraId="5FD678D0"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41E59F6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2121E69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2C9858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5CEA30B" w14:textId="77777777" w:rsidTr="00FE57BA">
        <w:trPr>
          <w:trHeight w:val="1261"/>
        </w:trPr>
        <w:tc>
          <w:tcPr>
            <w:tcW w:w="851" w:type="dxa"/>
            <w:vAlign w:val="center"/>
          </w:tcPr>
          <w:p w14:paraId="0A74F7C1"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1.2.2.</w:t>
            </w:r>
          </w:p>
        </w:tc>
        <w:tc>
          <w:tcPr>
            <w:tcW w:w="3545" w:type="dxa"/>
            <w:vAlign w:val="center"/>
          </w:tcPr>
          <w:p w14:paraId="44515FFC"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0DC1B3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170CF09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6675872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12E28A45" w14:textId="77777777" w:rsidTr="00FE57BA">
        <w:trPr>
          <w:trHeight w:val="562"/>
        </w:trPr>
        <w:tc>
          <w:tcPr>
            <w:tcW w:w="10630" w:type="dxa"/>
            <w:gridSpan w:val="5"/>
            <w:vAlign w:val="center"/>
          </w:tcPr>
          <w:p w14:paraId="2351C440" w14:textId="77777777" w:rsidR="00FE57BA" w:rsidRPr="00FE57BA" w:rsidRDefault="00FE57BA" w:rsidP="00FE57BA">
            <w:pPr>
              <w:ind w:left="360"/>
              <w:jc w:val="center"/>
              <w:rPr>
                <w:rFonts w:ascii="Times New Roman" w:hAnsi="Times New Roman"/>
                <w:bCs/>
                <w:color w:val="000000"/>
                <w:sz w:val="22"/>
                <w:szCs w:val="22"/>
              </w:rPr>
            </w:pPr>
            <w:r w:rsidRPr="00FE57BA">
              <w:rPr>
                <w:rFonts w:ascii="Times New Roman" w:hAnsi="Times New Roman"/>
                <w:bCs/>
                <w:color w:val="000000"/>
                <w:sz w:val="22"/>
                <w:szCs w:val="22"/>
              </w:rPr>
              <w:t>2.3. Показатели качества очистки сточных вод</w:t>
            </w:r>
          </w:p>
        </w:tc>
      </w:tr>
      <w:tr w:rsidR="00FE57BA" w:rsidRPr="00FE57BA" w14:paraId="24062033" w14:textId="77777777" w:rsidTr="00FE57BA">
        <w:trPr>
          <w:trHeight w:val="2248"/>
        </w:trPr>
        <w:tc>
          <w:tcPr>
            <w:tcW w:w="851" w:type="dxa"/>
            <w:vAlign w:val="center"/>
          </w:tcPr>
          <w:p w14:paraId="17DF2354"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2.3.1.</w:t>
            </w:r>
          </w:p>
        </w:tc>
        <w:tc>
          <w:tcPr>
            <w:tcW w:w="3545" w:type="dxa"/>
            <w:vAlign w:val="center"/>
          </w:tcPr>
          <w:p w14:paraId="665B1213"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ED1447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551" w:type="dxa"/>
            <w:vAlign w:val="center"/>
          </w:tcPr>
          <w:p w14:paraId="4D3C296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0</w:t>
            </w:r>
          </w:p>
        </w:tc>
        <w:tc>
          <w:tcPr>
            <w:tcW w:w="2124" w:type="dxa"/>
            <w:vAlign w:val="center"/>
          </w:tcPr>
          <w:p w14:paraId="180C1E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C73126B" w14:textId="77777777" w:rsidTr="00FE57BA">
        <w:trPr>
          <w:trHeight w:val="2248"/>
        </w:trPr>
        <w:tc>
          <w:tcPr>
            <w:tcW w:w="851" w:type="dxa"/>
            <w:vAlign w:val="center"/>
          </w:tcPr>
          <w:p w14:paraId="1A0DFED3"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2.3.2.</w:t>
            </w:r>
          </w:p>
        </w:tc>
        <w:tc>
          <w:tcPr>
            <w:tcW w:w="3545" w:type="dxa"/>
            <w:vAlign w:val="center"/>
          </w:tcPr>
          <w:p w14:paraId="25F5A445"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BABA6B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551" w:type="dxa"/>
            <w:vAlign w:val="center"/>
          </w:tcPr>
          <w:p w14:paraId="63275E1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124" w:type="dxa"/>
            <w:vAlign w:val="center"/>
          </w:tcPr>
          <w:p w14:paraId="7850BD1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0F429947" w14:textId="77777777" w:rsidTr="00FE57BA">
        <w:trPr>
          <w:trHeight w:val="3130"/>
        </w:trPr>
        <w:tc>
          <w:tcPr>
            <w:tcW w:w="851" w:type="dxa"/>
            <w:vAlign w:val="center"/>
          </w:tcPr>
          <w:p w14:paraId="75965E7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2.3.3.</w:t>
            </w:r>
          </w:p>
        </w:tc>
        <w:tc>
          <w:tcPr>
            <w:tcW w:w="3545" w:type="dxa"/>
            <w:vAlign w:val="center"/>
          </w:tcPr>
          <w:p w14:paraId="24B32C5D"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8B9AE8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551" w:type="dxa"/>
            <w:vAlign w:val="center"/>
          </w:tcPr>
          <w:p w14:paraId="566A04A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100</w:t>
            </w:r>
          </w:p>
        </w:tc>
        <w:tc>
          <w:tcPr>
            <w:tcW w:w="2124" w:type="dxa"/>
            <w:vAlign w:val="center"/>
          </w:tcPr>
          <w:p w14:paraId="3C40712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F98D15F" w14:textId="77777777" w:rsidTr="00FE57BA">
        <w:trPr>
          <w:trHeight w:val="580"/>
        </w:trPr>
        <w:tc>
          <w:tcPr>
            <w:tcW w:w="851" w:type="dxa"/>
            <w:vAlign w:val="center"/>
          </w:tcPr>
          <w:p w14:paraId="08FEE8A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lastRenderedPageBreak/>
              <w:t>1</w:t>
            </w:r>
          </w:p>
        </w:tc>
        <w:tc>
          <w:tcPr>
            <w:tcW w:w="3545" w:type="dxa"/>
            <w:vAlign w:val="center"/>
          </w:tcPr>
          <w:p w14:paraId="3630EAF2" w14:textId="77777777" w:rsidR="00FE57BA" w:rsidRPr="00FE57BA" w:rsidRDefault="00FE57BA" w:rsidP="00FE57BA">
            <w:pPr>
              <w:jc w:val="center"/>
              <w:rPr>
                <w:rFonts w:ascii="Times New Roman" w:hAnsi="Times New Roman"/>
                <w:sz w:val="22"/>
                <w:szCs w:val="22"/>
              </w:rPr>
            </w:pPr>
            <w:r w:rsidRPr="00FE57BA">
              <w:rPr>
                <w:rFonts w:ascii="Times New Roman" w:hAnsi="Times New Roman"/>
                <w:sz w:val="22"/>
                <w:szCs w:val="22"/>
              </w:rPr>
              <w:t>2</w:t>
            </w:r>
          </w:p>
        </w:tc>
        <w:tc>
          <w:tcPr>
            <w:tcW w:w="1559" w:type="dxa"/>
            <w:vAlign w:val="center"/>
          </w:tcPr>
          <w:p w14:paraId="0DB2254D"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2551" w:type="dxa"/>
            <w:vAlign w:val="center"/>
          </w:tcPr>
          <w:p w14:paraId="064DB73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2124" w:type="dxa"/>
            <w:vAlign w:val="center"/>
          </w:tcPr>
          <w:p w14:paraId="6E7A945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r>
      <w:tr w:rsidR="00FE57BA" w:rsidRPr="00FE57BA" w14:paraId="5E582D92" w14:textId="77777777" w:rsidTr="00FE57BA">
        <w:trPr>
          <w:trHeight w:val="850"/>
        </w:trPr>
        <w:tc>
          <w:tcPr>
            <w:tcW w:w="10630" w:type="dxa"/>
            <w:gridSpan w:val="5"/>
            <w:vAlign w:val="center"/>
          </w:tcPr>
          <w:p w14:paraId="54A523B8"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color w:val="000000"/>
                <w:sz w:val="22"/>
                <w:szCs w:val="22"/>
              </w:rPr>
              <w:t>2.4. Показатели энергетической эффективности использования ресурсов, в том числе уровень потерь воды</w:t>
            </w:r>
          </w:p>
        </w:tc>
      </w:tr>
      <w:tr w:rsidR="00FE57BA" w:rsidRPr="00FE57BA" w14:paraId="775718EC" w14:textId="77777777" w:rsidTr="00FE57BA">
        <w:trPr>
          <w:trHeight w:val="2248"/>
        </w:trPr>
        <w:tc>
          <w:tcPr>
            <w:tcW w:w="851" w:type="dxa"/>
            <w:vAlign w:val="center"/>
          </w:tcPr>
          <w:p w14:paraId="77D9312C"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2.4.1.</w:t>
            </w:r>
          </w:p>
        </w:tc>
        <w:tc>
          <w:tcPr>
            <w:tcW w:w="3545" w:type="dxa"/>
            <w:vAlign w:val="center"/>
          </w:tcPr>
          <w:p w14:paraId="62405DD8" w14:textId="77777777" w:rsidR="00FE57BA" w:rsidRPr="00FE57BA" w:rsidRDefault="00FE57BA" w:rsidP="00FE57BA">
            <w:pPr>
              <w:rPr>
                <w:rFonts w:ascii="Times New Roman" w:hAnsi="Times New Roman"/>
                <w:bCs/>
                <w:color w:val="000000"/>
                <w:sz w:val="22"/>
                <w:szCs w:val="22"/>
              </w:rPr>
            </w:pPr>
            <w:r w:rsidRPr="00FE57BA">
              <w:rPr>
                <w:rFonts w:ascii="Times New Roman" w:hAnsi="Times New Roman"/>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A5D00D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2551" w:type="dxa"/>
            <w:vAlign w:val="center"/>
          </w:tcPr>
          <w:p w14:paraId="3CF6C62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1,96</w:t>
            </w:r>
          </w:p>
        </w:tc>
        <w:tc>
          <w:tcPr>
            <w:tcW w:w="2124" w:type="dxa"/>
            <w:vAlign w:val="center"/>
          </w:tcPr>
          <w:p w14:paraId="621C6B8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5226BDD9" w14:textId="77777777" w:rsidTr="00FE57BA">
        <w:trPr>
          <w:trHeight w:val="2686"/>
        </w:trPr>
        <w:tc>
          <w:tcPr>
            <w:tcW w:w="851" w:type="dxa"/>
            <w:vAlign w:val="center"/>
          </w:tcPr>
          <w:p w14:paraId="63641CFA"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2.4.2.</w:t>
            </w:r>
          </w:p>
        </w:tc>
        <w:tc>
          <w:tcPr>
            <w:tcW w:w="3545" w:type="dxa"/>
            <w:vAlign w:val="center"/>
          </w:tcPr>
          <w:p w14:paraId="12B89DC8" w14:textId="77777777" w:rsidR="00FE57BA" w:rsidRP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водоподготовке</w:t>
            </w:r>
          </w:p>
          <w:p w14:paraId="4F89B7E7" w14:textId="77777777" w:rsidR="00FE57BA" w:rsidRPr="00FE57BA" w:rsidRDefault="00FE57BA" w:rsidP="00FE57BA">
            <w:pPr>
              <w:rPr>
                <w:rFonts w:ascii="Times New Roman" w:hAnsi="Times New Roman"/>
                <w:bCs/>
                <w:color w:val="000000"/>
                <w:sz w:val="22"/>
                <w:szCs w:val="22"/>
              </w:rPr>
            </w:pPr>
          </w:p>
        </w:tc>
        <w:tc>
          <w:tcPr>
            <w:tcW w:w="1559" w:type="dxa"/>
            <w:vAlign w:val="center"/>
          </w:tcPr>
          <w:p w14:paraId="7161063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32392C8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566DECEA"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35E5339A" w14:textId="77777777" w:rsidTr="00FE57BA">
        <w:trPr>
          <w:trHeight w:val="2248"/>
        </w:trPr>
        <w:tc>
          <w:tcPr>
            <w:tcW w:w="851" w:type="dxa"/>
            <w:vAlign w:val="center"/>
          </w:tcPr>
          <w:p w14:paraId="334E1CCD"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2.4.3.</w:t>
            </w:r>
          </w:p>
        </w:tc>
        <w:tc>
          <w:tcPr>
            <w:tcW w:w="3545" w:type="dxa"/>
            <w:vAlign w:val="center"/>
          </w:tcPr>
          <w:p w14:paraId="56B3BEAF" w14:textId="77777777" w:rsidR="00FE57BA" w:rsidRP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w:t>
            </w:r>
          </w:p>
          <w:p w14:paraId="48A73416" w14:textId="77777777" w:rsidR="00FE57BA" w:rsidRPr="00FE57BA" w:rsidRDefault="00FE57BA" w:rsidP="00FE57BA">
            <w:pPr>
              <w:rPr>
                <w:rFonts w:ascii="Times New Roman" w:hAnsi="Times New Roman"/>
                <w:color w:val="000000" w:themeColor="text1"/>
                <w:sz w:val="22"/>
                <w:szCs w:val="22"/>
              </w:rPr>
            </w:pPr>
          </w:p>
        </w:tc>
        <w:tc>
          <w:tcPr>
            <w:tcW w:w="1559" w:type="dxa"/>
            <w:vAlign w:val="center"/>
          </w:tcPr>
          <w:p w14:paraId="51861B2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20CC042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4DC912D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6F063CA8" w14:textId="77777777" w:rsidTr="00FE57BA">
        <w:trPr>
          <w:trHeight w:val="3136"/>
        </w:trPr>
        <w:tc>
          <w:tcPr>
            <w:tcW w:w="851" w:type="dxa"/>
            <w:vAlign w:val="center"/>
          </w:tcPr>
          <w:p w14:paraId="34F95ED5"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2.4.4.</w:t>
            </w:r>
          </w:p>
        </w:tc>
        <w:tc>
          <w:tcPr>
            <w:tcW w:w="3545" w:type="dxa"/>
            <w:vAlign w:val="center"/>
          </w:tcPr>
          <w:p w14:paraId="5DB7DA95" w14:textId="77777777" w:rsidR="00FE57BA" w:rsidRP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FE57BA">
              <w:rPr>
                <w:rFonts w:ascii="Times New Roman" w:hAnsi="Times New Roman"/>
                <w:sz w:val="22"/>
                <w:szCs w:val="22"/>
              </w:rPr>
              <w:t>м</w:t>
            </w:r>
            <w:r w:rsidRPr="00FE57BA">
              <w:rPr>
                <w:rFonts w:ascii="Times New Roman" w:hAnsi="Times New Roman"/>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водоснабжения (полный цикл)</w:t>
            </w:r>
          </w:p>
          <w:p w14:paraId="714971B9" w14:textId="77777777" w:rsidR="00FE57BA" w:rsidRPr="00FE57BA" w:rsidRDefault="00FE57BA" w:rsidP="00FE57BA">
            <w:pPr>
              <w:rPr>
                <w:rFonts w:ascii="Times New Roman" w:hAnsi="Times New Roman"/>
                <w:bCs/>
                <w:color w:val="000000"/>
                <w:sz w:val="22"/>
                <w:szCs w:val="22"/>
              </w:rPr>
            </w:pPr>
          </w:p>
        </w:tc>
        <w:tc>
          <w:tcPr>
            <w:tcW w:w="1559" w:type="dxa"/>
            <w:vAlign w:val="center"/>
          </w:tcPr>
          <w:p w14:paraId="299CC01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2551" w:type="dxa"/>
            <w:vAlign w:val="center"/>
          </w:tcPr>
          <w:p w14:paraId="7D8306C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1,40</w:t>
            </w:r>
          </w:p>
        </w:tc>
        <w:tc>
          <w:tcPr>
            <w:tcW w:w="2124" w:type="dxa"/>
            <w:vAlign w:val="center"/>
          </w:tcPr>
          <w:p w14:paraId="26A6FB5F"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098CCE9A" w14:textId="77777777" w:rsidTr="00FE57BA">
        <w:trPr>
          <w:trHeight w:val="2248"/>
        </w:trPr>
        <w:tc>
          <w:tcPr>
            <w:tcW w:w="851" w:type="dxa"/>
            <w:vAlign w:val="center"/>
          </w:tcPr>
          <w:p w14:paraId="5D51EE5E"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2.4.5.</w:t>
            </w:r>
          </w:p>
        </w:tc>
        <w:tc>
          <w:tcPr>
            <w:tcW w:w="3545" w:type="dxa"/>
            <w:vAlign w:val="center"/>
          </w:tcPr>
          <w:p w14:paraId="2B32775F" w14:textId="34B4B3ED" w:rsidR="00FE57BA" w:rsidRDefault="00FE57BA" w:rsidP="00FE57BA">
            <w:pPr>
              <w:rPr>
                <w:rFonts w:ascii="Times New Roman" w:hAnsi="Times New Roman"/>
                <w:color w:val="000000" w:themeColor="text1"/>
                <w:sz w:val="22"/>
                <w:szCs w:val="22"/>
                <w:u w:val="single"/>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очистке сточных вод</w:t>
            </w:r>
          </w:p>
          <w:p w14:paraId="13674A31" w14:textId="77777777" w:rsidR="00313454" w:rsidRDefault="00313454" w:rsidP="00FE57BA">
            <w:pPr>
              <w:rPr>
                <w:rFonts w:ascii="Times New Roman" w:hAnsi="Times New Roman"/>
                <w:color w:val="000000" w:themeColor="text1"/>
                <w:sz w:val="22"/>
                <w:szCs w:val="22"/>
                <w:u w:val="single"/>
              </w:rPr>
            </w:pPr>
          </w:p>
          <w:p w14:paraId="4CEAE149" w14:textId="77777777" w:rsidR="00313454" w:rsidRPr="00FE57BA" w:rsidRDefault="00313454" w:rsidP="00FE57BA">
            <w:pPr>
              <w:rPr>
                <w:rFonts w:ascii="Times New Roman" w:hAnsi="Times New Roman"/>
                <w:color w:val="000000" w:themeColor="text1"/>
                <w:sz w:val="22"/>
                <w:szCs w:val="22"/>
                <w:u w:val="single"/>
              </w:rPr>
            </w:pPr>
          </w:p>
          <w:p w14:paraId="4A1A4E94" w14:textId="77777777" w:rsidR="00FE57BA" w:rsidRPr="00FE57BA" w:rsidRDefault="00FE57BA" w:rsidP="00FE57BA">
            <w:pPr>
              <w:rPr>
                <w:rFonts w:ascii="Times New Roman" w:hAnsi="Times New Roman"/>
                <w:bCs/>
                <w:color w:val="000000"/>
                <w:sz w:val="22"/>
                <w:szCs w:val="22"/>
              </w:rPr>
            </w:pPr>
          </w:p>
        </w:tc>
        <w:tc>
          <w:tcPr>
            <w:tcW w:w="1559" w:type="dxa"/>
            <w:vAlign w:val="center"/>
          </w:tcPr>
          <w:p w14:paraId="6E45602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7686909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23658ADC"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340C49F5" w14:textId="77777777" w:rsidTr="00313454">
        <w:trPr>
          <w:trHeight w:val="438"/>
        </w:trPr>
        <w:tc>
          <w:tcPr>
            <w:tcW w:w="851" w:type="dxa"/>
            <w:vAlign w:val="center"/>
          </w:tcPr>
          <w:p w14:paraId="79DE91A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lastRenderedPageBreak/>
              <w:t>1</w:t>
            </w:r>
          </w:p>
        </w:tc>
        <w:tc>
          <w:tcPr>
            <w:tcW w:w="3545" w:type="dxa"/>
            <w:vAlign w:val="center"/>
          </w:tcPr>
          <w:p w14:paraId="6A86BE35" w14:textId="77777777" w:rsidR="00FE57BA" w:rsidRPr="00FE57BA" w:rsidRDefault="00FE57BA" w:rsidP="00FE57BA">
            <w:pPr>
              <w:jc w:val="center"/>
              <w:rPr>
                <w:rFonts w:ascii="Times New Roman" w:hAnsi="Times New Roman"/>
                <w:color w:val="000000" w:themeColor="text1"/>
                <w:sz w:val="22"/>
                <w:szCs w:val="22"/>
              </w:rPr>
            </w:pPr>
            <w:r w:rsidRPr="00FE57BA">
              <w:rPr>
                <w:rFonts w:ascii="Times New Roman" w:hAnsi="Times New Roman"/>
                <w:color w:val="000000" w:themeColor="text1"/>
                <w:sz w:val="22"/>
                <w:szCs w:val="22"/>
              </w:rPr>
              <w:t>2</w:t>
            </w:r>
          </w:p>
        </w:tc>
        <w:tc>
          <w:tcPr>
            <w:tcW w:w="1559" w:type="dxa"/>
            <w:vAlign w:val="center"/>
          </w:tcPr>
          <w:p w14:paraId="4E3BF1E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3</w:t>
            </w:r>
          </w:p>
        </w:tc>
        <w:tc>
          <w:tcPr>
            <w:tcW w:w="2551" w:type="dxa"/>
            <w:vAlign w:val="center"/>
          </w:tcPr>
          <w:p w14:paraId="6CBC5EB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4</w:t>
            </w:r>
          </w:p>
        </w:tc>
        <w:tc>
          <w:tcPr>
            <w:tcW w:w="2124" w:type="dxa"/>
            <w:vAlign w:val="center"/>
          </w:tcPr>
          <w:p w14:paraId="118B9CD5"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5</w:t>
            </w:r>
          </w:p>
        </w:tc>
      </w:tr>
      <w:tr w:rsidR="00FE57BA" w:rsidRPr="00FE57BA" w14:paraId="60A645C7" w14:textId="77777777" w:rsidTr="00FE57BA">
        <w:trPr>
          <w:trHeight w:val="2248"/>
        </w:trPr>
        <w:tc>
          <w:tcPr>
            <w:tcW w:w="851" w:type="dxa"/>
            <w:vAlign w:val="center"/>
          </w:tcPr>
          <w:p w14:paraId="567E06C8"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2.4.6.</w:t>
            </w:r>
          </w:p>
        </w:tc>
        <w:tc>
          <w:tcPr>
            <w:tcW w:w="3545" w:type="dxa"/>
            <w:vAlign w:val="center"/>
          </w:tcPr>
          <w:p w14:paraId="3BD70B23"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43D30772"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551" w:type="dxa"/>
            <w:vAlign w:val="center"/>
          </w:tcPr>
          <w:p w14:paraId="11D1701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2124" w:type="dxa"/>
            <w:vAlign w:val="center"/>
          </w:tcPr>
          <w:p w14:paraId="2AC4F2E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2CBB3E95" w14:textId="77777777" w:rsidTr="00FE57BA">
        <w:trPr>
          <w:trHeight w:val="2248"/>
        </w:trPr>
        <w:tc>
          <w:tcPr>
            <w:tcW w:w="851" w:type="dxa"/>
            <w:vAlign w:val="center"/>
          </w:tcPr>
          <w:p w14:paraId="65CFCB4B"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2.4.7.</w:t>
            </w:r>
          </w:p>
        </w:tc>
        <w:tc>
          <w:tcPr>
            <w:tcW w:w="3545" w:type="dxa"/>
            <w:vAlign w:val="center"/>
          </w:tcPr>
          <w:p w14:paraId="6FB6DA94" w14:textId="77777777" w:rsidR="00FE57BA" w:rsidRPr="00FE57BA" w:rsidRDefault="00FE57BA" w:rsidP="00FE57BA">
            <w:pPr>
              <w:rPr>
                <w:rFonts w:ascii="Times New Roman" w:hAnsi="Times New Roman"/>
                <w:color w:val="000000" w:themeColor="text1"/>
                <w:sz w:val="22"/>
                <w:szCs w:val="22"/>
              </w:rPr>
            </w:pPr>
            <w:r w:rsidRPr="00FE57BA">
              <w:rPr>
                <w:rFonts w:ascii="Times New Roman" w:hAnsi="Times New Roman"/>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E57BA">
              <w:rPr>
                <w:rFonts w:ascii="Times New Roman" w:hAnsi="Times New Roman"/>
                <w:color w:val="000000" w:themeColor="text1"/>
                <w:sz w:val="22"/>
                <w:szCs w:val="22"/>
                <w:vertAlign w:val="superscript"/>
              </w:rPr>
              <w:t>3</w:t>
            </w:r>
            <w:r w:rsidRPr="00FE57BA">
              <w:rPr>
                <w:rFonts w:ascii="Times New Roman" w:hAnsi="Times New Roman"/>
                <w:color w:val="000000" w:themeColor="text1"/>
                <w:sz w:val="22"/>
                <w:szCs w:val="22"/>
              </w:rPr>
              <w:t xml:space="preserve">) – </w:t>
            </w:r>
            <w:r w:rsidRPr="00FE57BA">
              <w:rPr>
                <w:rFonts w:ascii="Times New Roman" w:hAnsi="Times New Roman"/>
                <w:color w:val="000000" w:themeColor="text1"/>
                <w:sz w:val="22"/>
                <w:szCs w:val="22"/>
                <w:u w:val="single"/>
              </w:rPr>
              <w:t>для организаций, оказывающих услуги по водоотведению</w:t>
            </w:r>
          </w:p>
        </w:tc>
        <w:tc>
          <w:tcPr>
            <w:tcW w:w="1559" w:type="dxa"/>
            <w:vAlign w:val="center"/>
          </w:tcPr>
          <w:p w14:paraId="54EC53E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2551" w:type="dxa"/>
            <w:vAlign w:val="center"/>
          </w:tcPr>
          <w:p w14:paraId="095BB3B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2,47</w:t>
            </w:r>
          </w:p>
        </w:tc>
        <w:tc>
          <w:tcPr>
            <w:tcW w:w="2124" w:type="dxa"/>
            <w:vAlign w:val="center"/>
          </w:tcPr>
          <w:p w14:paraId="1E0B25F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bl>
    <w:p w14:paraId="265C9E2A" w14:textId="77777777" w:rsidR="00FE57BA" w:rsidRPr="00FE57BA" w:rsidRDefault="00FE57BA" w:rsidP="00FE57BA">
      <w:pPr>
        <w:ind w:left="-567"/>
        <w:jc w:val="center"/>
        <w:rPr>
          <w:rFonts w:ascii="Times New Roman" w:hAnsi="Times New Roman" w:cs="Times New Roman"/>
          <w:bCs/>
          <w:color w:val="000000"/>
          <w:lang w:eastAsia="ru-RU"/>
        </w:rPr>
      </w:pPr>
    </w:p>
    <w:p w14:paraId="4A2C8866" w14:textId="77777777" w:rsidR="00FE57BA" w:rsidRPr="00FE57BA" w:rsidRDefault="00FE57BA" w:rsidP="00FE57BA">
      <w:pPr>
        <w:ind w:left="-567"/>
        <w:jc w:val="center"/>
        <w:rPr>
          <w:rFonts w:ascii="Times New Roman" w:hAnsi="Times New Roman" w:cs="Times New Roman"/>
          <w:bCs/>
          <w:color w:val="000000"/>
          <w:lang w:eastAsia="ru-RU"/>
        </w:rPr>
      </w:pPr>
    </w:p>
    <w:p w14:paraId="4C7151F9" w14:textId="77777777" w:rsidR="00FE57BA" w:rsidRPr="00FE57BA" w:rsidRDefault="00FE57BA" w:rsidP="00FE57BA">
      <w:pPr>
        <w:ind w:left="-567"/>
        <w:jc w:val="center"/>
        <w:rPr>
          <w:rFonts w:ascii="Times New Roman" w:hAnsi="Times New Roman" w:cs="Times New Roman"/>
          <w:bCs/>
          <w:color w:val="000000"/>
          <w:lang w:eastAsia="ru-RU"/>
        </w:rPr>
      </w:pPr>
      <w:r w:rsidRPr="00FE57BA">
        <w:rPr>
          <w:rFonts w:ascii="Times New Roman" w:hAnsi="Times New Roman" w:cs="Times New Roman"/>
          <w:bCs/>
          <w:color w:val="000000"/>
          <w:lang w:eastAsia="ru-RU"/>
        </w:rPr>
        <w:t>Раздел 10. Отчет об исполнении производственной программы за 2017 год</w:t>
      </w:r>
    </w:p>
    <w:p w14:paraId="326290A1" w14:textId="77777777" w:rsidR="00FE57BA" w:rsidRPr="00FE57BA" w:rsidRDefault="00FE57BA" w:rsidP="00FE57BA">
      <w:pPr>
        <w:ind w:left="-567"/>
        <w:jc w:val="center"/>
        <w:rPr>
          <w:rFonts w:ascii="Times New Roman" w:hAnsi="Times New Roman" w:cs="Times New Roman"/>
          <w:bCs/>
          <w:color w:val="000000"/>
          <w:lang w:eastAsia="ru-RU"/>
        </w:rPr>
      </w:pPr>
    </w:p>
    <w:p w14:paraId="0A533BCB" w14:textId="77777777" w:rsidR="00FE57BA" w:rsidRPr="00FE57BA" w:rsidRDefault="00FE57BA" w:rsidP="00FE57BA">
      <w:pPr>
        <w:jc w:val="both"/>
        <w:rPr>
          <w:rFonts w:ascii="Times New Roman" w:hAnsi="Times New Roman" w:cs="Times New Roman"/>
        </w:rPr>
      </w:pPr>
    </w:p>
    <w:tbl>
      <w:tblPr>
        <w:tblStyle w:val="ac"/>
        <w:tblW w:w="10173" w:type="dxa"/>
        <w:tblInd w:w="-567" w:type="dxa"/>
        <w:tblLook w:val="04A0" w:firstRow="1" w:lastRow="0" w:firstColumn="1" w:lastColumn="0" w:noHBand="0" w:noVBand="1"/>
      </w:tblPr>
      <w:tblGrid>
        <w:gridCol w:w="5540"/>
        <w:gridCol w:w="4633"/>
      </w:tblGrid>
      <w:tr w:rsidR="00FE57BA" w:rsidRPr="00FE57BA" w14:paraId="4F4687E7" w14:textId="77777777" w:rsidTr="00FE57BA">
        <w:tc>
          <w:tcPr>
            <w:tcW w:w="5540" w:type="dxa"/>
            <w:vAlign w:val="center"/>
          </w:tcPr>
          <w:p w14:paraId="3629A34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Наименование показателя</w:t>
            </w:r>
          </w:p>
        </w:tc>
        <w:tc>
          <w:tcPr>
            <w:tcW w:w="4633" w:type="dxa"/>
            <w:vAlign w:val="center"/>
          </w:tcPr>
          <w:p w14:paraId="7669AE09"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Фактическое значение показателя, тыс. руб.</w:t>
            </w:r>
          </w:p>
        </w:tc>
      </w:tr>
      <w:tr w:rsidR="00FE57BA" w:rsidRPr="00FE57BA" w14:paraId="12AC80AA" w14:textId="77777777" w:rsidTr="00FE57BA">
        <w:trPr>
          <w:trHeight w:val="363"/>
        </w:trPr>
        <w:tc>
          <w:tcPr>
            <w:tcW w:w="10173" w:type="dxa"/>
            <w:gridSpan w:val="2"/>
            <w:vAlign w:val="center"/>
          </w:tcPr>
          <w:p w14:paraId="5FD893D7" w14:textId="77777777" w:rsidR="00FE57BA" w:rsidRPr="00FE57BA" w:rsidRDefault="00FE57BA" w:rsidP="00FE57BA">
            <w:pPr>
              <w:ind w:left="360"/>
              <w:jc w:val="center"/>
              <w:rPr>
                <w:rFonts w:ascii="Times New Roman" w:hAnsi="Times New Roman"/>
                <w:sz w:val="22"/>
                <w:szCs w:val="22"/>
              </w:rPr>
            </w:pPr>
            <w:r w:rsidRPr="00FE57BA">
              <w:rPr>
                <w:rFonts w:ascii="Times New Roman" w:hAnsi="Times New Roman"/>
                <w:bCs/>
                <w:sz w:val="22"/>
                <w:szCs w:val="22"/>
              </w:rPr>
              <w:t>1. Холодное водоснабжение</w:t>
            </w:r>
          </w:p>
        </w:tc>
      </w:tr>
      <w:tr w:rsidR="00FE57BA" w:rsidRPr="00FE57BA" w14:paraId="296CC79F" w14:textId="77777777" w:rsidTr="00FE57BA">
        <w:trPr>
          <w:trHeight w:val="363"/>
        </w:trPr>
        <w:tc>
          <w:tcPr>
            <w:tcW w:w="10173" w:type="dxa"/>
            <w:gridSpan w:val="2"/>
            <w:vAlign w:val="center"/>
          </w:tcPr>
          <w:p w14:paraId="7ED0C043"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1.1. Участок «Паросиловое хозяйство № 1»</w:t>
            </w:r>
          </w:p>
        </w:tc>
      </w:tr>
      <w:tr w:rsidR="00FE57BA" w:rsidRPr="00FE57BA" w14:paraId="177A9069" w14:textId="77777777" w:rsidTr="00FE57BA">
        <w:trPr>
          <w:trHeight w:val="363"/>
        </w:trPr>
        <w:tc>
          <w:tcPr>
            <w:tcW w:w="5540" w:type="dxa"/>
          </w:tcPr>
          <w:p w14:paraId="4D32ED36"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4633" w:type="dxa"/>
            <w:vAlign w:val="center"/>
          </w:tcPr>
          <w:p w14:paraId="35C3114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09B75A57" w14:textId="77777777" w:rsidTr="00FE57BA">
        <w:trPr>
          <w:trHeight w:val="363"/>
        </w:trPr>
        <w:tc>
          <w:tcPr>
            <w:tcW w:w="10173" w:type="dxa"/>
            <w:gridSpan w:val="2"/>
            <w:vAlign w:val="center"/>
          </w:tcPr>
          <w:p w14:paraId="5402C7C9"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1.2. Участок «Паросиловое хозяйство № 2»</w:t>
            </w:r>
          </w:p>
        </w:tc>
      </w:tr>
      <w:tr w:rsidR="00FE57BA" w:rsidRPr="00FE57BA" w14:paraId="4F876BBA" w14:textId="77777777" w:rsidTr="00FE57BA">
        <w:trPr>
          <w:trHeight w:val="363"/>
        </w:trPr>
        <w:tc>
          <w:tcPr>
            <w:tcW w:w="5540" w:type="dxa"/>
          </w:tcPr>
          <w:p w14:paraId="5A1179C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4633" w:type="dxa"/>
            <w:vAlign w:val="center"/>
          </w:tcPr>
          <w:p w14:paraId="6B7A57CE"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4539BF9C" w14:textId="77777777" w:rsidTr="00FE57BA">
        <w:trPr>
          <w:trHeight w:val="363"/>
        </w:trPr>
        <w:tc>
          <w:tcPr>
            <w:tcW w:w="10173" w:type="dxa"/>
            <w:gridSpan w:val="2"/>
            <w:vAlign w:val="center"/>
          </w:tcPr>
          <w:p w14:paraId="193C9C02"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bCs/>
                <w:sz w:val="22"/>
                <w:szCs w:val="22"/>
              </w:rPr>
              <w:t>2. Водоотведение</w:t>
            </w:r>
          </w:p>
        </w:tc>
      </w:tr>
      <w:tr w:rsidR="00FE57BA" w:rsidRPr="00FE57BA" w14:paraId="54484762" w14:textId="77777777" w:rsidTr="00FE57BA">
        <w:trPr>
          <w:trHeight w:val="363"/>
        </w:trPr>
        <w:tc>
          <w:tcPr>
            <w:tcW w:w="10173" w:type="dxa"/>
            <w:gridSpan w:val="2"/>
            <w:vAlign w:val="center"/>
          </w:tcPr>
          <w:p w14:paraId="5378971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sz w:val="22"/>
                <w:szCs w:val="22"/>
              </w:rPr>
              <w:t xml:space="preserve">    2.1. Участок «Паросиловое хозяйство № 1»</w:t>
            </w:r>
          </w:p>
        </w:tc>
      </w:tr>
      <w:tr w:rsidR="00FE57BA" w:rsidRPr="00FE57BA" w14:paraId="4D044210" w14:textId="77777777" w:rsidTr="00FE57BA">
        <w:trPr>
          <w:trHeight w:val="363"/>
        </w:trPr>
        <w:tc>
          <w:tcPr>
            <w:tcW w:w="5540" w:type="dxa"/>
            <w:vAlign w:val="center"/>
          </w:tcPr>
          <w:p w14:paraId="73E75D21"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4633" w:type="dxa"/>
            <w:vAlign w:val="center"/>
          </w:tcPr>
          <w:p w14:paraId="0DECB5B9"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r w:rsidR="00FE57BA" w:rsidRPr="00FE57BA" w14:paraId="0F38208A" w14:textId="77777777" w:rsidTr="00FE57BA">
        <w:trPr>
          <w:trHeight w:val="363"/>
        </w:trPr>
        <w:tc>
          <w:tcPr>
            <w:tcW w:w="10173" w:type="dxa"/>
            <w:gridSpan w:val="2"/>
            <w:vAlign w:val="center"/>
          </w:tcPr>
          <w:p w14:paraId="37674112" w14:textId="77777777" w:rsidR="00FE57BA" w:rsidRPr="00FE57BA" w:rsidRDefault="00FE57BA" w:rsidP="00FE57BA">
            <w:pPr>
              <w:ind w:left="360"/>
              <w:jc w:val="center"/>
              <w:rPr>
                <w:rFonts w:ascii="Times New Roman" w:hAnsi="Times New Roman"/>
                <w:bCs/>
                <w:sz w:val="22"/>
                <w:szCs w:val="22"/>
              </w:rPr>
            </w:pPr>
            <w:r w:rsidRPr="00FE57BA">
              <w:rPr>
                <w:rFonts w:ascii="Times New Roman" w:hAnsi="Times New Roman"/>
                <w:sz w:val="22"/>
                <w:szCs w:val="22"/>
              </w:rPr>
              <w:t>2.2. Участок «Паросиловое хозяйство № 2»</w:t>
            </w:r>
          </w:p>
        </w:tc>
      </w:tr>
      <w:tr w:rsidR="00FE57BA" w:rsidRPr="00FE57BA" w14:paraId="245FDAA5" w14:textId="77777777" w:rsidTr="00FE57BA">
        <w:trPr>
          <w:trHeight w:val="363"/>
        </w:trPr>
        <w:tc>
          <w:tcPr>
            <w:tcW w:w="5540" w:type="dxa"/>
            <w:vAlign w:val="center"/>
          </w:tcPr>
          <w:p w14:paraId="77450F2B"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4633" w:type="dxa"/>
            <w:vAlign w:val="center"/>
          </w:tcPr>
          <w:p w14:paraId="2F63D7F0"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bl>
    <w:p w14:paraId="0C53B839" w14:textId="77777777" w:rsidR="00FE57BA" w:rsidRPr="00FE57BA" w:rsidRDefault="00FE57BA" w:rsidP="00FE57BA">
      <w:pPr>
        <w:jc w:val="both"/>
        <w:rPr>
          <w:rFonts w:ascii="Times New Roman" w:hAnsi="Times New Roman" w:cs="Times New Roman"/>
        </w:rPr>
      </w:pPr>
    </w:p>
    <w:p w14:paraId="5347E772" w14:textId="77777777" w:rsidR="00FE57BA" w:rsidRPr="00FE57BA" w:rsidRDefault="00FE57BA" w:rsidP="00FE57BA">
      <w:pPr>
        <w:ind w:left="-567"/>
        <w:jc w:val="center"/>
        <w:rPr>
          <w:rFonts w:ascii="Times New Roman" w:hAnsi="Times New Roman" w:cs="Times New Roman"/>
          <w:bCs/>
          <w:color w:val="000000"/>
          <w:lang w:eastAsia="ru-RU"/>
        </w:rPr>
      </w:pPr>
      <w:r w:rsidRPr="00FE57BA">
        <w:rPr>
          <w:rFonts w:ascii="Times New Roman" w:hAnsi="Times New Roman" w:cs="Times New Roman"/>
          <w:bCs/>
          <w:color w:val="000000"/>
          <w:lang w:eastAsia="ru-RU"/>
        </w:rPr>
        <w:t>Раздел 11. Мероприятия, направленные на повышение качества обслуживания абонентов</w:t>
      </w:r>
    </w:p>
    <w:p w14:paraId="0886DC94" w14:textId="77777777" w:rsidR="00FE57BA" w:rsidRPr="00FE57BA" w:rsidRDefault="00FE57BA" w:rsidP="00FE57BA">
      <w:pPr>
        <w:ind w:left="-567"/>
        <w:jc w:val="center"/>
        <w:rPr>
          <w:rFonts w:ascii="Times New Roman" w:hAnsi="Times New Roman" w:cs="Times New Roman"/>
          <w:bCs/>
          <w:color w:val="000000"/>
          <w:lang w:eastAsia="ru-RU"/>
        </w:rPr>
      </w:pPr>
    </w:p>
    <w:tbl>
      <w:tblPr>
        <w:tblStyle w:val="ac"/>
        <w:tblW w:w="9918" w:type="dxa"/>
        <w:tblInd w:w="-567" w:type="dxa"/>
        <w:tblLook w:val="04A0" w:firstRow="1" w:lastRow="0" w:firstColumn="1" w:lastColumn="0" w:noHBand="0" w:noVBand="1"/>
      </w:tblPr>
      <w:tblGrid>
        <w:gridCol w:w="5935"/>
        <w:gridCol w:w="3983"/>
      </w:tblGrid>
      <w:tr w:rsidR="00FE57BA" w:rsidRPr="00FE57BA" w14:paraId="3122FD28" w14:textId="77777777" w:rsidTr="00FE57BA">
        <w:trPr>
          <w:trHeight w:val="748"/>
        </w:trPr>
        <w:tc>
          <w:tcPr>
            <w:tcW w:w="5935" w:type="dxa"/>
            <w:vAlign w:val="center"/>
          </w:tcPr>
          <w:p w14:paraId="38C8DD47"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Наименование мероприятия</w:t>
            </w:r>
          </w:p>
        </w:tc>
        <w:tc>
          <w:tcPr>
            <w:tcW w:w="3983" w:type="dxa"/>
            <w:vAlign w:val="center"/>
          </w:tcPr>
          <w:p w14:paraId="0CDDB986" w14:textId="77777777" w:rsidR="00FE57BA" w:rsidRPr="00FE57BA" w:rsidRDefault="00FE57BA" w:rsidP="00FE57BA">
            <w:pPr>
              <w:jc w:val="center"/>
              <w:rPr>
                <w:rFonts w:ascii="Times New Roman" w:hAnsi="Times New Roman"/>
                <w:bCs/>
                <w:color w:val="000000"/>
                <w:sz w:val="22"/>
                <w:szCs w:val="22"/>
              </w:rPr>
            </w:pPr>
            <w:r w:rsidRPr="00FE57BA">
              <w:rPr>
                <w:rFonts w:ascii="Times New Roman" w:hAnsi="Times New Roman"/>
                <w:bCs/>
                <w:color w:val="000000"/>
                <w:sz w:val="22"/>
                <w:szCs w:val="22"/>
              </w:rPr>
              <w:t>Период проведения мероприятий</w:t>
            </w:r>
          </w:p>
        </w:tc>
      </w:tr>
      <w:tr w:rsidR="00FE57BA" w:rsidRPr="00FE57BA" w14:paraId="299B6D62" w14:textId="77777777" w:rsidTr="00FE57BA">
        <w:trPr>
          <w:trHeight w:val="517"/>
        </w:trPr>
        <w:tc>
          <w:tcPr>
            <w:tcW w:w="5935" w:type="dxa"/>
            <w:vAlign w:val="center"/>
          </w:tcPr>
          <w:p w14:paraId="2656B934"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c>
          <w:tcPr>
            <w:tcW w:w="3983" w:type="dxa"/>
            <w:vAlign w:val="center"/>
          </w:tcPr>
          <w:p w14:paraId="680BD947" w14:textId="77777777" w:rsidR="00FE57BA" w:rsidRPr="00FE57BA" w:rsidRDefault="00FE57BA" w:rsidP="00FE57BA">
            <w:pPr>
              <w:jc w:val="center"/>
              <w:rPr>
                <w:rFonts w:ascii="Times New Roman" w:hAnsi="Times New Roman"/>
                <w:bCs/>
                <w:sz w:val="22"/>
                <w:szCs w:val="22"/>
              </w:rPr>
            </w:pPr>
            <w:r w:rsidRPr="00FE57BA">
              <w:rPr>
                <w:rFonts w:ascii="Times New Roman" w:hAnsi="Times New Roman"/>
                <w:bCs/>
                <w:sz w:val="22"/>
                <w:szCs w:val="22"/>
              </w:rPr>
              <w:t>-</w:t>
            </w:r>
          </w:p>
        </w:tc>
      </w:tr>
    </w:tbl>
    <w:p w14:paraId="4AC0145B" w14:textId="77777777" w:rsidR="00FE57BA" w:rsidRPr="00FE57BA" w:rsidRDefault="00FE57BA" w:rsidP="00FE57BA">
      <w:pPr>
        <w:jc w:val="both"/>
        <w:rPr>
          <w:rFonts w:ascii="Times New Roman" w:hAnsi="Times New Roman" w:cs="Times New Roman"/>
        </w:rPr>
      </w:pPr>
    </w:p>
    <w:p w14:paraId="690DEFE7" w14:textId="77777777" w:rsidR="00313454" w:rsidRDefault="00313454" w:rsidP="00FE57BA">
      <w:pPr>
        <w:jc w:val="both"/>
        <w:rPr>
          <w:rFonts w:ascii="Times New Roman" w:hAnsi="Times New Roman" w:cs="Times New Roman"/>
        </w:rPr>
        <w:sectPr w:rsidR="00313454" w:rsidSect="00FE57BA">
          <w:pgSz w:w="11906" w:h="16838"/>
          <w:pgMar w:top="851" w:right="709" w:bottom="709" w:left="1559" w:header="709" w:footer="709" w:gutter="0"/>
          <w:cols w:space="708"/>
          <w:titlePg/>
          <w:docGrid w:linePitch="360"/>
        </w:sectPr>
      </w:pPr>
    </w:p>
    <w:p w14:paraId="2654EC19" w14:textId="7B3EB001" w:rsidR="00B50D1F" w:rsidRDefault="00B50D1F" w:rsidP="00B50D1F">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r w:rsidR="00DA3DBC">
        <w:rPr>
          <w:rFonts w:ascii="Times New Roman" w:hAnsi="Times New Roman" w:cs="Times New Roman"/>
          <w:sz w:val="24"/>
          <w:szCs w:val="24"/>
        </w:rPr>
        <w:t>4</w:t>
      </w:r>
      <w:r w:rsidRPr="004C2587">
        <w:rPr>
          <w:rFonts w:ascii="Times New Roman" w:hAnsi="Times New Roman" w:cs="Times New Roman"/>
          <w:sz w:val="24"/>
          <w:szCs w:val="24"/>
        </w:rPr>
        <w:t xml:space="preserve"> к протоколу заседания Правления </w:t>
      </w:r>
    </w:p>
    <w:p w14:paraId="22F23467" w14:textId="77777777" w:rsidR="00B50D1F" w:rsidRDefault="00B50D1F" w:rsidP="00B50D1F">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40D12B89" w14:textId="07904459" w:rsidR="00B50D1F" w:rsidRDefault="00B50D1F" w:rsidP="00B50D1F">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69B5B27B" w14:textId="7A8D0853" w:rsidR="00EA0172" w:rsidRDefault="00EA0172" w:rsidP="00B50D1F">
      <w:pPr>
        <w:tabs>
          <w:tab w:val="left" w:pos="284"/>
          <w:tab w:val="left" w:pos="3402"/>
        </w:tabs>
        <w:spacing w:after="0" w:line="240" w:lineRule="auto"/>
        <w:ind w:left="3402"/>
        <w:jc w:val="right"/>
        <w:rPr>
          <w:rFonts w:ascii="Times New Roman" w:hAnsi="Times New Roman" w:cs="Times New Roman"/>
        </w:rPr>
      </w:pPr>
    </w:p>
    <w:p w14:paraId="0F854AB9" w14:textId="73FB0407" w:rsidR="00EA0172" w:rsidRDefault="00915F78" w:rsidP="00915F78">
      <w:pPr>
        <w:tabs>
          <w:tab w:val="left" w:pos="284"/>
        </w:tabs>
        <w:spacing w:after="0" w:line="240" w:lineRule="auto"/>
        <w:jc w:val="both"/>
        <w:rPr>
          <w:rFonts w:ascii="Times New Roman" w:hAnsi="Times New Roman" w:cs="Times New Roman"/>
        </w:rPr>
      </w:pPr>
      <w:r w:rsidRPr="008B3E3F">
        <w:rPr>
          <w:rFonts w:ascii="Times New Roman" w:hAnsi="Times New Roman" w:cs="Times New Roman"/>
        </w:rPr>
        <w:t>Величина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r w:rsidR="005C4136">
        <w:rPr>
          <w:rFonts w:ascii="Times New Roman" w:hAnsi="Times New Roman" w:cs="Times New Roman"/>
        </w:rPr>
        <w:t>:</w:t>
      </w:r>
    </w:p>
    <w:p w14:paraId="300F559B" w14:textId="2859F8D7" w:rsidR="005C4136" w:rsidRDefault="005C4136" w:rsidP="00915F78">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в сфере </w:t>
      </w:r>
      <w:r w:rsidR="000C2B80">
        <w:rPr>
          <w:rFonts w:ascii="Times New Roman" w:hAnsi="Times New Roman" w:cs="Times New Roman"/>
        </w:rPr>
        <w:t>водоотведения</w:t>
      </w:r>
    </w:p>
    <w:p w14:paraId="1E665259" w14:textId="718B736A" w:rsidR="00313454" w:rsidRPr="00FE57BA" w:rsidRDefault="004900A4" w:rsidP="00FE57BA">
      <w:pPr>
        <w:jc w:val="both"/>
        <w:rPr>
          <w:rFonts w:ascii="Times New Roman" w:hAnsi="Times New Roman" w:cs="Times New Roman"/>
        </w:rPr>
      </w:pPr>
      <w:r w:rsidRPr="004900A4">
        <w:rPr>
          <w:noProof/>
        </w:rPr>
        <w:drawing>
          <wp:inline distT="0" distB="0" distL="0" distR="0" wp14:anchorId="13465236" wp14:editId="094A756F">
            <wp:extent cx="9698964" cy="471114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33422" cy="4727886"/>
                    </a:xfrm>
                    <a:prstGeom prst="rect">
                      <a:avLst/>
                    </a:prstGeom>
                    <a:noFill/>
                    <a:ln>
                      <a:noFill/>
                    </a:ln>
                  </pic:spPr>
                </pic:pic>
              </a:graphicData>
            </a:graphic>
          </wp:inline>
        </w:drawing>
      </w:r>
    </w:p>
    <w:p w14:paraId="4BB64127" w14:textId="7E506CE9" w:rsidR="00FE57BA" w:rsidRPr="00FE57BA" w:rsidRDefault="00864FC2" w:rsidP="00FE57BA">
      <w:pPr>
        <w:jc w:val="both"/>
        <w:rPr>
          <w:rFonts w:ascii="Times New Roman" w:hAnsi="Times New Roman" w:cs="Times New Roman"/>
        </w:rPr>
      </w:pPr>
      <w:r w:rsidRPr="00864FC2">
        <w:rPr>
          <w:noProof/>
        </w:rPr>
        <w:lastRenderedPageBreak/>
        <w:drawing>
          <wp:inline distT="0" distB="0" distL="0" distR="0" wp14:anchorId="6C230F13" wp14:editId="48629E64">
            <wp:extent cx="9701530" cy="596347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18679" cy="5974019"/>
                    </a:xfrm>
                    <a:prstGeom prst="rect">
                      <a:avLst/>
                    </a:prstGeom>
                    <a:noFill/>
                    <a:ln>
                      <a:noFill/>
                    </a:ln>
                  </pic:spPr>
                </pic:pic>
              </a:graphicData>
            </a:graphic>
          </wp:inline>
        </w:drawing>
      </w:r>
    </w:p>
    <w:p w14:paraId="29EE49B0" w14:textId="23A6F1CE" w:rsidR="00FE57BA" w:rsidRPr="00FE57BA" w:rsidRDefault="00AE1CE2" w:rsidP="00FE57BA">
      <w:pPr>
        <w:jc w:val="both"/>
        <w:rPr>
          <w:rFonts w:ascii="Times New Roman" w:hAnsi="Times New Roman" w:cs="Times New Roman"/>
        </w:rPr>
      </w:pPr>
      <w:r w:rsidRPr="00AE1CE2">
        <w:rPr>
          <w:noProof/>
        </w:rPr>
        <w:lastRenderedPageBreak/>
        <w:drawing>
          <wp:inline distT="0" distB="0" distL="0" distR="0" wp14:anchorId="4AB2547B" wp14:editId="502EB62E">
            <wp:extent cx="9701530" cy="570506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14101" cy="5712453"/>
                    </a:xfrm>
                    <a:prstGeom prst="rect">
                      <a:avLst/>
                    </a:prstGeom>
                    <a:noFill/>
                    <a:ln>
                      <a:noFill/>
                    </a:ln>
                  </pic:spPr>
                </pic:pic>
              </a:graphicData>
            </a:graphic>
          </wp:inline>
        </w:drawing>
      </w:r>
    </w:p>
    <w:p w14:paraId="358DBA95" w14:textId="77777777" w:rsidR="00FE57BA" w:rsidRPr="00FE57BA" w:rsidRDefault="00FE57BA" w:rsidP="00FE57BA">
      <w:pPr>
        <w:jc w:val="both"/>
        <w:rPr>
          <w:rFonts w:ascii="Times New Roman" w:hAnsi="Times New Roman" w:cs="Times New Roman"/>
        </w:rPr>
      </w:pPr>
    </w:p>
    <w:p w14:paraId="220A183F" w14:textId="30682630" w:rsidR="00FE57BA" w:rsidRPr="00FE57BA" w:rsidRDefault="00AE1CE2" w:rsidP="00FE57BA">
      <w:pPr>
        <w:jc w:val="both"/>
        <w:rPr>
          <w:rFonts w:ascii="Times New Roman" w:hAnsi="Times New Roman" w:cs="Times New Roman"/>
        </w:rPr>
      </w:pPr>
      <w:r w:rsidRPr="00AE1CE2">
        <w:rPr>
          <w:noProof/>
        </w:rPr>
        <w:lastRenderedPageBreak/>
        <w:drawing>
          <wp:inline distT="0" distB="0" distL="0" distR="0" wp14:anchorId="76085DA4" wp14:editId="1329887F">
            <wp:extent cx="9701530" cy="362778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42157" cy="3642975"/>
                    </a:xfrm>
                    <a:prstGeom prst="rect">
                      <a:avLst/>
                    </a:prstGeom>
                    <a:noFill/>
                    <a:ln>
                      <a:noFill/>
                    </a:ln>
                  </pic:spPr>
                </pic:pic>
              </a:graphicData>
            </a:graphic>
          </wp:inline>
        </w:drawing>
      </w:r>
      <w:r w:rsidR="001A191B" w:rsidRPr="001A191B">
        <w:rPr>
          <w:noProof/>
        </w:rPr>
        <w:drawing>
          <wp:inline distT="0" distB="0" distL="0" distR="0" wp14:anchorId="75C3431C" wp14:editId="42C6675E">
            <wp:extent cx="9701530" cy="2375452"/>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12935" cy="2378245"/>
                    </a:xfrm>
                    <a:prstGeom prst="rect">
                      <a:avLst/>
                    </a:prstGeom>
                    <a:noFill/>
                    <a:ln>
                      <a:noFill/>
                    </a:ln>
                  </pic:spPr>
                </pic:pic>
              </a:graphicData>
            </a:graphic>
          </wp:inline>
        </w:drawing>
      </w:r>
    </w:p>
    <w:p w14:paraId="52000380" w14:textId="075B4DE8" w:rsidR="00FE57BA" w:rsidRPr="00FE57BA" w:rsidRDefault="00D15894" w:rsidP="00FE57BA">
      <w:pPr>
        <w:jc w:val="both"/>
        <w:rPr>
          <w:rFonts w:ascii="Times New Roman" w:hAnsi="Times New Roman" w:cs="Times New Roman"/>
        </w:rPr>
      </w:pPr>
      <w:r w:rsidRPr="00D15894">
        <w:rPr>
          <w:noProof/>
        </w:rPr>
        <w:lastRenderedPageBreak/>
        <w:drawing>
          <wp:inline distT="0" distB="0" distL="0" distR="0" wp14:anchorId="24E055E3" wp14:editId="20D8EFF4">
            <wp:extent cx="9701530" cy="422413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26921" cy="4235185"/>
                    </a:xfrm>
                    <a:prstGeom prst="rect">
                      <a:avLst/>
                    </a:prstGeom>
                    <a:noFill/>
                    <a:ln>
                      <a:noFill/>
                    </a:ln>
                  </pic:spPr>
                </pic:pic>
              </a:graphicData>
            </a:graphic>
          </wp:inline>
        </w:drawing>
      </w:r>
      <w:r w:rsidR="006C7C2F" w:rsidRPr="006C7C2F">
        <w:rPr>
          <w:noProof/>
        </w:rPr>
        <w:drawing>
          <wp:inline distT="0" distB="0" distL="0" distR="0" wp14:anchorId="79F25747" wp14:editId="378168C9">
            <wp:extent cx="9701530" cy="171946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41968" cy="1726636"/>
                    </a:xfrm>
                    <a:prstGeom prst="rect">
                      <a:avLst/>
                    </a:prstGeom>
                    <a:noFill/>
                    <a:ln>
                      <a:noFill/>
                    </a:ln>
                  </pic:spPr>
                </pic:pic>
              </a:graphicData>
            </a:graphic>
          </wp:inline>
        </w:drawing>
      </w:r>
    </w:p>
    <w:p w14:paraId="568830E6" w14:textId="7FEAAD6B" w:rsidR="00FE57BA" w:rsidRPr="00FE57BA" w:rsidRDefault="004B05E6" w:rsidP="00FE57BA">
      <w:pPr>
        <w:jc w:val="both"/>
        <w:rPr>
          <w:rFonts w:ascii="Times New Roman" w:hAnsi="Times New Roman" w:cs="Times New Roman"/>
        </w:rPr>
      </w:pPr>
      <w:r w:rsidRPr="004B05E6">
        <w:rPr>
          <w:noProof/>
        </w:rPr>
        <w:lastRenderedPageBreak/>
        <w:drawing>
          <wp:inline distT="0" distB="0" distL="0" distR="0" wp14:anchorId="00824A67" wp14:editId="45372D04">
            <wp:extent cx="9701530" cy="40054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26226" cy="4015666"/>
                    </a:xfrm>
                    <a:prstGeom prst="rect">
                      <a:avLst/>
                    </a:prstGeom>
                    <a:noFill/>
                    <a:ln>
                      <a:noFill/>
                    </a:ln>
                  </pic:spPr>
                </pic:pic>
              </a:graphicData>
            </a:graphic>
          </wp:inline>
        </w:drawing>
      </w:r>
      <w:r w:rsidR="00CD548A" w:rsidRPr="00CD548A">
        <w:rPr>
          <w:noProof/>
        </w:rPr>
        <w:drawing>
          <wp:inline distT="0" distB="0" distL="0" distR="0" wp14:anchorId="4208B7DA" wp14:editId="2C7941FF">
            <wp:extent cx="9701530" cy="181886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38653" cy="1825821"/>
                    </a:xfrm>
                    <a:prstGeom prst="rect">
                      <a:avLst/>
                    </a:prstGeom>
                    <a:noFill/>
                    <a:ln>
                      <a:noFill/>
                    </a:ln>
                  </pic:spPr>
                </pic:pic>
              </a:graphicData>
            </a:graphic>
          </wp:inline>
        </w:drawing>
      </w:r>
    </w:p>
    <w:p w14:paraId="41C8D2ED" w14:textId="77777777" w:rsidR="00FE57BA" w:rsidRPr="00FE57BA" w:rsidRDefault="00FE57BA" w:rsidP="00FE57BA">
      <w:pPr>
        <w:jc w:val="both"/>
        <w:rPr>
          <w:rFonts w:ascii="Times New Roman" w:hAnsi="Times New Roman" w:cs="Times New Roman"/>
        </w:rPr>
      </w:pPr>
    </w:p>
    <w:p w14:paraId="42F3C097" w14:textId="40E67451" w:rsidR="00FE57BA" w:rsidRPr="00FE57BA" w:rsidRDefault="000C4C99" w:rsidP="00FE57BA">
      <w:pPr>
        <w:jc w:val="both"/>
        <w:rPr>
          <w:rFonts w:ascii="Times New Roman" w:hAnsi="Times New Roman" w:cs="Times New Roman"/>
        </w:rPr>
      </w:pPr>
      <w:r w:rsidRPr="000C4C99">
        <w:rPr>
          <w:noProof/>
        </w:rPr>
        <w:lastRenderedPageBreak/>
        <w:drawing>
          <wp:inline distT="0" distB="0" distL="0" distR="0" wp14:anchorId="2D279CCC" wp14:editId="3E04D249">
            <wp:extent cx="9701530" cy="3727174"/>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16834" cy="3733054"/>
                    </a:xfrm>
                    <a:prstGeom prst="rect">
                      <a:avLst/>
                    </a:prstGeom>
                    <a:noFill/>
                    <a:ln>
                      <a:noFill/>
                    </a:ln>
                  </pic:spPr>
                </pic:pic>
              </a:graphicData>
            </a:graphic>
          </wp:inline>
        </w:drawing>
      </w:r>
      <w:r w:rsidRPr="000C4C99">
        <w:rPr>
          <w:noProof/>
        </w:rPr>
        <w:drawing>
          <wp:inline distT="0" distB="0" distL="0" distR="0" wp14:anchorId="7EF09FFD" wp14:editId="24424BF8">
            <wp:extent cx="9701530" cy="1351722"/>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46682" cy="1358013"/>
                    </a:xfrm>
                    <a:prstGeom prst="rect">
                      <a:avLst/>
                    </a:prstGeom>
                    <a:noFill/>
                    <a:ln>
                      <a:noFill/>
                    </a:ln>
                  </pic:spPr>
                </pic:pic>
              </a:graphicData>
            </a:graphic>
          </wp:inline>
        </w:drawing>
      </w:r>
    </w:p>
    <w:p w14:paraId="1C303A06" w14:textId="77777777" w:rsidR="00FE57BA" w:rsidRPr="00FE57BA" w:rsidRDefault="00FE57BA" w:rsidP="00FE57BA">
      <w:pPr>
        <w:jc w:val="both"/>
        <w:rPr>
          <w:rFonts w:ascii="Times New Roman" w:hAnsi="Times New Roman" w:cs="Times New Roman"/>
        </w:rPr>
      </w:pPr>
    </w:p>
    <w:p w14:paraId="012EB181" w14:textId="77777777" w:rsidR="00FE57BA" w:rsidRPr="00FE57BA" w:rsidRDefault="00FE57BA" w:rsidP="00FE57BA">
      <w:pPr>
        <w:jc w:val="both"/>
        <w:rPr>
          <w:rFonts w:ascii="Times New Roman" w:hAnsi="Times New Roman" w:cs="Times New Roman"/>
        </w:rPr>
      </w:pPr>
    </w:p>
    <w:p w14:paraId="775C539D" w14:textId="77777777" w:rsidR="00FE57BA" w:rsidRPr="00FE57BA" w:rsidRDefault="00FE57BA" w:rsidP="00FE57BA">
      <w:pPr>
        <w:jc w:val="both"/>
        <w:rPr>
          <w:rFonts w:ascii="Times New Roman" w:hAnsi="Times New Roman" w:cs="Times New Roman"/>
        </w:rPr>
      </w:pPr>
    </w:p>
    <w:p w14:paraId="2EEA5150" w14:textId="1E3E3D8E" w:rsidR="00FE57BA" w:rsidRPr="00FE57BA" w:rsidRDefault="00940B45" w:rsidP="00FE57BA">
      <w:pPr>
        <w:jc w:val="both"/>
        <w:rPr>
          <w:rFonts w:ascii="Times New Roman" w:hAnsi="Times New Roman" w:cs="Times New Roman"/>
        </w:rPr>
      </w:pPr>
      <w:r w:rsidRPr="00940B45">
        <w:rPr>
          <w:noProof/>
        </w:rPr>
        <w:lastRenderedPageBreak/>
        <w:drawing>
          <wp:inline distT="0" distB="0" distL="0" distR="0" wp14:anchorId="69B60714" wp14:editId="33DA32FF">
            <wp:extent cx="9701530" cy="38265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24579" cy="3835656"/>
                    </a:xfrm>
                    <a:prstGeom prst="rect">
                      <a:avLst/>
                    </a:prstGeom>
                    <a:noFill/>
                    <a:ln>
                      <a:noFill/>
                    </a:ln>
                  </pic:spPr>
                </pic:pic>
              </a:graphicData>
            </a:graphic>
          </wp:inline>
        </w:drawing>
      </w:r>
    </w:p>
    <w:p w14:paraId="6E3E3596" w14:textId="77777777" w:rsidR="00FE57BA" w:rsidRPr="00FE57BA" w:rsidRDefault="00FE57BA" w:rsidP="00FE57BA">
      <w:pPr>
        <w:jc w:val="both"/>
        <w:rPr>
          <w:rFonts w:ascii="Times New Roman" w:hAnsi="Times New Roman" w:cs="Times New Roman"/>
        </w:rPr>
      </w:pPr>
    </w:p>
    <w:p w14:paraId="639ABF4A" w14:textId="77777777" w:rsidR="00FE57BA" w:rsidRPr="00FE57BA" w:rsidRDefault="00FE57BA" w:rsidP="00FE57BA">
      <w:pPr>
        <w:jc w:val="both"/>
        <w:rPr>
          <w:rFonts w:ascii="Times New Roman" w:hAnsi="Times New Roman" w:cs="Times New Roman"/>
        </w:rPr>
      </w:pPr>
    </w:p>
    <w:p w14:paraId="42A96734" w14:textId="77777777" w:rsidR="00FE57BA" w:rsidRPr="00FE57BA" w:rsidRDefault="00FE57BA" w:rsidP="00FE57BA">
      <w:pPr>
        <w:jc w:val="both"/>
        <w:rPr>
          <w:rFonts w:ascii="Times New Roman" w:hAnsi="Times New Roman" w:cs="Times New Roman"/>
        </w:rPr>
      </w:pPr>
    </w:p>
    <w:p w14:paraId="77E91040" w14:textId="77777777" w:rsidR="00FE57BA" w:rsidRPr="00FE57BA" w:rsidRDefault="00FE57BA" w:rsidP="00FE57BA">
      <w:pPr>
        <w:jc w:val="both"/>
        <w:rPr>
          <w:rFonts w:ascii="Times New Roman" w:hAnsi="Times New Roman" w:cs="Times New Roman"/>
        </w:rPr>
      </w:pPr>
    </w:p>
    <w:p w14:paraId="432169B3" w14:textId="77777777" w:rsidR="00FE57BA" w:rsidRPr="00FE57BA" w:rsidRDefault="00FE57BA" w:rsidP="00FE57BA">
      <w:pPr>
        <w:jc w:val="both"/>
        <w:rPr>
          <w:rFonts w:ascii="Times New Roman" w:hAnsi="Times New Roman" w:cs="Times New Roman"/>
        </w:rPr>
      </w:pPr>
    </w:p>
    <w:p w14:paraId="73E0DB01" w14:textId="77777777" w:rsidR="00FE57BA" w:rsidRPr="00FE57BA" w:rsidRDefault="00FE57BA" w:rsidP="00FE57BA">
      <w:pPr>
        <w:jc w:val="both"/>
        <w:rPr>
          <w:rFonts w:ascii="Times New Roman" w:hAnsi="Times New Roman" w:cs="Times New Roman"/>
        </w:rPr>
      </w:pPr>
    </w:p>
    <w:p w14:paraId="143EB38C" w14:textId="77777777" w:rsidR="00FE57BA" w:rsidRPr="00FE57BA" w:rsidRDefault="00FE57BA" w:rsidP="00FE57BA">
      <w:pPr>
        <w:jc w:val="both"/>
        <w:rPr>
          <w:rFonts w:ascii="Times New Roman" w:hAnsi="Times New Roman" w:cs="Times New Roman"/>
        </w:rPr>
      </w:pPr>
    </w:p>
    <w:p w14:paraId="447AB0D7" w14:textId="77777777" w:rsidR="00FE57BA" w:rsidRPr="00FE57BA" w:rsidRDefault="00FE57BA" w:rsidP="00FE57BA">
      <w:pPr>
        <w:jc w:val="both"/>
        <w:rPr>
          <w:rFonts w:ascii="Times New Roman" w:hAnsi="Times New Roman" w:cs="Times New Roman"/>
        </w:rPr>
      </w:pPr>
    </w:p>
    <w:p w14:paraId="31DEFDAD" w14:textId="651E0883" w:rsidR="00FE57BA" w:rsidRPr="00FE57BA" w:rsidRDefault="000B2949" w:rsidP="00FE57BA">
      <w:pPr>
        <w:jc w:val="both"/>
        <w:rPr>
          <w:rFonts w:ascii="Times New Roman" w:hAnsi="Times New Roman" w:cs="Times New Roman"/>
        </w:rPr>
      </w:pPr>
      <w:r>
        <w:rPr>
          <w:rFonts w:ascii="Times New Roman" w:hAnsi="Times New Roman" w:cs="Times New Roman"/>
        </w:rPr>
        <w:lastRenderedPageBreak/>
        <w:t xml:space="preserve">в сфере </w:t>
      </w:r>
      <w:r w:rsidR="000C2B80">
        <w:rPr>
          <w:rFonts w:ascii="Times New Roman" w:hAnsi="Times New Roman" w:cs="Times New Roman"/>
        </w:rPr>
        <w:t>водоснабжения</w:t>
      </w:r>
    </w:p>
    <w:p w14:paraId="52B699F5" w14:textId="076A07E3" w:rsidR="00FE57BA" w:rsidRPr="00FE57BA" w:rsidRDefault="006F1DCB" w:rsidP="00FE57BA">
      <w:pPr>
        <w:jc w:val="both"/>
        <w:rPr>
          <w:rFonts w:ascii="Times New Roman" w:hAnsi="Times New Roman" w:cs="Times New Roman"/>
        </w:rPr>
      </w:pPr>
      <w:r w:rsidRPr="006F1DCB">
        <w:rPr>
          <w:noProof/>
        </w:rPr>
        <w:drawing>
          <wp:inline distT="0" distB="0" distL="0" distR="0" wp14:anchorId="5EA814DD" wp14:editId="67DBAEB5">
            <wp:extent cx="9700116" cy="5307495"/>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25184" cy="5321211"/>
                    </a:xfrm>
                    <a:prstGeom prst="rect">
                      <a:avLst/>
                    </a:prstGeom>
                    <a:noFill/>
                    <a:ln>
                      <a:noFill/>
                    </a:ln>
                  </pic:spPr>
                </pic:pic>
              </a:graphicData>
            </a:graphic>
          </wp:inline>
        </w:drawing>
      </w:r>
    </w:p>
    <w:p w14:paraId="423D2A1D" w14:textId="77777777" w:rsidR="00FE57BA" w:rsidRPr="00FE57BA" w:rsidRDefault="00FE57BA" w:rsidP="00FE57BA">
      <w:pPr>
        <w:jc w:val="both"/>
        <w:rPr>
          <w:rFonts w:ascii="Times New Roman" w:hAnsi="Times New Roman" w:cs="Times New Roman"/>
        </w:rPr>
      </w:pPr>
    </w:p>
    <w:p w14:paraId="3F8579C5" w14:textId="3F3EF3BF" w:rsidR="00FE57BA" w:rsidRPr="00FE57BA" w:rsidRDefault="0030429D" w:rsidP="00FE57BA">
      <w:pPr>
        <w:jc w:val="both"/>
        <w:rPr>
          <w:rFonts w:ascii="Times New Roman" w:hAnsi="Times New Roman" w:cs="Times New Roman"/>
        </w:rPr>
      </w:pPr>
      <w:r w:rsidRPr="0030429D">
        <w:rPr>
          <w:noProof/>
        </w:rPr>
        <w:lastRenderedPageBreak/>
        <w:drawing>
          <wp:inline distT="0" distB="0" distL="0" distR="0" wp14:anchorId="2325D101" wp14:editId="27F61879">
            <wp:extent cx="9701530" cy="5993296"/>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12970" cy="6000363"/>
                    </a:xfrm>
                    <a:prstGeom prst="rect">
                      <a:avLst/>
                    </a:prstGeom>
                    <a:noFill/>
                    <a:ln>
                      <a:noFill/>
                    </a:ln>
                  </pic:spPr>
                </pic:pic>
              </a:graphicData>
            </a:graphic>
          </wp:inline>
        </w:drawing>
      </w:r>
    </w:p>
    <w:p w14:paraId="7E9D4F3B" w14:textId="251561B9" w:rsidR="00FE57BA" w:rsidRPr="00FE57BA" w:rsidRDefault="00511221" w:rsidP="00FE57BA">
      <w:pPr>
        <w:jc w:val="both"/>
        <w:rPr>
          <w:rFonts w:ascii="Times New Roman" w:hAnsi="Times New Roman" w:cs="Times New Roman"/>
        </w:rPr>
      </w:pPr>
      <w:r w:rsidRPr="00511221">
        <w:rPr>
          <w:noProof/>
        </w:rPr>
        <w:lastRenderedPageBreak/>
        <w:drawing>
          <wp:inline distT="0" distB="0" distL="0" distR="0" wp14:anchorId="52EE830A" wp14:editId="551C121B">
            <wp:extent cx="9701530" cy="5903844"/>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14062" cy="5911470"/>
                    </a:xfrm>
                    <a:prstGeom prst="rect">
                      <a:avLst/>
                    </a:prstGeom>
                    <a:noFill/>
                    <a:ln>
                      <a:noFill/>
                    </a:ln>
                  </pic:spPr>
                </pic:pic>
              </a:graphicData>
            </a:graphic>
          </wp:inline>
        </w:drawing>
      </w:r>
    </w:p>
    <w:p w14:paraId="73F59460" w14:textId="538228FA" w:rsidR="00FE57BA" w:rsidRPr="00FE57BA" w:rsidRDefault="00022A66" w:rsidP="00FE57BA">
      <w:pPr>
        <w:jc w:val="both"/>
        <w:rPr>
          <w:rFonts w:ascii="Times New Roman" w:hAnsi="Times New Roman" w:cs="Times New Roman"/>
        </w:rPr>
      </w:pPr>
      <w:r w:rsidRPr="00022A66">
        <w:rPr>
          <w:noProof/>
        </w:rPr>
        <w:lastRenderedPageBreak/>
        <w:drawing>
          <wp:inline distT="0" distB="0" distL="0" distR="0" wp14:anchorId="3324B03D" wp14:editId="30D6E07F">
            <wp:extent cx="9701530" cy="58342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20952" cy="5845950"/>
                    </a:xfrm>
                    <a:prstGeom prst="rect">
                      <a:avLst/>
                    </a:prstGeom>
                    <a:noFill/>
                    <a:ln>
                      <a:noFill/>
                    </a:ln>
                  </pic:spPr>
                </pic:pic>
              </a:graphicData>
            </a:graphic>
          </wp:inline>
        </w:drawing>
      </w:r>
    </w:p>
    <w:p w14:paraId="2F4A1027" w14:textId="77777777" w:rsidR="00FE57BA" w:rsidRPr="00FE57BA" w:rsidRDefault="00FE57BA" w:rsidP="00FE57BA">
      <w:pPr>
        <w:jc w:val="both"/>
        <w:rPr>
          <w:rFonts w:ascii="Times New Roman" w:hAnsi="Times New Roman" w:cs="Times New Roman"/>
        </w:rPr>
      </w:pPr>
    </w:p>
    <w:p w14:paraId="475A6396" w14:textId="6708BF20" w:rsidR="00FE57BA" w:rsidRPr="00FE57BA" w:rsidRDefault="002B7F6B" w:rsidP="00FE57BA">
      <w:pPr>
        <w:jc w:val="both"/>
        <w:rPr>
          <w:rFonts w:ascii="Times New Roman" w:hAnsi="Times New Roman" w:cs="Times New Roman"/>
        </w:rPr>
      </w:pPr>
      <w:r w:rsidRPr="002B7F6B">
        <w:rPr>
          <w:noProof/>
        </w:rPr>
        <w:lastRenderedPageBreak/>
        <w:drawing>
          <wp:inline distT="0" distB="0" distL="0" distR="0" wp14:anchorId="17F585F7" wp14:editId="40862726">
            <wp:extent cx="9701530" cy="5973417"/>
            <wp:effectExtent l="0" t="0" r="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4134" cy="5981178"/>
                    </a:xfrm>
                    <a:prstGeom prst="rect">
                      <a:avLst/>
                    </a:prstGeom>
                    <a:noFill/>
                    <a:ln>
                      <a:noFill/>
                    </a:ln>
                  </pic:spPr>
                </pic:pic>
              </a:graphicData>
            </a:graphic>
          </wp:inline>
        </w:drawing>
      </w:r>
    </w:p>
    <w:p w14:paraId="71AB4CE7" w14:textId="1133B1DB" w:rsidR="00FE57BA" w:rsidRPr="00FE57BA" w:rsidRDefault="00CE6466" w:rsidP="00FE57BA">
      <w:pPr>
        <w:jc w:val="both"/>
        <w:rPr>
          <w:rFonts w:ascii="Times New Roman" w:hAnsi="Times New Roman" w:cs="Times New Roman"/>
        </w:rPr>
      </w:pPr>
      <w:r w:rsidRPr="00CE6466">
        <w:rPr>
          <w:noProof/>
        </w:rPr>
        <w:lastRenderedPageBreak/>
        <w:drawing>
          <wp:inline distT="0" distB="0" distL="0" distR="0" wp14:anchorId="1F89B4FF" wp14:editId="6E264F06">
            <wp:extent cx="9701530" cy="587402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10958" cy="5879734"/>
                    </a:xfrm>
                    <a:prstGeom prst="rect">
                      <a:avLst/>
                    </a:prstGeom>
                    <a:noFill/>
                    <a:ln>
                      <a:noFill/>
                    </a:ln>
                  </pic:spPr>
                </pic:pic>
              </a:graphicData>
            </a:graphic>
          </wp:inline>
        </w:drawing>
      </w:r>
    </w:p>
    <w:p w14:paraId="53B22AD6" w14:textId="688FE9E7" w:rsidR="00FE57BA" w:rsidRDefault="000F1E24" w:rsidP="00FE57BA">
      <w:pPr>
        <w:jc w:val="both"/>
        <w:rPr>
          <w:rFonts w:ascii="Times New Roman" w:hAnsi="Times New Roman" w:cs="Times New Roman"/>
        </w:rPr>
      </w:pPr>
      <w:r>
        <w:rPr>
          <w:rFonts w:ascii="Times New Roman" w:hAnsi="Times New Roman" w:cs="Times New Roman"/>
        </w:rPr>
        <w:lastRenderedPageBreak/>
        <w:t>в сфере водоснабжения</w:t>
      </w:r>
    </w:p>
    <w:p w14:paraId="75933A2D" w14:textId="605185F2" w:rsidR="000F1E24" w:rsidRDefault="00EE33A5" w:rsidP="00FE57BA">
      <w:pPr>
        <w:jc w:val="both"/>
        <w:rPr>
          <w:rFonts w:ascii="Times New Roman" w:hAnsi="Times New Roman" w:cs="Times New Roman"/>
        </w:rPr>
      </w:pPr>
      <w:r w:rsidRPr="00EE33A5">
        <w:rPr>
          <w:noProof/>
        </w:rPr>
        <w:drawing>
          <wp:inline distT="0" distB="0" distL="0" distR="0" wp14:anchorId="03776ECB" wp14:editId="7B318AAA">
            <wp:extent cx="9701530" cy="5695121"/>
            <wp:effectExtent l="0" t="0" r="0" b="127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16225" cy="5703748"/>
                    </a:xfrm>
                    <a:prstGeom prst="rect">
                      <a:avLst/>
                    </a:prstGeom>
                    <a:noFill/>
                    <a:ln>
                      <a:noFill/>
                    </a:ln>
                  </pic:spPr>
                </pic:pic>
              </a:graphicData>
            </a:graphic>
          </wp:inline>
        </w:drawing>
      </w:r>
    </w:p>
    <w:p w14:paraId="24EA25A1" w14:textId="5080AC5D" w:rsidR="000F1E24" w:rsidRPr="00FE57BA" w:rsidRDefault="0092584C" w:rsidP="00FE57BA">
      <w:pPr>
        <w:jc w:val="both"/>
        <w:rPr>
          <w:rFonts w:ascii="Times New Roman" w:hAnsi="Times New Roman" w:cs="Times New Roman"/>
        </w:rPr>
      </w:pPr>
      <w:r w:rsidRPr="0092584C">
        <w:rPr>
          <w:noProof/>
        </w:rPr>
        <w:lastRenderedPageBreak/>
        <w:drawing>
          <wp:inline distT="0" distB="0" distL="0" distR="0" wp14:anchorId="0071DA86" wp14:editId="56769E2D">
            <wp:extent cx="9701530" cy="5297557"/>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25269" cy="5310520"/>
                    </a:xfrm>
                    <a:prstGeom prst="rect">
                      <a:avLst/>
                    </a:prstGeom>
                    <a:noFill/>
                    <a:ln>
                      <a:noFill/>
                    </a:ln>
                  </pic:spPr>
                </pic:pic>
              </a:graphicData>
            </a:graphic>
          </wp:inline>
        </w:drawing>
      </w:r>
    </w:p>
    <w:p w14:paraId="75222363" w14:textId="77777777" w:rsidR="00FE57BA" w:rsidRPr="00FE57BA" w:rsidRDefault="00FE57BA" w:rsidP="00FE57BA">
      <w:pPr>
        <w:jc w:val="both"/>
        <w:rPr>
          <w:rFonts w:ascii="Times New Roman" w:hAnsi="Times New Roman" w:cs="Times New Roman"/>
        </w:rPr>
      </w:pPr>
    </w:p>
    <w:p w14:paraId="4C6C0766" w14:textId="77777777" w:rsidR="00FE57BA" w:rsidRDefault="00FE57BA" w:rsidP="00FE57BA">
      <w:pPr>
        <w:jc w:val="both"/>
        <w:rPr>
          <w:rFonts w:ascii="Times New Roman" w:hAnsi="Times New Roman" w:cs="Times New Roman"/>
        </w:rPr>
      </w:pPr>
    </w:p>
    <w:p w14:paraId="05601D63" w14:textId="77777777" w:rsidR="003D7D8A" w:rsidRDefault="003D7D8A" w:rsidP="00FE57BA">
      <w:pPr>
        <w:jc w:val="both"/>
        <w:rPr>
          <w:rFonts w:ascii="Times New Roman" w:hAnsi="Times New Roman" w:cs="Times New Roman"/>
        </w:rPr>
      </w:pPr>
    </w:p>
    <w:p w14:paraId="39B49064" w14:textId="45CC0985" w:rsidR="003D7D8A" w:rsidRPr="00FE57BA" w:rsidRDefault="003D7D8A" w:rsidP="00FE57BA">
      <w:pPr>
        <w:jc w:val="both"/>
        <w:rPr>
          <w:rFonts w:ascii="Times New Roman" w:hAnsi="Times New Roman" w:cs="Times New Roman"/>
        </w:rPr>
        <w:sectPr w:rsidR="003D7D8A" w:rsidRPr="00FE57BA" w:rsidSect="00313454">
          <w:pgSz w:w="16838" w:h="11906" w:orient="landscape"/>
          <w:pgMar w:top="1559" w:right="851" w:bottom="709" w:left="709" w:header="709" w:footer="709" w:gutter="0"/>
          <w:cols w:space="708"/>
          <w:titlePg/>
          <w:docGrid w:linePitch="360"/>
        </w:sectPr>
      </w:pPr>
      <w:r w:rsidRPr="003D7D8A">
        <w:rPr>
          <w:noProof/>
        </w:rPr>
        <w:drawing>
          <wp:inline distT="0" distB="0" distL="0" distR="0" wp14:anchorId="4392B6E6" wp14:editId="538CD0FE">
            <wp:extent cx="9701530" cy="5625547"/>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15666" cy="5633744"/>
                    </a:xfrm>
                    <a:prstGeom prst="rect">
                      <a:avLst/>
                    </a:prstGeom>
                    <a:noFill/>
                    <a:ln>
                      <a:noFill/>
                    </a:ln>
                  </pic:spPr>
                </pic:pic>
              </a:graphicData>
            </a:graphic>
          </wp:inline>
        </w:drawing>
      </w:r>
    </w:p>
    <w:p w14:paraId="5C70845C" w14:textId="62F0B991" w:rsidR="00C627DE" w:rsidRDefault="00FE57BA" w:rsidP="00C627DE">
      <w:pPr>
        <w:tabs>
          <w:tab w:val="left" w:pos="0"/>
        </w:tabs>
        <w:ind w:right="-427"/>
        <w:rPr>
          <w:rFonts w:ascii="Times New Roman" w:hAnsi="Times New Roman" w:cs="Times New Roman"/>
          <w:lang w:eastAsia="ru-RU"/>
        </w:rPr>
      </w:pPr>
      <w:r w:rsidRPr="00FE57BA">
        <w:rPr>
          <w:rFonts w:ascii="Times New Roman" w:hAnsi="Times New Roman" w:cs="Times New Roman"/>
          <w:lang w:eastAsia="ru-RU"/>
        </w:rPr>
        <w:lastRenderedPageBreak/>
        <w:t xml:space="preserve">                                   </w:t>
      </w:r>
      <w:r w:rsidR="00C627DE" w:rsidRPr="00C627DE">
        <w:rPr>
          <w:noProof/>
        </w:rPr>
        <w:drawing>
          <wp:inline distT="0" distB="0" distL="0" distR="0" wp14:anchorId="5C094F98" wp14:editId="04241F89">
            <wp:extent cx="9701530" cy="5754757"/>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13139" cy="5761643"/>
                    </a:xfrm>
                    <a:prstGeom prst="rect">
                      <a:avLst/>
                    </a:prstGeom>
                    <a:noFill/>
                    <a:ln>
                      <a:noFill/>
                    </a:ln>
                  </pic:spPr>
                </pic:pic>
              </a:graphicData>
            </a:graphic>
          </wp:inline>
        </w:drawing>
      </w:r>
      <w:r w:rsidRPr="00FE57BA">
        <w:rPr>
          <w:rFonts w:ascii="Times New Roman" w:hAnsi="Times New Roman" w:cs="Times New Roman"/>
          <w:lang w:eastAsia="ru-RU"/>
        </w:rPr>
        <w:t xml:space="preserve">                                               </w:t>
      </w:r>
    </w:p>
    <w:p w14:paraId="0E39C38B" w14:textId="65A5DC1D" w:rsidR="00C627DE" w:rsidRDefault="00452EC5" w:rsidP="00452EC5">
      <w:pPr>
        <w:tabs>
          <w:tab w:val="left" w:pos="0"/>
        </w:tabs>
        <w:ind w:right="-427"/>
        <w:rPr>
          <w:rFonts w:ascii="Times New Roman" w:hAnsi="Times New Roman" w:cs="Times New Roman"/>
          <w:lang w:eastAsia="ru-RU"/>
        </w:rPr>
      </w:pPr>
      <w:r w:rsidRPr="00452EC5">
        <w:rPr>
          <w:noProof/>
        </w:rPr>
        <w:lastRenderedPageBreak/>
        <w:drawing>
          <wp:inline distT="0" distB="0" distL="0" distR="0" wp14:anchorId="74A4EE6A" wp14:editId="6A20CA98">
            <wp:extent cx="9701530" cy="5744817"/>
            <wp:effectExtent l="0" t="0" r="0" b="889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16040" cy="5753409"/>
                    </a:xfrm>
                    <a:prstGeom prst="rect">
                      <a:avLst/>
                    </a:prstGeom>
                    <a:noFill/>
                    <a:ln>
                      <a:noFill/>
                    </a:ln>
                  </pic:spPr>
                </pic:pic>
              </a:graphicData>
            </a:graphic>
          </wp:inline>
        </w:drawing>
      </w:r>
    </w:p>
    <w:p w14:paraId="3F14389C" w14:textId="77777777" w:rsidR="00C627DE" w:rsidRDefault="00C627DE" w:rsidP="00FE57BA">
      <w:pPr>
        <w:tabs>
          <w:tab w:val="left" w:pos="0"/>
        </w:tabs>
        <w:ind w:left="3544" w:right="-427"/>
        <w:jc w:val="center"/>
        <w:rPr>
          <w:rFonts w:ascii="Times New Roman" w:hAnsi="Times New Roman" w:cs="Times New Roman"/>
          <w:lang w:eastAsia="ru-RU"/>
        </w:rPr>
      </w:pPr>
    </w:p>
    <w:p w14:paraId="14AD36CC" w14:textId="3A1556F9" w:rsidR="00C627DE" w:rsidRDefault="00755224" w:rsidP="00755224">
      <w:pPr>
        <w:tabs>
          <w:tab w:val="left" w:pos="0"/>
        </w:tabs>
        <w:ind w:right="-427"/>
        <w:jc w:val="center"/>
        <w:rPr>
          <w:rFonts w:ascii="Times New Roman" w:hAnsi="Times New Roman" w:cs="Times New Roman"/>
          <w:lang w:eastAsia="ru-RU"/>
        </w:rPr>
      </w:pPr>
      <w:r w:rsidRPr="00755224">
        <w:rPr>
          <w:noProof/>
        </w:rPr>
        <w:lastRenderedPageBreak/>
        <w:drawing>
          <wp:inline distT="0" distB="0" distL="0" distR="0" wp14:anchorId="61C00EAB" wp14:editId="6A028F5A">
            <wp:extent cx="9701530" cy="486023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16441" cy="4867705"/>
                    </a:xfrm>
                    <a:prstGeom prst="rect">
                      <a:avLst/>
                    </a:prstGeom>
                    <a:noFill/>
                    <a:ln>
                      <a:noFill/>
                    </a:ln>
                  </pic:spPr>
                </pic:pic>
              </a:graphicData>
            </a:graphic>
          </wp:inline>
        </w:drawing>
      </w:r>
    </w:p>
    <w:p w14:paraId="50831A4C" w14:textId="77777777" w:rsidR="00C627DE" w:rsidRDefault="00C627DE" w:rsidP="00755224">
      <w:pPr>
        <w:tabs>
          <w:tab w:val="left" w:pos="0"/>
        </w:tabs>
        <w:ind w:right="-427"/>
        <w:rPr>
          <w:rFonts w:ascii="Times New Roman" w:hAnsi="Times New Roman" w:cs="Times New Roman"/>
          <w:lang w:eastAsia="ru-RU"/>
        </w:rPr>
      </w:pPr>
    </w:p>
    <w:p w14:paraId="735ADD9A" w14:textId="77777777" w:rsidR="00C627DE" w:rsidRDefault="00C627DE" w:rsidP="00FE57BA">
      <w:pPr>
        <w:tabs>
          <w:tab w:val="left" w:pos="0"/>
        </w:tabs>
        <w:ind w:left="3544" w:right="-427"/>
        <w:jc w:val="center"/>
        <w:rPr>
          <w:rFonts w:ascii="Times New Roman" w:hAnsi="Times New Roman" w:cs="Times New Roman"/>
          <w:lang w:eastAsia="ru-RU"/>
        </w:rPr>
      </w:pPr>
    </w:p>
    <w:p w14:paraId="5A7E6561" w14:textId="77777777" w:rsidR="00C627DE" w:rsidRDefault="00C627DE" w:rsidP="00FE57BA">
      <w:pPr>
        <w:tabs>
          <w:tab w:val="left" w:pos="0"/>
        </w:tabs>
        <w:ind w:left="3544" w:right="-427"/>
        <w:jc w:val="center"/>
        <w:rPr>
          <w:rFonts w:ascii="Times New Roman" w:hAnsi="Times New Roman" w:cs="Times New Roman"/>
          <w:lang w:eastAsia="ru-RU"/>
        </w:rPr>
      </w:pPr>
    </w:p>
    <w:p w14:paraId="4217E02C" w14:textId="77777777" w:rsidR="00C627DE" w:rsidRDefault="00C627DE" w:rsidP="00FE57BA">
      <w:pPr>
        <w:tabs>
          <w:tab w:val="left" w:pos="0"/>
        </w:tabs>
        <w:ind w:left="3544" w:right="-427"/>
        <w:jc w:val="center"/>
        <w:rPr>
          <w:rFonts w:ascii="Times New Roman" w:hAnsi="Times New Roman" w:cs="Times New Roman"/>
          <w:lang w:eastAsia="ru-RU"/>
        </w:rPr>
      </w:pPr>
    </w:p>
    <w:p w14:paraId="7A0D12B7" w14:textId="5F03D03A" w:rsidR="00C627DE" w:rsidRDefault="00755224" w:rsidP="00755224">
      <w:pPr>
        <w:tabs>
          <w:tab w:val="left" w:pos="0"/>
        </w:tabs>
        <w:ind w:right="-427"/>
        <w:rPr>
          <w:rFonts w:ascii="Times New Roman" w:hAnsi="Times New Roman" w:cs="Times New Roman"/>
          <w:lang w:eastAsia="ru-RU"/>
        </w:rPr>
      </w:pPr>
      <w:r w:rsidRPr="00755224">
        <w:rPr>
          <w:noProof/>
        </w:rPr>
        <w:lastRenderedPageBreak/>
        <w:drawing>
          <wp:inline distT="0" distB="0" distL="0" distR="0" wp14:anchorId="4577615A" wp14:editId="6E1AF07F">
            <wp:extent cx="9701530" cy="2186609"/>
            <wp:effectExtent l="0" t="0" r="0" b="444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26118" cy="2192151"/>
                    </a:xfrm>
                    <a:prstGeom prst="rect">
                      <a:avLst/>
                    </a:prstGeom>
                    <a:noFill/>
                    <a:ln>
                      <a:noFill/>
                    </a:ln>
                  </pic:spPr>
                </pic:pic>
              </a:graphicData>
            </a:graphic>
          </wp:inline>
        </w:drawing>
      </w:r>
    </w:p>
    <w:p w14:paraId="6273DD6C" w14:textId="77777777" w:rsidR="00C627DE" w:rsidRDefault="00C627DE" w:rsidP="00FE57BA">
      <w:pPr>
        <w:tabs>
          <w:tab w:val="left" w:pos="0"/>
        </w:tabs>
        <w:ind w:left="3544" w:right="-427"/>
        <w:jc w:val="center"/>
        <w:rPr>
          <w:rFonts w:ascii="Times New Roman" w:hAnsi="Times New Roman" w:cs="Times New Roman"/>
          <w:lang w:eastAsia="ru-RU"/>
        </w:rPr>
      </w:pPr>
    </w:p>
    <w:p w14:paraId="7FBA018F" w14:textId="77777777" w:rsidR="00C627DE" w:rsidRDefault="00C627DE" w:rsidP="00FE57BA">
      <w:pPr>
        <w:tabs>
          <w:tab w:val="left" w:pos="0"/>
        </w:tabs>
        <w:ind w:left="3544" w:right="-427"/>
        <w:jc w:val="center"/>
        <w:rPr>
          <w:rFonts w:ascii="Times New Roman" w:hAnsi="Times New Roman" w:cs="Times New Roman"/>
          <w:lang w:eastAsia="ru-RU"/>
        </w:rPr>
      </w:pPr>
    </w:p>
    <w:p w14:paraId="6ED2BBC6" w14:textId="77777777" w:rsidR="00C627DE" w:rsidRDefault="00C627DE" w:rsidP="00FE57BA">
      <w:pPr>
        <w:tabs>
          <w:tab w:val="left" w:pos="0"/>
        </w:tabs>
        <w:ind w:left="3544" w:right="-427"/>
        <w:jc w:val="center"/>
        <w:rPr>
          <w:rFonts w:ascii="Times New Roman" w:hAnsi="Times New Roman" w:cs="Times New Roman"/>
          <w:lang w:eastAsia="ru-RU"/>
        </w:rPr>
      </w:pPr>
    </w:p>
    <w:p w14:paraId="6C6A4FFD" w14:textId="77777777" w:rsidR="00C627DE" w:rsidRDefault="00C627DE" w:rsidP="00FE57BA">
      <w:pPr>
        <w:tabs>
          <w:tab w:val="left" w:pos="0"/>
        </w:tabs>
        <w:ind w:left="3544" w:right="-427"/>
        <w:jc w:val="center"/>
        <w:rPr>
          <w:rFonts w:ascii="Times New Roman" w:hAnsi="Times New Roman" w:cs="Times New Roman"/>
          <w:lang w:eastAsia="ru-RU"/>
        </w:rPr>
      </w:pPr>
    </w:p>
    <w:p w14:paraId="1681E598" w14:textId="77777777" w:rsidR="00C627DE" w:rsidRDefault="00C627DE" w:rsidP="00FE57BA">
      <w:pPr>
        <w:tabs>
          <w:tab w:val="left" w:pos="0"/>
        </w:tabs>
        <w:ind w:left="3544" w:right="-427"/>
        <w:jc w:val="center"/>
        <w:rPr>
          <w:rFonts w:ascii="Times New Roman" w:hAnsi="Times New Roman" w:cs="Times New Roman"/>
          <w:lang w:eastAsia="ru-RU"/>
        </w:rPr>
      </w:pPr>
    </w:p>
    <w:p w14:paraId="2B119C5C" w14:textId="77777777" w:rsidR="00C627DE" w:rsidRDefault="00C627DE" w:rsidP="00FE57BA">
      <w:pPr>
        <w:tabs>
          <w:tab w:val="left" w:pos="0"/>
        </w:tabs>
        <w:ind w:left="3544" w:right="-427"/>
        <w:jc w:val="center"/>
        <w:rPr>
          <w:rFonts w:ascii="Times New Roman" w:hAnsi="Times New Roman" w:cs="Times New Roman"/>
          <w:lang w:eastAsia="ru-RU"/>
        </w:rPr>
      </w:pPr>
    </w:p>
    <w:p w14:paraId="1AA289C9" w14:textId="77777777" w:rsidR="00C627DE" w:rsidRDefault="00C627DE" w:rsidP="00FE57BA">
      <w:pPr>
        <w:tabs>
          <w:tab w:val="left" w:pos="0"/>
        </w:tabs>
        <w:ind w:left="3544" w:right="-427"/>
        <w:jc w:val="center"/>
        <w:rPr>
          <w:rFonts w:ascii="Times New Roman" w:hAnsi="Times New Roman" w:cs="Times New Roman"/>
          <w:lang w:eastAsia="ru-RU"/>
        </w:rPr>
      </w:pPr>
    </w:p>
    <w:p w14:paraId="75E745EF" w14:textId="77777777" w:rsidR="00C627DE" w:rsidRDefault="00C627DE" w:rsidP="00FE57BA">
      <w:pPr>
        <w:tabs>
          <w:tab w:val="left" w:pos="0"/>
        </w:tabs>
        <w:ind w:left="3544" w:right="-427"/>
        <w:jc w:val="center"/>
        <w:rPr>
          <w:rFonts w:ascii="Times New Roman" w:hAnsi="Times New Roman" w:cs="Times New Roman"/>
          <w:lang w:eastAsia="ru-RU"/>
        </w:rPr>
      </w:pPr>
    </w:p>
    <w:p w14:paraId="043C7067" w14:textId="77777777" w:rsidR="00C627DE" w:rsidRDefault="00C627DE" w:rsidP="00FE57BA">
      <w:pPr>
        <w:tabs>
          <w:tab w:val="left" w:pos="0"/>
        </w:tabs>
        <w:ind w:left="3544" w:right="-427"/>
        <w:jc w:val="center"/>
        <w:rPr>
          <w:rFonts w:ascii="Times New Roman" w:hAnsi="Times New Roman" w:cs="Times New Roman"/>
          <w:lang w:eastAsia="ru-RU"/>
        </w:rPr>
      </w:pPr>
    </w:p>
    <w:p w14:paraId="240787D2" w14:textId="77777777" w:rsidR="00C627DE" w:rsidRDefault="00C627DE" w:rsidP="00FE57BA">
      <w:pPr>
        <w:tabs>
          <w:tab w:val="left" w:pos="0"/>
        </w:tabs>
        <w:ind w:left="3544" w:right="-427"/>
        <w:jc w:val="center"/>
        <w:rPr>
          <w:rFonts w:ascii="Times New Roman" w:hAnsi="Times New Roman" w:cs="Times New Roman"/>
          <w:lang w:eastAsia="ru-RU"/>
        </w:rPr>
      </w:pPr>
    </w:p>
    <w:p w14:paraId="1EC379FC" w14:textId="77777777" w:rsidR="00C627DE" w:rsidRDefault="00C627DE" w:rsidP="00FE57BA">
      <w:pPr>
        <w:tabs>
          <w:tab w:val="left" w:pos="0"/>
        </w:tabs>
        <w:ind w:left="3544" w:right="-427"/>
        <w:jc w:val="center"/>
        <w:rPr>
          <w:rFonts w:ascii="Times New Roman" w:hAnsi="Times New Roman" w:cs="Times New Roman"/>
          <w:lang w:eastAsia="ru-RU"/>
        </w:rPr>
      </w:pPr>
    </w:p>
    <w:p w14:paraId="3929905C" w14:textId="77777777" w:rsidR="00C627DE" w:rsidRDefault="00C627DE" w:rsidP="00FE57BA">
      <w:pPr>
        <w:tabs>
          <w:tab w:val="left" w:pos="0"/>
        </w:tabs>
        <w:ind w:left="3544" w:right="-427"/>
        <w:jc w:val="center"/>
        <w:rPr>
          <w:rFonts w:ascii="Times New Roman" w:hAnsi="Times New Roman" w:cs="Times New Roman"/>
          <w:lang w:eastAsia="ru-RU"/>
        </w:rPr>
      </w:pPr>
    </w:p>
    <w:p w14:paraId="6DBD265B" w14:textId="3F2DC004" w:rsidR="009542D0" w:rsidRDefault="009542D0" w:rsidP="00FE57BA">
      <w:pPr>
        <w:tabs>
          <w:tab w:val="left" w:pos="0"/>
        </w:tabs>
        <w:ind w:left="3544" w:right="-427"/>
        <w:jc w:val="center"/>
        <w:rPr>
          <w:rFonts w:ascii="Times New Roman" w:hAnsi="Times New Roman" w:cs="Times New Roman"/>
          <w:lang w:eastAsia="ru-RU"/>
        </w:rPr>
      </w:pPr>
    </w:p>
    <w:p w14:paraId="592C3BC2" w14:textId="10FD674F" w:rsidR="009542D0" w:rsidRDefault="009542D0" w:rsidP="00FE57BA">
      <w:pPr>
        <w:tabs>
          <w:tab w:val="left" w:pos="0"/>
        </w:tabs>
        <w:ind w:left="3544" w:right="-427"/>
        <w:jc w:val="center"/>
        <w:rPr>
          <w:rFonts w:ascii="Times New Roman" w:hAnsi="Times New Roman" w:cs="Times New Roman"/>
          <w:lang w:eastAsia="ru-RU"/>
        </w:rPr>
      </w:pPr>
    </w:p>
    <w:p w14:paraId="6470EF67" w14:textId="1B8D9720" w:rsidR="009542D0" w:rsidRDefault="009B7CF5" w:rsidP="009542D0">
      <w:pPr>
        <w:tabs>
          <w:tab w:val="left" w:pos="0"/>
        </w:tabs>
        <w:ind w:right="-427"/>
        <w:rPr>
          <w:rFonts w:ascii="Times New Roman" w:hAnsi="Times New Roman" w:cs="Times New Roman"/>
          <w:lang w:eastAsia="ru-RU"/>
        </w:rPr>
      </w:pPr>
      <w:r>
        <w:rPr>
          <w:rFonts w:ascii="Times New Roman" w:hAnsi="Times New Roman" w:cs="Times New Roman"/>
          <w:lang w:eastAsia="ru-RU"/>
        </w:rPr>
        <w:lastRenderedPageBreak/>
        <w:t>В сфере водоотведения</w:t>
      </w:r>
    </w:p>
    <w:p w14:paraId="21EB6AF6" w14:textId="124D85B4" w:rsidR="009B7CF5" w:rsidRDefault="00D239C3" w:rsidP="009542D0">
      <w:pPr>
        <w:tabs>
          <w:tab w:val="left" w:pos="0"/>
        </w:tabs>
        <w:ind w:right="-427"/>
        <w:rPr>
          <w:rFonts w:ascii="Times New Roman" w:hAnsi="Times New Roman" w:cs="Times New Roman"/>
          <w:lang w:eastAsia="ru-RU"/>
        </w:rPr>
      </w:pPr>
      <w:r w:rsidRPr="00D239C3">
        <w:rPr>
          <w:noProof/>
        </w:rPr>
        <w:drawing>
          <wp:inline distT="0" distB="0" distL="0" distR="0" wp14:anchorId="50694E75" wp14:editId="4EC783F4">
            <wp:extent cx="9700524" cy="5565913"/>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16804" cy="5575254"/>
                    </a:xfrm>
                    <a:prstGeom prst="rect">
                      <a:avLst/>
                    </a:prstGeom>
                    <a:noFill/>
                    <a:ln>
                      <a:noFill/>
                    </a:ln>
                  </pic:spPr>
                </pic:pic>
              </a:graphicData>
            </a:graphic>
          </wp:inline>
        </w:drawing>
      </w:r>
    </w:p>
    <w:p w14:paraId="606C8EAF" w14:textId="77777777" w:rsidR="009B7CF5" w:rsidRDefault="009B7CF5" w:rsidP="009542D0">
      <w:pPr>
        <w:tabs>
          <w:tab w:val="left" w:pos="0"/>
        </w:tabs>
        <w:ind w:right="-427"/>
        <w:rPr>
          <w:rFonts w:ascii="Times New Roman" w:hAnsi="Times New Roman" w:cs="Times New Roman"/>
          <w:lang w:eastAsia="ru-RU"/>
        </w:rPr>
      </w:pPr>
    </w:p>
    <w:p w14:paraId="10EE646F" w14:textId="60FF96F5" w:rsidR="009542D0" w:rsidRDefault="006A7FC8" w:rsidP="006A7FC8">
      <w:pPr>
        <w:tabs>
          <w:tab w:val="left" w:pos="0"/>
        </w:tabs>
        <w:ind w:right="-427"/>
        <w:rPr>
          <w:rFonts w:ascii="Times New Roman" w:hAnsi="Times New Roman" w:cs="Times New Roman"/>
          <w:lang w:eastAsia="ru-RU"/>
        </w:rPr>
      </w:pPr>
      <w:r w:rsidRPr="006A7FC8">
        <w:rPr>
          <w:noProof/>
        </w:rPr>
        <w:lastRenderedPageBreak/>
        <w:drawing>
          <wp:inline distT="0" distB="0" distL="0" distR="0" wp14:anchorId="6EF267B8" wp14:editId="4CEE0B14">
            <wp:extent cx="9701530" cy="5645426"/>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12699" cy="5651925"/>
                    </a:xfrm>
                    <a:prstGeom prst="rect">
                      <a:avLst/>
                    </a:prstGeom>
                    <a:noFill/>
                    <a:ln>
                      <a:noFill/>
                    </a:ln>
                  </pic:spPr>
                </pic:pic>
              </a:graphicData>
            </a:graphic>
          </wp:inline>
        </w:drawing>
      </w:r>
    </w:p>
    <w:p w14:paraId="382F7B1A" w14:textId="109254E3" w:rsidR="009542D0" w:rsidRDefault="009542D0" w:rsidP="00FE57BA">
      <w:pPr>
        <w:tabs>
          <w:tab w:val="left" w:pos="0"/>
        </w:tabs>
        <w:ind w:left="3544" w:right="-427"/>
        <w:jc w:val="center"/>
        <w:rPr>
          <w:rFonts w:ascii="Times New Roman" w:hAnsi="Times New Roman" w:cs="Times New Roman"/>
          <w:lang w:eastAsia="ru-RU"/>
        </w:rPr>
      </w:pPr>
    </w:p>
    <w:p w14:paraId="58CF4408" w14:textId="1DB981F5" w:rsidR="009542D0" w:rsidRDefault="00366491" w:rsidP="00366491">
      <w:pPr>
        <w:tabs>
          <w:tab w:val="left" w:pos="0"/>
        </w:tabs>
        <w:ind w:right="-427"/>
        <w:rPr>
          <w:rFonts w:ascii="Times New Roman" w:hAnsi="Times New Roman" w:cs="Times New Roman"/>
          <w:lang w:eastAsia="ru-RU"/>
        </w:rPr>
      </w:pPr>
      <w:r w:rsidRPr="00366491">
        <w:rPr>
          <w:noProof/>
        </w:rPr>
        <w:lastRenderedPageBreak/>
        <w:drawing>
          <wp:inline distT="0" distB="0" distL="0" distR="0" wp14:anchorId="3F665E7A" wp14:editId="0214A827">
            <wp:extent cx="9701530" cy="6102626"/>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18240" cy="6113137"/>
                    </a:xfrm>
                    <a:prstGeom prst="rect">
                      <a:avLst/>
                    </a:prstGeom>
                    <a:noFill/>
                    <a:ln>
                      <a:noFill/>
                    </a:ln>
                  </pic:spPr>
                </pic:pic>
              </a:graphicData>
            </a:graphic>
          </wp:inline>
        </w:drawing>
      </w:r>
    </w:p>
    <w:p w14:paraId="034F364B" w14:textId="4855BF52" w:rsidR="009542D0" w:rsidRDefault="007332D6" w:rsidP="007332D6">
      <w:pPr>
        <w:tabs>
          <w:tab w:val="left" w:pos="0"/>
        </w:tabs>
        <w:ind w:right="-427"/>
        <w:rPr>
          <w:rFonts w:ascii="Times New Roman" w:hAnsi="Times New Roman" w:cs="Times New Roman"/>
          <w:lang w:eastAsia="ru-RU"/>
        </w:rPr>
      </w:pPr>
      <w:r w:rsidRPr="007332D6">
        <w:rPr>
          <w:noProof/>
        </w:rPr>
        <w:lastRenderedPageBreak/>
        <w:drawing>
          <wp:inline distT="0" distB="0" distL="0" distR="0" wp14:anchorId="0AB98710" wp14:editId="49066214">
            <wp:extent cx="9701530" cy="5953539"/>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17383" cy="5963268"/>
                    </a:xfrm>
                    <a:prstGeom prst="rect">
                      <a:avLst/>
                    </a:prstGeom>
                    <a:noFill/>
                    <a:ln>
                      <a:noFill/>
                    </a:ln>
                  </pic:spPr>
                </pic:pic>
              </a:graphicData>
            </a:graphic>
          </wp:inline>
        </w:drawing>
      </w:r>
    </w:p>
    <w:p w14:paraId="5D1D114E" w14:textId="76C184C5" w:rsidR="009542D0" w:rsidRDefault="00BA4082" w:rsidP="00BA4082">
      <w:pPr>
        <w:tabs>
          <w:tab w:val="left" w:pos="0"/>
        </w:tabs>
        <w:ind w:right="-427"/>
        <w:rPr>
          <w:rFonts w:ascii="Times New Roman" w:hAnsi="Times New Roman" w:cs="Times New Roman"/>
          <w:lang w:eastAsia="ru-RU"/>
        </w:rPr>
      </w:pPr>
      <w:r w:rsidRPr="00BA4082">
        <w:rPr>
          <w:noProof/>
        </w:rPr>
        <w:lastRenderedPageBreak/>
        <w:drawing>
          <wp:inline distT="0" distB="0" distL="0" distR="0" wp14:anchorId="1E9DA1EA" wp14:editId="44D926CA">
            <wp:extent cx="9701530" cy="5923722"/>
            <wp:effectExtent l="0" t="0" r="0" b="127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12310" cy="5930304"/>
                    </a:xfrm>
                    <a:prstGeom prst="rect">
                      <a:avLst/>
                    </a:prstGeom>
                    <a:noFill/>
                    <a:ln>
                      <a:noFill/>
                    </a:ln>
                  </pic:spPr>
                </pic:pic>
              </a:graphicData>
            </a:graphic>
          </wp:inline>
        </w:drawing>
      </w:r>
    </w:p>
    <w:p w14:paraId="5262E829" w14:textId="5A2173D7" w:rsidR="009542D0" w:rsidRDefault="007226E6" w:rsidP="00E82489">
      <w:pPr>
        <w:tabs>
          <w:tab w:val="left" w:pos="0"/>
        </w:tabs>
        <w:ind w:right="-427"/>
        <w:rPr>
          <w:rFonts w:ascii="Times New Roman" w:hAnsi="Times New Roman" w:cs="Times New Roman"/>
          <w:lang w:eastAsia="ru-RU"/>
        </w:rPr>
      </w:pPr>
      <w:r w:rsidRPr="007226E6">
        <w:rPr>
          <w:noProof/>
        </w:rPr>
        <w:lastRenderedPageBreak/>
        <w:drawing>
          <wp:inline distT="0" distB="0" distL="0" distR="0" wp14:anchorId="455CAAC9" wp14:editId="00F7BB3D">
            <wp:extent cx="9700505" cy="4830417"/>
            <wp:effectExtent l="0" t="0" r="0" b="889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30311" cy="4845259"/>
                    </a:xfrm>
                    <a:prstGeom prst="rect">
                      <a:avLst/>
                    </a:prstGeom>
                    <a:noFill/>
                    <a:ln>
                      <a:noFill/>
                    </a:ln>
                  </pic:spPr>
                </pic:pic>
              </a:graphicData>
            </a:graphic>
          </wp:inline>
        </w:drawing>
      </w:r>
      <w:r w:rsidR="00FE57BA" w:rsidRPr="00FE57BA">
        <w:rPr>
          <w:rFonts w:ascii="Times New Roman" w:hAnsi="Times New Roman" w:cs="Times New Roman"/>
          <w:lang w:eastAsia="ru-RU"/>
        </w:rPr>
        <w:t xml:space="preserve">   </w:t>
      </w:r>
      <w:r w:rsidR="00E82489" w:rsidRPr="00E82489">
        <w:rPr>
          <w:noProof/>
        </w:rPr>
        <w:drawing>
          <wp:inline distT="0" distB="0" distL="0" distR="0" wp14:anchorId="4AEDCE34" wp14:editId="539A4FE5">
            <wp:extent cx="9701530" cy="626165"/>
            <wp:effectExtent l="0" t="0" r="0" b="25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34322" cy="634736"/>
                    </a:xfrm>
                    <a:prstGeom prst="rect">
                      <a:avLst/>
                    </a:prstGeom>
                    <a:noFill/>
                    <a:ln>
                      <a:noFill/>
                    </a:ln>
                  </pic:spPr>
                </pic:pic>
              </a:graphicData>
            </a:graphic>
          </wp:inline>
        </w:drawing>
      </w:r>
    </w:p>
    <w:p w14:paraId="0E185E77" w14:textId="77777777" w:rsidR="009542D0" w:rsidRDefault="009542D0" w:rsidP="00FE57BA">
      <w:pPr>
        <w:tabs>
          <w:tab w:val="left" w:pos="0"/>
        </w:tabs>
        <w:ind w:left="3544" w:right="-427"/>
        <w:jc w:val="center"/>
        <w:rPr>
          <w:rFonts w:ascii="Times New Roman" w:hAnsi="Times New Roman" w:cs="Times New Roman"/>
          <w:lang w:eastAsia="ru-RU"/>
        </w:rPr>
      </w:pPr>
    </w:p>
    <w:p w14:paraId="21DE4CA7" w14:textId="682F72EA" w:rsidR="000612B9" w:rsidRDefault="000612B9" w:rsidP="00FE57BA">
      <w:pPr>
        <w:tabs>
          <w:tab w:val="left" w:pos="0"/>
        </w:tabs>
        <w:ind w:left="3544" w:right="-427"/>
        <w:jc w:val="center"/>
        <w:rPr>
          <w:rFonts w:ascii="Times New Roman" w:hAnsi="Times New Roman" w:cs="Times New Roman"/>
          <w:lang w:eastAsia="ru-RU"/>
        </w:rPr>
      </w:pPr>
    </w:p>
    <w:p w14:paraId="7F586973" w14:textId="3384DDFA" w:rsidR="000612B9" w:rsidRDefault="00A939B9" w:rsidP="000612B9">
      <w:pPr>
        <w:tabs>
          <w:tab w:val="left" w:pos="0"/>
        </w:tabs>
        <w:ind w:right="-427"/>
        <w:rPr>
          <w:rFonts w:ascii="Times New Roman" w:hAnsi="Times New Roman" w:cs="Times New Roman"/>
          <w:lang w:eastAsia="ru-RU"/>
        </w:rPr>
      </w:pPr>
      <w:r w:rsidRPr="00A939B9">
        <w:rPr>
          <w:noProof/>
        </w:rPr>
        <w:lastRenderedPageBreak/>
        <w:drawing>
          <wp:inline distT="0" distB="0" distL="0" distR="0" wp14:anchorId="403E824C" wp14:editId="4739496D">
            <wp:extent cx="9701530" cy="3935896"/>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33077" cy="3948695"/>
                    </a:xfrm>
                    <a:prstGeom prst="rect">
                      <a:avLst/>
                    </a:prstGeom>
                    <a:noFill/>
                    <a:ln>
                      <a:noFill/>
                    </a:ln>
                  </pic:spPr>
                </pic:pic>
              </a:graphicData>
            </a:graphic>
          </wp:inline>
        </w:drawing>
      </w:r>
    </w:p>
    <w:p w14:paraId="7906AD8B" w14:textId="77777777" w:rsidR="00A939B9" w:rsidRDefault="00A939B9" w:rsidP="00FE57BA">
      <w:pPr>
        <w:tabs>
          <w:tab w:val="left" w:pos="0"/>
        </w:tabs>
        <w:ind w:left="3544" w:right="-427"/>
        <w:jc w:val="center"/>
        <w:rPr>
          <w:rFonts w:ascii="Times New Roman" w:hAnsi="Times New Roman" w:cs="Times New Roman"/>
          <w:lang w:eastAsia="ru-RU"/>
        </w:rPr>
      </w:pPr>
    </w:p>
    <w:p w14:paraId="0302FC3A" w14:textId="77777777" w:rsidR="00A939B9" w:rsidRDefault="00A939B9" w:rsidP="00FE57BA">
      <w:pPr>
        <w:tabs>
          <w:tab w:val="left" w:pos="0"/>
        </w:tabs>
        <w:ind w:left="3544" w:right="-427"/>
        <w:jc w:val="center"/>
        <w:rPr>
          <w:rFonts w:ascii="Times New Roman" w:hAnsi="Times New Roman" w:cs="Times New Roman"/>
          <w:lang w:eastAsia="ru-RU"/>
        </w:rPr>
      </w:pPr>
    </w:p>
    <w:p w14:paraId="3373A46C" w14:textId="77777777" w:rsidR="00A939B9" w:rsidRDefault="00A939B9" w:rsidP="00FE57BA">
      <w:pPr>
        <w:tabs>
          <w:tab w:val="left" w:pos="0"/>
        </w:tabs>
        <w:ind w:left="3544" w:right="-427"/>
        <w:jc w:val="center"/>
        <w:rPr>
          <w:rFonts w:ascii="Times New Roman" w:hAnsi="Times New Roman" w:cs="Times New Roman"/>
          <w:lang w:eastAsia="ru-RU"/>
        </w:rPr>
      </w:pPr>
    </w:p>
    <w:p w14:paraId="66A0AA43" w14:textId="77777777" w:rsidR="00A939B9" w:rsidRDefault="00A939B9" w:rsidP="00FE57BA">
      <w:pPr>
        <w:tabs>
          <w:tab w:val="left" w:pos="0"/>
        </w:tabs>
        <w:ind w:left="3544" w:right="-427"/>
        <w:jc w:val="center"/>
        <w:rPr>
          <w:rFonts w:ascii="Times New Roman" w:hAnsi="Times New Roman" w:cs="Times New Roman"/>
          <w:lang w:eastAsia="ru-RU"/>
        </w:rPr>
      </w:pPr>
    </w:p>
    <w:p w14:paraId="615F734F" w14:textId="77777777" w:rsidR="00A939B9" w:rsidRDefault="00A939B9" w:rsidP="00FE57BA">
      <w:pPr>
        <w:tabs>
          <w:tab w:val="left" w:pos="0"/>
        </w:tabs>
        <w:ind w:left="3544" w:right="-427"/>
        <w:jc w:val="center"/>
        <w:rPr>
          <w:rFonts w:ascii="Times New Roman" w:hAnsi="Times New Roman" w:cs="Times New Roman"/>
          <w:lang w:eastAsia="ru-RU"/>
        </w:rPr>
      </w:pPr>
    </w:p>
    <w:p w14:paraId="5AB7C543" w14:textId="77777777" w:rsidR="00A939B9" w:rsidRDefault="00A939B9" w:rsidP="00FE57BA">
      <w:pPr>
        <w:tabs>
          <w:tab w:val="left" w:pos="0"/>
        </w:tabs>
        <w:ind w:left="3544" w:right="-427"/>
        <w:jc w:val="center"/>
        <w:rPr>
          <w:rFonts w:ascii="Times New Roman" w:hAnsi="Times New Roman" w:cs="Times New Roman"/>
          <w:lang w:eastAsia="ru-RU"/>
        </w:rPr>
      </w:pPr>
    </w:p>
    <w:p w14:paraId="3CEE153E" w14:textId="77777777" w:rsidR="00A939B9" w:rsidRDefault="00A939B9" w:rsidP="00FE57BA">
      <w:pPr>
        <w:tabs>
          <w:tab w:val="left" w:pos="0"/>
        </w:tabs>
        <w:ind w:left="3544" w:right="-427"/>
        <w:jc w:val="center"/>
        <w:rPr>
          <w:rFonts w:ascii="Times New Roman" w:hAnsi="Times New Roman" w:cs="Times New Roman"/>
          <w:lang w:eastAsia="ru-RU"/>
        </w:rPr>
      </w:pPr>
    </w:p>
    <w:p w14:paraId="3531F178" w14:textId="0E05140C" w:rsidR="00D9329E" w:rsidRDefault="00FE57BA" w:rsidP="00D9329E">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FE57BA">
        <w:rPr>
          <w:rFonts w:ascii="Times New Roman" w:hAnsi="Times New Roman" w:cs="Times New Roman"/>
        </w:rPr>
        <w:lastRenderedPageBreak/>
        <w:tab/>
      </w:r>
      <w:r w:rsidR="00D9329E" w:rsidRPr="004C2587">
        <w:rPr>
          <w:rFonts w:ascii="Times New Roman" w:hAnsi="Times New Roman" w:cs="Times New Roman"/>
          <w:sz w:val="24"/>
          <w:szCs w:val="24"/>
        </w:rPr>
        <w:t xml:space="preserve">Приложение № </w:t>
      </w:r>
      <w:r w:rsidR="00D9329E">
        <w:rPr>
          <w:rFonts w:ascii="Times New Roman" w:hAnsi="Times New Roman" w:cs="Times New Roman"/>
          <w:sz w:val="24"/>
          <w:szCs w:val="24"/>
        </w:rPr>
        <w:t>1</w:t>
      </w:r>
      <w:r w:rsidR="00DA3DBC">
        <w:rPr>
          <w:rFonts w:ascii="Times New Roman" w:hAnsi="Times New Roman" w:cs="Times New Roman"/>
          <w:sz w:val="24"/>
          <w:szCs w:val="24"/>
        </w:rPr>
        <w:t xml:space="preserve">5 </w:t>
      </w:r>
      <w:r w:rsidR="00D9329E" w:rsidRPr="004C2587">
        <w:rPr>
          <w:rFonts w:ascii="Times New Roman" w:hAnsi="Times New Roman" w:cs="Times New Roman"/>
          <w:sz w:val="24"/>
          <w:szCs w:val="24"/>
        </w:rPr>
        <w:t xml:space="preserve">к протоколу заседания Правления </w:t>
      </w:r>
    </w:p>
    <w:p w14:paraId="580946E6" w14:textId="77777777" w:rsidR="00D9329E" w:rsidRDefault="00D9329E" w:rsidP="00D9329E">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76F1B906" w14:textId="77777777" w:rsidR="00D9329E" w:rsidRDefault="00D9329E" w:rsidP="00D9329E">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4DCCE1F1" w14:textId="77777777" w:rsidR="00FE57BA" w:rsidRPr="00FE57BA" w:rsidRDefault="00FE57BA" w:rsidP="00D9329E">
      <w:pPr>
        <w:tabs>
          <w:tab w:val="left" w:pos="0"/>
          <w:tab w:val="left" w:pos="3052"/>
        </w:tabs>
        <w:spacing w:after="0" w:line="240" w:lineRule="auto"/>
        <w:ind w:left="3544"/>
        <w:rPr>
          <w:rFonts w:ascii="Times New Roman" w:hAnsi="Times New Roman" w:cs="Times New Roman"/>
        </w:rPr>
      </w:pPr>
    </w:p>
    <w:p w14:paraId="75D72586" w14:textId="6A581F35" w:rsidR="00FE57BA" w:rsidRPr="00FE57BA" w:rsidRDefault="00FE57BA" w:rsidP="00D9329E">
      <w:pPr>
        <w:spacing w:after="0" w:line="240" w:lineRule="auto"/>
        <w:jc w:val="center"/>
        <w:rPr>
          <w:rFonts w:ascii="Times New Roman" w:hAnsi="Times New Roman" w:cs="Times New Roman"/>
          <w:b/>
        </w:rPr>
      </w:pPr>
      <w:r w:rsidRPr="00FE57BA">
        <w:rPr>
          <w:rFonts w:ascii="Times New Roman" w:hAnsi="Times New Roman" w:cs="Times New Roman"/>
          <w:b/>
        </w:rPr>
        <w:t xml:space="preserve">Одноставочные тарифы на техническую воду, водоотведение АО «Угольная компания «Кузбассразрезуголь»  </w:t>
      </w:r>
    </w:p>
    <w:p w14:paraId="579B9316" w14:textId="51B21AAE" w:rsidR="00FE57BA" w:rsidRPr="00FE57BA" w:rsidRDefault="00FE57BA" w:rsidP="00D9329E">
      <w:pPr>
        <w:spacing w:after="0" w:line="240" w:lineRule="auto"/>
        <w:jc w:val="center"/>
        <w:rPr>
          <w:rFonts w:ascii="Times New Roman" w:hAnsi="Times New Roman" w:cs="Times New Roman"/>
          <w:b/>
        </w:rPr>
      </w:pPr>
      <w:r w:rsidRPr="00FE57BA">
        <w:rPr>
          <w:rFonts w:ascii="Times New Roman" w:hAnsi="Times New Roman" w:cs="Times New Roman"/>
          <w:b/>
        </w:rPr>
        <w:t>(филиал «Талдинский угольный разрез»)</w:t>
      </w:r>
      <w:r w:rsidRPr="00FE57BA">
        <w:rPr>
          <w:rFonts w:ascii="Times New Roman" w:hAnsi="Times New Roman" w:cs="Times New Roman"/>
          <w:b/>
          <w:bCs/>
          <w:kern w:val="32"/>
        </w:rPr>
        <w:t xml:space="preserve"> (Прокопьевский муниципальный </w:t>
      </w:r>
      <w:proofErr w:type="gramStart"/>
      <w:r w:rsidRPr="00FE57BA">
        <w:rPr>
          <w:rFonts w:ascii="Times New Roman" w:hAnsi="Times New Roman" w:cs="Times New Roman"/>
          <w:b/>
          <w:bCs/>
          <w:kern w:val="32"/>
        </w:rPr>
        <w:t>район)</w:t>
      </w:r>
      <w:r w:rsidRPr="00FE57BA">
        <w:rPr>
          <w:rFonts w:ascii="Times New Roman" w:hAnsi="Times New Roman" w:cs="Times New Roman"/>
          <w:b/>
        </w:rPr>
        <w:t>на</w:t>
      </w:r>
      <w:proofErr w:type="gramEnd"/>
      <w:r w:rsidRPr="00FE57BA">
        <w:rPr>
          <w:rFonts w:ascii="Times New Roman" w:hAnsi="Times New Roman" w:cs="Times New Roman"/>
          <w:b/>
        </w:rPr>
        <w:t xml:space="preserve"> период с 01.01.2019 по 31.12.2023</w:t>
      </w:r>
    </w:p>
    <w:p w14:paraId="0666875E" w14:textId="77777777" w:rsidR="00FE57BA" w:rsidRPr="00FE57BA" w:rsidRDefault="00FE57BA" w:rsidP="00D9329E">
      <w:pPr>
        <w:spacing w:after="0" w:line="240" w:lineRule="auto"/>
        <w:jc w:val="center"/>
        <w:rPr>
          <w:rFonts w:ascii="Times New Roman" w:hAnsi="Times New Roman" w:cs="Times New Roman"/>
          <w:b/>
        </w:rPr>
      </w:pPr>
    </w:p>
    <w:tbl>
      <w:tblPr>
        <w:tblW w:w="15735" w:type="dxa"/>
        <w:tblInd w:w="-147" w:type="dxa"/>
        <w:tblLayout w:type="fixed"/>
        <w:tblLook w:val="04A0" w:firstRow="1" w:lastRow="0" w:firstColumn="1" w:lastColumn="0" w:noHBand="0" w:noVBand="1"/>
      </w:tblPr>
      <w:tblGrid>
        <w:gridCol w:w="636"/>
        <w:gridCol w:w="3759"/>
        <w:gridCol w:w="1134"/>
        <w:gridCol w:w="1134"/>
        <w:gridCol w:w="1134"/>
        <w:gridCol w:w="1134"/>
        <w:gridCol w:w="1134"/>
        <w:gridCol w:w="1134"/>
        <w:gridCol w:w="1134"/>
        <w:gridCol w:w="1134"/>
        <w:gridCol w:w="1134"/>
        <w:gridCol w:w="1134"/>
      </w:tblGrid>
      <w:tr w:rsidR="00FE57BA" w:rsidRPr="00FE57BA" w14:paraId="35F991A8" w14:textId="77777777" w:rsidTr="00FE57B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3C27E"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 п/п</w:t>
            </w:r>
          </w:p>
        </w:tc>
        <w:tc>
          <w:tcPr>
            <w:tcW w:w="37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2F18"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Наименование услуг, потребителей</w:t>
            </w:r>
          </w:p>
        </w:tc>
        <w:tc>
          <w:tcPr>
            <w:tcW w:w="11340" w:type="dxa"/>
            <w:gridSpan w:val="10"/>
            <w:tcBorders>
              <w:top w:val="single" w:sz="4" w:space="0" w:color="auto"/>
              <w:left w:val="nil"/>
              <w:bottom w:val="single" w:sz="4" w:space="0" w:color="auto"/>
              <w:right w:val="single" w:sz="4" w:space="0" w:color="auto"/>
            </w:tcBorders>
            <w:shd w:val="clear" w:color="000000" w:fill="FFFFFF"/>
            <w:vAlign w:val="center"/>
            <w:hideMark/>
          </w:tcPr>
          <w:p w14:paraId="330084F6"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Тариф, руб./м</w:t>
            </w:r>
            <w:r w:rsidRPr="00FE57BA">
              <w:rPr>
                <w:rFonts w:ascii="Times New Roman" w:hAnsi="Times New Roman" w:cs="Times New Roman"/>
                <w:color w:val="000000"/>
                <w:vertAlign w:val="superscript"/>
                <w:lang w:eastAsia="ru-RU"/>
              </w:rPr>
              <w:t>3</w:t>
            </w:r>
          </w:p>
        </w:tc>
      </w:tr>
      <w:tr w:rsidR="00FE57BA" w:rsidRPr="00FE57BA" w14:paraId="0BD3E712" w14:textId="77777777" w:rsidTr="00FE57B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4255AE07" w14:textId="77777777" w:rsidR="00FE57BA" w:rsidRPr="00FE57BA" w:rsidRDefault="00FE57BA" w:rsidP="00FE57BA">
            <w:pPr>
              <w:rPr>
                <w:rFonts w:ascii="Times New Roman" w:hAnsi="Times New Roman" w:cs="Times New Roman"/>
                <w:color w:val="000000"/>
                <w:lang w:eastAsia="ru-RU"/>
              </w:rPr>
            </w:pPr>
          </w:p>
        </w:tc>
        <w:tc>
          <w:tcPr>
            <w:tcW w:w="3759" w:type="dxa"/>
            <w:vMerge/>
            <w:tcBorders>
              <w:top w:val="single" w:sz="4" w:space="0" w:color="auto"/>
              <w:left w:val="single" w:sz="4" w:space="0" w:color="auto"/>
              <w:bottom w:val="single" w:sz="4" w:space="0" w:color="auto"/>
              <w:right w:val="single" w:sz="4" w:space="0" w:color="auto"/>
            </w:tcBorders>
            <w:vAlign w:val="center"/>
          </w:tcPr>
          <w:p w14:paraId="6C020DC5" w14:textId="77777777" w:rsidR="00FE57BA" w:rsidRPr="00FE57BA" w:rsidRDefault="00FE57BA" w:rsidP="00FE57BA">
            <w:pPr>
              <w:rPr>
                <w:rFonts w:ascii="Times New Roman" w:hAnsi="Times New Roman" w:cs="Times New Roman"/>
                <w:color w:val="000000"/>
                <w:lang w:eastAsia="ru-RU"/>
              </w:rPr>
            </w:pPr>
          </w:p>
        </w:tc>
        <w:tc>
          <w:tcPr>
            <w:tcW w:w="2268" w:type="dxa"/>
            <w:gridSpan w:val="2"/>
            <w:tcBorders>
              <w:top w:val="nil"/>
              <w:left w:val="nil"/>
              <w:bottom w:val="single" w:sz="4" w:space="0" w:color="auto"/>
              <w:right w:val="single" w:sz="4" w:space="0" w:color="auto"/>
            </w:tcBorders>
            <w:shd w:val="clear" w:color="000000" w:fill="FFFFFF"/>
            <w:vAlign w:val="center"/>
          </w:tcPr>
          <w:p w14:paraId="25D7267E"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14:paraId="49EC8737"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120C21D9"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2021 год</w:t>
            </w:r>
          </w:p>
        </w:tc>
        <w:tc>
          <w:tcPr>
            <w:tcW w:w="2268" w:type="dxa"/>
            <w:gridSpan w:val="2"/>
            <w:tcBorders>
              <w:top w:val="nil"/>
              <w:left w:val="nil"/>
              <w:bottom w:val="single" w:sz="4" w:space="0" w:color="auto"/>
              <w:right w:val="single" w:sz="4" w:space="0" w:color="auto"/>
            </w:tcBorders>
            <w:shd w:val="clear" w:color="000000" w:fill="FFFFFF"/>
            <w:vAlign w:val="center"/>
          </w:tcPr>
          <w:p w14:paraId="767B45A4"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2022 год</w:t>
            </w:r>
          </w:p>
        </w:tc>
        <w:tc>
          <w:tcPr>
            <w:tcW w:w="2268" w:type="dxa"/>
            <w:gridSpan w:val="2"/>
            <w:tcBorders>
              <w:top w:val="nil"/>
              <w:left w:val="nil"/>
              <w:bottom w:val="single" w:sz="4" w:space="0" w:color="auto"/>
              <w:right w:val="single" w:sz="4" w:space="0" w:color="auto"/>
            </w:tcBorders>
            <w:shd w:val="clear" w:color="000000" w:fill="FFFFFF"/>
            <w:vAlign w:val="center"/>
          </w:tcPr>
          <w:p w14:paraId="722B8D2D"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2023 год</w:t>
            </w:r>
          </w:p>
        </w:tc>
      </w:tr>
      <w:tr w:rsidR="00FE57BA" w:rsidRPr="00FE57BA" w14:paraId="548B89CF" w14:textId="77777777" w:rsidTr="00FE57B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B544A6B" w14:textId="77777777" w:rsidR="00FE57BA" w:rsidRPr="00FE57BA" w:rsidRDefault="00FE57BA" w:rsidP="00FE57BA">
            <w:pPr>
              <w:rPr>
                <w:rFonts w:ascii="Times New Roman" w:hAnsi="Times New Roman" w:cs="Times New Roman"/>
                <w:color w:val="000000"/>
                <w:lang w:eastAsia="ru-RU"/>
              </w:rPr>
            </w:pPr>
          </w:p>
        </w:tc>
        <w:tc>
          <w:tcPr>
            <w:tcW w:w="3759" w:type="dxa"/>
            <w:vMerge/>
            <w:tcBorders>
              <w:top w:val="single" w:sz="4" w:space="0" w:color="auto"/>
              <w:left w:val="single" w:sz="4" w:space="0" w:color="auto"/>
              <w:bottom w:val="single" w:sz="4" w:space="0" w:color="auto"/>
              <w:right w:val="single" w:sz="4" w:space="0" w:color="auto"/>
            </w:tcBorders>
            <w:vAlign w:val="center"/>
            <w:hideMark/>
          </w:tcPr>
          <w:p w14:paraId="4BB7E381" w14:textId="77777777" w:rsidR="00FE57BA" w:rsidRPr="00FE57BA" w:rsidRDefault="00FE57BA" w:rsidP="00FE57BA">
            <w:pPr>
              <w:rPr>
                <w:rFonts w:ascii="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14:paraId="689FB6A2"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с 01.01. </w:t>
            </w:r>
          </w:p>
          <w:p w14:paraId="522E5ED6"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по 30.06.</w:t>
            </w:r>
          </w:p>
        </w:tc>
        <w:tc>
          <w:tcPr>
            <w:tcW w:w="1134" w:type="dxa"/>
            <w:tcBorders>
              <w:top w:val="nil"/>
              <w:left w:val="nil"/>
              <w:bottom w:val="single" w:sz="4" w:space="0" w:color="auto"/>
              <w:right w:val="single" w:sz="4" w:space="0" w:color="auto"/>
            </w:tcBorders>
            <w:shd w:val="clear" w:color="000000" w:fill="FFFFFF"/>
            <w:vAlign w:val="center"/>
            <w:hideMark/>
          </w:tcPr>
          <w:p w14:paraId="57F9067E"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077AE5F2"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с 01.01. </w:t>
            </w:r>
          </w:p>
          <w:p w14:paraId="10D4240C"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35779D80"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48E219BB"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с 01.01. </w:t>
            </w:r>
          </w:p>
          <w:p w14:paraId="2501F9CB"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57D8B8F0"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03BA103"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с 01.01. </w:t>
            </w:r>
          </w:p>
          <w:p w14:paraId="7A9CB10D"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68412C11"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7447B31"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с 01.01. </w:t>
            </w:r>
          </w:p>
          <w:p w14:paraId="0936D9AD"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18497148"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с 01.07. по 31.12.</w:t>
            </w:r>
          </w:p>
        </w:tc>
      </w:tr>
      <w:tr w:rsidR="00FE57BA" w:rsidRPr="00FE57BA" w14:paraId="18957346" w14:textId="77777777" w:rsidTr="00FE57BA">
        <w:trPr>
          <w:trHeight w:val="25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tcPr>
          <w:p w14:paraId="08329BF3" w14:textId="77777777" w:rsidR="00FE57BA" w:rsidRPr="00FE57BA" w:rsidRDefault="00FE57BA" w:rsidP="00FE57BA">
            <w:pPr>
              <w:jc w:val="center"/>
              <w:rPr>
                <w:rFonts w:ascii="Times New Roman" w:hAnsi="Times New Roman" w:cs="Times New Roman"/>
              </w:rPr>
            </w:pPr>
            <w:r w:rsidRPr="00FE57BA">
              <w:rPr>
                <w:rFonts w:ascii="Times New Roman" w:hAnsi="Times New Roman" w:cs="Times New Roman"/>
                <w:color w:val="000000"/>
              </w:rPr>
              <w:t>1. Техническая вода (участок «Паросиловое хозяйство № 1»)</w:t>
            </w:r>
          </w:p>
        </w:tc>
      </w:tr>
      <w:tr w:rsidR="00FE57BA" w:rsidRPr="00FE57BA" w14:paraId="707344B5" w14:textId="77777777" w:rsidTr="00FE57B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8740E89"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1.1.</w:t>
            </w:r>
          </w:p>
        </w:tc>
        <w:tc>
          <w:tcPr>
            <w:tcW w:w="3759" w:type="dxa"/>
            <w:tcBorders>
              <w:top w:val="nil"/>
              <w:left w:val="single" w:sz="4" w:space="0" w:color="auto"/>
              <w:bottom w:val="single" w:sz="4" w:space="0" w:color="auto"/>
              <w:right w:val="single" w:sz="4" w:space="0" w:color="auto"/>
            </w:tcBorders>
            <w:shd w:val="clear" w:color="000000" w:fill="FFFFFF"/>
            <w:vAlign w:val="center"/>
            <w:hideMark/>
          </w:tcPr>
          <w:p w14:paraId="575E69E5"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Прочие потребители  </w:t>
            </w:r>
          </w:p>
          <w:p w14:paraId="5C116502"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(без НДС)</w:t>
            </w:r>
          </w:p>
        </w:tc>
        <w:tc>
          <w:tcPr>
            <w:tcW w:w="1134" w:type="dxa"/>
            <w:tcBorders>
              <w:top w:val="nil"/>
              <w:left w:val="nil"/>
              <w:bottom w:val="single" w:sz="4" w:space="0" w:color="auto"/>
              <w:right w:val="single" w:sz="4" w:space="0" w:color="auto"/>
            </w:tcBorders>
            <w:shd w:val="clear" w:color="000000" w:fill="FFFFFF"/>
            <w:vAlign w:val="center"/>
          </w:tcPr>
          <w:p w14:paraId="225CF05E"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25,87</w:t>
            </w:r>
          </w:p>
        </w:tc>
        <w:tc>
          <w:tcPr>
            <w:tcW w:w="1134" w:type="dxa"/>
            <w:tcBorders>
              <w:top w:val="nil"/>
              <w:left w:val="nil"/>
              <w:bottom w:val="single" w:sz="4" w:space="0" w:color="auto"/>
              <w:right w:val="single" w:sz="4" w:space="0" w:color="auto"/>
            </w:tcBorders>
            <w:shd w:val="clear" w:color="000000" w:fill="FFFFFF"/>
            <w:vAlign w:val="center"/>
          </w:tcPr>
          <w:p w14:paraId="627E1C8A"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28,70</w:t>
            </w:r>
          </w:p>
        </w:tc>
        <w:tc>
          <w:tcPr>
            <w:tcW w:w="1134" w:type="dxa"/>
            <w:tcBorders>
              <w:top w:val="nil"/>
              <w:left w:val="nil"/>
              <w:bottom w:val="single" w:sz="4" w:space="0" w:color="auto"/>
              <w:right w:val="single" w:sz="4" w:space="0" w:color="auto"/>
            </w:tcBorders>
            <w:shd w:val="clear" w:color="000000" w:fill="FFFFFF"/>
            <w:vAlign w:val="center"/>
          </w:tcPr>
          <w:p w14:paraId="1B19C489"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28,70</w:t>
            </w:r>
          </w:p>
        </w:tc>
        <w:tc>
          <w:tcPr>
            <w:tcW w:w="1134" w:type="dxa"/>
            <w:tcBorders>
              <w:top w:val="nil"/>
              <w:left w:val="nil"/>
              <w:bottom w:val="single" w:sz="4" w:space="0" w:color="auto"/>
              <w:right w:val="single" w:sz="4" w:space="0" w:color="auto"/>
            </w:tcBorders>
            <w:shd w:val="clear" w:color="000000" w:fill="FFFFFF"/>
            <w:vAlign w:val="center"/>
          </w:tcPr>
          <w:p w14:paraId="46956C8C"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30,74</w:t>
            </w:r>
          </w:p>
        </w:tc>
        <w:tc>
          <w:tcPr>
            <w:tcW w:w="1134" w:type="dxa"/>
            <w:tcBorders>
              <w:top w:val="nil"/>
              <w:left w:val="nil"/>
              <w:bottom w:val="single" w:sz="4" w:space="0" w:color="auto"/>
              <w:right w:val="single" w:sz="4" w:space="0" w:color="auto"/>
            </w:tcBorders>
            <w:shd w:val="clear" w:color="000000" w:fill="FFFFFF"/>
            <w:vAlign w:val="center"/>
          </w:tcPr>
          <w:p w14:paraId="6D721A36"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30,74</w:t>
            </w:r>
          </w:p>
        </w:tc>
        <w:tc>
          <w:tcPr>
            <w:tcW w:w="1134" w:type="dxa"/>
            <w:tcBorders>
              <w:top w:val="nil"/>
              <w:left w:val="nil"/>
              <w:bottom w:val="single" w:sz="4" w:space="0" w:color="auto"/>
              <w:right w:val="single" w:sz="4" w:space="0" w:color="auto"/>
            </w:tcBorders>
            <w:shd w:val="clear" w:color="000000" w:fill="FFFFFF"/>
            <w:vAlign w:val="center"/>
          </w:tcPr>
          <w:p w14:paraId="4D648446"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33,26</w:t>
            </w:r>
          </w:p>
        </w:tc>
        <w:tc>
          <w:tcPr>
            <w:tcW w:w="1134" w:type="dxa"/>
            <w:tcBorders>
              <w:top w:val="nil"/>
              <w:left w:val="nil"/>
              <w:bottom w:val="single" w:sz="4" w:space="0" w:color="auto"/>
              <w:right w:val="single" w:sz="4" w:space="0" w:color="auto"/>
            </w:tcBorders>
            <w:shd w:val="clear" w:color="000000" w:fill="FFFFFF"/>
            <w:vAlign w:val="center"/>
          </w:tcPr>
          <w:p w14:paraId="2433589C"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31,75</w:t>
            </w:r>
          </w:p>
        </w:tc>
        <w:tc>
          <w:tcPr>
            <w:tcW w:w="1134" w:type="dxa"/>
            <w:tcBorders>
              <w:top w:val="nil"/>
              <w:left w:val="nil"/>
              <w:bottom w:val="single" w:sz="4" w:space="0" w:color="auto"/>
              <w:right w:val="single" w:sz="4" w:space="0" w:color="auto"/>
            </w:tcBorders>
            <w:shd w:val="clear" w:color="000000" w:fill="FFFFFF"/>
            <w:vAlign w:val="center"/>
          </w:tcPr>
          <w:p w14:paraId="60DB10B7"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31,75</w:t>
            </w:r>
          </w:p>
        </w:tc>
        <w:tc>
          <w:tcPr>
            <w:tcW w:w="1134" w:type="dxa"/>
            <w:tcBorders>
              <w:top w:val="nil"/>
              <w:left w:val="nil"/>
              <w:bottom w:val="single" w:sz="4" w:space="0" w:color="auto"/>
              <w:right w:val="single" w:sz="4" w:space="0" w:color="auto"/>
            </w:tcBorders>
            <w:shd w:val="clear" w:color="000000" w:fill="FFFFFF"/>
            <w:vAlign w:val="center"/>
          </w:tcPr>
          <w:p w14:paraId="4F1D3796"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31,75</w:t>
            </w:r>
          </w:p>
        </w:tc>
        <w:tc>
          <w:tcPr>
            <w:tcW w:w="1134" w:type="dxa"/>
            <w:tcBorders>
              <w:top w:val="nil"/>
              <w:left w:val="nil"/>
              <w:bottom w:val="single" w:sz="4" w:space="0" w:color="auto"/>
              <w:right w:val="single" w:sz="4" w:space="0" w:color="auto"/>
            </w:tcBorders>
            <w:shd w:val="clear" w:color="000000" w:fill="FFFFFF"/>
            <w:vAlign w:val="center"/>
          </w:tcPr>
          <w:p w14:paraId="2EEA600B"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33,93</w:t>
            </w:r>
          </w:p>
        </w:tc>
      </w:tr>
      <w:tr w:rsidR="00FE57BA" w:rsidRPr="00FE57BA" w14:paraId="0D440D7B" w14:textId="77777777" w:rsidTr="00FE57BA">
        <w:trPr>
          <w:trHeight w:val="287"/>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11FD53C"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rPr>
              <w:t>2. Водоотведение (участок «Паросиловое хозяйство № 1»)</w:t>
            </w:r>
          </w:p>
        </w:tc>
      </w:tr>
      <w:tr w:rsidR="00FE57BA" w:rsidRPr="00FE57BA" w14:paraId="47D7621B" w14:textId="77777777" w:rsidTr="00FE57BA">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C5E162"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2.1.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1AD4"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Прочие потребители</w:t>
            </w:r>
          </w:p>
          <w:p w14:paraId="4B6639FD"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BCB8C3B"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19,52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ACF8DCC"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21,49</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77FA732"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20,88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73E0C13"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20,88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261DF62"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20,88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FC3B26E"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22,05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1A0FB4F"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22,05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D5B4E8"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22,08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89EC64"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22,08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23EA1F0"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23,43</w:t>
            </w:r>
          </w:p>
        </w:tc>
      </w:tr>
      <w:tr w:rsidR="00FE57BA" w:rsidRPr="00FE57BA" w14:paraId="7E6BD610" w14:textId="77777777" w:rsidTr="00FE57BA">
        <w:trPr>
          <w:trHeight w:val="33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2CDB918F"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rPr>
              <w:t>3. Техническая вода (участок «Паросиловое хозяйство № 2»)</w:t>
            </w:r>
          </w:p>
        </w:tc>
      </w:tr>
      <w:tr w:rsidR="00FE57BA" w:rsidRPr="00FE57BA" w14:paraId="06B5BDFE" w14:textId="77777777" w:rsidTr="00FE57BA">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0A003015"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3.1.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tcPr>
          <w:p w14:paraId="44414A4E"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Прочие потребители  </w:t>
            </w:r>
          </w:p>
          <w:p w14:paraId="17CC606A"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69B8054"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27,54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696C45F"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27,92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0F850A5"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27,92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13AA582"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31,27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1EC1E5B"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31,27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A555064"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33,15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5F9E32C"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33,15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E8CD676"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36,13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0C7801"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36,13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564CA68"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37,67</w:t>
            </w:r>
          </w:p>
        </w:tc>
      </w:tr>
      <w:tr w:rsidR="00FE57BA" w:rsidRPr="00FE57BA" w14:paraId="7AE9265B" w14:textId="77777777" w:rsidTr="00FE57BA">
        <w:trPr>
          <w:trHeight w:val="56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05467452"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rPr>
              <w:t>4. Водоотведение (участок «Паросиловое хозяйство № 2»)</w:t>
            </w:r>
          </w:p>
        </w:tc>
      </w:tr>
      <w:tr w:rsidR="00FE57BA" w:rsidRPr="00FE57BA" w14:paraId="522A4B68" w14:textId="77777777" w:rsidTr="00FE57BA">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D717694" w14:textId="77777777" w:rsidR="00FE57BA" w:rsidRPr="00FE57BA" w:rsidRDefault="00FE57BA" w:rsidP="00FE57BA">
            <w:pPr>
              <w:jc w:val="center"/>
              <w:rPr>
                <w:rFonts w:ascii="Times New Roman" w:hAnsi="Times New Roman" w:cs="Times New Roman"/>
                <w:color w:val="000000"/>
                <w:lang w:eastAsia="ru-RU"/>
              </w:rPr>
            </w:pPr>
            <w:r w:rsidRPr="00FE57BA">
              <w:rPr>
                <w:rFonts w:ascii="Times New Roman" w:hAnsi="Times New Roman" w:cs="Times New Roman"/>
                <w:color w:val="000000"/>
                <w:lang w:eastAsia="ru-RU"/>
              </w:rPr>
              <w:t>4.1.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tcPr>
          <w:p w14:paraId="64DEFFFA"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 xml:space="preserve">Прочие потребители  </w:t>
            </w:r>
          </w:p>
          <w:p w14:paraId="5A0F0F75" w14:textId="77777777" w:rsidR="00FE57BA" w:rsidRPr="00FE57BA" w:rsidRDefault="00FE57BA" w:rsidP="00FE57BA">
            <w:pPr>
              <w:rPr>
                <w:rFonts w:ascii="Times New Roman" w:hAnsi="Times New Roman" w:cs="Times New Roman"/>
                <w:color w:val="000000"/>
                <w:lang w:eastAsia="ru-RU"/>
              </w:rPr>
            </w:pPr>
            <w:r w:rsidRPr="00FE57BA">
              <w:rPr>
                <w:rFonts w:ascii="Times New Roman" w:hAnsi="Times New Roman" w:cs="Times New Roman"/>
                <w:color w:val="000000"/>
                <w:lang w:eastAsia="ru-RU"/>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ED0DC17"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28,67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D9816FF"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32,11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EB74120"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32,11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74A58A4"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34,04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A377AA0"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34,04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D6806F2"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37,05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ADF3BF2"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37,05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10B7813"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41,50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00A3D7B"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41,50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3E56396" w14:textId="77777777" w:rsidR="00FE57BA" w:rsidRPr="00FE57BA" w:rsidRDefault="00FE57BA" w:rsidP="00FE57BA">
            <w:pPr>
              <w:jc w:val="center"/>
              <w:rPr>
                <w:rFonts w:ascii="Times New Roman" w:hAnsi="Times New Roman" w:cs="Times New Roman"/>
                <w:lang w:eastAsia="ru-RU"/>
              </w:rPr>
            </w:pPr>
            <w:r w:rsidRPr="00FE57BA">
              <w:rPr>
                <w:rFonts w:ascii="Times New Roman" w:hAnsi="Times New Roman" w:cs="Times New Roman"/>
                <w:lang w:eastAsia="ru-RU"/>
              </w:rPr>
              <w:t>43,16</w:t>
            </w:r>
          </w:p>
        </w:tc>
      </w:tr>
    </w:tbl>
    <w:p w14:paraId="0BBB51A9" w14:textId="77777777" w:rsidR="0042249B" w:rsidRDefault="0042249B" w:rsidP="00FE57BA">
      <w:pPr>
        <w:ind w:firstLine="709"/>
        <w:jc w:val="both"/>
        <w:rPr>
          <w:rFonts w:ascii="Times New Roman" w:hAnsi="Times New Roman" w:cs="Times New Roman"/>
          <w:color w:val="000000" w:themeColor="text1"/>
        </w:rPr>
        <w:sectPr w:rsidR="0042249B" w:rsidSect="00313454">
          <w:pgSz w:w="16838" w:h="11906" w:orient="landscape"/>
          <w:pgMar w:top="1559" w:right="851" w:bottom="709" w:left="709" w:header="709" w:footer="709" w:gutter="0"/>
          <w:cols w:space="708"/>
          <w:docGrid w:linePitch="360"/>
        </w:sectPr>
      </w:pPr>
    </w:p>
    <w:p w14:paraId="3B9BAD6C" w14:textId="5E98171B" w:rsidR="00FE57BA" w:rsidRPr="00FE57BA" w:rsidRDefault="00FE57BA" w:rsidP="00FE57BA">
      <w:pPr>
        <w:ind w:firstLine="709"/>
        <w:jc w:val="both"/>
        <w:rPr>
          <w:rFonts w:ascii="Times New Roman" w:hAnsi="Times New Roman" w:cs="Times New Roman"/>
          <w:color w:val="000000" w:themeColor="text1"/>
        </w:rPr>
      </w:pPr>
    </w:p>
    <w:p w14:paraId="4A68D951" w14:textId="474A808A" w:rsidR="0042249B" w:rsidRDefault="0042249B" w:rsidP="0042249B">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t xml:space="preserve">Приложение № </w:t>
      </w:r>
      <w:r>
        <w:rPr>
          <w:rFonts w:ascii="Times New Roman" w:hAnsi="Times New Roman" w:cs="Times New Roman"/>
          <w:sz w:val="24"/>
          <w:szCs w:val="24"/>
        </w:rPr>
        <w:t>1</w:t>
      </w:r>
      <w:r w:rsidR="00DA3DBC">
        <w:rPr>
          <w:rFonts w:ascii="Times New Roman" w:hAnsi="Times New Roman" w:cs="Times New Roman"/>
          <w:sz w:val="24"/>
          <w:szCs w:val="24"/>
        </w:rPr>
        <w:t>6</w:t>
      </w:r>
      <w:r w:rsidRPr="004C2587">
        <w:rPr>
          <w:rFonts w:ascii="Times New Roman" w:hAnsi="Times New Roman" w:cs="Times New Roman"/>
          <w:sz w:val="24"/>
          <w:szCs w:val="24"/>
        </w:rPr>
        <w:t xml:space="preserve"> к протоколу заседания Правления </w:t>
      </w:r>
    </w:p>
    <w:p w14:paraId="3365D051" w14:textId="77777777" w:rsidR="0042249B" w:rsidRDefault="0042249B" w:rsidP="0042249B">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63F58FBC" w14:textId="77777777" w:rsidR="0042249B" w:rsidRDefault="0042249B" w:rsidP="0042249B">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0698AF79" w14:textId="77777777" w:rsidR="007D6071" w:rsidRDefault="007D6071" w:rsidP="00411E56">
      <w:pPr>
        <w:keepNext/>
        <w:jc w:val="center"/>
        <w:outlineLvl w:val="0"/>
        <w:rPr>
          <w:rFonts w:ascii="Times New Roman" w:hAnsi="Times New Roman" w:cs="Times New Roman"/>
          <w:b/>
          <w:iCs/>
        </w:rPr>
      </w:pPr>
    </w:p>
    <w:p w14:paraId="21E03063" w14:textId="54817CAC" w:rsidR="00411E56" w:rsidRPr="00411E56" w:rsidRDefault="00411E56" w:rsidP="00411E56">
      <w:pPr>
        <w:keepNext/>
        <w:jc w:val="center"/>
        <w:outlineLvl w:val="0"/>
        <w:rPr>
          <w:rFonts w:ascii="Times New Roman" w:hAnsi="Times New Roman" w:cs="Times New Roman"/>
          <w:b/>
          <w:iCs/>
        </w:rPr>
      </w:pPr>
      <w:r w:rsidRPr="00411E56">
        <w:rPr>
          <w:rFonts w:ascii="Times New Roman" w:hAnsi="Times New Roman" w:cs="Times New Roman"/>
          <w:b/>
          <w:iCs/>
        </w:rPr>
        <w:t>Экспертное заключение</w:t>
      </w:r>
    </w:p>
    <w:p w14:paraId="30ACF7F1" w14:textId="77777777" w:rsidR="00411E56" w:rsidRPr="00411E56" w:rsidRDefault="00411E56" w:rsidP="00411E56">
      <w:pPr>
        <w:keepNext/>
        <w:jc w:val="center"/>
        <w:outlineLvl w:val="0"/>
        <w:rPr>
          <w:rFonts w:ascii="Times New Roman" w:hAnsi="Times New Roman" w:cs="Times New Roman"/>
          <w:b/>
          <w:iCs/>
        </w:rPr>
      </w:pPr>
      <w:r w:rsidRPr="00411E56">
        <w:rPr>
          <w:rFonts w:ascii="Times New Roman" w:hAnsi="Times New Roman" w:cs="Times New Roman"/>
          <w:b/>
          <w:iCs/>
        </w:rPr>
        <w:t>Региональной энергетической комиссии Кемеровской области</w:t>
      </w:r>
    </w:p>
    <w:p w14:paraId="749B8DC8" w14:textId="73F9E2DF" w:rsidR="00411E56" w:rsidRPr="00411E56" w:rsidRDefault="00411E56" w:rsidP="00411E56">
      <w:pPr>
        <w:pStyle w:val="af"/>
        <w:tabs>
          <w:tab w:val="left" w:pos="10206"/>
        </w:tabs>
        <w:jc w:val="center"/>
        <w:rPr>
          <w:rFonts w:ascii="Times New Roman" w:hAnsi="Times New Roman" w:cs="Times New Roman"/>
        </w:rPr>
      </w:pPr>
      <w:r w:rsidRPr="00411E56">
        <w:rPr>
          <w:rFonts w:ascii="Times New Roman" w:hAnsi="Times New Roman" w:cs="Times New Roman"/>
        </w:rPr>
        <w:t>по материалам, представленным</w:t>
      </w:r>
      <w:r w:rsidRPr="00411E56">
        <w:rPr>
          <w:rFonts w:ascii="Times New Roman" w:hAnsi="Times New Roman" w:cs="Times New Roman"/>
          <w:b/>
        </w:rPr>
        <w:t xml:space="preserve"> МПК «Водоснаб НМР» (Новокузнецкий муниципальный район</w:t>
      </w:r>
      <w:r w:rsidRPr="00411E56">
        <w:rPr>
          <w:rFonts w:ascii="Times New Roman" w:hAnsi="Times New Roman" w:cs="Times New Roman"/>
        </w:rPr>
        <w:t>), для установления тарифов на питьевую воду и водоотведение, реализуемые на потребительском рынке</w:t>
      </w:r>
      <w:r w:rsidRPr="00411E56">
        <w:rPr>
          <w:rFonts w:ascii="Times New Roman" w:hAnsi="Times New Roman" w:cs="Times New Roman"/>
          <w:color w:val="000000"/>
        </w:rPr>
        <w:t>, на период с 01.01.2019 по 31.12.2023</w:t>
      </w:r>
    </w:p>
    <w:p w14:paraId="0E9B1ED5" w14:textId="77777777" w:rsidR="00411E56" w:rsidRPr="00411E56" w:rsidRDefault="00411E56" w:rsidP="00411E56">
      <w:pPr>
        <w:pStyle w:val="af"/>
        <w:tabs>
          <w:tab w:val="left" w:pos="10206"/>
        </w:tabs>
        <w:jc w:val="center"/>
        <w:rPr>
          <w:rFonts w:ascii="Times New Roman" w:hAnsi="Times New Roman" w:cs="Times New Roman"/>
        </w:rPr>
      </w:pPr>
    </w:p>
    <w:p w14:paraId="374E27DC"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Главный консультант региональной энергетической комиссии (далее – специалист), рассмотрев представленные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C5C02C1" w14:textId="77777777" w:rsidR="00411E56" w:rsidRPr="00411E56" w:rsidRDefault="00411E56" w:rsidP="00411E56">
      <w:pPr>
        <w:ind w:firstLine="709"/>
        <w:jc w:val="both"/>
        <w:rPr>
          <w:rFonts w:ascii="Times New Roman" w:hAnsi="Times New Roman" w:cs="Times New Roman"/>
          <w:color w:val="FF0000"/>
        </w:rPr>
      </w:pPr>
    </w:p>
    <w:p w14:paraId="00E28C2B"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Общая характеристика организации</w:t>
      </w:r>
    </w:p>
    <w:p w14:paraId="320393A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МКП «Водоснаб НМР» (далее – организация) образовано 26 февраля 2015 года путем внесения изменений в Устав МКП «Управление по техническому обслуживанию социальных котельных» муниципального образования «Новокузнецкий муниципальный район». </w:t>
      </w:r>
    </w:p>
    <w:p w14:paraId="4E4377EB"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Организация оказывает услуги холодного водоснабжения и водоотведения. Помимо основных видов деятельности организация вправе осуществлять следующие виды самостоятельной хозяйственной деятельности: управление эксплуатацией жилого и нежилого фонда, землеустройство и иные виды деятельности, не противоречащие действующему законодательству РФ. </w:t>
      </w:r>
    </w:p>
    <w:p w14:paraId="0D5C4E3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Зона обслуживания организации охватывает все населенные пункты Новокузнецкого муниципального района. </w:t>
      </w:r>
    </w:p>
    <w:p w14:paraId="2930B1D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Водоснабжение сельских поселений осуществляется как из подземных источников водозаборными скважинами, находящимися в оперативном управлении организации, так и путем распределения покупного ресурса.</w:t>
      </w:r>
    </w:p>
    <w:p w14:paraId="4C22C770"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Водоотведение осуществляется как через очистные сооружения, находящиеся в оперативном управлении организации, так и в сети сторонних организаций для дальнейшей очистки.</w:t>
      </w:r>
    </w:p>
    <w:p w14:paraId="6D4A011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Объекты коммунальной инфраструктуры, находящиеся в оперативном управлении организации и используемые для оказания услуг холодного водоснабжения и водоотведения, являются собственностью администрации Новокузнецкого муниципального района.</w:t>
      </w:r>
    </w:p>
    <w:p w14:paraId="4B1863F6" w14:textId="77777777" w:rsidR="00411E56" w:rsidRPr="00411E56" w:rsidRDefault="00411E56" w:rsidP="00411E56">
      <w:pPr>
        <w:pStyle w:val="ab"/>
        <w:ind w:firstLine="567"/>
        <w:jc w:val="both"/>
        <w:rPr>
          <w:rFonts w:ascii="Times New Roman" w:hAnsi="Times New Roman"/>
        </w:rPr>
      </w:pPr>
      <w:r w:rsidRPr="00411E56">
        <w:rPr>
          <w:rFonts w:ascii="Times New Roman" w:hAnsi="Times New Roman"/>
        </w:rPr>
        <w:t>Эксплуатацией, техническим обслуживанием, текущим и аварийным ремонтом объектов водоснабжения, водоотведения предприятие занимается на основании договора о порядке использования закрепленного муниципального имущества на праве оперативного управления от 13.03.2015 № 18, заключенного на неопределенный срок.</w:t>
      </w:r>
    </w:p>
    <w:p w14:paraId="01BFAC69"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На обслуживании организации находятся 103 скважины, 39 водонапорных башен, 3 водопроводных насосных станции (в п. Успенка, п. Металлургов, п. Алексеевка), а также водопроводные сети общей протяженностью 343,96 км. На части территорий питьевая вода поставляется сторонними ресурсоснабжающими</w:t>
      </w:r>
      <w:r w:rsidRPr="00411E56">
        <w:rPr>
          <w:rFonts w:ascii="Times New Roman" w:hAnsi="Times New Roman" w:cs="Times New Roman"/>
          <w:color w:val="FF0000"/>
        </w:rPr>
        <w:t xml:space="preserve"> </w:t>
      </w:r>
      <w:r w:rsidRPr="00411E56">
        <w:rPr>
          <w:rFonts w:ascii="Times New Roman" w:hAnsi="Times New Roman" w:cs="Times New Roman"/>
        </w:rPr>
        <w:t xml:space="preserve">организациями: ООО «Водоканал» снабжает водой п. Тальжино, с. </w:t>
      </w:r>
      <w:proofErr w:type="gramStart"/>
      <w:r w:rsidRPr="00411E56">
        <w:rPr>
          <w:rFonts w:ascii="Times New Roman" w:hAnsi="Times New Roman" w:cs="Times New Roman"/>
        </w:rPr>
        <w:t xml:space="preserve">Атаманово,   </w:t>
      </w:r>
      <w:proofErr w:type="gramEnd"/>
      <w:r w:rsidRPr="00411E56">
        <w:rPr>
          <w:rFonts w:ascii="Times New Roman" w:hAnsi="Times New Roman" w:cs="Times New Roman"/>
        </w:rPr>
        <w:t xml:space="preserve">             п. Ильинка, ОАО «Славино» - п. Чистогорский, п. Сидорово, ООО «Агросервис» -        с. Безруково, МУП ОГО "Водоканал - п. Красная Орловка.</w:t>
      </w:r>
      <w:r w:rsidRPr="00411E56">
        <w:rPr>
          <w:rFonts w:ascii="Times New Roman" w:hAnsi="Times New Roman" w:cs="Times New Roman"/>
          <w:color w:val="FF0000"/>
        </w:rPr>
        <w:t xml:space="preserve"> </w:t>
      </w:r>
    </w:p>
    <w:p w14:paraId="3145FC0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lastRenderedPageBreak/>
        <w:t>Система водоотведения включает в себя очистные сооружения в п. Казанково, п.ст. Ерунаково, с. Сосновка, канализационные</w:t>
      </w:r>
      <w:r w:rsidRPr="00411E56">
        <w:rPr>
          <w:rFonts w:ascii="Times New Roman" w:hAnsi="Times New Roman" w:cs="Times New Roman"/>
          <w:color w:val="FF0000"/>
        </w:rPr>
        <w:t xml:space="preserve"> </w:t>
      </w:r>
      <w:r w:rsidRPr="00411E56">
        <w:rPr>
          <w:rFonts w:ascii="Times New Roman" w:hAnsi="Times New Roman" w:cs="Times New Roman"/>
        </w:rPr>
        <w:t xml:space="preserve">сети протяженностью 66,542 км. В        п. Степной стоки, принятые от населения и предприятий, сбрасываются на очистные сооружения АО «КУЗБАССКАЯ ПТИЦЕФАБРИКА», стоки ст. Тальжино,                   п. Загорск, п. Металлургов и п. Чистогорский сбрасываются в коллектор                            ООО «Водоканал» г. Новокузнецк, стоки с. Безруково сбрасываются в коллектор ООО «ВОДОРЕСУРС» г. Мыски. </w:t>
      </w:r>
    </w:p>
    <w:p w14:paraId="64E2881D" w14:textId="77777777" w:rsidR="00411E56" w:rsidRPr="00411E56" w:rsidRDefault="00411E56" w:rsidP="00411E56">
      <w:pPr>
        <w:rPr>
          <w:rFonts w:ascii="Times New Roman" w:hAnsi="Times New Roman" w:cs="Times New Roman"/>
          <w:color w:val="FF0000"/>
        </w:rPr>
      </w:pPr>
    </w:p>
    <w:p w14:paraId="618C9CC5"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A672268" w14:textId="77777777" w:rsidR="00411E56" w:rsidRPr="00411E56" w:rsidRDefault="00411E56" w:rsidP="00411E56">
      <w:pPr>
        <w:jc w:val="center"/>
        <w:rPr>
          <w:rFonts w:ascii="Times New Roman" w:hAnsi="Times New Roman" w:cs="Times New Roman"/>
          <w:b/>
          <w:u w:val="single"/>
        </w:rPr>
      </w:pPr>
    </w:p>
    <w:p w14:paraId="119FDEC1"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 и скреплены печатью организации.</w:t>
      </w:r>
    </w:p>
    <w:p w14:paraId="3D3145F7" w14:textId="77777777" w:rsidR="00411E56" w:rsidRPr="00411E56" w:rsidRDefault="00411E56" w:rsidP="00411E56">
      <w:pPr>
        <w:ind w:firstLine="709"/>
        <w:jc w:val="both"/>
        <w:rPr>
          <w:rFonts w:ascii="Times New Roman" w:hAnsi="Times New Roman" w:cs="Times New Roman"/>
          <w:color w:val="FF0000"/>
        </w:rPr>
      </w:pPr>
    </w:p>
    <w:p w14:paraId="2655E2E2"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 xml:space="preserve">Оценка достоверности данных, приведенных в предложениях об установлении тарифов </w:t>
      </w:r>
    </w:p>
    <w:p w14:paraId="47EDBCE3" w14:textId="77777777" w:rsidR="00411E56" w:rsidRPr="00411E56" w:rsidRDefault="00411E56" w:rsidP="00411E56">
      <w:pPr>
        <w:jc w:val="center"/>
        <w:rPr>
          <w:rFonts w:ascii="Times New Roman" w:hAnsi="Times New Roman" w:cs="Times New Roman"/>
          <w:b/>
          <w:color w:val="FF0000"/>
          <w:u w:val="single"/>
        </w:rPr>
      </w:pPr>
    </w:p>
    <w:p w14:paraId="06742091"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01214D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 2023 годы.</w:t>
      </w:r>
    </w:p>
    <w:p w14:paraId="40B59455"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Экспертная оценка экономической обоснованности расходов на подъем и подачу питьевой воды абонентам, оказание услуг водоотведения,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общей сметы расходов в разрезе по элементам затрат.</w:t>
      </w:r>
      <w:r w:rsidRPr="00411E56">
        <w:rPr>
          <w:rFonts w:ascii="Times New Roman" w:hAnsi="Times New Roman" w:cs="Times New Roman"/>
          <w:color w:val="FF0000"/>
        </w:rPr>
        <w:t xml:space="preserve"> </w:t>
      </w:r>
    </w:p>
    <w:p w14:paraId="110844C4" w14:textId="77777777" w:rsidR="00411E56" w:rsidRPr="00411E56" w:rsidRDefault="00411E56" w:rsidP="00411E56">
      <w:pPr>
        <w:ind w:firstLine="709"/>
        <w:jc w:val="both"/>
        <w:rPr>
          <w:rFonts w:ascii="Times New Roman" w:hAnsi="Times New Roman" w:cs="Times New Roman"/>
        </w:rPr>
      </w:pPr>
      <w:r w:rsidRPr="00411E56">
        <w:rPr>
          <w:rFonts w:ascii="Times New Roman" w:eastAsia="Calibri" w:hAnsi="Times New Roman" w:cs="Times New Roman"/>
        </w:rPr>
        <w:t xml:space="preserve">В тарифном деле приложено положение о закупках, но по факту на предприятии закупочная деятельность не ведется. </w:t>
      </w:r>
      <w:r w:rsidRPr="00411E56">
        <w:rPr>
          <w:rFonts w:ascii="Times New Roman" w:hAnsi="Times New Roman" w:cs="Times New Roman"/>
        </w:rPr>
        <w:t xml:space="preserve">Регулирующим органом проведен сравнительный анализ среднерыночных цен и заявленных материальных затрат. Отмечается, что они не превышают средней величины по организациям, осуществляющим деятельность в сопоставимых условиях хозяйствования. </w:t>
      </w:r>
    </w:p>
    <w:p w14:paraId="710E6D60"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Оценка имущественного и финансового состояния организации</w:t>
      </w:r>
    </w:p>
    <w:p w14:paraId="5186F5C8" w14:textId="77777777" w:rsidR="00411E56" w:rsidRPr="00411E56" w:rsidRDefault="00411E56" w:rsidP="00411E56">
      <w:pPr>
        <w:jc w:val="center"/>
        <w:rPr>
          <w:rFonts w:ascii="Times New Roman" w:hAnsi="Times New Roman" w:cs="Times New Roman"/>
          <w:b/>
          <w:color w:val="FF0000"/>
          <w:u w:val="single"/>
        </w:rPr>
      </w:pPr>
    </w:p>
    <w:p w14:paraId="418FE7E0"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В сферу деятельности МПК «Водоснаб НМР» (Новокузнецкий муниципальный район) входит поставка потребителям питьевой воды, оказание услуги водоотведения и прочие услуги. </w:t>
      </w:r>
    </w:p>
    <w:p w14:paraId="48BF5DA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lastRenderedPageBreak/>
        <w:t>Организация применяет общую систему налогообложения.</w:t>
      </w:r>
    </w:p>
    <w:p w14:paraId="7077E0D9"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 xml:space="preserve">Согласно бухгалтерской отчетности предприятия за 2017 год («Отчет о финансовых результатах за период с 1 января по 31 декабря 2017 г.») выручка составила </w:t>
      </w:r>
      <w:r w:rsidRPr="00411E56">
        <w:rPr>
          <w:rFonts w:ascii="Times New Roman" w:hAnsi="Times New Roman" w:cs="Times New Roman"/>
          <w:b/>
          <w:i/>
        </w:rPr>
        <w:t>68 551,00</w:t>
      </w:r>
      <w:r w:rsidRPr="00411E56">
        <w:rPr>
          <w:rFonts w:ascii="Times New Roman" w:hAnsi="Times New Roman" w:cs="Times New Roman"/>
        </w:rPr>
        <w:t xml:space="preserve"> тыс. руб., себестоимость </w:t>
      </w:r>
      <w:r w:rsidRPr="00411E56">
        <w:rPr>
          <w:rFonts w:ascii="Times New Roman" w:hAnsi="Times New Roman" w:cs="Times New Roman"/>
          <w:b/>
          <w:i/>
        </w:rPr>
        <w:t xml:space="preserve">105 700,00 </w:t>
      </w:r>
      <w:r w:rsidRPr="00411E56">
        <w:rPr>
          <w:rFonts w:ascii="Times New Roman" w:hAnsi="Times New Roman" w:cs="Times New Roman"/>
        </w:rPr>
        <w:t>тыс. руб., валовая прибыль (убыток) (-</w:t>
      </w:r>
      <w:r w:rsidRPr="00411E56">
        <w:rPr>
          <w:rFonts w:ascii="Times New Roman" w:hAnsi="Times New Roman" w:cs="Times New Roman"/>
          <w:b/>
          <w:i/>
        </w:rPr>
        <w:t>37 149,00</w:t>
      </w:r>
      <w:r w:rsidRPr="00411E56">
        <w:rPr>
          <w:rFonts w:ascii="Times New Roman" w:hAnsi="Times New Roman" w:cs="Times New Roman"/>
        </w:rPr>
        <w:t xml:space="preserve">) тыс. руб. </w:t>
      </w:r>
    </w:p>
    <w:p w14:paraId="41F9CC3C" w14:textId="77777777" w:rsidR="00411E56" w:rsidRPr="00411E56" w:rsidRDefault="00411E56" w:rsidP="00411E56">
      <w:pPr>
        <w:ind w:firstLine="709"/>
        <w:jc w:val="both"/>
        <w:rPr>
          <w:rFonts w:ascii="Times New Roman" w:hAnsi="Times New Roman" w:cs="Times New Roman"/>
          <w:color w:val="FF0000"/>
        </w:rPr>
      </w:pPr>
    </w:p>
    <w:p w14:paraId="271CE6C0" w14:textId="77777777" w:rsidR="00411E56" w:rsidRPr="00411E56" w:rsidRDefault="00411E56" w:rsidP="00411E56">
      <w:pPr>
        <w:tabs>
          <w:tab w:val="left" w:pos="1134"/>
        </w:tabs>
        <w:ind w:firstLine="709"/>
        <w:jc w:val="center"/>
        <w:rPr>
          <w:rFonts w:ascii="Times New Roman" w:hAnsi="Times New Roman" w:cs="Times New Roman"/>
          <w:b/>
          <w:u w:val="single"/>
        </w:rPr>
      </w:pPr>
      <w:r w:rsidRPr="00411E56">
        <w:rPr>
          <w:rFonts w:ascii="Times New Roman" w:hAnsi="Times New Roman" w:cs="Times New Roman"/>
          <w:b/>
          <w:u w:val="single"/>
        </w:rPr>
        <w:t>Долгосрочные параметры регулирования тарифов</w:t>
      </w:r>
    </w:p>
    <w:p w14:paraId="1ACD1C22" w14:textId="77777777" w:rsidR="00411E56" w:rsidRPr="00411E56" w:rsidRDefault="00411E56" w:rsidP="00411E56">
      <w:pPr>
        <w:tabs>
          <w:tab w:val="left" w:pos="0"/>
        </w:tabs>
        <w:jc w:val="center"/>
        <w:rPr>
          <w:rFonts w:ascii="Times New Roman" w:hAnsi="Times New Roman" w:cs="Times New Roman"/>
          <w:b/>
          <w:u w:val="single"/>
        </w:rPr>
      </w:pPr>
      <w:r w:rsidRPr="00411E56">
        <w:rPr>
          <w:rFonts w:ascii="Times New Roman" w:hAnsi="Times New Roman" w:cs="Times New Roman"/>
          <w:b/>
          <w:u w:val="single"/>
        </w:rPr>
        <w:t xml:space="preserve"> на питьевую воду, водоотведение </w:t>
      </w:r>
    </w:p>
    <w:p w14:paraId="49BD09A9"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r w:rsidRPr="00411E56">
        <w:rPr>
          <w:rFonts w:ascii="Times New Roman" w:hAnsi="Times New Roman" w:cs="Times New Roman"/>
          <w:b/>
          <w:color w:val="FF0000"/>
          <w:u w:val="single"/>
        </w:rPr>
        <w:t xml:space="preserve"> </w:t>
      </w:r>
    </w:p>
    <w:p w14:paraId="742872E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было направлено заявление об установлении тарифов на питьевую воду, водоотведение на период с 01.01.2019 по 31.12.2023</w:t>
      </w:r>
      <w:r w:rsidRPr="00411E56">
        <w:rPr>
          <w:rFonts w:ascii="Times New Roman" w:hAnsi="Times New Roman" w:cs="Times New Roman"/>
          <w:b/>
        </w:rPr>
        <w:t xml:space="preserve"> </w:t>
      </w:r>
      <w:r w:rsidRPr="00411E56">
        <w:rPr>
          <w:rFonts w:ascii="Times New Roman" w:hAnsi="Times New Roman" w:cs="Times New Roman"/>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4ECD184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Базовый уровень операционных расходов</w:t>
      </w:r>
      <w:r w:rsidRPr="00411E56">
        <w:rPr>
          <w:rFonts w:ascii="Times New Roman" w:hAnsi="Times New Roman" w:cs="Times New Roman"/>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2D2A431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u w:val="single"/>
        </w:rPr>
        <w:t>питьевая вода</w:t>
      </w:r>
      <w:r w:rsidRPr="00411E56">
        <w:rPr>
          <w:rFonts w:ascii="Times New Roman" w:hAnsi="Times New Roman" w:cs="Times New Roman"/>
        </w:rPr>
        <w:t xml:space="preserve"> </w:t>
      </w:r>
      <w:r w:rsidRPr="00411E56">
        <w:rPr>
          <w:rFonts w:ascii="Times New Roman" w:hAnsi="Times New Roman" w:cs="Times New Roman"/>
          <w:b/>
          <w:i/>
        </w:rPr>
        <w:t xml:space="preserve">69 447,88 </w:t>
      </w:r>
      <w:r w:rsidRPr="00411E56">
        <w:rPr>
          <w:rFonts w:ascii="Times New Roman" w:hAnsi="Times New Roman" w:cs="Times New Roman"/>
        </w:rPr>
        <w:t xml:space="preserve">тыс. руб.; </w:t>
      </w:r>
    </w:p>
    <w:p w14:paraId="495C087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u w:val="single"/>
        </w:rPr>
        <w:t>водоотведение</w:t>
      </w:r>
      <w:r w:rsidRPr="00411E56">
        <w:rPr>
          <w:rFonts w:ascii="Times New Roman" w:hAnsi="Times New Roman" w:cs="Times New Roman"/>
        </w:rPr>
        <w:t xml:space="preserve"> </w:t>
      </w:r>
      <w:r w:rsidRPr="00411E56">
        <w:rPr>
          <w:rFonts w:ascii="Times New Roman" w:hAnsi="Times New Roman" w:cs="Times New Roman"/>
          <w:b/>
          <w:i/>
        </w:rPr>
        <w:t>16 021,24</w:t>
      </w:r>
      <w:r w:rsidRPr="00411E56">
        <w:rPr>
          <w:rFonts w:ascii="Times New Roman" w:hAnsi="Times New Roman" w:cs="Times New Roman"/>
          <w:i/>
        </w:rPr>
        <w:t xml:space="preserve"> </w:t>
      </w:r>
      <w:r w:rsidRPr="00411E56">
        <w:rPr>
          <w:rFonts w:ascii="Times New Roman" w:hAnsi="Times New Roman" w:cs="Times New Roman"/>
        </w:rPr>
        <w:t>тыс. руб.</w:t>
      </w:r>
    </w:p>
    <w:p w14:paraId="6ABDB1E4" w14:textId="77777777" w:rsidR="00411E56" w:rsidRPr="00411E56" w:rsidRDefault="00411E56" w:rsidP="00411E56">
      <w:pPr>
        <w:tabs>
          <w:tab w:val="left" w:pos="1134"/>
        </w:tabs>
        <w:ind w:firstLine="709"/>
        <w:jc w:val="both"/>
        <w:rPr>
          <w:rFonts w:ascii="Times New Roman" w:hAnsi="Times New Roman" w:cs="Times New Roman"/>
          <w:b/>
        </w:rPr>
      </w:pPr>
      <w:r w:rsidRPr="00411E56">
        <w:rPr>
          <w:rFonts w:ascii="Times New Roman" w:hAnsi="Times New Roman" w:cs="Times New Roman"/>
          <w:b/>
        </w:rPr>
        <w:t xml:space="preserve">Индекс эффективности операционных расходов </w:t>
      </w:r>
      <w:r w:rsidRPr="00411E56">
        <w:rPr>
          <w:rFonts w:ascii="Times New Roman" w:hAnsi="Times New Roman" w:cs="Times New Roman"/>
        </w:rPr>
        <w:t xml:space="preserve">организацией не заявлен. </w:t>
      </w:r>
    </w:p>
    <w:p w14:paraId="0A5E70E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Нормативный уровень прибыли</w:t>
      </w:r>
      <w:r w:rsidRPr="00411E56">
        <w:rPr>
          <w:rFonts w:ascii="Times New Roman" w:hAnsi="Times New Roman" w:cs="Times New Roman"/>
        </w:rPr>
        <w:t xml:space="preserve"> – организацией не заявлен.</w:t>
      </w:r>
    </w:p>
    <w:p w14:paraId="641E88DD" w14:textId="77777777" w:rsidR="00411E56" w:rsidRPr="00411E56" w:rsidRDefault="00411E56" w:rsidP="00411E56">
      <w:pPr>
        <w:tabs>
          <w:tab w:val="left" w:pos="1134"/>
        </w:tabs>
        <w:ind w:firstLine="709"/>
        <w:jc w:val="both"/>
        <w:rPr>
          <w:rFonts w:ascii="Times New Roman" w:hAnsi="Times New Roman" w:cs="Times New Roman"/>
          <w:b/>
        </w:rPr>
      </w:pPr>
      <w:r w:rsidRPr="00411E56">
        <w:rPr>
          <w:rFonts w:ascii="Times New Roman" w:hAnsi="Times New Roman" w:cs="Times New Roman"/>
          <w:b/>
        </w:rPr>
        <w:t xml:space="preserve">Показатели энергосбережения и энергетической эффективности, в том числе:  </w:t>
      </w:r>
    </w:p>
    <w:p w14:paraId="0275678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Уровень потерь воды заявлен организацией на 2019 год в объеме </w:t>
      </w:r>
      <w:r w:rsidRPr="00411E56">
        <w:rPr>
          <w:rFonts w:ascii="Times New Roman" w:hAnsi="Times New Roman" w:cs="Times New Roman"/>
          <w:b/>
          <w:i/>
        </w:rPr>
        <w:t>385 693,49</w:t>
      </w:r>
      <w:r w:rsidRPr="00411E56">
        <w:rPr>
          <w:rFonts w:ascii="Times New Roman" w:hAnsi="Times New Roman" w:cs="Times New Roman"/>
          <w:i/>
        </w:rPr>
        <w:t xml:space="preserve">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или </w:t>
      </w:r>
      <w:r w:rsidRPr="00411E56">
        <w:rPr>
          <w:rFonts w:ascii="Times New Roman" w:hAnsi="Times New Roman" w:cs="Times New Roman"/>
          <w:b/>
          <w:i/>
        </w:rPr>
        <w:t>21,47</w:t>
      </w:r>
      <w:r w:rsidRPr="00411E56">
        <w:rPr>
          <w:rFonts w:ascii="Times New Roman" w:hAnsi="Times New Roman" w:cs="Times New Roman"/>
          <w:i/>
        </w:rPr>
        <w:t xml:space="preserve"> </w:t>
      </w:r>
      <w:r w:rsidRPr="00411E56">
        <w:rPr>
          <w:rFonts w:ascii="Times New Roman" w:hAnsi="Times New Roman" w:cs="Times New Roman"/>
        </w:rPr>
        <w:t xml:space="preserve">% от общего количества воды, на 2020-2023 годы на том же уровне. </w:t>
      </w:r>
    </w:p>
    <w:p w14:paraId="6D12107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Удельный расход электрической энергии заявлен организацией на 2019 год в сфере холодного водоснабжения в размере </w:t>
      </w:r>
      <w:r w:rsidRPr="00411E56">
        <w:rPr>
          <w:rFonts w:ascii="Times New Roman" w:hAnsi="Times New Roman" w:cs="Times New Roman"/>
          <w:b/>
          <w:i/>
        </w:rPr>
        <w:t>2,01</w:t>
      </w:r>
      <w:r w:rsidRPr="00411E56">
        <w:rPr>
          <w:rFonts w:ascii="Times New Roman" w:hAnsi="Times New Roman" w:cs="Times New Roman"/>
        </w:rPr>
        <w:t xml:space="preserve"> кВт*ч/м</w:t>
      </w:r>
      <w:r w:rsidRPr="00411E56">
        <w:rPr>
          <w:rFonts w:ascii="Times New Roman" w:hAnsi="Times New Roman" w:cs="Times New Roman"/>
          <w:vertAlign w:val="superscript"/>
        </w:rPr>
        <w:t>3</w:t>
      </w:r>
      <w:r w:rsidRPr="00411E56">
        <w:rPr>
          <w:rFonts w:ascii="Times New Roman" w:hAnsi="Times New Roman" w:cs="Times New Roman"/>
        </w:rPr>
        <w:t xml:space="preserve">, в сфере водоотведения </w:t>
      </w:r>
      <w:r w:rsidRPr="00411E56">
        <w:rPr>
          <w:rFonts w:ascii="Times New Roman" w:hAnsi="Times New Roman" w:cs="Times New Roman"/>
          <w:b/>
          <w:i/>
        </w:rPr>
        <w:t>0,63</w:t>
      </w:r>
      <w:r w:rsidRPr="00411E56">
        <w:rPr>
          <w:rFonts w:ascii="Times New Roman" w:hAnsi="Times New Roman" w:cs="Times New Roman"/>
        </w:rPr>
        <w:t xml:space="preserve"> кВт*ч/м</w:t>
      </w:r>
      <w:r w:rsidRPr="00411E56">
        <w:rPr>
          <w:rFonts w:ascii="Times New Roman" w:hAnsi="Times New Roman" w:cs="Times New Roman"/>
          <w:vertAlign w:val="superscript"/>
        </w:rPr>
        <w:t>3</w:t>
      </w:r>
      <w:r w:rsidRPr="00411E56">
        <w:rPr>
          <w:rFonts w:ascii="Times New Roman" w:hAnsi="Times New Roman" w:cs="Times New Roman"/>
        </w:rPr>
        <w:t>, на 2020-2023 годы на том же уровне.</w:t>
      </w:r>
    </w:p>
    <w:p w14:paraId="690F992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питьевую воду, водоотведение на период с 01.01.2019 по 31.12.2023 согласно данным    таблицы 1.</w:t>
      </w:r>
    </w:p>
    <w:p w14:paraId="16743761" w14:textId="77777777" w:rsidR="00411E56" w:rsidRPr="00411E56" w:rsidRDefault="00411E56" w:rsidP="00411E56">
      <w:pPr>
        <w:tabs>
          <w:tab w:val="left" w:pos="1134"/>
        </w:tabs>
        <w:ind w:firstLine="709"/>
        <w:jc w:val="right"/>
        <w:rPr>
          <w:rFonts w:ascii="Times New Roman" w:hAnsi="Times New Roman" w:cs="Times New Roman"/>
        </w:rPr>
      </w:pPr>
      <w:r w:rsidRPr="00411E56">
        <w:rPr>
          <w:rFonts w:ascii="Times New Roman" w:hAnsi="Times New Roman" w:cs="Times New Roman"/>
        </w:rPr>
        <w:t>Таблица 1</w:t>
      </w:r>
    </w:p>
    <w:p w14:paraId="037D4A86" w14:textId="77777777" w:rsidR="00411E56" w:rsidRPr="00411E56" w:rsidRDefault="00411E56" w:rsidP="00411E56">
      <w:pPr>
        <w:jc w:val="center"/>
        <w:rPr>
          <w:rFonts w:ascii="Times New Roman" w:hAnsi="Times New Roman" w:cs="Times New Roman"/>
          <w:b/>
        </w:rPr>
      </w:pPr>
      <w:r w:rsidRPr="00411E56">
        <w:rPr>
          <w:rFonts w:ascii="Times New Roman" w:hAnsi="Times New Roman" w:cs="Times New Roman"/>
          <w:b/>
        </w:rPr>
        <w:t>Долгосрочные параметры</w:t>
      </w:r>
    </w:p>
    <w:p w14:paraId="78A0B8B0" w14:textId="77777777" w:rsidR="00411E56" w:rsidRPr="00411E56" w:rsidRDefault="00411E56" w:rsidP="00411E56">
      <w:pPr>
        <w:jc w:val="center"/>
        <w:rPr>
          <w:rFonts w:ascii="Times New Roman" w:hAnsi="Times New Roman" w:cs="Times New Roman"/>
          <w:b/>
        </w:rPr>
      </w:pPr>
      <w:r w:rsidRPr="00411E56">
        <w:rPr>
          <w:rFonts w:ascii="Times New Roman" w:hAnsi="Times New Roman" w:cs="Times New Roman"/>
          <w:b/>
        </w:rPr>
        <w:t xml:space="preserve"> регулирования тарифов на питьевую воду, водоотведение </w:t>
      </w:r>
    </w:p>
    <w:p w14:paraId="48DA391D" w14:textId="77777777" w:rsidR="00411E56" w:rsidRPr="00411E56" w:rsidRDefault="00411E56" w:rsidP="00411E56">
      <w:pPr>
        <w:jc w:val="center"/>
        <w:rPr>
          <w:rFonts w:ascii="Times New Roman" w:hAnsi="Times New Roman" w:cs="Times New Roman"/>
          <w:bCs/>
          <w:kern w:val="32"/>
        </w:rPr>
      </w:pPr>
      <w:r w:rsidRPr="00411E56">
        <w:rPr>
          <w:rFonts w:ascii="Times New Roman" w:hAnsi="Times New Roman" w:cs="Times New Roman"/>
          <w:b/>
        </w:rPr>
        <w:t>МПК «Водоснаб НМР» (Новокузнецкий муниципальный район</w:t>
      </w:r>
      <w:r w:rsidRPr="00411E56">
        <w:rPr>
          <w:rFonts w:ascii="Times New Roman" w:hAnsi="Times New Roman" w:cs="Times New Roman"/>
        </w:rPr>
        <w:t>)</w:t>
      </w:r>
      <w:r w:rsidRPr="00411E56">
        <w:rPr>
          <w:rFonts w:ascii="Times New Roman" w:hAnsi="Times New Roman" w:cs="Times New Roman"/>
          <w:bCs/>
          <w:kern w:val="32"/>
        </w:rPr>
        <w:t xml:space="preserve"> </w:t>
      </w:r>
    </w:p>
    <w:p w14:paraId="76CDED11" w14:textId="77777777" w:rsidR="00411E56" w:rsidRPr="00411E56" w:rsidRDefault="00411E56" w:rsidP="00411E56">
      <w:pPr>
        <w:jc w:val="center"/>
        <w:rPr>
          <w:rFonts w:ascii="Times New Roman" w:hAnsi="Times New Roman" w:cs="Times New Roman"/>
          <w:b/>
        </w:rPr>
      </w:pPr>
      <w:r w:rsidRPr="00411E56">
        <w:rPr>
          <w:rFonts w:ascii="Times New Roman" w:hAnsi="Times New Roman" w:cs="Times New Roman"/>
          <w:b/>
        </w:rPr>
        <w:t>на период с 01.01.2019 по 31.12.2023</w:t>
      </w:r>
    </w:p>
    <w:p w14:paraId="550C95B8" w14:textId="77777777" w:rsidR="00411E56" w:rsidRPr="00411E56" w:rsidRDefault="00411E56" w:rsidP="00411E56">
      <w:pPr>
        <w:jc w:val="center"/>
        <w:rPr>
          <w:rFonts w:ascii="Times New Roman" w:hAnsi="Times New Roman" w:cs="Times New Roman"/>
          <w:b/>
        </w:rPr>
      </w:pPr>
    </w:p>
    <w:tbl>
      <w:tblPr>
        <w:tblW w:w="100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589"/>
        <w:gridCol w:w="851"/>
        <w:gridCol w:w="1559"/>
        <w:gridCol w:w="1559"/>
        <w:gridCol w:w="1418"/>
        <w:gridCol w:w="1134"/>
        <w:gridCol w:w="1276"/>
      </w:tblGrid>
      <w:tr w:rsidR="00411E56" w:rsidRPr="007D6071" w14:paraId="06895C88" w14:textId="77777777" w:rsidTr="007D6071">
        <w:trPr>
          <w:trHeight w:val="922"/>
        </w:trPr>
        <w:tc>
          <w:tcPr>
            <w:tcW w:w="708" w:type="dxa"/>
            <w:vMerge w:val="restart"/>
            <w:shd w:val="clear" w:color="auto" w:fill="auto"/>
            <w:vAlign w:val="center"/>
          </w:tcPr>
          <w:p w14:paraId="5ED88716"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lastRenderedPageBreak/>
              <w:t>№ п/п</w:t>
            </w:r>
          </w:p>
        </w:tc>
        <w:tc>
          <w:tcPr>
            <w:tcW w:w="1589" w:type="dxa"/>
            <w:vMerge w:val="restart"/>
            <w:shd w:val="clear" w:color="auto" w:fill="auto"/>
            <w:vAlign w:val="center"/>
          </w:tcPr>
          <w:p w14:paraId="33C34FA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Наименование услуг</w:t>
            </w:r>
          </w:p>
        </w:tc>
        <w:tc>
          <w:tcPr>
            <w:tcW w:w="851" w:type="dxa"/>
            <w:vMerge w:val="restart"/>
            <w:shd w:val="clear" w:color="auto" w:fill="auto"/>
            <w:vAlign w:val="center"/>
          </w:tcPr>
          <w:p w14:paraId="66D297E5" w14:textId="77777777" w:rsidR="00411E56" w:rsidRPr="007D6071" w:rsidRDefault="00411E56" w:rsidP="005B5902">
            <w:pPr>
              <w:tabs>
                <w:tab w:val="left" w:pos="-108"/>
              </w:tabs>
              <w:jc w:val="center"/>
              <w:rPr>
                <w:rFonts w:ascii="Times New Roman" w:hAnsi="Times New Roman" w:cs="Times New Roman"/>
                <w:sz w:val="20"/>
                <w:szCs w:val="20"/>
              </w:rPr>
            </w:pPr>
            <w:r w:rsidRPr="007D6071">
              <w:rPr>
                <w:rFonts w:ascii="Times New Roman" w:hAnsi="Times New Roman" w:cs="Times New Roman"/>
                <w:sz w:val="20"/>
                <w:szCs w:val="20"/>
              </w:rPr>
              <w:t>Годы</w:t>
            </w:r>
          </w:p>
        </w:tc>
        <w:tc>
          <w:tcPr>
            <w:tcW w:w="1559" w:type="dxa"/>
            <w:vMerge w:val="restart"/>
            <w:shd w:val="clear" w:color="auto" w:fill="auto"/>
            <w:vAlign w:val="center"/>
          </w:tcPr>
          <w:p w14:paraId="381A262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 xml:space="preserve">Базовый уровень операционных </w:t>
            </w:r>
            <w:proofErr w:type="gramStart"/>
            <w:r w:rsidRPr="007D6071">
              <w:rPr>
                <w:rFonts w:ascii="Times New Roman" w:hAnsi="Times New Roman" w:cs="Times New Roman"/>
                <w:sz w:val="20"/>
                <w:szCs w:val="20"/>
              </w:rPr>
              <w:t xml:space="preserve">расходов,   </w:t>
            </w:r>
            <w:proofErr w:type="gramEnd"/>
            <w:r w:rsidRPr="007D6071">
              <w:rPr>
                <w:rFonts w:ascii="Times New Roman" w:hAnsi="Times New Roman" w:cs="Times New Roman"/>
                <w:sz w:val="20"/>
                <w:szCs w:val="20"/>
              </w:rPr>
              <w:t xml:space="preserve"> тыс. руб.</w:t>
            </w:r>
          </w:p>
        </w:tc>
        <w:tc>
          <w:tcPr>
            <w:tcW w:w="1559" w:type="dxa"/>
            <w:vMerge w:val="restart"/>
            <w:shd w:val="clear" w:color="auto" w:fill="auto"/>
            <w:vAlign w:val="center"/>
          </w:tcPr>
          <w:p w14:paraId="5E375B19"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Индекс эффективности операционных расходов, %</w:t>
            </w:r>
          </w:p>
        </w:tc>
        <w:tc>
          <w:tcPr>
            <w:tcW w:w="1418" w:type="dxa"/>
            <w:vMerge w:val="restart"/>
            <w:shd w:val="clear" w:color="auto" w:fill="auto"/>
            <w:vAlign w:val="center"/>
          </w:tcPr>
          <w:p w14:paraId="0CAEA44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Нормативный уровень прибыли, %</w:t>
            </w:r>
          </w:p>
        </w:tc>
        <w:tc>
          <w:tcPr>
            <w:tcW w:w="2410" w:type="dxa"/>
            <w:gridSpan w:val="2"/>
            <w:shd w:val="clear" w:color="auto" w:fill="auto"/>
            <w:vAlign w:val="center"/>
          </w:tcPr>
          <w:p w14:paraId="22E000BF"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Показатели энергосбережения и энергетической эффективности</w:t>
            </w:r>
          </w:p>
        </w:tc>
      </w:tr>
      <w:tr w:rsidR="00411E56" w:rsidRPr="007D6071" w14:paraId="64600BE9" w14:textId="77777777" w:rsidTr="007D6071">
        <w:trPr>
          <w:trHeight w:val="897"/>
        </w:trPr>
        <w:tc>
          <w:tcPr>
            <w:tcW w:w="708" w:type="dxa"/>
            <w:vMerge/>
            <w:shd w:val="clear" w:color="auto" w:fill="auto"/>
          </w:tcPr>
          <w:p w14:paraId="5EAF8946"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vAlign w:val="center"/>
          </w:tcPr>
          <w:p w14:paraId="0F32214B"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vMerge/>
            <w:shd w:val="clear" w:color="auto" w:fill="auto"/>
          </w:tcPr>
          <w:p w14:paraId="1133EC14" w14:textId="77777777" w:rsidR="00411E56" w:rsidRPr="007D6071" w:rsidRDefault="00411E56" w:rsidP="005B5902">
            <w:pPr>
              <w:tabs>
                <w:tab w:val="left" w:pos="0"/>
              </w:tabs>
              <w:jc w:val="center"/>
              <w:rPr>
                <w:rFonts w:ascii="Times New Roman" w:hAnsi="Times New Roman" w:cs="Times New Roman"/>
                <w:sz w:val="20"/>
                <w:szCs w:val="20"/>
              </w:rPr>
            </w:pPr>
          </w:p>
        </w:tc>
        <w:tc>
          <w:tcPr>
            <w:tcW w:w="1559" w:type="dxa"/>
            <w:vMerge/>
            <w:shd w:val="clear" w:color="auto" w:fill="auto"/>
          </w:tcPr>
          <w:p w14:paraId="0FF466BA" w14:textId="77777777" w:rsidR="00411E56" w:rsidRPr="007D6071" w:rsidRDefault="00411E56" w:rsidP="005B5902">
            <w:pPr>
              <w:tabs>
                <w:tab w:val="left" w:pos="0"/>
              </w:tabs>
              <w:jc w:val="center"/>
              <w:rPr>
                <w:rFonts w:ascii="Times New Roman" w:hAnsi="Times New Roman" w:cs="Times New Roman"/>
                <w:sz w:val="20"/>
                <w:szCs w:val="20"/>
              </w:rPr>
            </w:pPr>
          </w:p>
        </w:tc>
        <w:tc>
          <w:tcPr>
            <w:tcW w:w="1559" w:type="dxa"/>
            <w:vMerge/>
            <w:shd w:val="clear" w:color="auto" w:fill="auto"/>
          </w:tcPr>
          <w:p w14:paraId="2E15AE89" w14:textId="77777777" w:rsidR="00411E56" w:rsidRPr="007D6071" w:rsidRDefault="00411E56" w:rsidP="005B5902">
            <w:pPr>
              <w:tabs>
                <w:tab w:val="left" w:pos="0"/>
              </w:tabs>
              <w:jc w:val="center"/>
              <w:rPr>
                <w:rFonts w:ascii="Times New Roman" w:hAnsi="Times New Roman" w:cs="Times New Roman"/>
                <w:sz w:val="20"/>
                <w:szCs w:val="20"/>
              </w:rPr>
            </w:pPr>
          </w:p>
        </w:tc>
        <w:tc>
          <w:tcPr>
            <w:tcW w:w="1418" w:type="dxa"/>
            <w:vMerge/>
            <w:shd w:val="clear" w:color="auto" w:fill="auto"/>
            <w:vAlign w:val="center"/>
          </w:tcPr>
          <w:p w14:paraId="10D583C1" w14:textId="77777777" w:rsidR="00411E56" w:rsidRPr="007D6071" w:rsidRDefault="00411E56" w:rsidP="005B5902">
            <w:pPr>
              <w:tabs>
                <w:tab w:val="left" w:pos="0"/>
              </w:tabs>
              <w:jc w:val="center"/>
              <w:rPr>
                <w:rFonts w:ascii="Times New Roman" w:hAnsi="Times New Roman" w:cs="Times New Roman"/>
                <w:sz w:val="20"/>
                <w:szCs w:val="20"/>
              </w:rPr>
            </w:pPr>
          </w:p>
        </w:tc>
        <w:tc>
          <w:tcPr>
            <w:tcW w:w="1134" w:type="dxa"/>
            <w:shd w:val="clear" w:color="auto" w:fill="auto"/>
          </w:tcPr>
          <w:p w14:paraId="6A2C4F9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Уровень потерь воды, %</w:t>
            </w:r>
          </w:p>
        </w:tc>
        <w:tc>
          <w:tcPr>
            <w:tcW w:w="1276" w:type="dxa"/>
            <w:shd w:val="clear" w:color="auto" w:fill="auto"/>
          </w:tcPr>
          <w:p w14:paraId="40F72555"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 xml:space="preserve">Удельный расход </w:t>
            </w:r>
            <w:proofErr w:type="gramStart"/>
            <w:r w:rsidRPr="007D6071">
              <w:rPr>
                <w:rFonts w:ascii="Times New Roman" w:hAnsi="Times New Roman" w:cs="Times New Roman"/>
                <w:sz w:val="20"/>
                <w:szCs w:val="20"/>
              </w:rPr>
              <w:t>электри-ческой</w:t>
            </w:r>
            <w:proofErr w:type="gramEnd"/>
            <w:r w:rsidRPr="007D6071">
              <w:rPr>
                <w:rFonts w:ascii="Times New Roman" w:hAnsi="Times New Roman" w:cs="Times New Roman"/>
                <w:sz w:val="20"/>
                <w:szCs w:val="20"/>
              </w:rPr>
              <w:t xml:space="preserve"> энергии, кВт*ч/ м</w:t>
            </w:r>
            <w:r w:rsidRPr="007D6071">
              <w:rPr>
                <w:rFonts w:ascii="Times New Roman" w:hAnsi="Times New Roman" w:cs="Times New Roman"/>
                <w:sz w:val="20"/>
                <w:szCs w:val="20"/>
                <w:vertAlign w:val="superscript"/>
              </w:rPr>
              <w:t>3</w:t>
            </w:r>
          </w:p>
        </w:tc>
      </w:tr>
      <w:tr w:rsidR="00411E56" w:rsidRPr="007D6071" w14:paraId="24941438" w14:textId="77777777" w:rsidTr="007D6071">
        <w:tc>
          <w:tcPr>
            <w:tcW w:w="708" w:type="dxa"/>
            <w:vMerge w:val="restart"/>
            <w:shd w:val="clear" w:color="auto" w:fill="auto"/>
            <w:vAlign w:val="center"/>
          </w:tcPr>
          <w:p w14:paraId="53B5E846"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589" w:type="dxa"/>
            <w:vMerge w:val="restart"/>
            <w:shd w:val="clear" w:color="auto" w:fill="auto"/>
            <w:vAlign w:val="center"/>
          </w:tcPr>
          <w:p w14:paraId="049C9E39" w14:textId="77777777" w:rsidR="00411E56" w:rsidRPr="007D6071" w:rsidRDefault="00411E56" w:rsidP="005B5902">
            <w:pPr>
              <w:tabs>
                <w:tab w:val="left" w:pos="0"/>
              </w:tabs>
              <w:rPr>
                <w:rFonts w:ascii="Times New Roman" w:hAnsi="Times New Roman" w:cs="Times New Roman"/>
                <w:sz w:val="20"/>
                <w:szCs w:val="20"/>
              </w:rPr>
            </w:pPr>
            <w:r w:rsidRPr="007D6071">
              <w:rPr>
                <w:rFonts w:ascii="Times New Roman" w:hAnsi="Times New Roman" w:cs="Times New Roman"/>
                <w:sz w:val="20"/>
                <w:szCs w:val="20"/>
              </w:rPr>
              <w:t>Питьевая вода</w:t>
            </w:r>
          </w:p>
        </w:tc>
        <w:tc>
          <w:tcPr>
            <w:tcW w:w="851" w:type="dxa"/>
            <w:shd w:val="clear" w:color="auto" w:fill="auto"/>
          </w:tcPr>
          <w:p w14:paraId="076EAD8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2019</w:t>
            </w:r>
          </w:p>
        </w:tc>
        <w:tc>
          <w:tcPr>
            <w:tcW w:w="1559" w:type="dxa"/>
            <w:shd w:val="clear" w:color="auto" w:fill="auto"/>
            <w:vAlign w:val="center"/>
          </w:tcPr>
          <w:p w14:paraId="3C04C095"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34976,64</w:t>
            </w:r>
          </w:p>
        </w:tc>
        <w:tc>
          <w:tcPr>
            <w:tcW w:w="1559" w:type="dxa"/>
            <w:shd w:val="clear" w:color="auto" w:fill="auto"/>
            <w:vAlign w:val="center"/>
          </w:tcPr>
          <w:p w14:paraId="1D5CDD1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418" w:type="dxa"/>
            <w:shd w:val="clear" w:color="auto" w:fill="auto"/>
            <w:vAlign w:val="center"/>
          </w:tcPr>
          <w:p w14:paraId="0E9B51DE"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0,18</w:t>
            </w:r>
          </w:p>
        </w:tc>
        <w:tc>
          <w:tcPr>
            <w:tcW w:w="1134" w:type="dxa"/>
            <w:shd w:val="clear" w:color="auto" w:fill="auto"/>
            <w:vAlign w:val="center"/>
          </w:tcPr>
          <w:p w14:paraId="77A06B3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21,47</w:t>
            </w:r>
          </w:p>
        </w:tc>
        <w:tc>
          <w:tcPr>
            <w:tcW w:w="1276" w:type="dxa"/>
            <w:shd w:val="clear" w:color="auto" w:fill="auto"/>
            <w:vAlign w:val="center"/>
          </w:tcPr>
          <w:p w14:paraId="603D23D2"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1,77</w:t>
            </w:r>
          </w:p>
        </w:tc>
      </w:tr>
      <w:tr w:rsidR="00411E56" w:rsidRPr="007D6071" w14:paraId="410F9826" w14:textId="77777777" w:rsidTr="007D6071">
        <w:tc>
          <w:tcPr>
            <w:tcW w:w="708" w:type="dxa"/>
            <w:vMerge/>
            <w:shd w:val="clear" w:color="auto" w:fill="auto"/>
            <w:vAlign w:val="center"/>
          </w:tcPr>
          <w:p w14:paraId="5FD87585"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vAlign w:val="center"/>
          </w:tcPr>
          <w:p w14:paraId="0E214C9B"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2E848F4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2020</w:t>
            </w:r>
          </w:p>
        </w:tc>
        <w:tc>
          <w:tcPr>
            <w:tcW w:w="1559" w:type="dxa"/>
            <w:shd w:val="clear" w:color="auto" w:fill="auto"/>
          </w:tcPr>
          <w:p w14:paraId="2E788C41" w14:textId="77777777" w:rsidR="00411E56" w:rsidRPr="007D6071" w:rsidRDefault="00411E56" w:rsidP="005B5902">
            <w:pPr>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61A952B5"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37D6D354"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0,17</w:t>
            </w:r>
          </w:p>
        </w:tc>
        <w:tc>
          <w:tcPr>
            <w:tcW w:w="1134" w:type="dxa"/>
            <w:shd w:val="clear" w:color="auto" w:fill="auto"/>
            <w:vAlign w:val="center"/>
          </w:tcPr>
          <w:p w14:paraId="477614BB"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21,47</w:t>
            </w:r>
          </w:p>
        </w:tc>
        <w:tc>
          <w:tcPr>
            <w:tcW w:w="1276" w:type="dxa"/>
            <w:shd w:val="clear" w:color="auto" w:fill="auto"/>
            <w:vAlign w:val="center"/>
          </w:tcPr>
          <w:p w14:paraId="18063442"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1,77</w:t>
            </w:r>
          </w:p>
        </w:tc>
      </w:tr>
      <w:tr w:rsidR="00411E56" w:rsidRPr="007D6071" w14:paraId="0619B69B" w14:textId="77777777" w:rsidTr="007D6071">
        <w:tc>
          <w:tcPr>
            <w:tcW w:w="708" w:type="dxa"/>
            <w:vMerge/>
            <w:shd w:val="clear" w:color="auto" w:fill="auto"/>
            <w:vAlign w:val="center"/>
          </w:tcPr>
          <w:p w14:paraId="0E4CD149"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vAlign w:val="center"/>
          </w:tcPr>
          <w:p w14:paraId="34058B14"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53B54286"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2021</w:t>
            </w:r>
          </w:p>
        </w:tc>
        <w:tc>
          <w:tcPr>
            <w:tcW w:w="1559" w:type="dxa"/>
            <w:shd w:val="clear" w:color="auto" w:fill="auto"/>
          </w:tcPr>
          <w:p w14:paraId="6BC5FAB9" w14:textId="77777777" w:rsidR="00411E56" w:rsidRPr="007D6071" w:rsidRDefault="00411E56" w:rsidP="005B5902">
            <w:pPr>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25308890"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51F3D1CE"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0,16</w:t>
            </w:r>
          </w:p>
        </w:tc>
        <w:tc>
          <w:tcPr>
            <w:tcW w:w="1134" w:type="dxa"/>
            <w:shd w:val="clear" w:color="auto" w:fill="auto"/>
            <w:vAlign w:val="center"/>
          </w:tcPr>
          <w:p w14:paraId="11C4AF58"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21,47</w:t>
            </w:r>
          </w:p>
        </w:tc>
        <w:tc>
          <w:tcPr>
            <w:tcW w:w="1276" w:type="dxa"/>
            <w:shd w:val="clear" w:color="auto" w:fill="auto"/>
            <w:vAlign w:val="center"/>
          </w:tcPr>
          <w:p w14:paraId="41877ED6"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1,77</w:t>
            </w:r>
          </w:p>
        </w:tc>
      </w:tr>
      <w:tr w:rsidR="00411E56" w:rsidRPr="007D6071" w14:paraId="4AC80648" w14:textId="77777777" w:rsidTr="007D6071">
        <w:tc>
          <w:tcPr>
            <w:tcW w:w="708" w:type="dxa"/>
            <w:vMerge/>
            <w:shd w:val="clear" w:color="auto" w:fill="auto"/>
            <w:vAlign w:val="center"/>
          </w:tcPr>
          <w:p w14:paraId="237F0A23"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vAlign w:val="center"/>
          </w:tcPr>
          <w:p w14:paraId="5BB4B289"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3E321919"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2022</w:t>
            </w:r>
          </w:p>
        </w:tc>
        <w:tc>
          <w:tcPr>
            <w:tcW w:w="1559" w:type="dxa"/>
            <w:shd w:val="clear" w:color="auto" w:fill="auto"/>
            <w:vAlign w:val="center"/>
          </w:tcPr>
          <w:p w14:paraId="22F99A1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5C984AA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5975BA25"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0,16</w:t>
            </w:r>
          </w:p>
        </w:tc>
        <w:tc>
          <w:tcPr>
            <w:tcW w:w="1134" w:type="dxa"/>
            <w:shd w:val="clear" w:color="auto" w:fill="auto"/>
            <w:vAlign w:val="center"/>
          </w:tcPr>
          <w:p w14:paraId="1472FB7B"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21,47</w:t>
            </w:r>
          </w:p>
        </w:tc>
        <w:tc>
          <w:tcPr>
            <w:tcW w:w="1276" w:type="dxa"/>
            <w:shd w:val="clear" w:color="auto" w:fill="auto"/>
            <w:vAlign w:val="center"/>
          </w:tcPr>
          <w:p w14:paraId="1A264F97"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1,77</w:t>
            </w:r>
          </w:p>
        </w:tc>
      </w:tr>
      <w:tr w:rsidR="00411E56" w:rsidRPr="007D6071" w14:paraId="389AF2AE" w14:textId="77777777" w:rsidTr="007D6071">
        <w:tc>
          <w:tcPr>
            <w:tcW w:w="708" w:type="dxa"/>
            <w:vMerge/>
            <w:shd w:val="clear" w:color="auto" w:fill="auto"/>
            <w:vAlign w:val="center"/>
          </w:tcPr>
          <w:p w14:paraId="76A5DB5C"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vAlign w:val="center"/>
          </w:tcPr>
          <w:p w14:paraId="53DD4524"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6AB2657F"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2023</w:t>
            </w:r>
          </w:p>
        </w:tc>
        <w:tc>
          <w:tcPr>
            <w:tcW w:w="1559" w:type="dxa"/>
            <w:shd w:val="clear" w:color="auto" w:fill="auto"/>
            <w:vAlign w:val="center"/>
          </w:tcPr>
          <w:p w14:paraId="58EC96CC"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0761EBE6"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52A39D96"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0,15</w:t>
            </w:r>
          </w:p>
        </w:tc>
        <w:tc>
          <w:tcPr>
            <w:tcW w:w="1134" w:type="dxa"/>
            <w:shd w:val="clear" w:color="auto" w:fill="auto"/>
            <w:vAlign w:val="center"/>
          </w:tcPr>
          <w:p w14:paraId="69E164D2"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21,47</w:t>
            </w:r>
          </w:p>
        </w:tc>
        <w:tc>
          <w:tcPr>
            <w:tcW w:w="1276" w:type="dxa"/>
            <w:shd w:val="clear" w:color="auto" w:fill="auto"/>
            <w:vAlign w:val="center"/>
          </w:tcPr>
          <w:p w14:paraId="06E5CA9F"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1,77</w:t>
            </w:r>
          </w:p>
        </w:tc>
      </w:tr>
      <w:tr w:rsidR="00411E56" w:rsidRPr="007D6071" w14:paraId="7AD1D31A" w14:textId="77777777" w:rsidTr="007D6071">
        <w:tc>
          <w:tcPr>
            <w:tcW w:w="708" w:type="dxa"/>
            <w:vMerge w:val="restart"/>
            <w:shd w:val="clear" w:color="auto" w:fill="auto"/>
            <w:vAlign w:val="center"/>
          </w:tcPr>
          <w:p w14:paraId="2B5CCA8A"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w:t>
            </w:r>
          </w:p>
        </w:tc>
        <w:tc>
          <w:tcPr>
            <w:tcW w:w="1589" w:type="dxa"/>
            <w:vMerge w:val="restart"/>
            <w:shd w:val="clear" w:color="auto" w:fill="auto"/>
            <w:vAlign w:val="center"/>
          </w:tcPr>
          <w:p w14:paraId="21D2D4FE" w14:textId="77777777" w:rsidR="00411E56" w:rsidRPr="007D6071" w:rsidRDefault="00411E56" w:rsidP="005B5902">
            <w:pPr>
              <w:tabs>
                <w:tab w:val="left" w:pos="0"/>
              </w:tabs>
              <w:rPr>
                <w:rFonts w:ascii="Times New Roman" w:hAnsi="Times New Roman" w:cs="Times New Roman"/>
                <w:sz w:val="20"/>
                <w:szCs w:val="20"/>
              </w:rPr>
            </w:pPr>
            <w:r w:rsidRPr="007D6071">
              <w:rPr>
                <w:rFonts w:ascii="Times New Roman" w:hAnsi="Times New Roman" w:cs="Times New Roman"/>
                <w:sz w:val="20"/>
                <w:szCs w:val="20"/>
              </w:rPr>
              <w:t>Водоотведение</w:t>
            </w:r>
          </w:p>
        </w:tc>
        <w:tc>
          <w:tcPr>
            <w:tcW w:w="851" w:type="dxa"/>
            <w:shd w:val="clear" w:color="auto" w:fill="auto"/>
          </w:tcPr>
          <w:p w14:paraId="3041EB57"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2019</w:t>
            </w:r>
          </w:p>
        </w:tc>
        <w:tc>
          <w:tcPr>
            <w:tcW w:w="1559" w:type="dxa"/>
            <w:shd w:val="clear" w:color="auto" w:fill="auto"/>
            <w:vAlign w:val="center"/>
          </w:tcPr>
          <w:p w14:paraId="6BEE44F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13993,99</w:t>
            </w:r>
          </w:p>
        </w:tc>
        <w:tc>
          <w:tcPr>
            <w:tcW w:w="1559" w:type="dxa"/>
            <w:shd w:val="clear" w:color="auto" w:fill="auto"/>
            <w:vAlign w:val="center"/>
          </w:tcPr>
          <w:p w14:paraId="2ED99CB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418" w:type="dxa"/>
            <w:shd w:val="clear" w:color="auto" w:fill="auto"/>
            <w:vAlign w:val="center"/>
          </w:tcPr>
          <w:p w14:paraId="6D5CF2A9"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0,30</w:t>
            </w:r>
          </w:p>
        </w:tc>
        <w:tc>
          <w:tcPr>
            <w:tcW w:w="1134" w:type="dxa"/>
            <w:shd w:val="clear" w:color="auto" w:fill="auto"/>
            <w:vAlign w:val="center"/>
          </w:tcPr>
          <w:p w14:paraId="21D63EB9"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276" w:type="dxa"/>
            <w:shd w:val="clear" w:color="auto" w:fill="auto"/>
            <w:vAlign w:val="center"/>
          </w:tcPr>
          <w:p w14:paraId="33310677"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0,60</w:t>
            </w:r>
          </w:p>
        </w:tc>
      </w:tr>
      <w:tr w:rsidR="00411E56" w:rsidRPr="007D6071" w14:paraId="3AFE6829" w14:textId="77777777" w:rsidTr="007D6071">
        <w:tc>
          <w:tcPr>
            <w:tcW w:w="708" w:type="dxa"/>
            <w:vMerge/>
            <w:shd w:val="clear" w:color="auto" w:fill="auto"/>
          </w:tcPr>
          <w:p w14:paraId="5E9C7E69"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tcPr>
          <w:p w14:paraId="34AA66A0"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082FD1DC"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2020</w:t>
            </w:r>
          </w:p>
        </w:tc>
        <w:tc>
          <w:tcPr>
            <w:tcW w:w="1559" w:type="dxa"/>
            <w:shd w:val="clear" w:color="auto" w:fill="auto"/>
          </w:tcPr>
          <w:p w14:paraId="2D928E35" w14:textId="77777777" w:rsidR="00411E56" w:rsidRPr="007D6071" w:rsidRDefault="00411E56" w:rsidP="005B5902">
            <w:pPr>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6A666450"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752341D4"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0,16</w:t>
            </w:r>
          </w:p>
        </w:tc>
        <w:tc>
          <w:tcPr>
            <w:tcW w:w="1134" w:type="dxa"/>
            <w:shd w:val="clear" w:color="auto" w:fill="auto"/>
            <w:vAlign w:val="center"/>
          </w:tcPr>
          <w:p w14:paraId="64A14A04"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276" w:type="dxa"/>
            <w:shd w:val="clear" w:color="auto" w:fill="auto"/>
            <w:vAlign w:val="center"/>
          </w:tcPr>
          <w:p w14:paraId="1AA159CA"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0,60</w:t>
            </w:r>
          </w:p>
        </w:tc>
      </w:tr>
      <w:tr w:rsidR="00411E56" w:rsidRPr="007D6071" w14:paraId="2D5542BF" w14:textId="77777777" w:rsidTr="007D6071">
        <w:tc>
          <w:tcPr>
            <w:tcW w:w="708" w:type="dxa"/>
            <w:vMerge/>
            <w:shd w:val="clear" w:color="auto" w:fill="auto"/>
          </w:tcPr>
          <w:p w14:paraId="4CEEB533"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tcPr>
          <w:p w14:paraId="7CAA4A3A"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2BEE9812"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2021</w:t>
            </w:r>
          </w:p>
        </w:tc>
        <w:tc>
          <w:tcPr>
            <w:tcW w:w="1559" w:type="dxa"/>
            <w:shd w:val="clear" w:color="auto" w:fill="auto"/>
          </w:tcPr>
          <w:p w14:paraId="7B4CADE5" w14:textId="77777777" w:rsidR="00411E56" w:rsidRPr="007D6071" w:rsidRDefault="00411E56" w:rsidP="005B5902">
            <w:pPr>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47B835B5"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00F142F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0,16</w:t>
            </w:r>
          </w:p>
        </w:tc>
        <w:tc>
          <w:tcPr>
            <w:tcW w:w="1134" w:type="dxa"/>
            <w:shd w:val="clear" w:color="auto" w:fill="auto"/>
            <w:vAlign w:val="center"/>
          </w:tcPr>
          <w:p w14:paraId="42A39C68"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276" w:type="dxa"/>
            <w:shd w:val="clear" w:color="auto" w:fill="auto"/>
            <w:vAlign w:val="center"/>
          </w:tcPr>
          <w:p w14:paraId="19B419FA"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0,60</w:t>
            </w:r>
          </w:p>
        </w:tc>
      </w:tr>
      <w:tr w:rsidR="00411E56" w:rsidRPr="007D6071" w14:paraId="7D1BDA64" w14:textId="77777777" w:rsidTr="007D6071">
        <w:tc>
          <w:tcPr>
            <w:tcW w:w="708" w:type="dxa"/>
            <w:vMerge/>
            <w:shd w:val="clear" w:color="auto" w:fill="auto"/>
          </w:tcPr>
          <w:p w14:paraId="3AEE5255"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tcPr>
          <w:p w14:paraId="63D96284"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25A5416A"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2022</w:t>
            </w:r>
          </w:p>
        </w:tc>
        <w:tc>
          <w:tcPr>
            <w:tcW w:w="1559" w:type="dxa"/>
            <w:shd w:val="clear" w:color="auto" w:fill="auto"/>
            <w:vAlign w:val="center"/>
          </w:tcPr>
          <w:p w14:paraId="4FCB42B8"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43CB640F"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6CCA7DC5"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0,15</w:t>
            </w:r>
          </w:p>
        </w:tc>
        <w:tc>
          <w:tcPr>
            <w:tcW w:w="1134" w:type="dxa"/>
            <w:shd w:val="clear" w:color="auto" w:fill="auto"/>
            <w:vAlign w:val="center"/>
          </w:tcPr>
          <w:p w14:paraId="2F47E51B"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276" w:type="dxa"/>
            <w:shd w:val="clear" w:color="auto" w:fill="auto"/>
            <w:vAlign w:val="center"/>
          </w:tcPr>
          <w:p w14:paraId="742CFE11"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0,60</w:t>
            </w:r>
          </w:p>
        </w:tc>
      </w:tr>
      <w:tr w:rsidR="00411E56" w:rsidRPr="007D6071" w14:paraId="2E30956E" w14:textId="77777777" w:rsidTr="007D6071">
        <w:tc>
          <w:tcPr>
            <w:tcW w:w="708" w:type="dxa"/>
            <w:vMerge/>
            <w:shd w:val="clear" w:color="auto" w:fill="auto"/>
          </w:tcPr>
          <w:p w14:paraId="30963739" w14:textId="77777777" w:rsidR="00411E56" w:rsidRPr="007D6071" w:rsidRDefault="00411E56" w:rsidP="005B5902">
            <w:pPr>
              <w:tabs>
                <w:tab w:val="left" w:pos="0"/>
              </w:tabs>
              <w:jc w:val="center"/>
              <w:rPr>
                <w:rFonts w:ascii="Times New Roman" w:hAnsi="Times New Roman" w:cs="Times New Roman"/>
                <w:sz w:val="20"/>
                <w:szCs w:val="20"/>
              </w:rPr>
            </w:pPr>
          </w:p>
        </w:tc>
        <w:tc>
          <w:tcPr>
            <w:tcW w:w="1589" w:type="dxa"/>
            <w:vMerge/>
            <w:shd w:val="clear" w:color="auto" w:fill="auto"/>
          </w:tcPr>
          <w:p w14:paraId="0DD15A28" w14:textId="77777777" w:rsidR="00411E56" w:rsidRPr="007D6071" w:rsidRDefault="00411E56" w:rsidP="005B5902">
            <w:pPr>
              <w:tabs>
                <w:tab w:val="left" w:pos="0"/>
              </w:tabs>
              <w:jc w:val="center"/>
              <w:rPr>
                <w:rFonts w:ascii="Times New Roman" w:hAnsi="Times New Roman" w:cs="Times New Roman"/>
                <w:sz w:val="20"/>
                <w:szCs w:val="20"/>
              </w:rPr>
            </w:pPr>
          </w:p>
        </w:tc>
        <w:tc>
          <w:tcPr>
            <w:tcW w:w="851" w:type="dxa"/>
            <w:shd w:val="clear" w:color="auto" w:fill="auto"/>
          </w:tcPr>
          <w:p w14:paraId="337C58D8"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2023</w:t>
            </w:r>
          </w:p>
        </w:tc>
        <w:tc>
          <w:tcPr>
            <w:tcW w:w="1559" w:type="dxa"/>
            <w:shd w:val="clear" w:color="auto" w:fill="auto"/>
            <w:vAlign w:val="center"/>
          </w:tcPr>
          <w:p w14:paraId="446925AB"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559" w:type="dxa"/>
            <w:shd w:val="clear" w:color="auto" w:fill="auto"/>
            <w:vAlign w:val="center"/>
          </w:tcPr>
          <w:p w14:paraId="10D6EABD"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1</w:t>
            </w:r>
          </w:p>
        </w:tc>
        <w:tc>
          <w:tcPr>
            <w:tcW w:w="1418" w:type="dxa"/>
            <w:shd w:val="clear" w:color="auto" w:fill="auto"/>
            <w:vAlign w:val="center"/>
          </w:tcPr>
          <w:p w14:paraId="1FF8116E"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0,15</w:t>
            </w:r>
          </w:p>
        </w:tc>
        <w:tc>
          <w:tcPr>
            <w:tcW w:w="1134" w:type="dxa"/>
            <w:shd w:val="clear" w:color="auto" w:fill="auto"/>
            <w:vAlign w:val="center"/>
          </w:tcPr>
          <w:p w14:paraId="0AC1685B"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х</w:t>
            </w:r>
          </w:p>
        </w:tc>
        <w:tc>
          <w:tcPr>
            <w:tcW w:w="1276" w:type="dxa"/>
            <w:shd w:val="clear" w:color="auto" w:fill="auto"/>
            <w:vAlign w:val="center"/>
          </w:tcPr>
          <w:p w14:paraId="38CD11CC" w14:textId="77777777" w:rsidR="00411E56" w:rsidRPr="007D6071" w:rsidRDefault="00411E56" w:rsidP="005B5902">
            <w:pPr>
              <w:tabs>
                <w:tab w:val="left" w:pos="0"/>
              </w:tabs>
              <w:jc w:val="center"/>
              <w:rPr>
                <w:rFonts w:ascii="Times New Roman" w:hAnsi="Times New Roman" w:cs="Times New Roman"/>
                <w:sz w:val="20"/>
                <w:szCs w:val="20"/>
              </w:rPr>
            </w:pPr>
            <w:r w:rsidRPr="007D6071">
              <w:rPr>
                <w:rFonts w:ascii="Times New Roman" w:hAnsi="Times New Roman" w:cs="Times New Roman"/>
                <w:sz w:val="20"/>
                <w:szCs w:val="20"/>
              </w:rPr>
              <w:t>0,60</w:t>
            </w:r>
          </w:p>
        </w:tc>
      </w:tr>
    </w:tbl>
    <w:p w14:paraId="18E15A08" w14:textId="77777777" w:rsidR="00411E56" w:rsidRPr="00411E56" w:rsidRDefault="00411E56" w:rsidP="00411E56">
      <w:pPr>
        <w:ind w:firstLine="709"/>
        <w:jc w:val="both"/>
        <w:rPr>
          <w:rFonts w:ascii="Times New Roman" w:hAnsi="Times New Roman" w:cs="Times New Roman"/>
          <w:color w:val="FF0000"/>
        </w:rPr>
      </w:pPr>
    </w:p>
    <w:p w14:paraId="184799C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Расчет конкретных статей расходов приводятся далее в экспертном заключении при анализе соответствующих статей расходов.</w:t>
      </w:r>
    </w:p>
    <w:p w14:paraId="0DE456D2" w14:textId="77777777" w:rsidR="00411E56" w:rsidRPr="00411E56" w:rsidRDefault="00411E56" w:rsidP="00411E56">
      <w:pPr>
        <w:tabs>
          <w:tab w:val="left" w:pos="1134"/>
        </w:tabs>
        <w:ind w:firstLine="709"/>
        <w:jc w:val="both"/>
        <w:rPr>
          <w:rFonts w:ascii="Times New Roman" w:hAnsi="Times New Roman" w:cs="Times New Roman"/>
          <w:color w:val="FF0000"/>
        </w:rPr>
      </w:pPr>
    </w:p>
    <w:p w14:paraId="0BE367BF"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Анализ основных технико-экономических показателей</w:t>
      </w:r>
    </w:p>
    <w:p w14:paraId="2E0FB95E" w14:textId="77777777" w:rsidR="00411E56" w:rsidRPr="00411E56" w:rsidRDefault="00411E56" w:rsidP="00411E56">
      <w:pPr>
        <w:ind w:firstLine="709"/>
        <w:jc w:val="both"/>
        <w:rPr>
          <w:rFonts w:ascii="Times New Roman" w:hAnsi="Times New Roman" w:cs="Times New Roman"/>
          <w:color w:val="FF0000"/>
        </w:rPr>
      </w:pPr>
    </w:p>
    <w:p w14:paraId="2C4720B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Заявленный организацией   объем   поднятой   воды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составляет </w:t>
      </w:r>
      <w:r w:rsidRPr="00411E56">
        <w:rPr>
          <w:rFonts w:ascii="Times New Roman" w:hAnsi="Times New Roman" w:cs="Times New Roman"/>
          <w:b/>
          <w:i/>
        </w:rPr>
        <w:t xml:space="preserve">982 007,89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объем покупной воды – </w:t>
      </w:r>
      <w:r w:rsidRPr="00411E56">
        <w:rPr>
          <w:rFonts w:ascii="Times New Roman" w:hAnsi="Times New Roman" w:cs="Times New Roman"/>
          <w:b/>
          <w:i/>
        </w:rPr>
        <w:t xml:space="preserve">814 801,91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Объем поданной воды в сеть равен </w:t>
      </w:r>
      <w:r w:rsidRPr="00411E56">
        <w:rPr>
          <w:rFonts w:ascii="Times New Roman" w:hAnsi="Times New Roman" w:cs="Times New Roman"/>
          <w:b/>
          <w:i/>
        </w:rPr>
        <w:t xml:space="preserve">1 796 809,79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На 2020-2023 годы объемы заявлены на уровне предыдущего периода.</w:t>
      </w:r>
    </w:p>
    <w:p w14:paraId="3FBEF6F4"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Регулирующим органом принят объем поднятой воды на период </w:t>
      </w:r>
      <w:r w:rsidRPr="00411E56">
        <w:rPr>
          <w:rFonts w:ascii="Times New Roman" w:hAnsi="Times New Roman" w:cs="Times New Roman"/>
          <w:b/>
        </w:rPr>
        <w:t xml:space="preserve">с 01.01.2019 по 31.12.2019 </w:t>
      </w:r>
      <w:r w:rsidRPr="00411E56">
        <w:rPr>
          <w:rFonts w:ascii="Times New Roman" w:hAnsi="Times New Roman" w:cs="Times New Roman"/>
        </w:rPr>
        <w:t xml:space="preserve">– </w:t>
      </w:r>
      <w:r w:rsidRPr="00411E56">
        <w:rPr>
          <w:rFonts w:ascii="Times New Roman" w:hAnsi="Times New Roman" w:cs="Times New Roman"/>
          <w:b/>
          <w:i/>
        </w:rPr>
        <w:t xml:space="preserve">1 234 000,00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в рамках соблюдения процента потерь, предложенного организацией), объем покупной воды – </w:t>
      </w:r>
      <w:r w:rsidRPr="00411E56">
        <w:rPr>
          <w:rFonts w:ascii="Times New Roman" w:hAnsi="Times New Roman" w:cs="Times New Roman"/>
          <w:b/>
          <w:i/>
        </w:rPr>
        <w:t xml:space="preserve">815 316,95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по счет-фактурам за 2017 год). Объем поданной воды в сеть равен </w:t>
      </w:r>
      <w:r w:rsidRPr="00411E56">
        <w:rPr>
          <w:rFonts w:ascii="Times New Roman" w:hAnsi="Times New Roman" w:cs="Times New Roman"/>
          <w:b/>
          <w:i/>
        </w:rPr>
        <w:t>2 038 348,95</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w:t>
      </w:r>
    </w:p>
    <w:p w14:paraId="1C14CCC1"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 xml:space="preserve">Планируемый объем отпущенной воды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по категориям потребителей составляет </w:t>
      </w:r>
      <w:r w:rsidRPr="00411E56">
        <w:rPr>
          <w:rFonts w:ascii="Times New Roman" w:hAnsi="Times New Roman" w:cs="Times New Roman"/>
          <w:b/>
          <w:i/>
        </w:rPr>
        <w:t xml:space="preserve">1 600 631,48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в том числе на потребительский рынок – </w:t>
      </w:r>
      <w:r w:rsidRPr="00411E56">
        <w:rPr>
          <w:rFonts w:ascii="Times New Roman" w:hAnsi="Times New Roman" w:cs="Times New Roman"/>
          <w:b/>
          <w:i/>
        </w:rPr>
        <w:t xml:space="preserve">1 600 631,48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w:t>
      </w:r>
      <w:r w:rsidRPr="00411E56">
        <w:rPr>
          <w:rFonts w:ascii="Times New Roman" w:hAnsi="Times New Roman" w:cs="Times New Roman"/>
          <w:color w:val="FF0000"/>
        </w:rPr>
        <w:t xml:space="preserve"> </w:t>
      </w:r>
    </w:p>
    <w:p w14:paraId="64FFC0FB"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Уровень объемов реализации по категориям потребителей согласно статистической отчетности (1-водопровод) за 2017 год, таким образом, объем отпущенной воды на потребительский рынок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по категории:</w:t>
      </w:r>
    </w:p>
    <w:p w14:paraId="429B5837"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«население» составляет – </w:t>
      </w:r>
      <w:r w:rsidRPr="00411E56">
        <w:rPr>
          <w:rFonts w:ascii="Times New Roman" w:hAnsi="Times New Roman" w:cs="Times New Roman"/>
          <w:b/>
          <w:i/>
        </w:rPr>
        <w:t>1 030 362,63</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w:t>
      </w:r>
    </w:p>
    <w:p w14:paraId="5C94198F"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«бюджетные организации» составляет – </w:t>
      </w:r>
      <w:r w:rsidRPr="00411E56">
        <w:rPr>
          <w:rFonts w:ascii="Times New Roman" w:hAnsi="Times New Roman" w:cs="Times New Roman"/>
          <w:b/>
          <w:i/>
        </w:rPr>
        <w:t>170 868,65</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w:t>
      </w:r>
    </w:p>
    <w:p w14:paraId="38A56C26"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«прочие потребители» составляет – </w:t>
      </w:r>
      <w:r w:rsidRPr="00411E56">
        <w:rPr>
          <w:rFonts w:ascii="Times New Roman" w:hAnsi="Times New Roman" w:cs="Times New Roman"/>
          <w:b/>
          <w:i/>
        </w:rPr>
        <w:t>399 400,00</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w:t>
      </w:r>
    </w:p>
    <w:p w14:paraId="3D32C88B"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lastRenderedPageBreak/>
        <w:t>На 2020-2023 годы объем отпущенной воды по категориям потребителей принимается на уровне предыдущего периода.</w:t>
      </w:r>
    </w:p>
    <w:p w14:paraId="6044550F"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Заявленный организацией объем отведенных сточных вод на период с </w:t>
      </w:r>
      <w:r w:rsidRPr="00411E56">
        <w:rPr>
          <w:rFonts w:ascii="Times New Roman" w:hAnsi="Times New Roman" w:cs="Times New Roman"/>
          <w:b/>
        </w:rPr>
        <w:t xml:space="preserve">01.01.2019 по 31.12.2019 </w:t>
      </w:r>
      <w:r w:rsidRPr="00411E56">
        <w:rPr>
          <w:rFonts w:ascii="Times New Roman" w:hAnsi="Times New Roman" w:cs="Times New Roman"/>
        </w:rPr>
        <w:t xml:space="preserve">составляет </w:t>
      </w:r>
      <w:r w:rsidRPr="00411E56">
        <w:rPr>
          <w:rFonts w:ascii="Times New Roman" w:hAnsi="Times New Roman" w:cs="Times New Roman"/>
          <w:b/>
          <w:i/>
        </w:rPr>
        <w:t>842 406,41</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3880151D"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Регулирующим органом объем сточных вод принят согласно статистической отчетности (1-канализация) за 2017 год на уровне  - </w:t>
      </w:r>
      <w:r w:rsidRPr="00411E56">
        <w:rPr>
          <w:rFonts w:ascii="Times New Roman" w:hAnsi="Times New Roman" w:cs="Times New Roman"/>
          <w:b/>
          <w:i/>
        </w:rPr>
        <w:t xml:space="preserve"> 856 581,48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Планируемый объем отведенных сточных вод на потребительский рынок за период с </w:t>
      </w:r>
      <w:r w:rsidRPr="00411E56">
        <w:rPr>
          <w:rFonts w:ascii="Times New Roman" w:hAnsi="Times New Roman" w:cs="Times New Roman"/>
          <w:b/>
        </w:rPr>
        <w:t>01.01.2019 – 31.12.2019</w:t>
      </w:r>
      <w:r w:rsidRPr="00411E56">
        <w:rPr>
          <w:rFonts w:ascii="Times New Roman" w:hAnsi="Times New Roman" w:cs="Times New Roman"/>
        </w:rPr>
        <w:t xml:space="preserve"> составляет </w:t>
      </w:r>
      <w:r w:rsidRPr="00411E56">
        <w:rPr>
          <w:rFonts w:ascii="Times New Roman" w:hAnsi="Times New Roman" w:cs="Times New Roman"/>
          <w:b/>
          <w:i/>
        </w:rPr>
        <w:t xml:space="preserve">856 581,48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в том числе от потребителей в жилищном секторе – </w:t>
      </w:r>
      <w:r w:rsidRPr="00411E56">
        <w:rPr>
          <w:rFonts w:ascii="Times New Roman" w:hAnsi="Times New Roman" w:cs="Times New Roman"/>
          <w:b/>
          <w:i/>
        </w:rPr>
        <w:t xml:space="preserve">540 707,27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от бюджетных организаций – </w:t>
      </w:r>
      <w:r w:rsidRPr="00411E56">
        <w:rPr>
          <w:rFonts w:ascii="Times New Roman" w:hAnsi="Times New Roman" w:cs="Times New Roman"/>
          <w:b/>
          <w:i/>
        </w:rPr>
        <w:t xml:space="preserve">42 474,21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от прочих потребителей – </w:t>
      </w:r>
      <w:r w:rsidRPr="00411E56">
        <w:rPr>
          <w:rFonts w:ascii="Times New Roman" w:hAnsi="Times New Roman" w:cs="Times New Roman"/>
          <w:b/>
          <w:i/>
        </w:rPr>
        <w:t xml:space="preserve">273 400,00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w:t>
      </w:r>
    </w:p>
    <w:p w14:paraId="24B6CC4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color w:val="FF0000"/>
        </w:rPr>
        <w:t xml:space="preserve"> </w:t>
      </w:r>
      <w:r w:rsidRPr="00411E56">
        <w:rPr>
          <w:rFonts w:ascii="Times New Roman" w:hAnsi="Times New Roman" w:cs="Times New Roman"/>
        </w:rPr>
        <w:t>На 2020-2023 годы объем отведенных сточных вод по категориям потребителей принимается на уровне предыдущего периода.</w:t>
      </w:r>
    </w:p>
    <w:p w14:paraId="13C6C7D6"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Размер финансовых потребностей, необходимых для реализации производственной программы в сфере холодного водоснабжения, составляет:</w:t>
      </w:r>
    </w:p>
    <w:p w14:paraId="4BED17A3"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 xml:space="preserve">- на период с 01.01.2019 по 30.06.2019 – </w:t>
      </w:r>
      <w:r w:rsidRPr="00411E56">
        <w:rPr>
          <w:rFonts w:ascii="Times New Roman" w:hAnsi="Times New Roman" w:cs="Times New Roman"/>
          <w:b/>
          <w:i/>
        </w:rPr>
        <w:t xml:space="preserve">34 621,66 </w:t>
      </w:r>
      <w:r w:rsidRPr="00411E56">
        <w:rPr>
          <w:rFonts w:ascii="Times New Roman" w:hAnsi="Times New Roman" w:cs="Times New Roman"/>
        </w:rPr>
        <w:t>тыс. руб.;</w:t>
      </w:r>
    </w:p>
    <w:p w14:paraId="61B09936"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01.07.2019 по 31.12.2019 – </w:t>
      </w:r>
      <w:r w:rsidRPr="00411E56">
        <w:rPr>
          <w:rFonts w:ascii="Times New Roman" w:hAnsi="Times New Roman" w:cs="Times New Roman"/>
          <w:b/>
          <w:i/>
        </w:rPr>
        <w:t>38 775,30</w:t>
      </w:r>
      <w:r w:rsidRPr="00411E56">
        <w:rPr>
          <w:rFonts w:ascii="Times New Roman" w:hAnsi="Times New Roman" w:cs="Times New Roman"/>
        </w:rPr>
        <w:t xml:space="preserve"> тыс. руб.;</w:t>
      </w:r>
    </w:p>
    <w:p w14:paraId="4EF2940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01.01.2020 по 30.06.2020 – </w:t>
      </w:r>
      <w:r w:rsidRPr="00411E56">
        <w:rPr>
          <w:rFonts w:ascii="Times New Roman" w:hAnsi="Times New Roman" w:cs="Times New Roman"/>
          <w:b/>
          <w:i/>
        </w:rPr>
        <w:t xml:space="preserve">38 775,30 </w:t>
      </w:r>
      <w:r w:rsidRPr="00411E56">
        <w:rPr>
          <w:rFonts w:ascii="Times New Roman" w:hAnsi="Times New Roman" w:cs="Times New Roman"/>
        </w:rPr>
        <w:t>тыс. руб.;</w:t>
      </w:r>
    </w:p>
    <w:p w14:paraId="4B2550C4"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01.07.2020 по 31.12.2020 – </w:t>
      </w:r>
      <w:r w:rsidRPr="00411E56">
        <w:rPr>
          <w:rFonts w:ascii="Times New Roman" w:hAnsi="Times New Roman" w:cs="Times New Roman"/>
          <w:b/>
          <w:i/>
        </w:rPr>
        <w:t>39 391,54</w:t>
      </w:r>
      <w:r w:rsidRPr="00411E56">
        <w:rPr>
          <w:rFonts w:ascii="Times New Roman" w:hAnsi="Times New Roman" w:cs="Times New Roman"/>
        </w:rPr>
        <w:t xml:space="preserve"> тыс. руб.;</w:t>
      </w:r>
    </w:p>
    <w:p w14:paraId="71985DF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01.01.2021 по 30.06.2021 – </w:t>
      </w:r>
      <w:r w:rsidRPr="00411E56">
        <w:rPr>
          <w:rFonts w:ascii="Times New Roman" w:hAnsi="Times New Roman" w:cs="Times New Roman"/>
          <w:b/>
          <w:i/>
        </w:rPr>
        <w:t xml:space="preserve">39 391,54 </w:t>
      </w:r>
      <w:r w:rsidRPr="00411E56">
        <w:rPr>
          <w:rFonts w:ascii="Times New Roman" w:hAnsi="Times New Roman" w:cs="Times New Roman"/>
        </w:rPr>
        <w:t>тыс. руб.;</w:t>
      </w:r>
    </w:p>
    <w:p w14:paraId="7D58F89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01.07.2021 по 31.12.2021 – </w:t>
      </w:r>
      <w:r w:rsidRPr="00411E56">
        <w:rPr>
          <w:rFonts w:ascii="Times New Roman" w:hAnsi="Times New Roman" w:cs="Times New Roman"/>
          <w:b/>
          <w:i/>
        </w:rPr>
        <w:t>41 624,42</w:t>
      </w:r>
      <w:r w:rsidRPr="00411E56">
        <w:rPr>
          <w:rFonts w:ascii="Times New Roman" w:hAnsi="Times New Roman" w:cs="Times New Roman"/>
        </w:rPr>
        <w:t xml:space="preserve"> тыс. руб.;</w:t>
      </w:r>
    </w:p>
    <w:p w14:paraId="59456D14"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01.01.2022 по 30.06.2022 – </w:t>
      </w:r>
      <w:r w:rsidRPr="00411E56">
        <w:rPr>
          <w:rFonts w:ascii="Times New Roman" w:hAnsi="Times New Roman" w:cs="Times New Roman"/>
          <w:b/>
          <w:i/>
        </w:rPr>
        <w:t xml:space="preserve">41 624,42 </w:t>
      </w:r>
      <w:r w:rsidRPr="00411E56">
        <w:rPr>
          <w:rFonts w:ascii="Times New Roman" w:hAnsi="Times New Roman" w:cs="Times New Roman"/>
        </w:rPr>
        <w:t>тыс. руб.;</w:t>
      </w:r>
    </w:p>
    <w:p w14:paraId="5776895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01.07.2022 по 31.12.2022 – </w:t>
      </w:r>
      <w:r w:rsidRPr="00411E56">
        <w:rPr>
          <w:rFonts w:ascii="Times New Roman" w:hAnsi="Times New Roman" w:cs="Times New Roman"/>
          <w:b/>
          <w:i/>
        </w:rPr>
        <w:t xml:space="preserve">41 800,49 </w:t>
      </w:r>
      <w:r w:rsidRPr="00411E56">
        <w:rPr>
          <w:rFonts w:ascii="Times New Roman" w:hAnsi="Times New Roman" w:cs="Times New Roman"/>
        </w:rPr>
        <w:t>тыс. руб.;</w:t>
      </w:r>
    </w:p>
    <w:p w14:paraId="797F5F6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01.01.2023 по 30.06.2023 – </w:t>
      </w:r>
      <w:r w:rsidRPr="00411E56">
        <w:rPr>
          <w:rFonts w:ascii="Times New Roman" w:hAnsi="Times New Roman" w:cs="Times New Roman"/>
          <w:b/>
          <w:i/>
        </w:rPr>
        <w:t xml:space="preserve">41 800,49 </w:t>
      </w:r>
      <w:r w:rsidRPr="00411E56">
        <w:rPr>
          <w:rFonts w:ascii="Times New Roman" w:hAnsi="Times New Roman" w:cs="Times New Roman"/>
        </w:rPr>
        <w:t>тыс. руб.;</w:t>
      </w:r>
    </w:p>
    <w:p w14:paraId="267B4D2E"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01.07.2023 по 31.12.2023 – </w:t>
      </w:r>
      <w:r w:rsidRPr="00411E56">
        <w:rPr>
          <w:rFonts w:ascii="Times New Roman" w:hAnsi="Times New Roman" w:cs="Times New Roman"/>
          <w:b/>
          <w:i/>
        </w:rPr>
        <w:t>44 561,58</w:t>
      </w:r>
      <w:r w:rsidRPr="00411E56">
        <w:rPr>
          <w:rFonts w:ascii="Times New Roman" w:hAnsi="Times New Roman" w:cs="Times New Roman"/>
        </w:rPr>
        <w:t xml:space="preserve"> тыс. руб.</w:t>
      </w:r>
    </w:p>
    <w:p w14:paraId="634CAD0F"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Размер финансовых потребностей, необходимых для реализации производственной программы в сфере водоотведения, составляет:</w:t>
      </w:r>
    </w:p>
    <w:p w14:paraId="0F980001"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01.01.2019 по 30.06.2019 – </w:t>
      </w:r>
      <w:r w:rsidRPr="00411E56">
        <w:rPr>
          <w:rFonts w:ascii="Times New Roman" w:hAnsi="Times New Roman" w:cs="Times New Roman"/>
          <w:b/>
          <w:i/>
        </w:rPr>
        <w:t xml:space="preserve">11 683,77 </w:t>
      </w:r>
      <w:r w:rsidRPr="00411E56">
        <w:rPr>
          <w:rFonts w:ascii="Times New Roman" w:hAnsi="Times New Roman" w:cs="Times New Roman"/>
        </w:rPr>
        <w:t>тыс. руб.;</w:t>
      </w:r>
    </w:p>
    <w:p w14:paraId="5544DAE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01.07.2019 по 31.12.2019 – </w:t>
      </w:r>
      <w:r w:rsidRPr="00411E56">
        <w:rPr>
          <w:rFonts w:ascii="Times New Roman" w:hAnsi="Times New Roman" w:cs="Times New Roman"/>
          <w:b/>
          <w:i/>
        </w:rPr>
        <w:t>11 683,77</w:t>
      </w:r>
      <w:r w:rsidRPr="00411E56">
        <w:rPr>
          <w:rFonts w:ascii="Times New Roman" w:hAnsi="Times New Roman" w:cs="Times New Roman"/>
        </w:rPr>
        <w:t xml:space="preserve"> тыс. руб.;</w:t>
      </w:r>
    </w:p>
    <w:p w14:paraId="4D8E1CF7"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01.01.2020 по 30.06.2020 – </w:t>
      </w:r>
      <w:r w:rsidRPr="00411E56">
        <w:rPr>
          <w:rFonts w:ascii="Times New Roman" w:hAnsi="Times New Roman" w:cs="Times New Roman"/>
          <w:b/>
          <w:i/>
        </w:rPr>
        <w:t xml:space="preserve">11 683,77 </w:t>
      </w:r>
      <w:r w:rsidRPr="00411E56">
        <w:rPr>
          <w:rFonts w:ascii="Times New Roman" w:hAnsi="Times New Roman" w:cs="Times New Roman"/>
        </w:rPr>
        <w:t>тыс. руб.;</w:t>
      </w:r>
    </w:p>
    <w:p w14:paraId="5FFA1C26"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01.07.2020 по 31.12.2020 – </w:t>
      </w:r>
      <w:r w:rsidRPr="00411E56">
        <w:rPr>
          <w:rFonts w:ascii="Times New Roman" w:hAnsi="Times New Roman" w:cs="Times New Roman"/>
          <w:b/>
          <w:i/>
        </w:rPr>
        <w:t xml:space="preserve">12 801,61 </w:t>
      </w:r>
      <w:r w:rsidRPr="00411E56">
        <w:rPr>
          <w:rFonts w:ascii="Times New Roman" w:hAnsi="Times New Roman" w:cs="Times New Roman"/>
        </w:rPr>
        <w:t>тыс. руб.;</w:t>
      </w:r>
    </w:p>
    <w:p w14:paraId="1916D7A4"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01.01.2021 по 30.06.2021 – </w:t>
      </w:r>
      <w:r w:rsidRPr="00411E56">
        <w:rPr>
          <w:rFonts w:ascii="Times New Roman" w:hAnsi="Times New Roman" w:cs="Times New Roman"/>
          <w:b/>
          <w:i/>
        </w:rPr>
        <w:t xml:space="preserve">15 949,55 </w:t>
      </w:r>
      <w:r w:rsidRPr="00411E56">
        <w:rPr>
          <w:rFonts w:ascii="Times New Roman" w:hAnsi="Times New Roman" w:cs="Times New Roman"/>
        </w:rPr>
        <w:t>тыс. руб.;</w:t>
      </w:r>
    </w:p>
    <w:p w14:paraId="1C5B6F6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01.07.2021 по 31.12.2021 – </w:t>
      </w:r>
      <w:r w:rsidRPr="00411E56">
        <w:rPr>
          <w:rFonts w:ascii="Times New Roman" w:hAnsi="Times New Roman" w:cs="Times New Roman"/>
          <w:b/>
          <w:i/>
        </w:rPr>
        <w:t>16 236,50</w:t>
      </w:r>
      <w:r w:rsidRPr="00411E56">
        <w:rPr>
          <w:rFonts w:ascii="Times New Roman" w:hAnsi="Times New Roman" w:cs="Times New Roman"/>
        </w:rPr>
        <w:t xml:space="preserve"> тыс. руб.;</w:t>
      </w:r>
    </w:p>
    <w:p w14:paraId="7ACD2DBC"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01.01.2022 по 30.06.2022 – </w:t>
      </w:r>
      <w:r w:rsidRPr="00411E56">
        <w:rPr>
          <w:rFonts w:ascii="Times New Roman" w:hAnsi="Times New Roman" w:cs="Times New Roman"/>
          <w:b/>
          <w:i/>
        </w:rPr>
        <w:t xml:space="preserve">16 236,50 </w:t>
      </w:r>
      <w:r w:rsidRPr="00411E56">
        <w:rPr>
          <w:rFonts w:ascii="Times New Roman" w:hAnsi="Times New Roman" w:cs="Times New Roman"/>
        </w:rPr>
        <w:t>тыс. руб.;</w:t>
      </w:r>
    </w:p>
    <w:p w14:paraId="2C60806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01.07.2022 по 31.12.2022 – </w:t>
      </w:r>
      <w:r w:rsidRPr="00411E56">
        <w:rPr>
          <w:rFonts w:ascii="Times New Roman" w:hAnsi="Times New Roman" w:cs="Times New Roman"/>
          <w:b/>
          <w:i/>
        </w:rPr>
        <w:t>17 080,23</w:t>
      </w:r>
      <w:r w:rsidRPr="00411E56">
        <w:rPr>
          <w:rFonts w:ascii="Times New Roman" w:hAnsi="Times New Roman" w:cs="Times New Roman"/>
        </w:rPr>
        <w:t xml:space="preserve"> тыс. руб.;</w:t>
      </w:r>
    </w:p>
    <w:p w14:paraId="0D2ADA0B"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01.01.2023 по 30.06.2023 – </w:t>
      </w:r>
      <w:r w:rsidRPr="00411E56">
        <w:rPr>
          <w:rFonts w:ascii="Times New Roman" w:hAnsi="Times New Roman" w:cs="Times New Roman"/>
          <w:b/>
          <w:i/>
        </w:rPr>
        <w:t xml:space="preserve">17 080,23 </w:t>
      </w:r>
      <w:r w:rsidRPr="00411E56">
        <w:rPr>
          <w:rFonts w:ascii="Times New Roman" w:hAnsi="Times New Roman" w:cs="Times New Roman"/>
        </w:rPr>
        <w:t>тыс. руб.;</w:t>
      </w:r>
    </w:p>
    <w:p w14:paraId="3FFB9DAE"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01.07.2023 по 31.12.2023 – </w:t>
      </w:r>
      <w:r w:rsidRPr="00411E56">
        <w:rPr>
          <w:rFonts w:ascii="Times New Roman" w:hAnsi="Times New Roman" w:cs="Times New Roman"/>
          <w:b/>
          <w:i/>
        </w:rPr>
        <w:t xml:space="preserve">17 401,45 </w:t>
      </w:r>
      <w:r w:rsidRPr="00411E56">
        <w:rPr>
          <w:rFonts w:ascii="Times New Roman" w:hAnsi="Times New Roman" w:cs="Times New Roman"/>
        </w:rPr>
        <w:t>тыс. руб.</w:t>
      </w:r>
    </w:p>
    <w:p w14:paraId="32DCF334" w14:textId="77777777" w:rsidR="00411E56" w:rsidRPr="00411E56" w:rsidRDefault="00411E56" w:rsidP="00411E56">
      <w:pPr>
        <w:ind w:firstLine="709"/>
        <w:jc w:val="both"/>
        <w:rPr>
          <w:rFonts w:ascii="Times New Roman" w:hAnsi="Times New Roman" w:cs="Times New Roman"/>
          <w:color w:val="FF0000"/>
        </w:rPr>
      </w:pPr>
    </w:p>
    <w:p w14:paraId="616AE74F" w14:textId="77777777" w:rsidR="00411E56" w:rsidRPr="00411E56" w:rsidRDefault="00411E56" w:rsidP="00411E56">
      <w:pPr>
        <w:ind w:firstLine="709"/>
        <w:jc w:val="both"/>
        <w:rPr>
          <w:rFonts w:ascii="Times New Roman" w:hAnsi="Times New Roman" w:cs="Times New Roman"/>
          <w:color w:val="FF0000"/>
        </w:rPr>
      </w:pPr>
    </w:p>
    <w:p w14:paraId="5D389E3C" w14:textId="77777777" w:rsidR="00411E56" w:rsidRPr="00411E56" w:rsidRDefault="00411E56" w:rsidP="00411E56">
      <w:pPr>
        <w:ind w:firstLine="709"/>
        <w:jc w:val="both"/>
        <w:rPr>
          <w:rFonts w:ascii="Times New Roman" w:hAnsi="Times New Roman" w:cs="Times New Roman"/>
          <w:color w:val="FF0000"/>
        </w:rPr>
      </w:pPr>
    </w:p>
    <w:p w14:paraId="16FE19A6"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lastRenderedPageBreak/>
        <w:t>1.«Питьевая вода»</w:t>
      </w:r>
    </w:p>
    <w:p w14:paraId="2D2AB466" w14:textId="77777777" w:rsidR="00411E56" w:rsidRPr="00411E56" w:rsidRDefault="00411E56" w:rsidP="00411E56">
      <w:pPr>
        <w:jc w:val="center"/>
        <w:rPr>
          <w:rFonts w:ascii="Times New Roman" w:hAnsi="Times New Roman" w:cs="Times New Roman"/>
        </w:rPr>
      </w:pPr>
    </w:p>
    <w:p w14:paraId="5A577549"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Анализ расчета величины необходимой валовой выручки</w:t>
      </w:r>
    </w:p>
    <w:p w14:paraId="683B4F41" w14:textId="77777777" w:rsidR="00411E56" w:rsidRPr="00411E56" w:rsidRDefault="00411E56" w:rsidP="00411E56">
      <w:pPr>
        <w:ind w:firstLine="709"/>
        <w:jc w:val="both"/>
        <w:rPr>
          <w:rFonts w:ascii="Times New Roman" w:hAnsi="Times New Roman" w:cs="Times New Roman"/>
          <w:color w:val="FF0000"/>
        </w:rPr>
      </w:pPr>
    </w:p>
    <w:p w14:paraId="465C535E"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5EF7266C" w14:textId="77777777" w:rsidR="00411E56" w:rsidRPr="00411E56" w:rsidRDefault="00411E56" w:rsidP="00411E56">
      <w:pPr>
        <w:autoSpaceDE w:val="0"/>
        <w:autoSpaceDN w:val="0"/>
        <w:adjustRightInd w:val="0"/>
        <w:ind w:firstLine="567"/>
        <w:jc w:val="both"/>
        <w:rPr>
          <w:rFonts w:ascii="Times New Roman" w:hAnsi="Times New Roman" w:cs="Times New Roman"/>
        </w:rPr>
      </w:pPr>
    </w:p>
    <w:p w14:paraId="4A89DEF1" w14:textId="4FDFF35E" w:rsidR="00411E56" w:rsidRPr="00411E56" w:rsidRDefault="00411E56" w:rsidP="00411E56">
      <w:pPr>
        <w:autoSpaceDE w:val="0"/>
        <w:autoSpaceDN w:val="0"/>
        <w:adjustRightInd w:val="0"/>
        <w:jc w:val="center"/>
        <w:rPr>
          <w:rFonts w:ascii="Times New Roman" w:hAnsi="Times New Roman" w:cs="Times New Roman"/>
        </w:rPr>
      </w:pPr>
      <w:r w:rsidRPr="00411E56">
        <w:rPr>
          <w:rFonts w:ascii="Times New Roman" w:hAnsi="Times New Roman" w:cs="Times New Roman"/>
          <w:noProof/>
          <w:position w:val="-12"/>
        </w:rPr>
        <w:drawing>
          <wp:inline distT="0" distB="0" distL="0" distR="0" wp14:anchorId="522C334A" wp14:editId="03E05315">
            <wp:extent cx="3379470" cy="32829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411E56">
        <w:rPr>
          <w:rFonts w:ascii="Times New Roman" w:hAnsi="Times New Roman" w:cs="Times New Roman"/>
        </w:rPr>
        <w:t xml:space="preserve">, </w:t>
      </w:r>
    </w:p>
    <w:p w14:paraId="263A97FF" w14:textId="77777777"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rPr>
        <w:t>где:</w:t>
      </w:r>
    </w:p>
    <w:p w14:paraId="30E5E050" w14:textId="24DA2072"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04B87BCF" wp14:editId="5E3B5288">
            <wp:extent cx="576580" cy="31813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411E56">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7DDB2C42" w14:textId="71D8BCBC"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34726ECB" wp14:editId="126CC546">
            <wp:extent cx="357505" cy="318135"/>
            <wp:effectExtent l="0" t="0" r="444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411E56">
        <w:rPr>
          <w:rFonts w:ascii="Times New Roman" w:hAnsi="Times New Roman" w:cs="Times New Roman"/>
        </w:rPr>
        <w:t xml:space="preserve"> - текущие расходы регулируемой организации, планируемые на год i, тыс. руб.;</w:t>
      </w:r>
    </w:p>
    <w:p w14:paraId="5C3DDFF4" w14:textId="3423A457"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25113D3C" wp14:editId="4EA53D0B">
            <wp:extent cx="268605" cy="31813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411E56">
        <w:rPr>
          <w:rFonts w:ascii="Times New Roman" w:hAnsi="Times New Roman" w:cs="Times New Roman"/>
        </w:rPr>
        <w:t xml:space="preserve"> - расходы на амортизацию основных средств и нематериальных активов в году i, тыс. руб.;</w:t>
      </w:r>
    </w:p>
    <w:p w14:paraId="4CC576C5" w14:textId="16AEC62B"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2166F852" wp14:editId="46C1DFAD">
            <wp:extent cx="387350" cy="31813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411E56">
        <w:rPr>
          <w:rFonts w:ascii="Times New Roman" w:hAnsi="Times New Roman" w:cs="Times New Roman"/>
        </w:rPr>
        <w:t xml:space="preserve"> - нормативная прибыль, установленная на год i, тыс. руб.;</w:t>
      </w:r>
    </w:p>
    <w:p w14:paraId="4E6A4952" w14:textId="300BBEBC"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06512D3F" wp14:editId="1F2D831D">
            <wp:extent cx="695960" cy="35750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411E56">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5E8B9BE4" w14:textId="41FC599B"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734179FD" wp14:editId="2060F0A3">
            <wp:extent cx="467360" cy="328295"/>
            <wp:effectExtent l="0" t="0" r="889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411E56">
        <w:rPr>
          <w:rFonts w:ascii="Times New Roman" w:hAnsi="Times New Roman" w:cs="Times New Roman"/>
        </w:rPr>
        <w:t xml:space="preserve"> - расчетная предпринимательская прибыль гарантирующей организации на год i, тыс. руб.</w:t>
      </w:r>
    </w:p>
    <w:p w14:paraId="2CE85026" w14:textId="77777777" w:rsidR="00411E56" w:rsidRPr="00411E56" w:rsidRDefault="00411E56" w:rsidP="00411E56">
      <w:pPr>
        <w:ind w:firstLine="567"/>
        <w:jc w:val="both"/>
        <w:rPr>
          <w:rFonts w:ascii="Times New Roman" w:hAnsi="Times New Roman" w:cs="Times New Roman"/>
        </w:rPr>
      </w:pPr>
    </w:p>
    <w:p w14:paraId="67577EDF" w14:textId="77777777" w:rsidR="00411E56" w:rsidRPr="00411E56" w:rsidRDefault="00411E56" w:rsidP="00411E56">
      <w:pPr>
        <w:autoSpaceDE w:val="0"/>
        <w:autoSpaceDN w:val="0"/>
        <w:adjustRightInd w:val="0"/>
        <w:jc w:val="both"/>
        <w:rPr>
          <w:rFonts w:ascii="Times New Roman" w:hAnsi="Times New Roman" w:cs="Times New Roman"/>
        </w:rPr>
      </w:pPr>
      <w:r w:rsidRPr="00411E56">
        <w:rPr>
          <w:rFonts w:ascii="Times New Roman" w:hAnsi="Times New Roman" w:cs="Times New Roman"/>
        </w:rPr>
        <w:t xml:space="preserve">         Текущие расходы рассчитываются по формуле:</w:t>
      </w:r>
    </w:p>
    <w:p w14:paraId="22AB0C47" w14:textId="77777777" w:rsidR="00411E56" w:rsidRPr="00411E56" w:rsidRDefault="00411E56" w:rsidP="00411E56">
      <w:pPr>
        <w:autoSpaceDE w:val="0"/>
        <w:autoSpaceDN w:val="0"/>
        <w:adjustRightInd w:val="0"/>
        <w:jc w:val="both"/>
        <w:outlineLvl w:val="0"/>
        <w:rPr>
          <w:rFonts w:ascii="Times New Roman" w:hAnsi="Times New Roman" w:cs="Times New Roman"/>
        </w:rPr>
      </w:pPr>
    </w:p>
    <w:p w14:paraId="1702BC6A" w14:textId="3332542F" w:rsidR="00411E56" w:rsidRPr="00411E56" w:rsidRDefault="00411E56" w:rsidP="00411E56">
      <w:pPr>
        <w:autoSpaceDE w:val="0"/>
        <w:autoSpaceDN w:val="0"/>
        <w:adjustRightInd w:val="0"/>
        <w:jc w:val="center"/>
        <w:rPr>
          <w:rFonts w:ascii="Times New Roman" w:hAnsi="Times New Roman" w:cs="Times New Roman"/>
        </w:rPr>
      </w:pPr>
      <w:r w:rsidRPr="00411E56">
        <w:rPr>
          <w:rFonts w:ascii="Times New Roman" w:hAnsi="Times New Roman" w:cs="Times New Roman"/>
          <w:noProof/>
          <w:position w:val="-11"/>
        </w:rPr>
        <w:drawing>
          <wp:inline distT="0" distB="0" distL="0" distR="0" wp14:anchorId="31F1D047" wp14:editId="20673A3F">
            <wp:extent cx="2067560" cy="318135"/>
            <wp:effectExtent l="0" t="0" r="889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sidRPr="00411E56">
        <w:rPr>
          <w:rFonts w:ascii="Times New Roman" w:hAnsi="Times New Roman" w:cs="Times New Roman"/>
        </w:rPr>
        <w:t>, (7)</w:t>
      </w:r>
    </w:p>
    <w:p w14:paraId="5F02DFF5" w14:textId="77777777"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rPr>
        <w:t>где:</w:t>
      </w:r>
    </w:p>
    <w:p w14:paraId="0C56B5B7" w14:textId="35A73CA2"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24D006E4" wp14:editId="628C2654">
            <wp:extent cx="357505" cy="318135"/>
            <wp:effectExtent l="0" t="0" r="444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411E56">
        <w:rPr>
          <w:rFonts w:ascii="Times New Roman" w:hAnsi="Times New Roman" w:cs="Times New Roman"/>
        </w:rPr>
        <w:t xml:space="preserve"> - текущие расходы, тыс. руб.;</w:t>
      </w:r>
    </w:p>
    <w:p w14:paraId="7585DCAF" w14:textId="291F4382"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5BA51D29" wp14:editId="4985B28A">
            <wp:extent cx="377825" cy="318135"/>
            <wp:effectExtent l="0" t="0" r="317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411E56">
        <w:rPr>
          <w:rFonts w:ascii="Times New Roman" w:hAnsi="Times New Roman" w:cs="Times New Roman"/>
        </w:rPr>
        <w:t xml:space="preserve"> - операционные расходы, тыс. руб.;</w:t>
      </w:r>
    </w:p>
    <w:p w14:paraId="2B70100D" w14:textId="0380CCA3"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lastRenderedPageBreak/>
        <w:drawing>
          <wp:inline distT="0" distB="0" distL="0" distR="0" wp14:anchorId="685CA0E8" wp14:editId="5174A8E9">
            <wp:extent cx="377825" cy="318135"/>
            <wp:effectExtent l="0" t="0" r="317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411E56">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05247A8C" w14:textId="2A3D107E"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4495DD84" wp14:editId="6479A85E">
            <wp:extent cx="387350" cy="31813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411E56">
        <w:rPr>
          <w:rFonts w:ascii="Times New Roman" w:hAnsi="Times New Roman" w:cs="Times New Roman"/>
        </w:rPr>
        <w:t xml:space="preserve"> - неподконтрольные расходы, тыс. руб.</w:t>
      </w:r>
    </w:p>
    <w:p w14:paraId="637E0CB2" w14:textId="77777777" w:rsidR="00411E56" w:rsidRPr="00411E56" w:rsidRDefault="00411E56" w:rsidP="00411E56">
      <w:pPr>
        <w:autoSpaceDE w:val="0"/>
        <w:autoSpaceDN w:val="0"/>
        <w:adjustRightInd w:val="0"/>
        <w:spacing w:before="280"/>
        <w:ind w:firstLine="540"/>
        <w:jc w:val="both"/>
        <w:rPr>
          <w:rFonts w:ascii="Times New Roman" w:hAnsi="Times New Roman" w:cs="Times New Roman"/>
        </w:rPr>
      </w:pPr>
      <w:r w:rsidRPr="00411E56">
        <w:rPr>
          <w:rFonts w:ascii="Times New Roman" w:hAnsi="Times New Roman" w:cs="Times New Roman"/>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75B9FF93"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Организацией было направлено заявление об установлении тарифов на питьевую воду и водоотведение на период с 01.01.2019 по 31.12.2023 (исх. от 26.04.2018 № 0805, вх. от 26.04.2018 № 1849).</w:t>
      </w:r>
    </w:p>
    <w:p w14:paraId="7B8E8E5A"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Организацией заявлена необходимая валовая выручка в сфере холодного водоснабжения:</w:t>
      </w:r>
    </w:p>
    <w:p w14:paraId="26F81EE3"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2019 год в размере </w:t>
      </w:r>
      <w:r w:rsidRPr="00411E56">
        <w:rPr>
          <w:rFonts w:ascii="Times New Roman" w:hAnsi="Times New Roman" w:cs="Times New Roman"/>
          <w:b/>
          <w:i/>
        </w:rPr>
        <w:t>111 679,72</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79,14</w:t>
      </w:r>
      <w:r w:rsidRPr="00411E56">
        <w:rPr>
          <w:rFonts w:ascii="Times New Roman" w:hAnsi="Times New Roman" w:cs="Times New Roman"/>
        </w:rPr>
        <w:t xml:space="preserve"> руб.;</w:t>
      </w:r>
    </w:p>
    <w:p w14:paraId="17C5BE9D"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2020 год в размере </w:t>
      </w:r>
      <w:r w:rsidRPr="00411E56">
        <w:rPr>
          <w:rFonts w:ascii="Times New Roman" w:hAnsi="Times New Roman" w:cs="Times New Roman"/>
          <w:b/>
          <w:i/>
        </w:rPr>
        <w:t>118 380,50</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83,89</w:t>
      </w:r>
      <w:r w:rsidRPr="00411E56">
        <w:rPr>
          <w:rFonts w:ascii="Times New Roman" w:hAnsi="Times New Roman" w:cs="Times New Roman"/>
        </w:rPr>
        <w:t xml:space="preserve"> руб.;</w:t>
      </w:r>
    </w:p>
    <w:p w14:paraId="182E3FD7"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2021 год в размере </w:t>
      </w:r>
      <w:r w:rsidRPr="00411E56">
        <w:rPr>
          <w:rFonts w:ascii="Times New Roman" w:hAnsi="Times New Roman" w:cs="Times New Roman"/>
          <w:b/>
          <w:i/>
        </w:rPr>
        <w:t>125 483,33</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88,92</w:t>
      </w:r>
      <w:r w:rsidRPr="00411E56">
        <w:rPr>
          <w:rFonts w:ascii="Times New Roman" w:hAnsi="Times New Roman" w:cs="Times New Roman"/>
        </w:rPr>
        <w:t xml:space="preserve"> руб.;</w:t>
      </w:r>
    </w:p>
    <w:p w14:paraId="4153D46D"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2022 год в размере </w:t>
      </w:r>
      <w:r w:rsidRPr="00411E56">
        <w:rPr>
          <w:rFonts w:ascii="Times New Roman" w:hAnsi="Times New Roman" w:cs="Times New Roman"/>
          <w:b/>
          <w:i/>
        </w:rPr>
        <w:t>133 012,33</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94,26</w:t>
      </w:r>
      <w:r w:rsidRPr="00411E56">
        <w:rPr>
          <w:rFonts w:ascii="Times New Roman" w:hAnsi="Times New Roman" w:cs="Times New Roman"/>
        </w:rPr>
        <w:t xml:space="preserve"> руб.;</w:t>
      </w:r>
    </w:p>
    <w:p w14:paraId="480931B7"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2023 год в размере </w:t>
      </w:r>
      <w:r w:rsidRPr="00411E56">
        <w:rPr>
          <w:rFonts w:ascii="Times New Roman" w:hAnsi="Times New Roman" w:cs="Times New Roman"/>
          <w:b/>
          <w:i/>
        </w:rPr>
        <w:t>140 993,07</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99,92</w:t>
      </w:r>
      <w:r w:rsidRPr="00411E56">
        <w:rPr>
          <w:rFonts w:ascii="Times New Roman" w:hAnsi="Times New Roman" w:cs="Times New Roman"/>
        </w:rPr>
        <w:t xml:space="preserve"> руб.</w:t>
      </w:r>
    </w:p>
    <w:p w14:paraId="23C50456"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58441C53"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01.01.2019 по 30.06.2019;</w:t>
      </w:r>
    </w:p>
    <w:p w14:paraId="47FF8820"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01.07.2019 по 31.12.2019;</w:t>
      </w:r>
    </w:p>
    <w:p w14:paraId="311603A6"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01.01.2020 по 30.06.2020;</w:t>
      </w:r>
    </w:p>
    <w:p w14:paraId="3496D0D8"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01.07.2020 по 31.12.2020;</w:t>
      </w:r>
    </w:p>
    <w:p w14:paraId="18D6CAA2"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01.01.2021 по 30.06.2021;</w:t>
      </w:r>
    </w:p>
    <w:p w14:paraId="03286C5E"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01.07.2021 по 31.12.2021;</w:t>
      </w:r>
    </w:p>
    <w:p w14:paraId="40D1F883"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01.01.2022 по 30.06.2022;</w:t>
      </w:r>
    </w:p>
    <w:p w14:paraId="5237936E"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01.07.2022 по 31.12.2022;</w:t>
      </w:r>
    </w:p>
    <w:p w14:paraId="391FCBA3"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01.01.2023 по 30.06.2023;</w:t>
      </w:r>
    </w:p>
    <w:p w14:paraId="13D3FC8A" w14:textId="77777777" w:rsidR="00411E56" w:rsidRPr="00411E56" w:rsidRDefault="00411E56" w:rsidP="00411E56">
      <w:pPr>
        <w:ind w:firstLine="567"/>
        <w:jc w:val="both"/>
        <w:rPr>
          <w:rFonts w:ascii="Times New Roman" w:hAnsi="Times New Roman" w:cs="Times New Roman"/>
          <w:color w:val="FF0000"/>
        </w:rPr>
      </w:pPr>
      <w:r w:rsidRPr="00411E56">
        <w:rPr>
          <w:rFonts w:ascii="Times New Roman" w:hAnsi="Times New Roman" w:cs="Times New Roman"/>
        </w:rPr>
        <w:t>- с 01.07.2023 по 31.12.2023.</w:t>
      </w:r>
    </w:p>
    <w:p w14:paraId="468C092F"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Необходимая валовая выручка (далее также – «НВВ») в сфере холодного водоснабжения с учетом календарной разбивки определена специалистом РЭК КО на следующем уровне:</w:t>
      </w:r>
    </w:p>
    <w:p w14:paraId="05491BC1"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t xml:space="preserve">- на период с 01.01.2019 по 30.06.2019 – </w:t>
      </w:r>
      <w:r w:rsidRPr="00411E56">
        <w:rPr>
          <w:rFonts w:ascii="Times New Roman" w:hAnsi="Times New Roman" w:cs="Times New Roman"/>
          <w:b/>
          <w:i/>
        </w:rPr>
        <w:t xml:space="preserve">34 621,66 </w:t>
      </w:r>
      <w:r w:rsidRPr="00411E56">
        <w:rPr>
          <w:rFonts w:ascii="Times New Roman" w:hAnsi="Times New Roman" w:cs="Times New Roman"/>
        </w:rPr>
        <w:t>тыс. руб.;</w:t>
      </w:r>
    </w:p>
    <w:p w14:paraId="60BA801F"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01.07.2019 по 31.12.2019 – </w:t>
      </w:r>
      <w:r w:rsidRPr="00411E56">
        <w:rPr>
          <w:rFonts w:ascii="Times New Roman" w:hAnsi="Times New Roman" w:cs="Times New Roman"/>
          <w:b/>
          <w:i/>
        </w:rPr>
        <w:t>38 775,30</w:t>
      </w:r>
      <w:r w:rsidRPr="00411E56">
        <w:rPr>
          <w:rFonts w:ascii="Times New Roman" w:hAnsi="Times New Roman" w:cs="Times New Roman"/>
        </w:rPr>
        <w:t xml:space="preserve"> тыс. руб.;</w:t>
      </w:r>
    </w:p>
    <w:p w14:paraId="6DD20A4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01.01.2020 по 30.06.2020 – </w:t>
      </w:r>
      <w:r w:rsidRPr="00411E56">
        <w:rPr>
          <w:rFonts w:ascii="Times New Roman" w:hAnsi="Times New Roman" w:cs="Times New Roman"/>
          <w:b/>
          <w:i/>
        </w:rPr>
        <w:t xml:space="preserve">38 775,30 </w:t>
      </w:r>
      <w:r w:rsidRPr="00411E56">
        <w:rPr>
          <w:rFonts w:ascii="Times New Roman" w:hAnsi="Times New Roman" w:cs="Times New Roman"/>
        </w:rPr>
        <w:t>тыс. руб.;</w:t>
      </w:r>
    </w:p>
    <w:p w14:paraId="2DE0A6D9"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01.07.2020 по 31.12.2020 – </w:t>
      </w:r>
      <w:r w:rsidRPr="00411E56">
        <w:rPr>
          <w:rFonts w:ascii="Times New Roman" w:hAnsi="Times New Roman" w:cs="Times New Roman"/>
          <w:b/>
          <w:i/>
        </w:rPr>
        <w:t>39 391,54</w:t>
      </w:r>
      <w:r w:rsidRPr="00411E56">
        <w:rPr>
          <w:rFonts w:ascii="Times New Roman" w:hAnsi="Times New Roman" w:cs="Times New Roman"/>
        </w:rPr>
        <w:t xml:space="preserve"> тыс. руб.;</w:t>
      </w:r>
    </w:p>
    <w:p w14:paraId="1E6DAC1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01.01.2021 по 30.06.2021 – </w:t>
      </w:r>
      <w:r w:rsidRPr="00411E56">
        <w:rPr>
          <w:rFonts w:ascii="Times New Roman" w:hAnsi="Times New Roman" w:cs="Times New Roman"/>
          <w:b/>
          <w:i/>
        </w:rPr>
        <w:t xml:space="preserve">39 391,54 </w:t>
      </w:r>
      <w:r w:rsidRPr="00411E56">
        <w:rPr>
          <w:rFonts w:ascii="Times New Roman" w:hAnsi="Times New Roman" w:cs="Times New Roman"/>
        </w:rPr>
        <w:t>тыс. руб.;</w:t>
      </w:r>
    </w:p>
    <w:p w14:paraId="706F1530"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01.07.2021 по 31.12.2021 – </w:t>
      </w:r>
      <w:r w:rsidRPr="00411E56">
        <w:rPr>
          <w:rFonts w:ascii="Times New Roman" w:hAnsi="Times New Roman" w:cs="Times New Roman"/>
          <w:b/>
          <w:i/>
        </w:rPr>
        <w:t>41 624,42</w:t>
      </w:r>
      <w:r w:rsidRPr="00411E56">
        <w:rPr>
          <w:rFonts w:ascii="Times New Roman" w:hAnsi="Times New Roman" w:cs="Times New Roman"/>
        </w:rPr>
        <w:t xml:space="preserve"> тыс. руб.;</w:t>
      </w:r>
    </w:p>
    <w:p w14:paraId="708CCCCB"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lastRenderedPageBreak/>
        <w:t xml:space="preserve">- на период с 01.01.2022 по 30.06.2022 – </w:t>
      </w:r>
      <w:r w:rsidRPr="00411E56">
        <w:rPr>
          <w:rFonts w:ascii="Times New Roman" w:hAnsi="Times New Roman" w:cs="Times New Roman"/>
          <w:b/>
          <w:i/>
        </w:rPr>
        <w:t xml:space="preserve">41 624,42 </w:t>
      </w:r>
      <w:r w:rsidRPr="00411E56">
        <w:rPr>
          <w:rFonts w:ascii="Times New Roman" w:hAnsi="Times New Roman" w:cs="Times New Roman"/>
        </w:rPr>
        <w:t>тыс. руб.;</w:t>
      </w:r>
    </w:p>
    <w:p w14:paraId="64997969"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01.07.2022 по 31.12.2022 – </w:t>
      </w:r>
      <w:r w:rsidRPr="00411E56">
        <w:rPr>
          <w:rFonts w:ascii="Times New Roman" w:hAnsi="Times New Roman" w:cs="Times New Roman"/>
          <w:b/>
          <w:i/>
        </w:rPr>
        <w:t xml:space="preserve">41 800,49 </w:t>
      </w:r>
      <w:r w:rsidRPr="00411E56">
        <w:rPr>
          <w:rFonts w:ascii="Times New Roman" w:hAnsi="Times New Roman" w:cs="Times New Roman"/>
        </w:rPr>
        <w:t>тыс. руб.;</w:t>
      </w:r>
    </w:p>
    <w:p w14:paraId="6ED3A01C"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01.01.2023 по 30.06.2023 – </w:t>
      </w:r>
      <w:r w:rsidRPr="00411E56">
        <w:rPr>
          <w:rFonts w:ascii="Times New Roman" w:hAnsi="Times New Roman" w:cs="Times New Roman"/>
          <w:b/>
          <w:i/>
        </w:rPr>
        <w:t xml:space="preserve">41 800,49 </w:t>
      </w:r>
      <w:r w:rsidRPr="00411E56">
        <w:rPr>
          <w:rFonts w:ascii="Times New Roman" w:hAnsi="Times New Roman" w:cs="Times New Roman"/>
        </w:rPr>
        <w:t>тыс. руб.;</w:t>
      </w:r>
    </w:p>
    <w:p w14:paraId="47B252C0"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01.07.2023 по 31.12.2023 – </w:t>
      </w:r>
      <w:r w:rsidRPr="00411E56">
        <w:rPr>
          <w:rFonts w:ascii="Times New Roman" w:hAnsi="Times New Roman" w:cs="Times New Roman"/>
          <w:b/>
          <w:i/>
        </w:rPr>
        <w:t>44 561,58</w:t>
      </w:r>
      <w:r w:rsidRPr="00411E56">
        <w:rPr>
          <w:rFonts w:ascii="Times New Roman" w:hAnsi="Times New Roman" w:cs="Times New Roman"/>
        </w:rPr>
        <w:t xml:space="preserve"> тыс. руб.</w:t>
      </w:r>
    </w:p>
    <w:p w14:paraId="1F1D5DE7" w14:textId="77777777" w:rsidR="00411E56" w:rsidRPr="00411E56" w:rsidRDefault="00411E56" w:rsidP="00411E56">
      <w:pPr>
        <w:ind w:firstLine="709"/>
        <w:jc w:val="both"/>
        <w:rPr>
          <w:rFonts w:ascii="Times New Roman" w:hAnsi="Times New Roman" w:cs="Times New Roman"/>
        </w:rPr>
      </w:pPr>
    </w:p>
    <w:p w14:paraId="44A82BB4" w14:textId="77777777" w:rsidR="00411E56" w:rsidRPr="00411E56" w:rsidRDefault="00411E56" w:rsidP="00411E56">
      <w:pPr>
        <w:ind w:firstLine="567"/>
        <w:jc w:val="both"/>
        <w:rPr>
          <w:rFonts w:ascii="Times New Roman" w:hAnsi="Times New Roman" w:cs="Times New Roman"/>
          <w:color w:val="000000"/>
        </w:rPr>
      </w:pPr>
      <w:r w:rsidRPr="00411E56">
        <w:rPr>
          <w:rFonts w:ascii="Times New Roman" w:hAnsi="Times New Roman" w:cs="Times New Roman"/>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411E56">
        <w:rPr>
          <w:rFonts w:ascii="Times New Roman" w:eastAsia="Calibri" w:hAnsi="Times New Roman" w:cs="Times New Roman"/>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411E56">
        <w:rPr>
          <w:rFonts w:ascii="Times New Roman" w:hAnsi="Times New Roman" w:cs="Times New Roman"/>
        </w:rPr>
        <w:t>прогноз Минэкономразвития России, ИПЦ Минэкономразвития России).</w:t>
      </w:r>
    </w:p>
    <w:p w14:paraId="02A1687E" w14:textId="77777777" w:rsidR="00411E56" w:rsidRPr="00411E56" w:rsidRDefault="00411E56" w:rsidP="00411E56">
      <w:pPr>
        <w:ind w:firstLine="709"/>
        <w:jc w:val="both"/>
        <w:rPr>
          <w:rFonts w:ascii="Times New Roman" w:hAnsi="Times New Roman" w:cs="Times New Roman"/>
        </w:rPr>
      </w:pPr>
    </w:p>
    <w:p w14:paraId="053263EC"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79300669" w14:textId="77777777" w:rsidR="00411E56" w:rsidRPr="00411E56" w:rsidRDefault="00411E56" w:rsidP="00411E56">
      <w:pPr>
        <w:ind w:left="1072"/>
        <w:jc w:val="center"/>
        <w:rPr>
          <w:rFonts w:ascii="Times New Roman" w:hAnsi="Times New Roman" w:cs="Times New Roman"/>
          <w:b/>
          <w:color w:val="FF0000"/>
          <w:u w:val="single"/>
        </w:rPr>
      </w:pPr>
    </w:p>
    <w:p w14:paraId="4272EB63"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lang w:val="en-US"/>
        </w:rPr>
        <w:t>I</w:t>
      </w:r>
      <w:r w:rsidRPr="00411E56">
        <w:rPr>
          <w:rFonts w:ascii="Times New Roman" w:hAnsi="Times New Roman" w:cs="Times New Roman"/>
          <w:b/>
          <w:u w:val="single"/>
        </w:rPr>
        <w:t>. Базовый уровень операционных расходов на 2019 год</w:t>
      </w:r>
    </w:p>
    <w:p w14:paraId="4DBD0C41" w14:textId="77777777" w:rsidR="00411E56" w:rsidRPr="00411E56" w:rsidRDefault="00411E56" w:rsidP="00411E56">
      <w:pPr>
        <w:jc w:val="center"/>
        <w:rPr>
          <w:rFonts w:ascii="Times New Roman" w:hAnsi="Times New Roman" w:cs="Times New Roman"/>
          <w:b/>
          <w:u w:val="single"/>
        </w:rPr>
      </w:pPr>
    </w:p>
    <w:p w14:paraId="688C0AE7"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5F8B3255" w14:textId="77777777" w:rsidR="00411E56" w:rsidRPr="00411E56" w:rsidRDefault="00411E56" w:rsidP="00411E56">
      <w:pPr>
        <w:ind w:firstLine="709"/>
        <w:jc w:val="both"/>
        <w:rPr>
          <w:rFonts w:ascii="Times New Roman" w:hAnsi="Times New Roman" w:cs="Times New Roman"/>
        </w:rPr>
      </w:pPr>
    </w:p>
    <w:p w14:paraId="7A16CEBA"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«Реагенты»</w:t>
      </w:r>
    </w:p>
    <w:p w14:paraId="5805AC55" w14:textId="77777777" w:rsidR="00411E56" w:rsidRPr="00411E56" w:rsidRDefault="00411E56" w:rsidP="00411E56">
      <w:pPr>
        <w:jc w:val="center"/>
        <w:rPr>
          <w:rFonts w:ascii="Times New Roman" w:hAnsi="Times New Roman" w:cs="Times New Roman"/>
          <w:b/>
          <w:u w:val="single"/>
        </w:rPr>
      </w:pPr>
    </w:p>
    <w:p w14:paraId="6CB10EF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64,98 </w:t>
      </w:r>
      <w:r w:rsidRPr="00411E56">
        <w:rPr>
          <w:rFonts w:ascii="Times New Roman" w:hAnsi="Times New Roman" w:cs="Times New Roman"/>
        </w:rPr>
        <w:t xml:space="preserve">тыс. руб., в количестве </w:t>
      </w:r>
      <w:r w:rsidRPr="00411E56">
        <w:rPr>
          <w:rFonts w:ascii="Times New Roman" w:hAnsi="Times New Roman" w:cs="Times New Roman"/>
          <w:b/>
          <w:i/>
        </w:rPr>
        <w:t xml:space="preserve">915,60 </w:t>
      </w:r>
      <w:r w:rsidRPr="00411E56">
        <w:rPr>
          <w:rFonts w:ascii="Times New Roman" w:hAnsi="Times New Roman" w:cs="Times New Roman"/>
        </w:rPr>
        <w:t xml:space="preserve">кг гипохлорита кальция по цене </w:t>
      </w:r>
      <w:r w:rsidRPr="00411E56">
        <w:rPr>
          <w:rFonts w:ascii="Times New Roman" w:hAnsi="Times New Roman" w:cs="Times New Roman"/>
          <w:b/>
          <w:i/>
        </w:rPr>
        <w:t xml:space="preserve">70,97 </w:t>
      </w:r>
      <w:r w:rsidRPr="00411E56">
        <w:rPr>
          <w:rFonts w:ascii="Times New Roman" w:hAnsi="Times New Roman" w:cs="Times New Roman"/>
        </w:rPr>
        <w:t>тыс.</w:t>
      </w:r>
      <w:r w:rsidRPr="00411E56">
        <w:rPr>
          <w:rFonts w:ascii="Times New Roman" w:hAnsi="Times New Roman" w:cs="Times New Roman"/>
          <w:b/>
          <w:i/>
        </w:rPr>
        <w:t xml:space="preserve"> </w:t>
      </w:r>
      <w:r w:rsidRPr="00411E56">
        <w:rPr>
          <w:rFonts w:ascii="Times New Roman" w:hAnsi="Times New Roman" w:cs="Times New Roman"/>
        </w:rPr>
        <w:t>руб. за кг (прайс-лист «Кузнецкий Альянс» от 15.04.2018).</w:t>
      </w:r>
    </w:p>
    <w:p w14:paraId="5F9834F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приняты в размере </w:t>
      </w:r>
      <w:r w:rsidRPr="00411E56">
        <w:rPr>
          <w:rFonts w:ascii="Times New Roman" w:hAnsi="Times New Roman" w:cs="Times New Roman"/>
          <w:b/>
          <w:i/>
        </w:rPr>
        <w:t xml:space="preserve">24,13 </w:t>
      </w:r>
      <w:r w:rsidRPr="00411E56">
        <w:rPr>
          <w:rFonts w:ascii="Times New Roman" w:hAnsi="Times New Roman" w:cs="Times New Roman"/>
        </w:rPr>
        <w:t>тыс. руб. в том числе расходы по периодам календарной разбивки приняты на следующем уровне:</w:t>
      </w:r>
    </w:p>
    <w:p w14:paraId="6D3568C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12,07 </w:t>
      </w:r>
      <w:r w:rsidRPr="00411E56">
        <w:rPr>
          <w:rFonts w:ascii="Times New Roman" w:hAnsi="Times New Roman" w:cs="Times New Roman"/>
        </w:rPr>
        <w:t xml:space="preserve">тыс. руб. количество реагентов принято по актам списания за 2017 год, в пересчете на период регулирования – </w:t>
      </w:r>
      <w:r w:rsidRPr="00411E56">
        <w:rPr>
          <w:rFonts w:ascii="Times New Roman" w:hAnsi="Times New Roman" w:cs="Times New Roman"/>
          <w:b/>
          <w:i/>
        </w:rPr>
        <w:t xml:space="preserve">174,50 </w:t>
      </w:r>
      <w:r w:rsidRPr="00411E56">
        <w:rPr>
          <w:rFonts w:ascii="Times New Roman" w:hAnsi="Times New Roman" w:cs="Times New Roman"/>
        </w:rPr>
        <w:t xml:space="preserve">кг. Цена принята по прайс-листу «Кузнецкий Альянс» от 15.04.2018 учетом индекса потребительских цен, согласно прогнозу Минэкономразвития России, на 2019 год (104,0%) в размере </w:t>
      </w:r>
      <w:r w:rsidRPr="00411E56">
        <w:rPr>
          <w:rFonts w:ascii="Times New Roman" w:hAnsi="Times New Roman" w:cs="Times New Roman"/>
          <w:b/>
          <w:i/>
        </w:rPr>
        <w:t>69,14</w:t>
      </w:r>
      <w:r w:rsidRPr="00411E56">
        <w:rPr>
          <w:rFonts w:ascii="Times New Roman" w:hAnsi="Times New Roman" w:cs="Times New Roman"/>
        </w:rPr>
        <w:t xml:space="preserve"> руб./кг.;</w:t>
      </w:r>
    </w:p>
    <w:p w14:paraId="3502AF0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01.07.2019 по 31.12.2019 </w:t>
      </w:r>
      <w:r w:rsidRPr="00411E56">
        <w:rPr>
          <w:rFonts w:ascii="Times New Roman" w:hAnsi="Times New Roman" w:cs="Times New Roman"/>
        </w:rPr>
        <w:t xml:space="preserve">- затраты по статье приняты в сумме </w:t>
      </w:r>
      <w:r w:rsidRPr="00411E56">
        <w:rPr>
          <w:rFonts w:ascii="Times New Roman" w:hAnsi="Times New Roman" w:cs="Times New Roman"/>
          <w:b/>
          <w:i/>
        </w:rPr>
        <w:t xml:space="preserve">12,07 </w:t>
      </w:r>
      <w:r w:rsidRPr="00411E56">
        <w:rPr>
          <w:rFonts w:ascii="Times New Roman" w:hAnsi="Times New Roman" w:cs="Times New Roman"/>
        </w:rPr>
        <w:t>тыс. руб. на уровне предыдущего периода календарной разбивки.</w:t>
      </w:r>
    </w:p>
    <w:p w14:paraId="43028E9E" w14:textId="77777777" w:rsidR="00411E56" w:rsidRPr="00411E56" w:rsidRDefault="00411E56" w:rsidP="00411E56">
      <w:pPr>
        <w:tabs>
          <w:tab w:val="left" w:pos="1134"/>
        </w:tabs>
        <w:ind w:firstLine="709"/>
        <w:jc w:val="both"/>
        <w:rPr>
          <w:rFonts w:ascii="Times New Roman" w:hAnsi="Times New Roman" w:cs="Times New Roman"/>
          <w:color w:val="FF0000"/>
        </w:rPr>
      </w:pPr>
    </w:p>
    <w:p w14:paraId="542617C4" w14:textId="77777777" w:rsidR="00411E56" w:rsidRPr="00411E56" w:rsidRDefault="00411E56" w:rsidP="00411E56">
      <w:pPr>
        <w:tabs>
          <w:tab w:val="left" w:pos="1134"/>
        </w:tabs>
        <w:jc w:val="center"/>
        <w:rPr>
          <w:rFonts w:ascii="Times New Roman" w:hAnsi="Times New Roman" w:cs="Times New Roman"/>
          <w:u w:val="single"/>
        </w:rPr>
      </w:pPr>
      <w:r w:rsidRPr="00411E56">
        <w:rPr>
          <w:rFonts w:ascii="Times New Roman" w:hAnsi="Times New Roman" w:cs="Times New Roman"/>
          <w:u w:val="single"/>
        </w:rPr>
        <w:lastRenderedPageBreak/>
        <w:t>«</w:t>
      </w:r>
      <w:r w:rsidRPr="00411E56">
        <w:rPr>
          <w:rFonts w:ascii="Times New Roman" w:hAnsi="Times New Roman" w:cs="Times New Roman"/>
          <w:b/>
          <w:u w:val="single"/>
        </w:rPr>
        <w:t>Материалы и запасные части</w:t>
      </w:r>
      <w:r w:rsidRPr="00411E56">
        <w:rPr>
          <w:rFonts w:ascii="Times New Roman" w:hAnsi="Times New Roman" w:cs="Times New Roman"/>
          <w:u w:val="single"/>
        </w:rPr>
        <w:t>»</w:t>
      </w:r>
    </w:p>
    <w:p w14:paraId="546AA846" w14:textId="77777777" w:rsidR="00411E56" w:rsidRPr="00411E56" w:rsidRDefault="00411E56" w:rsidP="00411E56">
      <w:pPr>
        <w:tabs>
          <w:tab w:val="left" w:pos="1134"/>
        </w:tabs>
        <w:ind w:firstLine="709"/>
        <w:jc w:val="both"/>
        <w:rPr>
          <w:rFonts w:ascii="Times New Roman" w:hAnsi="Times New Roman" w:cs="Times New Roman"/>
        </w:rPr>
      </w:pPr>
    </w:p>
    <w:p w14:paraId="1AC658C1"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6 431,23 </w:t>
      </w:r>
      <w:r w:rsidRPr="00411E56">
        <w:rPr>
          <w:rFonts w:ascii="Times New Roman" w:hAnsi="Times New Roman" w:cs="Times New Roman"/>
        </w:rPr>
        <w:t xml:space="preserve">тыс. руб. </w:t>
      </w:r>
    </w:p>
    <w:p w14:paraId="464796F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сумме </w:t>
      </w:r>
      <w:r w:rsidRPr="00411E56">
        <w:rPr>
          <w:rFonts w:ascii="Times New Roman" w:hAnsi="Times New Roman" w:cs="Times New Roman"/>
          <w:b/>
          <w:i/>
        </w:rPr>
        <w:t>353,51</w:t>
      </w:r>
      <w:r w:rsidRPr="00411E56">
        <w:rPr>
          <w:rFonts w:ascii="Times New Roman" w:hAnsi="Times New Roman" w:cs="Times New Roman"/>
        </w:rPr>
        <w:t xml:space="preserve"> тыс. руб. по факту 2017 года с учетом индексов потребительских цен, согласно прогнозу Минэкономразвития России, на 2018 год (102,7%) и на 2019 год (104,6%), с разбивкой по периодам:</w:t>
      </w:r>
    </w:p>
    <w:p w14:paraId="43784E90"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176,75 </w:t>
      </w:r>
      <w:r w:rsidRPr="00411E56">
        <w:rPr>
          <w:rFonts w:ascii="Times New Roman" w:hAnsi="Times New Roman" w:cs="Times New Roman"/>
        </w:rPr>
        <w:t>тыс. руб.;</w:t>
      </w:r>
    </w:p>
    <w:p w14:paraId="796ABE4E"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176,75</w:t>
      </w:r>
      <w:r w:rsidRPr="00411E56">
        <w:rPr>
          <w:rFonts w:ascii="Times New Roman" w:hAnsi="Times New Roman" w:cs="Times New Roman"/>
        </w:rPr>
        <w:t xml:space="preserve"> тыс. руб.</w:t>
      </w:r>
    </w:p>
    <w:p w14:paraId="0F13A7EE" w14:textId="77777777" w:rsidR="00411E56" w:rsidRPr="00411E56" w:rsidRDefault="00411E56" w:rsidP="00411E56">
      <w:pPr>
        <w:ind w:left="709"/>
        <w:jc w:val="center"/>
        <w:rPr>
          <w:rFonts w:ascii="Times New Roman" w:hAnsi="Times New Roman" w:cs="Times New Roman"/>
          <w:b/>
          <w:color w:val="FF0000"/>
          <w:u w:val="single"/>
        </w:rPr>
      </w:pPr>
    </w:p>
    <w:p w14:paraId="001E1707"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«Расходы на оплату труда основного производственного персонала»</w:t>
      </w:r>
    </w:p>
    <w:p w14:paraId="1D66188C"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70C884C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14 132,31 </w:t>
      </w:r>
      <w:r w:rsidRPr="00411E56">
        <w:rPr>
          <w:rFonts w:ascii="Times New Roman" w:hAnsi="Times New Roman" w:cs="Times New Roman"/>
        </w:rPr>
        <w:t xml:space="preserve">тыс. руб. Среднемесячная заработная плата заявлена на уровне </w:t>
      </w:r>
      <w:r w:rsidRPr="00411E56">
        <w:rPr>
          <w:rFonts w:ascii="Times New Roman" w:hAnsi="Times New Roman" w:cs="Times New Roman"/>
          <w:b/>
          <w:i/>
        </w:rPr>
        <w:t xml:space="preserve">18 843,09 </w:t>
      </w:r>
      <w:r w:rsidRPr="00411E56">
        <w:rPr>
          <w:rFonts w:ascii="Times New Roman" w:hAnsi="Times New Roman" w:cs="Times New Roman"/>
        </w:rPr>
        <w:t xml:space="preserve">руб./мес./чел. Численность основного персонала заявлена в количестве </w:t>
      </w:r>
      <w:r w:rsidRPr="00411E56">
        <w:rPr>
          <w:rFonts w:ascii="Times New Roman" w:hAnsi="Times New Roman" w:cs="Times New Roman"/>
          <w:b/>
          <w:i/>
        </w:rPr>
        <w:t>62,50</w:t>
      </w:r>
      <w:r w:rsidRPr="00411E56">
        <w:rPr>
          <w:rFonts w:ascii="Times New Roman" w:hAnsi="Times New Roman" w:cs="Times New Roman"/>
        </w:rPr>
        <w:t xml:space="preserve"> человека. </w:t>
      </w:r>
    </w:p>
    <w:p w14:paraId="5799DCC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сумме </w:t>
      </w:r>
      <w:r w:rsidRPr="00411E56">
        <w:rPr>
          <w:rFonts w:ascii="Times New Roman" w:hAnsi="Times New Roman" w:cs="Times New Roman"/>
          <w:b/>
          <w:i/>
        </w:rPr>
        <w:t xml:space="preserve">4 809,41 </w:t>
      </w:r>
      <w:r w:rsidRPr="00411E56">
        <w:rPr>
          <w:rFonts w:ascii="Times New Roman" w:hAnsi="Times New Roman" w:cs="Times New Roman"/>
        </w:rPr>
        <w:t>тыс. руб</w:t>
      </w:r>
      <w:r w:rsidRPr="00411E56">
        <w:rPr>
          <w:rFonts w:ascii="Times New Roman" w:hAnsi="Times New Roman" w:cs="Times New Roman"/>
          <w:color w:val="5B9BD5"/>
        </w:rPr>
        <w:t xml:space="preserve">. </w:t>
      </w:r>
      <w:r w:rsidRPr="00411E56">
        <w:rPr>
          <w:rFonts w:ascii="Times New Roman" w:hAnsi="Times New Roman" w:cs="Times New Roman"/>
        </w:rPr>
        <w:t>по фактическим выплатам за июнь-август 2018 года в пересчете на год с учетом индекса Минэкономразвития РФ на 2019 год (104,6%) с разбивкой по периодам:</w:t>
      </w:r>
    </w:p>
    <w:p w14:paraId="44B83B2D"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2 404,71 </w:t>
      </w:r>
      <w:r w:rsidRPr="00411E56">
        <w:rPr>
          <w:rFonts w:ascii="Times New Roman" w:hAnsi="Times New Roman" w:cs="Times New Roman"/>
        </w:rPr>
        <w:t>тыс. руб.;</w:t>
      </w:r>
    </w:p>
    <w:p w14:paraId="6AC3089C"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2 404,71</w:t>
      </w:r>
      <w:r w:rsidRPr="00411E56">
        <w:rPr>
          <w:rFonts w:ascii="Times New Roman" w:hAnsi="Times New Roman" w:cs="Times New Roman"/>
        </w:rPr>
        <w:t xml:space="preserve"> тыс. руб.</w:t>
      </w:r>
    </w:p>
    <w:p w14:paraId="572E2BA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Средняя заработная плата основного производственного персонала составила </w:t>
      </w:r>
      <w:r w:rsidRPr="00411E56">
        <w:rPr>
          <w:rFonts w:ascii="Times New Roman" w:hAnsi="Times New Roman" w:cs="Times New Roman"/>
          <w:b/>
          <w:i/>
        </w:rPr>
        <w:t xml:space="preserve">14 573,98 </w:t>
      </w:r>
      <w:r w:rsidRPr="00411E56">
        <w:rPr>
          <w:rFonts w:ascii="Times New Roman" w:hAnsi="Times New Roman" w:cs="Times New Roman"/>
        </w:rPr>
        <w:t xml:space="preserve">руб./чел./мес. Численность принята по фактической за июнь-август 2018 года (машинисты насосных установок) – </w:t>
      </w:r>
      <w:r w:rsidRPr="00411E56">
        <w:rPr>
          <w:rFonts w:ascii="Times New Roman" w:hAnsi="Times New Roman" w:cs="Times New Roman"/>
          <w:b/>
          <w:i/>
        </w:rPr>
        <w:t>27,50</w:t>
      </w:r>
      <w:r w:rsidRPr="00411E56">
        <w:rPr>
          <w:rFonts w:ascii="Times New Roman" w:hAnsi="Times New Roman" w:cs="Times New Roman"/>
        </w:rPr>
        <w:t xml:space="preserve"> человека.</w:t>
      </w:r>
    </w:p>
    <w:p w14:paraId="214D7D7C" w14:textId="77777777" w:rsidR="00411E56" w:rsidRPr="00411E56" w:rsidRDefault="00411E56" w:rsidP="00411E56">
      <w:pPr>
        <w:tabs>
          <w:tab w:val="left" w:pos="1134"/>
        </w:tabs>
        <w:ind w:left="709"/>
        <w:jc w:val="both"/>
        <w:rPr>
          <w:rFonts w:ascii="Times New Roman" w:hAnsi="Times New Roman" w:cs="Times New Roman"/>
          <w:color w:val="FF0000"/>
        </w:rPr>
      </w:pPr>
    </w:p>
    <w:p w14:paraId="34D3D364"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«Отчисления на социальные нужды от расходов на оплату труда основного производственного персонала»</w:t>
      </w:r>
    </w:p>
    <w:p w14:paraId="3D6178E6" w14:textId="77777777" w:rsidR="00411E56" w:rsidRPr="00411E56" w:rsidRDefault="00411E56" w:rsidP="00411E56">
      <w:pPr>
        <w:tabs>
          <w:tab w:val="left" w:pos="1134"/>
        </w:tabs>
        <w:ind w:firstLine="709"/>
        <w:jc w:val="center"/>
        <w:rPr>
          <w:rFonts w:ascii="Times New Roman" w:hAnsi="Times New Roman" w:cs="Times New Roman"/>
          <w:b/>
          <w:u w:val="single"/>
        </w:rPr>
      </w:pPr>
    </w:p>
    <w:p w14:paraId="5F67D3A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4 354,09 </w:t>
      </w:r>
      <w:r w:rsidRPr="00411E56">
        <w:rPr>
          <w:rFonts w:ascii="Times New Roman" w:hAnsi="Times New Roman" w:cs="Times New Roman"/>
        </w:rPr>
        <w:t xml:space="preserve">тыс. руб. </w:t>
      </w:r>
    </w:p>
    <w:p w14:paraId="2D2FFED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данной статье рассчитаны на основании ст. 425 </w:t>
      </w:r>
      <w:r w:rsidRPr="00411E56">
        <w:rPr>
          <w:rFonts w:ascii="Times New Roman" w:hAnsi="Times New Roman" w:cs="Times New Roman"/>
          <w:color w:val="000000"/>
        </w:rPr>
        <w:t xml:space="preserve">(введена  Федеральным законом от 03.07.2016 № 243-ФЗ) </w:t>
      </w:r>
      <w:r w:rsidRPr="00411E56">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411E56">
        <w:rPr>
          <w:rFonts w:ascii="Times New Roman" w:hAnsi="Times New Roman" w:cs="Times New Roman"/>
          <w:color w:val="000000"/>
        </w:rPr>
        <w:t>а также 0,20 % - на обязательное страхование от несчастных случаев на производстве в соответствии с Федеральным законом от 24.07.1998 № 125– ФЗ (согласно у</w:t>
      </w:r>
      <w:r w:rsidRPr="00411E56">
        <w:rPr>
          <w:rFonts w:ascii="Times New Roman" w:hAnsi="Times New Roman" w:cs="Times New Roman"/>
        </w:rPr>
        <w:t xml:space="preserve">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411E56">
        <w:rPr>
          <w:rFonts w:ascii="Times New Roman" w:hAnsi="Times New Roman" w:cs="Times New Roman"/>
          <w:b/>
          <w:i/>
        </w:rPr>
        <w:t>1 452,44</w:t>
      </w:r>
      <w:r w:rsidRPr="00411E56">
        <w:rPr>
          <w:rFonts w:ascii="Times New Roman" w:hAnsi="Times New Roman" w:cs="Times New Roman"/>
        </w:rPr>
        <w:t xml:space="preserve"> тыс. руб. с разбивкой по периодам:</w:t>
      </w:r>
    </w:p>
    <w:p w14:paraId="255169E2"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w:t>
      </w:r>
      <w:r w:rsidRPr="00411E56">
        <w:rPr>
          <w:rFonts w:ascii="Times New Roman" w:hAnsi="Times New Roman" w:cs="Times New Roman"/>
          <w:b/>
          <w:i/>
        </w:rPr>
        <w:t>726,22</w:t>
      </w:r>
      <w:r w:rsidRPr="00411E56">
        <w:rPr>
          <w:rFonts w:ascii="Times New Roman" w:hAnsi="Times New Roman" w:cs="Times New Roman"/>
        </w:rPr>
        <w:t xml:space="preserve"> тыс. руб.;</w:t>
      </w:r>
    </w:p>
    <w:p w14:paraId="3F57D7C5"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726,22</w:t>
      </w:r>
      <w:r w:rsidRPr="00411E56">
        <w:rPr>
          <w:rFonts w:ascii="Times New Roman" w:hAnsi="Times New Roman" w:cs="Times New Roman"/>
        </w:rPr>
        <w:t xml:space="preserve"> тыс. руб.</w:t>
      </w:r>
    </w:p>
    <w:p w14:paraId="27FD8426" w14:textId="77777777" w:rsidR="00411E56" w:rsidRPr="00411E56" w:rsidRDefault="00411E56" w:rsidP="00411E56">
      <w:pPr>
        <w:tabs>
          <w:tab w:val="left" w:pos="1134"/>
        </w:tabs>
        <w:jc w:val="center"/>
        <w:rPr>
          <w:rFonts w:ascii="Times New Roman" w:hAnsi="Times New Roman" w:cs="Times New Roman"/>
          <w:b/>
          <w:color w:val="FF0000"/>
          <w:u w:val="single"/>
        </w:rPr>
      </w:pPr>
    </w:p>
    <w:p w14:paraId="43C368A4"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«Цеховые (общехозяйственные) расходы»</w:t>
      </w:r>
    </w:p>
    <w:p w14:paraId="3A923651" w14:textId="77777777" w:rsidR="00411E56" w:rsidRPr="00411E56" w:rsidRDefault="00411E56" w:rsidP="00411E56">
      <w:pPr>
        <w:tabs>
          <w:tab w:val="left" w:pos="1134"/>
        </w:tabs>
        <w:ind w:firstLine="709"/>
        <w:jc w:val="center"/>
        <w:rPr>
          <w:rFonts w:ascii="Times New Roman" w:hAnsi="Times New Roman" w:cs="Times New Roman"/>
          <w:color w:val="FF0000"/>
        </w:rPr>
      </w:pPr>
    </w:p>
    <w:p w14:paraId="163A99F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(в расчете на год) затраты по данной статье в сумме </w:t>
      </w:r>
      <w:r w:rsidRPr="00411E56">
        <w:rPr>
          <w:rFonts w:ascii="Times New Roman" w:hAnsi="Times New Roman" w:cs="Times New Roman"/>
          <w:b/>
          <w:i/>
        </w:rPr>
        <w:t xml:space="preserve">7 275,30 </w:t>
      </w:r>
      <w:r w:rsidRPr="00411E56">
        <w:rPr>
          <w:rFonts w:ascii="Times New Roman" w:hAnsi="Times New Roman" w:cs="Times New Roman"/>
        </w:rPr>
        <w:t>тыс. руб., в том числе расходы по статье включают в себя заработную плату цехового персонала</w:t>
      </w:r>
      <w:r w:rsidRPr="00411E56">
        <w:rPr>
          <w:rFonts w:ascii="Times New Roman" w:hAnsi="Times New Roman" w:cs="Times New Roman"/>
          <w:b/>
          <w:i/>
        </w:rPr>
        <w:t xml:space="preserve">  5 583,26 </w:t>
      </w:r>
      <w:r w:rsidRPr="00411E56">
        <w:rPr>
          <w:rFonts w:ascii="Times New Roman" w:hAnsi="Times New Roman" w:cs="Times New Roman"/>
        </w:rPr>
        <w:t xml:space="preserve">тыс. руб., среднемесячная оплата труда заявлена в размере </w:t>
      </w:r>
      <w:r w:rsidRPr="00411E56">
        <w:rPr>
          <w:rFonts w:ascii="Times New Roman" w:hAnsi="Times New Roman" w:cs="Times New Roman"/>
          <w:b/>
          <w:i/>
        </w:rPr>
        <w:t xml:space="preserve">29 134,09 </w:t>
      </w:r>
      <w:r w:rsidRPr="00411E56">
        <w:rPr>
          <w:rFonts w:ascii="Times New Roman" w:hAnsi="Times New Roman" w:cs="Times New Roman"/>
        </w:rPr>
        <w:t xml:space="preserve">руб./мес./чел., отчисления на социальные нужды </w:t>
      </w:r>
      <w:r w:rsidRPr="00411E56">
        <w:rPr>
          <w:rFonts w:ascii="Times New Roman" w:hAnsi="Times New Roman" w:cs="Times New Roman"/>
          <w:b/>
          <w:i/>
        </w:rPr>
        <w:t xml:space="preserve">1 686,14 </w:t>
      </w:r>
      <w:r w:rsidRPr="00411E56">
        <w:rPr>
          <w:rFonts w:ascii="Times New Roman" w:hAnsi="Times New Roman" w:cs="Times New Roman"/>
        </w:rPr>
        <w:t xml:space="preserve">тыс. руб., численность заявлена в количестве </w:t>
      </w:r>
      <w:r w:rsidRPr="00411E56">
        <w:rPr>
          <w:rFonts w:ascii="Times New Roman" w:hAnsi="Times New Roman" w:cs="Times New Roman"/>
          <w:b/>
          <w:i/>
        </w:rPr>
        <w:t xml:space="preserve">15,97 </w:t>
      </w:r>
      <w:r w:rsidRPr="00411E56">
        <w:rPr>
          <w:rFonts w:ascii="Times New Roman" w:hAnsi="Times New Roman" w:cs="Times New Roman"/>
        </w:rPr>
        <w:t xml:space="preserve"> человека, прочие расходы </w:t>
      </w:r>
      <w:r w:rsidRPr="00411E56">
        <w:rPr>
          <w:rFonts w:ascii="Times New Roman" w:hAnsi="Times New Roman" w:cs="Times New Roman"/>
          <w:b/>
          <w:i/>
        </w:rPr>
        <w:t xml:space="preserve"> 5,90 </w:t>
      </w:r>
      <w:r w:rsidRPr="00411E56">
        <w:rPr>
          <w:rFonts w:ascii="Times New Roman" w:hAnsi="Times New Roman" w:cs="Times New Roman"/>
        </w:rPr>
        <w:t xml:space="preserve">тыс. руб. (включают в охрану труда </w:t>
      </w:r>
      <w:r w:rsidRPr="00411E56">
        <w:rPr>
          <w:rFonts w:ascii="Times New Roman" w:hAnsi="Times New Roman" w:cs="Times New Roman"/>
          <w:b/>
          <w:i/>
        </w:rPr>
        <w:t>5,90</w:t>
      </w:r>
      <w:r w:rsidRPr="00411E56">
        <w:rPr>
          <w:rFonts w:ascii="Times New Roman" w:hAnsi="Times New Roman" w:cs="Times New Roman"/>
        </w:rPr>
        <w:t xml:space="preserve"> тыс. руб. (прайсы ООО «ТД Кузнецкий Альянс» от 06.04.2018, коммерческое предложение от ООО «Янко»)). </w:t>
      </w:r>
    </w:p>
    <w:p w14:paraId="6132739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6788A11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7 026,24 </w:t>
      </w:r>
      <w:r w:rsidRPr="00411E56">
        <w:rPr>
          <w:rFonts w:ascii="Times New Roman" w:hAnsi="Times New Roman" w:cs="Times New Roman"/>
        </w:rPr>
        <w:t xml:space="preserve">тыс. руб. </w:t>
      </w:r>
    </w:p>
    <w:p w14:paraId="7F9A107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Заработная плата цехового персонала</w:t>
      </w:r>
      <w:r w:rsidRPr="00411E56">
        <w:rPr>
          <w:rFonts w:ascii="Times New Roman" w:hAnsi="Times New Roman" w:cs="Times New Roman"/>
          <w:color w:val="FF0000"/>
        </w:rPr>
        <w:t xml:space="preserve"> </w:t>
      </w:r>
      <w:r w:rsidRPr="00411E56">
        <w:rPr>
          <w:rFonts w:ascii="Times New Roman" w:hAnsi="Times New Roman" w:cs="Times New Roman"/>
        </w:rPr>
        <w:t xml:space="preserve">принята в размере </w:t>
      </w:r>
      <w:r w:rsidRPr="00411E56">
        <w:rPr>
          <w:rFonts w:ascii="Times New Roman" w:hAnsi="Times New Roman" w:cs="Times New Roman"/>
          <w:b/>
          <w:i/>
        </w:rPr>
        <w:t xml:space="preserve">5 333,26 </w:t>
      </w:r>
      <w:r w:rsidRPr="00411E56">
        <w:rPr>
          <w:rFonts w:ascii="Times New Roman" w:hAnsi="Times New Roman" w:cs="Times New Roman"/>
        </w:rPr>
        <w:t>тыс. руб. рассчитана по фактическим выплатам за июнь-август 2018 года в пересчете на год плюс абонентский отдел в доле 74,3% с учетом индекса Минэкономразвития РФ на</w:t>
      </w:r>
      <w:r w:rsidRPr="00411E56">
        <w:rPr>
          <w:rFonts w:ascii="Times New Roman" w:hAnsi="Times New Roman" w:cs="Times New Roman"/>
          <w:color w:val="5B9BD5"/>
        </w:rPr>
        <w:t xml:space="preserve"> </w:t>
      </w:r>
      <w:r w:rsidRPr="00411E56">
        <w:rPr>
          <w:rFonts w:ascii="Times New Roman" w:hAnsi="Times New Roman" w:cs="Times New Roman"/>
        </w:rPr>
        <w:t xml:space="preserve">2019 год (104,6%), среднемесячная заработная плата цехового персонала составила – </w:t>
      </w:r>
      <w:r w:rsidRPr="00411E56">
        <w:rPr>
          <w:rFonts w:ascii="Times New Roman" w:hAnsi="Times New Roman" w:cs="Times New Roman"/>
          <w:b/>
          <w:i/>
        </w:rPr>
        <w:t xml:space="preserve">22 787,31 </w:t>
      </w:r>
      <w:r w:rsidRPr="00411E56">
        <w:rPr>
          <w:rFonts w:ascii="Times New Roman" w:hAnsi="Times New Roman" w:cs="Times New Roman"/>
        </w:rPr>
        <w:t xml:space="preserve">руб./чел./мес. Численность принята по фактической за июнь-август 2018 года с учетом  дополнительной численности  абонентского отдела  4,10 человека и распределения  на виды деятельности согласно доле прямых затрат (74,30%) – </w:t>
      </w:r>
      <w:r w:rsidRPr="00411E56">
        <w:rPr>
          <w:rFonts w:ascii="Times New Roman" w:hAnsi="Times New Roman" w:cs="Times New Roman"/>
          <w:b/>
          <w:i/>
        </w:rPr>
        <w:t>39,01</w:t>
      </w:r>
      <w:r w:rsidRPr="00411E56">
        <w:rPr>
          <w:rFonts w:ascii="Times New Roman" w:hAnsi="Times New Roman" w:cs="Times New Roman"/>
        </w:rPr>
        <w:t xml:space="preserve"> человека.</w:t>
      </w:r>
    </w:p>
    <w:p w14:paraId="54771FF1"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Отчисления на социальные нужды, страховые нужды рассчитаны на основании ст. 425 </w:t>
      </w:r>
      <w:r w:rsidRPr="00411E56">
        <w:rPr>
          <w:rFonts w:ascii="Times New Roman" w:hAnsi="Times New Roman" w:cs="Times New Roman"/>
          <w:color w:val="000000"/>
        </w:rPr>
        <w:t xml:space="preserve">(введена  Федеральным законом от 03.07.2016 № 243-ФЗ) </w:t>
      </w:r>
      <w:r w:rsidRPr="00411E56">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411E56">
        <w:rPr>
          <w:rFonts w:ascii="Times New Roman" w:hAnsi="Times New Roman" w:cs="Times New Roman"/>
          <w:color w:val="000000"/>
        </w:rPr>
        <w:t>а также 0,20 % - на обязательное страхование от несчастных случаев на производстве в соответствии с Федеральным законом от 24.07.1998 № 125– ФЗ (согласно у</w:t>
      </w:r>
      <w:r w:rsidRPr="00411E56">
        <w:rPr>
          <w:rFonts w:ascii="Times New Roman" w:hAnsi="Times New Roman" w:cs="Times New Roman"/>
        </w:rPr>
        <w:t xml:space="preserve">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411E56">
        <w:rPr>
          <w:rFonts w:ascii="Times New Roman" w:hAnsi="Times New Roman" w:cs="Times New Roman"/>
          <w:b/>
          <w:i/>
        </w:rPr>
        <w:t>1 610,64</w:t>
      </w:r>
      <w:r w:rsidRPr="00411E56">
        <w:rPr>
          <w:rFonts w:ascii="Times New Roman" w:hAnsi="Times New Roman" w:cs="Times New Roman"/>
        </w:rPr>
        <w:t xml:space="preserve"> тыс. руб. </w:t>
      </w:r>
    </w:p>
    <w:p w14:paraId="791131B2"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Затраты по статье «Прочие расходы» приняты в сумме </w:t>
      </w:r>
      <w:r w:rsidRPr="00411E56">
        <w:rPr>
          <w:rFonts w:ascii="Times New Roman" w:hAnsi="Times New Roman" w:cs="Times New Roman"/>
          <w:b/>
          <w:i/>
        </w:rPr>
        <w:t>82,34</w:t>
      </w:r>
      <w:r w:rsidRPr="00411E56">
        <w:rPr>
          <w:rFonts w:ascii="Times New Roman" w:hAnsi="Times New Roman" w:cs="Times New Roman"/>
        </w:rPr>
        <w:t xml:space="preserve"> тыс. руб., в том числе: затраты по статье «Охрана труда» учтены согласно коммерческого предложения от ООО «Янко», прайсов ООО «ТД Кузнецкий Альянс» от 06.04.2018, ИП Сальников Н.И., ОАО «Славино» от 14.11.2017 и распределены на виды деятельности согласно доле прямых затрат (74,30%)</w:t>
      </w:r>
      <w:r w:rsidRPr="00411E56">
        <w:rPr>
          <w:rFonts w:ascii="Times New Roman" w:hAnsi="Times New Roman" w:cs="Times New Roman"/>
          <w:color w:val="4472C4"/>
        </w:rPr>
        <w:t xml:space="preserve"> – </w:t>
      </w:r>
      <w:r w:rsidRPr="00411E56">
        <w:rPr>
          <w:rFonts w:ascii="Times New Roman" w:hAnsi="Times New Roman" w:cs="Times New Roman"/>
          <w:b/>
          <w:i/>
        </w:rPr>
        <w:t xml:space="preserve">82,34 </w:t>
      </w:r>
      <w:r w:rsidRPr="00411E56">
        <w:rPr>
          <w:rFonts w:ascii="Times New Roman" w:hAnsi="Times New Roman" w:cs="Times New Roman"/>
        </w:rPr>
        <w:t xml:space="preserve">тыс. руб., затраты по статье «Транспорт» - </w:t>
      </w:r>
      <w:r w:rsidRPr="00411E56">
        <w:rPr>
          <w:rFonts w:ascii="Times New Roman" w:hAnsi="Times New Roman" w:cs="Times New Roman"/>
          <w:b/>
          <w:i/>
        </w:rPr>
        <w:t>0,00</w:t>
      </w:r>
      <w:r w:rsidRPr="00411E56">
        <w:rPr>
          <w:rFonts w:ascii="Times New Roman" w:hAnsi="Times New Roman" w:cs="Times New Roman"/>
        </w:rPr>
        <w:t xml:space="preserve"> тыс. руб. учтены по предложению организации (содержание транспорта, переданного организации в оперативное управление по договору №50 от 29.06.2018 года) с разбивкой на периоды регулирования.</w:t>
      </w:r>
      <w:r w:rsidRPr="00411E56">
        <w:rPr>
          <w:rFonts w:ascii="Times New Roman" w:hAnsi="Times New Roman" w:cs="Times New Roman"/>
          <w:color w:val="FF0000"/>
        </w:rPr>
        <w:t xml:space="preserve"> </w:t>
      </w:r>
    </w:p>
    <w:p w14:paraId="23AC6F0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11 707,66 </w:t>
      </w:r>
      <w:r w:rsidRPr="00411E56">
        <w:rPr>
          <w:rFonts w:ascii="Times New Roman" w:hAnsi="Times New Roman" w:cs="Times New Roman"/>
        </w:rPr>
        <w:t>тыс. руб. на уровне предыдущего периода календарной разбивки.</w:t>
      </w:r>
    </w:p>
    <w:p w14:paraId="292B3E3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Заработная плата цехового персонала - </w:t>
      </w:r>
      <w:r w:rsidRPr="00411E56">
        <w:rPr>
          <w:rFonts w:ascii="Times New Roman" w:hAnsi="Times New Roman" w:cs="Times New Roman"/>
          <w:b/>
          <w:i/>
        </w:rPr>
        <w:t xml:space="preserve">5 333,26 </w:t>
      </w:r>
      <w:r w:rsidRPr="00411E56">
        <w:rPr>
          <w:rFonts w:ascii="Times New Roman" w:hAnsi="Times New Roman" w:cs="Times New Roman"/>
        </w:rPr>
        <w:t xml:space="preserve">тыс. руб., среднемесячная заработная плата цехового персонала – </w:t>
      </w:r>
      <w:r w:rsidRPr="00411E56">
        <w:rPr>
          <w:rFonts w:ascii="Times New Roman" w:hAnsi="Times New Roman" w:cs="Times New Roman"/>
          <w:b/>
          <w:i/>
        </w:rPr>
        <w:t xml:space="preserve">22 787,31 </w:t>
      </w:r>
      <w:r w:rsidRPr="00411E56">
        <w:rPr>
          <w:rFonts w:ascii="Times New Roman" w:hAnsi="Times New Roman" w:cs="Times New Roman"/>
        </w:rPr>
        <w:t xml:space="preserve">руб./чел./мес., численность – </w:t>
      </w:r>
      <w:r w:rsidRPr="00411E56">
        <w:rPr>
          <w:rFonts w:ascii="Times New Roman" w:hAnsi="Times New Roman" w:cs="Times New Roman"/>
          <w:b/>
          <w:i/>
        </w:rPr>
        <w:t>39,01</w:t>
      </w:r>
      <w:r w:rsidRPr="00411E56">
        <w:rPr>
          <w:rFonts w:ascii="Times New Roman" w:hAnsi="Times New Roman" w:cs="Times New Roman"/>
        </w:rPr>
        <w:t xml:space="preserve"> человека, отчисления на социальные нужды, страховые нужды от заработной платы цехового персонала составили – </w:t>
      </w:r>
      <w:r w:rsidRPr="00411E56">
        <w:rPr>
          <w:rFonts w:ascii="Times New Roman" w:hAnsi="Times New Roman" w:cs="Times New Roman"/>
          <w:b/>
          <w:i/>
        </w:rPr>
        <w:t>1 610,64</w:t>
      </w:r>
      <w:r w:rsidRPr="00411E56">
        <w:rPr>
          <w:rFonts w:ascii="Times New Roman" w:hAnsi="Times New Roman" w:cs="Times New Roman"/>
        </w:rPr>
        <w:t xml:space="preserve"> тыс. руб. приняты на уровне предыдущего периода регулирования. Затраты по статье «Прочие расходы» приняты в сумме </w:t>
      </w:r>
      <w:r w:rsidRPr="00411E56">
        <w:rPr>
          <w:rFonts w:ascii="Times New Roman" w:hAnsi="Times New Roman" w:cs="Times New Roman"/>
          <w:b/>
          <w:i/>
        </w:rPr>
        <w:t>4 763,76</w:t>
      </w:r>
      <w:r w:rsidRPr="00411E56">
        <w:rPr>
          <w:rFonts w:ascii="Times New Roman" w:hAnsi="Times New Roman" w:cs="Times New Roman"/>
        </w:rPr>
        <w:t xml:space="preserve"> тыс. руб., в том числе: затраты по статье «Охрана труда» – </w:t>
      </w:r>
      <w:r w:rsidRPr="00411E56">
        <w:rPr>
          <w:rFonts w:ascii="Times New Roman" w:hAnsi="Times New Roman" w:cs="Times New Roman"/>
          <w:b/>
          <w:i/>
        </w:rPr>
        <w:t xml:space="preserve">82,34 </w:t>
      </w:r>
      <w:r w:rsidRPr="00411E56">
        <w:rPr>
          <w:rFonts w:ascii="Times New Roman" w:hAnsi="Times New Roman" w:cs="Times New Roman"/>
        </w:rPr>
        <w:t xml:space="preserve">тыс. руб. на уровне предыдущего периода календарной разбивки, затраты по статье «Транспорт» - </w:t>
      </w:r>
      <w:r w:rsidRPr="00411E56">
        <w:rPr>
          <w:rFonts w:ascii="Times New Roman" w:hAnsi="Times New Roman" w:cs="Times New Roman"/>
          <w:b/>
          <w:i/>
        </w:rPr>
        <w:t>4 681,42</w:t>
      </w:r>
      <w:r w:rsidRPr="00411E56">
        <w:rPr>
          <w:rFonts w:ascii="Times New Roman" w:hAnsi="Times New Roman" w:cs="Times New Roman"/>
        </w:rPr>
        <w:t xml:space="preserve"> тыс. руб. учтены по предложению организации (содержание транспорта, переданного организации в оперативное управление по договору №50 от 29.06.2018 года) с разбивкой на периоды регулирования. </w:t>
      </w:r>
    </w:p>
    <w:p w14:paraId="7AFEE7C5" w14:textId="77777777" w:rsidR="00411E56" w:rsidRPr="00411E56" w:rsidRDefault="00411E56" w:rsidP="00411E56">
      <w:pPr>
        <w:tabs>
          <w:tab w:val="left" w:pos="1134"/>
        </w:tabs>
        <w:ind w:firstLine="709"/>
        <w:jc w:val="both"/>
        <w:rPr>
          <w:rFonts w:ascii="Times New Roman" w:hAnsi="Times New Roman" w:cs="Times New Roman"/>
        </w:rPr>
      </w:pPr>
    </w:p>
    <w:p w14:paraId="200E7352"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«Прочие производственные расходы»</w:t>
      </w:r>
    </w:p>
    <w:p w14:paraId="656AC2EA"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4BC478B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16 850,50 </w:t>
      </w:r>
      <w:r w:rsidRPr="00411E56">
        <w:rPr>
          <w:rFonts w:ascii="Times New Roman" w:hAnsi="Times New Roman" w:cs="Times New Roman"/>
        </w:rPr>
        <w:t xml:space="preserve">тыс. руб. </w:t>
      </w:r>
    </w:p>
    <w:p w14:paraId="4B57683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В состав данных расходов входят затраты на проведение лабораторных анализов </w:t>
      </w:r>
      <w:r w:rsidRPr="00411E56">
        <w:rPr>
          <w:rFonts w:ascii="Times New Roman" w:hAnsi="Times New Roman" w:cs="Times New Roman"/>
          <w:b/>
          <w:i/>
        </w:rPr>
        <w:t xml:space="preserve">6 428,04 </w:t>
      </w:r>
      <w:r w:rsidRPr="00411E56">
        <w:rPr>
          <w:rFonts w:ascii="Times New Roman" w:hAnsi="Times New Roman" w:cs="Times New Roman"/>
        </w:rPr>
        <w:t xml:space="preserve">тыс. руб.  (договор с ООО «Акватест» № 25/16 от 29.06.2016 действует до 30.06.2018), расходы на ГСМ (и/или аренду спецтехники) </w:t>
      </w:r>
      <w:r w:rsidRPr="00411E56">
        <w:rPr>
          <w:rFonts w:ascii="Times New Roman" w:hAnsi="Times New Roman" w:cs="Times New Roman"/>
          <w:b/>
          <w:i/>
        </w:rPr>
        <w:t>9 599,33</w:t>
      </w:r>
      <w:r w:rsidRPr="00411E56">
        <w:rPr>
          <w:rFonts w:ascii="Times New Roman" w:hAnsi="Times New Roman" w:cs="Times New Roman"/>
        </w:rPr>
        <w:t xml:space="preserve"> тыс. руб., прочие расходы </w:t>
      </w:r>
      <w:r w:rsidRPr="00411E56">
        <w:rPr>
          <w:rFonts w:ascii="Times New Roman" w:hAnsi="Times New Roman" w:cs="Times New Roman"/>
          <w:b/>
          <w:i/>
        </w:rPr>
        <w:t>823,13</w:t>
      </w:r>
      <w:r w:rsidRPr="00411E56">
        <w:rPr>
          <w:rFonts w:ascii="Times New Roman" w:hAnsi="Times New Roman" w:cs="Times New Roman"/>
        </w:rPr>
        <w:t xml:space="preserve"> тыс. руб. (в том числе охрана труда (медосмотр, спец. ср-ва) – </w:t>
      </w:r>
      <w:r w:rsidRPr="00411E56">
        <w:rPr>
          <w:rFonts w:ascii="Times New Roman" w:hAnsi="Times New Roman" w:cs="Times New Roman"/>
          <w:b/>
          <w:i/>
        </w:rPr>
        <w:t xml:space="preserve">660,83 </w:t>
      </w:r>
      <w:r w:rsidRPr="00411E56">
        <w:rPr>
          <w:rFonts w:ascii="Times New Roman" w:hAnsi="Times New Roman" w:cs="Times New Roman"/>
        </w:rPr>
        <w:t xml:space="preserve">тыс. руб. (прайсы ООО «ТД Кузнецкий Альянс» от 06.04.2018, ИП Сальников Н.И., ОАО «Славино» от 14.11.2017, коммерческое предложение от            ООО «Янко»), обучение – </w:t>
      </w:r>
      <w:r w:rsidRPr="00411E56">
        <w:rPr>
          <w:rFonts w:ascii="Times New Roman" w:hAnsi="Times New Roman" w:cs="Times New Roman"/>
          <w:b/>
          <w:i/>
        </w:rPr>
        <w:t>40,80</w:t>
      </w:r>
      <w:r w:rsidRPr="00411E56">
        <w:rPr>
          <w:rFonts w:ascii="Times New Roman" w:hAnsi="Times New Roman" w:cs="Times New Roman"/>
        </w:rPr>
        <w:t xml:space="preserve"> тыс. руб. (прайс-лист АНО ДПО «Новейшие АССО»), услуги производственного характера – </w:t>
      </w:r>
      <w:r w:rsidRPr="00411E56">
        <w:rPr>
          <w:rFonts w:ascii="Times New Roman" w:hAnsi="Times New Roman" w:cs="Times New Roman"/>
          <w:b/>
          <w:i/>
        </w:rPr>
        <w:t>121,50</w:t>
      </w:r>
      <w:r w:rsidRPr="00411E56">
        <w:rPr>
          <w:rFonts w:ascii="Times New Roman" w:hAnsi="Times New Roman" w:cs="Times New Roman"/>
        </w:rPr>
        <w:t xml:space="preserve"> тыс. руб. (договоры от 13.04.2015 года с ООО «Сибирской консалтинговой компанией»: </w:t>
      </w:r>
    </w:p>
    <w:p w14:paraId="73468D4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 29 на разработку проекта нормативов образования отходов и лимитов на их размещение  с учетом  расходов на сопровождение при получении документа от утверждении нормативов образования отходов и лимитов на их размещение; №42  на разработку 3-х пакетов документов для получения решений о предоставлении водных объектов в пользование для сброса сточных вод плюс сопровождение и получение решений о предоставлении водных объектов в пользование в департаменте природных ресурсов и экологии Кемеровской области;</w:t>
      </w:r>
    </w:p>
    <w:p w14:paraId="74A6C19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 43 на разработку проекта нормативов допустимого сброса сточных вод по трем выпускам плюс сопровождение при согласовании и утверждении проекта нормативов допустимого сброса в государственных органах, уполномоченных его рассматривать; </w:t>
      </w:r>
    </w:p>
    <w:p w14:paraId="3C5CE3B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 44 на разработку схем систем водопотребления и водоотведения плюс сопровождение при согласовании и утверждении схемы системы водопотребления и водоотведения в отделе водных ресурсов по Кемеровской области и в управлении по недропользованию Кемеровской области;</w:t>
      </w:r>
    </w:p>
    <w:p w14:paraId="5298D00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 45 на разработку проекта объемов водопотребления и водоотведения с балансом водопользования;</w:t>
      </w:r>
    </w:p>
    <w:p w14:paraId="4B72642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 30</w:t>
      </w:r>
      <w:r w:rsidRPr="00411E56">
        <w:rPr>
          <w:rFonts w:ascii="Times New Roman" w:hAnsi="Times New Roman" w:cs="Times New Roman"/>
          <w:color w:val="FF0000"/>
        </w:rPr>
        <w:t xml:space="preserve"> </w:t>
      </w:r>
      <w:r w:rsidRPr="00411E56">
        <w:rPr>
          <w:rFonts w:ascii="Times New Roman" w:hAnsi="Times New Roman" w:cs="Times New Roman"/>
        </w:rPr>
        <w:t xml:space="preserve">паспортизация отходов </w:t>
      </w:r>
      <w:r w:rsidRPr="00411E56">
        <w:rPr>
          <w:rFonts w:ascii="Times New Roman" w:hAnsi="Times New Roman" w:cs="Times New Roman"/>
          <w:lang w:val="en-US"/>
        </w:rPr>
        <w:t>I</w:t>
      </w:r>
      <w:r w:rsidRPr="00411E56">
        <w:rPr>
          <w:rFonts w:ascii="Times New Roman" w:hAnsi="Times New Roman" w:cs="Times New Roman"/>
        </w:rPr>
        <w:t>-</w:t>
      </w:r>
      <w:r w:rsidRPr="00411E56">
        <w:rPr>
          <w:rFonts w:ascii="Times New Roman" w:hAnsi="Times New Roman" w:cs="Times New Roman"/>
          <w:lang w:val="en-US"/>
        </w:rPr>
        <w:t>IV</w:t>
      </w:r>
      <w:r w:rsidRPr="00411E56">
        <w:rPr>
          <w:rFonts w:ascii="Times New Roman" w:hAnsi="Times New Roman" w:cs="Times New Roman"/>
        </w:rPr>
        <w:t xml:space="preserve"> классов опасности).</w:t>
      </w:r>
    </w:p>
    <w:p w14:paraId="7E7824E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расчет в сумме </w:t>
      </w:r>
      <w:r w:rsidRPr="00411E56">
        <w:rPr>
          <w:rFonts w:ascii="Times New Roman" w:hAnsi="Times New Roman" w:cs="Times New Roman"/>
          <w:b/>
          <w:i/>
        </w:rPr>
        <w:t xml:space="preserve">3 543,84 </w:t>
      </w:r>
      <w:r w:rsidRPr="00411E56">
        <w:rPr>
          <w:rFonts w:ascii="Times New Roman" w:hAnsi="Times New Roman" w:cs="Times New Roman"/>
        </w:rPr>
        <w:t>тыс. руб. с учетом календарной разбивки на следующем уровне:</w:t>
      </w:r>
    </w:p>
    <w:p w14:paraId="622D50E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1 771,92</w:t>
      </w:r>
      <w:r w:rsidRPr="00411E56">
        <w:rPr>
          <w:rFonts w:ascii="Times New Roman" w:hAnsi="Times New Roman" w:cs="Times New Roman"/>
        </w:rPr>
        <w:t xml:space="preserve"> тыс. руб. в том числе:</w:t>
      </w:r>
    </w:p>
    <w:p w14:paraId="7F852F0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затраты по статье «Лабораторные анализы» в сумме </w:t>
      </w:r>
      <w:r w:rsidRPr="00411E56">
        <w:rPr>
          <w:rFonts w:ascii="Times New Roman" w:hAnsi="Times New Roman" w:cs="Times New Roman"/>
          <w:b/>
          <w:i/>
        </w:rPr>
        <w:t xml:space="preserve">16,99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w:t>
      </w:r>
    </w:p>
    <w:p w14:paraId="336A884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затраты по статье «ГСМ (и/или расходы на аренду спец. техники)» в сумме </w:t>
      </w:r>
      <w:r w:rsidRPr="00411E56">
        <w:rPr>
          <w:rFonts w:ascii="Times New Roman" w:hAnsi="Times New Roman" w:cs="Times New Roman"/>
          <w:b/>
          <w:i/>
        </w:rPr>
        <w:t xml:space="preserve">1 665,56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w:t>
      </w:r>
    </w:p>
    <w:p w14:paraId="18FA9FC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затраты по статье «Прочие» в сумме </w:t>
      </w:r>
      <w:r w:rsidRPr="00411E56">
        <w:rPr>
          <w:rFonts w:ascii="Times New Roman" w:hAnsi="Times New Roman" w:cs="Times New Roman"/>
          <w:b/>
          <w:i/>
        </w:rPr>
        <w:t xml:space="preserve">89,37 </w:t>
      </w:r>
      <w:r w:rsidRPr="00411E56">
        <w:rPr>
          <w:rFonts w:ascii="Times New Roman" w:hAnsi="Times New Roman" w:cs="Times New Roman"/>
        </w:rPr>
        <w:t xml:space="preserve">тыс. руб. (обучение кадров – </w:t>
      </w:r>
      <w:r w:rsidRPr="00411E56">
        <w:rPr>
          <w:rFonts w:ascii="Times New Roman" w:hAnsi="Times New Roman" w:cs="Times New Roman"/>
          <w:b/>
          <w:i/>
        </w:rPr>
        <w:t xml:space="preserve">20,14 </w:t>
      </w:r>
      <w:r w:rsidRPr="00411E56">
        <w:rPr>
          <w:rFonts w:ascii="Times New Roman" w:hAnsi="Times New Roman" w:cs="Times New Roman"/>
        </w:rPr>
        <w:t xml:space="preserve">тыс. руб. затраты приняты по прайс-листу АНО ДПО «Новейшие АССО» с учетом индекса потребительских цен, согласно прогнозу Минэкономразвития России на 2019 год (104,6%); охрана труда (мед. осмотр, спец. ср-ва) – </w:t>
      </w:r>
      <w:r w:rsidRPr="00411E56">
        <w:rPr>
          <w:rFonts w:ascii="Times New Roman" w:hAnsi="Times New Roman" w:cs="Times New Roman"/>
          <w:b/>
          <w:i/>
        </w:rPr>
        <w:t xml:space="preserve">69,23 </w:t>
      </w:r>
      <w:r w:rsidRPr="00411E56">
        <w:rPr>
          <w:rFonts w:ascii="Times New Roman" w:hAnsi="Times New Roman" w:cs="Times New Roman"/>
        </w:rPr>
        <w:t xml:space="preserve">тыс. руб. по прайсам ООО «ТД Кузнецкий Альянс» от 06.04.2018, ИП Сальников Н.И.,                  ОАО «Славино» от 14.11.2017, коммерческое предложение от ООО «Янко» с учетом индекса потребительских цен, согласно прогнозу Минэкономразвития России на 2019 год (104,6%); услуги производственного характера </w:t>
      </w:r>
      <w:r w:rsidRPr="00411E56">
        <w:rPr>
          <w:rFonts w:ascii="Times New Roman" w:hAnsi="Times New Roman" w:cs="Times New Roman"/>
          <w:color w:val="000000"/>
        </w:rPr>
        <w:t xml:space="preserve">(договоры от 13.04.2015 года с ООО «Сибирской консалтинговой компанией» № 29 </w:t>
      </w:r>
      <w:r w:rsidRPr="00411E56">
        <w:rPr>
          <w:rFonts w:ascii="Times New Roman" w:hAnsi="Times New Roman" w:cs="Times New Roman"/>
          <w:color w:val="000000"/>
        </w:rPr>
        <w:lastRenderedPageBreak/>
        <w:t>на разработку проекта нормативов образования отходов и лимитов на их размещение плюс сопровождение при получении документа от утверждении нормативов образования отходов и лимитов на их размещение, №</w:t>
      </w:r>
      <w:r w:rsidRPr="00411E56">
        <w:rPr>
          <w:rFonts w:ascii="Times New Roman" w:hAnsi="Times New Roman" w:cs="Times New Roman"/>
        </w:rPr>
        <w:t>42</w:t>
      </w:r>
      <w:r w:rsidRPr="00411E56">
        <w:rPr>
          <w:rFonts w:ascii="Times New Roman" w:hAnsi="Times New Roman" w:cs="Times New Roman"/>
          <w:color w:val="000000"/>
        </w:rPr>
        <w:t xml:space="preserve"> на разработку 3-х пакетов документов для получения решений о предоставлении водных объектов в пользование для сброса сточных вод плюс сопровождение и получение решений о предоставлении водных объектов в пользование в департаменте природных ресурсов и экологии Кемеровской области, №</w:t>
      </w:r>
      <w:r w:rsidRPr="00411E56">
        <w:rPr>
          <w:rFonts w:ascii="Times New Roman" w:hAnsi="Times New Roman" w:cs="Times New Roman"/>
        </w:rPr>
        <w:t>43</w:t>
      </w:r>
      <w:r w:rsidRPr="00411E56">
        <w:rPr>
          <w:rFonts w:ascii="Times New Roman" w:hAnsi="Times New Roman" w:cs="Times New Roman"/>
          <w:color w:val="000000"/>
        </w:rPr>
        <w:t xml:space="preserve"> на разработку проекта нормативов допустимого сброса сточных вод по трем выпускам плюс сопровождение при согласовании и утверждении проекта нормативов допустимого сброса  в государственных органах, уполномоченных его рассматривать, </w:t>
      </w:r>
      <w:r w:rsidRPr="00411E56">
        <w:rPr>
          <w:rFonts w:ascii="Times New Roman" w:hAnsi="Times New Roman" w:cs="Times New Roman"/>
        </w:rPr>
        <w:t>№44</w:t>
      </w:r>
      <w:r w:rsidRPr="00411E56">
        <w:rPr>
          <w:rFonts w:ascii="Times New Roman" w:hAnsi="Times New Roman" w:cs="Times New Roman"/>
          <w:color w:val="000000"/>
        </w:rPr>
        <w:t xml:space="preserve"> на разработку схем систем водопотребления и водоотведения плюс сопровождение при согласовании и утверждении схемы системы водопотребления и водоотведения в отделе водных ресурсов по Кемеровской области и в управлении по недропользованию Кемеровской области, №45 на разработку проекта объемов водопотребления и водоотведения с балансом водопользования, №30 паспортизация отходов </w:t>
      </w:r>
      <w:r w:rsidRPr="00411E56">
        <w:rPr>
          <w:rFonts w:ascii="Times New Roman" w:hAnsi="Times New Roman" w:cs="Times New Roman"/>
          <w:color w:val="000000"/>
          <w:lang w:val="en-US"/>
        </w:rPr>
        <w:t>I</w:t>
      </w:r>
      <w:r w:rsidRPr="00411E56">
        <w:rPr>
          <w:rFonts w:ascii="Times New Roman" w:hAnsi="Times New Roman" w:cs="Times New Roman"/>
          <w:color w:val="000000"/>
        </w:rPr>
        <w:t>-</w:t>
      </w:r>
      <w:r w:rsidRPr="00411E56">
        <w:rPr>
          <w:rFonts w:ascii="Times New Roman" w:hAnsi="Times New Roman" w:cs="Times New Roman"/>
          <w:color w:val="000000"/>
          <w:lang w:val="en-US"/>
        </w:rPr>
        <w:t>IV</w:t>
      </w:r>
      <w:r w:rsidRPr="00411E56">
        <w:rPr>
          <w:rFonts w:ascii="Times New Roman" w:hAnsi="Times New Roman" w:cs="Times New Roman"/>
          <w:color w:val="000000"/>
        </w:rPr>
        <w:t xml:space="preserve"> классов опасности)</w:t>
      </w:r>
      <w:r w:rsidRPr="00411E56">
        <w:rPr>
          <w:rFonts w:ascii="Times New Roman" w:hAnsi="Times New Roman" w:cs="Times New Roman"/>
        </w:rPr>
        <w:t xml:space="preserve"> не приняты в расчет тарифа, рекомендуется осуществлять за счет средств, собранных за превышение ПДК за 2018 год;</w:t>
      </w:r>
    </w:p>
    <w:p w14:paraId="61D1420E"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b/>
        </w:rPr>
        <w:t xml:space="preserve">- с 01.07.2019 по 31.12.2019 - </w:t>
      </w:r>
      <w:r w:rsidRPr="00411E56">
        <w:rPr>
          <w:rFonts w:ascii="Times New Roman" w:hAnsi="Times New Roman" w:cs="Times New Roman"/>
        </w:rPr>
        <w:t>затраты учтены в размере</w:t>
      </w:r>
      <w:r w:rsidRPr="00411E56">
        <w:rPr>
          <w:rFonts w:ascii="Times New Roman" w:hAnsi="Times New Roman" w:cs="Times New Roman"/>
          <w:b/>
          <w:i/>
        </w:rPr>
        <w:t xml:space="preserve"> 1 771,92 </w:t>
      </w:r>
      <w:r w:rsidRPr="00411E56">
        <w:rPr>
          <w:rFonts w:ascii="Times New Roman" w:hAnsi="Times New Roman" w:cs="Times New Roman"/>
        </w:rPr>
        <w:t>тыс. руб. на уровне предыдущего периода календарной разбивки.</w:t>
      </w:r>
    </w:p>
    <w:p w14:paraId="33DFF0F9" w14:textId="77777777" w:rsidR="00411E56" w:rsidRPr="00411E56" w:rsidRDefault="00411E56" w:rsidP="00411E56">
      <w:pPr>
        <w:tabs>
          <w:tab w:val="left" w:pos="1134"/>
        </w:tabs>
        <w:ind w:firstLine="709"/>
        <w:jc w:val="both"/>
        <w:rPr>
          <w:rFonts w:ascii="Times New Roman" w:hAnsi="Times New Roman" w:cs="Times New Roman"/>
          <w:color w:val="FF0000"/>
        </w:rPr>
      </w:pPr>
    </w:p>
    <w:p w14:paraId="312C4ACA"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«Ремонтные расходы»</w:t>
      </w:r>
    </w:p>
    <w:p w14:paraId="0B3DE20E" w14:textId="77777777" w:rsidR="00411E56" w:rsidRPr="00411E56" w:rsidRDefault="00411E56" w:rsidP="00411E56">
      <w:pPr>
        <w:tabs>
          <w:tab w:val="left" w:pos="1134"/>
        </w:tabs>
        <w:jc w:val="center"/>
        <w:rPr>
          <w:rFonts w:ascii="Times New Roman" w:hAnsi="Times New Roman" w:cs="Times New Roman"/>
          <w:b/>
          <w:u w:val="single"/>
        </w:rPr>
      </w:pPr>
    </w:p>
    <w:p w14:paraId="6015EF2D"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«Капитальный ремонт основных средств»</w:t>
      </w:r>
    </w:p>
    <w:p w14:paraId="4485851D" w14:textId="77777777" w:rsidR="00411E56" w:rsidRPr="00411E56" w:rsidRDefault="00411E56" w:rsidP="00411E56">
      <w:pPr>
        <w:tabs>
          <w:tab w:val="left" w:pos="1134"/>
        </w:tabs>
        <w:ind w:left="709"/>
        <w:jc w:val="center"/>
        <w:rPr>
          <w:rFonts w:ascii="Times New Roman" w:hAnsi="Times New Roman" w:cs="Times New Roman"/>
          <w:b/>
          <w:u w:val="single"/>
        </w:rPr>
      </w:pPr>
    </w:p>
    <w:p w14:paraId="5150755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9 477,15 </w:t>
      </w:r>
      <w:r w:rsidRPr="00411E56">
        <w:rPr>
          <w:rFonts w:ascii="Times New Roman" w:hAnsi="Times New Roman" w:cs="Times New Roman"/>
        </w:rPr>
        <w:t xml:space="preserve">тыс. руб. </w:t>
      </w:r>
    </w:p>
    <w:p w14:paraId="16B343B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сумме </w:t>
      </w:r>
      <w:r w:rsidRPr="00411E56">
        <w:rPr>
          <w:rFonts w:ascii="Times New Roman" w:hAnsi="Times New Roman" w:cs="Times New Roman"/>
          <w:b/>
          <w:i/>
        </w:rPr>
        <w:t xml:space="preserve">2 028,38 </w:t>
      </w:r>
      <w:r w:rsidRPr="00411E56">
        <w:rPr>
          <w:rFonts w:ascii="Times New Roman" w:hAnsi="Times New Roman" w:cs="Times New Roman"/>
        </w:rPr>
        <w:t>тыс. руб. (экспертное заключение в рамках государственного контракта от 01.06.2018 № 4к) мероприятия учтены частично в рамках необходимости сдерживания роста тарифов для населения с разбивкой по периодам:</w:t>
      </w:r>
    </w:p>
    <w:p w14:paraId="763A39B1"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1 518,45 </w:t>
      </w:r>
      <w:r w:rsidRPr="00411E56">
        <w:rPr>
          <w:rFonts w:ascii="Times New Roman" w:hAnsi="Times New Roman" w:cs="Times New Roman"/>
        </w:rPr>
        <w:t>тыс. руб.;</w:t>
      </w:r>
    </w:p>
    <w:p w14:paraId="32C4368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509,94 </w:t>
      </w:r>
      <w:r w:rsidRPr="00411E56">
        <w:rPr>
          <w:rFonts w:ascii="Times New Roman" w:hAnsi="Times New Roman" w:cs="Times New Roman"/>
        </w:rPr>
        <w:t>тыс. руб.</w:t>
      </w:r>
    </w:p>
    <w:p w14:paraId="2C6DDE26" w14:textId="77777777" w:rsidR="00411E56" w:rsidRPr="00411E56" w:rsidRDefault="00411E56" w:rsidP="00411E56">
      <w:pPr>
        <w:tabs>
          <w:tab w:val="left" w:pos="1134"/>
        </w:tabs>
        <w:ind w:left="709"/>
        <w:jc w:val="both"/>
        <w:rPr>
          <w:rFonts w:ascii="Times New Roman" w:hAnsi="Times New Roman" w:cs="Times New Roman"/>
        </w:rPr>
      </w:pPr>
    </w:p>
    <w:p w14:paraId="0DF01540"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«Административные расходы»</w:t>
      </w:r>
    </w:p>
    <w:p w14:paraId="4E6BE9A1" w14:textId="77777777" w:rsidR="00411E56" w:rsidRPr="00411E56" w:rsidRDefault="00411E56" w:rsidP="00411E56">
      <w:pPr>
        <w:tabs>
          <w:tab w:val="left" w:pos="1134"/>
        </w:tabs>
        <w:jc w:val="center"/>
        <w:rPr>
          <w:rFonts w:ascii="Times New Roman" w:hAnsi="Times New Roman" w:cs="Times New Roman"/>
          <w:b/>
          <w:u w:val="single"/>
        </w:rPr>
      </w:pPr>
    </w:p>
    <w:p w14:paraId="1CEE93DE"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«Заработная плата АУП»</w:t>
      </w:r>
    </w:p>
    <w:p w14:paraId="07AB5EFA" w14:textId="77777777" w:rsidR="00411E56" w:rsidRPr="00411E56" w:rsidRDefault="00411E56" w:rsidP="00411E56">
      <w:pPr>
        <w:tabs>
          <w:tab w:val="left" w:pos="1134"/>
        </w:tabs>
        <w:jc w:val="center"/>
        <w:rPr>
          <w:rFonts w:ascii="Times New Roman" w:hAnsi="Times New Roman" w:cs="Times New Roman"/>
          <w:b/>
          <w:color w:val="FF0000"/>
          <w:u w:val="single"/>
        </w:rPr>
      </w:pPr>
    </w:p>
    <w:p w14:paraId="5467608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затраты по данной статье в сумме </w:t>
      </w:r>
      <w:r w:rsidRPr="00411E56">
        <w:rPr>
          <w:rFonts w:ascii="Times New Roman" w:hAnsi="Times New Roman" w:cs="Times New Roman"/>
          <w:b/>
          <w:i/>
        </w:rPr>
        <w:t>4 993,87</w:t>
      </w:r>
      <w:r w:rsidRPr="00411E56">
        <w:rPr>
          <w:rFonts w:ascii="Times New Roman" w:hAnsi="Times New Roman" w:cs="Times New Roman"/>
        </w:rPr>
        <w:t xml:space="preserve"> тыс. руб., среднемесячная оплата труда заявлена в размере </w:t>
      </w:r>
      <w:r w:rsidRPr="00411E56">
        <w:rPr>
          <w:rFonts w:ascii="Times New Roman" w:hAnsi="Times New Roman" w:cs="Times New Roman"/>
          <w:b/>
          <w:i/>
        </w:rPr>
        <w:t xml:space="preserve">40 015,01 </w:t>
      </w:r>
      <w:r w:rsidRPr="00411E56">
        <w:rPr>
          <w:rFonts w:ascii="Times New Roman" w:hAnsi="Times New Roman" w:cs="Times New Roman"/>
        </w:rPr>
        <w:t xml:space="preserve">руб./мес./чел., численность АУП заявлена в количестве </w:t>
      </w:r>
      <w:r w:rsidRPr="00411E56">
        <w:rPr>
          <w:rFonts w:ascii="Times New Roman" w:hAnsi="Times New Roman" w:cs="Times New Roman"/>
          <w:b/>
          <w:i/>
        </w:rPr>
        <w:t>10,40</w:t>
      </w:r>
      <w:r w:rsidRPr="00411E56">
        <w:rPr>
          <w:rFonts w:ascii="Times New Roman" w:hAnsi="Times New Roman" w:cs="Times New Roman"/>
        </w:rPr>
        <w:t xml:space="preserve"> человека. </w:t>
      </w:r>
    </w:p>
    <w:p w14:paraId="1CF0093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рассчитаны по фактическим выплатам за июнь-август 2018 года в пересчете на год в доле 74,3% с учетом индекса Минэкономразвития РФ на 2019 год (104,6%)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в сумме </w:t>
      </w:r>
      <w:r w:rsidRPr="00411E56">
        <w:rPr>
          <w:rFonts w:ascii="Times New Roman" w:hAnsi="Times New Roman" w:cs="Times New Roman"/>
          <w:b/>
          <w:i/>
        </w:rPr>
        <w:t xml:space="preserve">2 960,81 </w:t>
      </w:r>
      <w:r w:rsidRPr="00411E56">
        <w:rPr>
          <w:rFonts w:ascii="Times New Roman" w:hAnsi="Times New Roman" w:cs="Times New Roman"/>
        </w:rPr>
        <w:t>тыс. руб., в том числе расходы по периодам календарной разбивки составили:</w:t>
      </w:r>
    </w:p>
    <w:p w14:paraId="3F9E76D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1 480,40 </w:t>
      </w:r>
      <w:r w:rsidRPr="00411E56">
        <w:rPr>
          <w:rFonts w:ascii="Times New Roman" w:hAnsi="Times New Roman" w:cs="Times New Roman"/>
        </w:rPr>
        <w:t xml:space="preserve">тыс. руб., средняя заработная плата составила </w:t>
      </w:r>
      <w:r w:rsidRPr="00411E56">
        <w:rPr>
          <w:rFonts w:ascii="Times New Roman" w:hAnsi="Times New Roman" w:cs="Times New Roman"/>
          <w:b/>
          <w:i/>
        </w:rPr>
        <w:t xml:space="preserve">30 188,92 </w:t>
      </w:r>
      <w:r w:rsidRPr="00411E56">
        <w:rPr>
          <w:rFonts w:ascii="Times New Roman" w:hAnsi="Times New Roman" w:cs="Times New Roman"/>
        </w:rPr>
        <w:t>руб./чел./мес., численность принята по фактической за июнь-август 2018</w:t>
      </w:r>
      <w:r w:rsidRPr="00411E56">
        <w:rPr>
          <w:rFonts w:ascii="Times New Roman" w:hAnsi="Times New Roman" w:cs="Times New Roman"/>
          <w:color w:val="5B9BD5"/>
        </w:rPr>
        <w:t xml:space="preserve"> </w:t>
      </w:r>
      <w:r w:rsidRPr="00411E56">
        <w:rPr>
          <w:rFonts w:ascii="Times New Roman" w:hAnsi="Times New Roman" w:cs="Times New Roman"/>
        </w:rPr>
        <w:t xml:space="preserve">и распределена на виды деятельности согласно доле прямых затрат (74,30%) – </w:t>
      </w:r>
      <w:r w:rsidRPr="00411E56">
        <w:rPr>
          <w:rFonts w:ascii="Times New Roman" w:hAnsi="Times New Roman" w:cs="Times New Roman"/>
          <w:b/>
          <w:i/>
        </w:rPr>
        <w:t xml:space="preserve">8,17 </w:t>
      </w:r>
      <w:r w:rsidRPr="00411E56">
        <w:rPr>
          <w:rFonts w:ascii="Times New Roman" w:hAnsi="Times New Roman" w:cs="Times New Roman"/>
        </w:rPr>
        <w:t>человека;</w:t>
      </w:r>
    </w:p>
    <w:p w14:paraId="3D41291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lastRenderedPageBreak/>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1 480,40</w:t>
      </w:r>
      <w:r w:rsidRPr="00411E56">
        <w:rPr>
          <w:rFonts w:ascii="Times New Roman" w:hAnsi="Times New Roman" w:cs="Times New Roman"/>
        </w:rPr>
        <w:t xml:space="preserve"> тыс. руб. Численность и средняя заработная плата на уровне предыдущего периода календарной разбивки.</w:t>
      </w:r>
    </w:p>
    <w:p w14:paraId="07D1FFD2" w14:textId="77777777" w:rsidR="00411E56" w:rsidRPr="00411E56" w:rsidRDefault="00411E56" w:rsidP="00411E56">
      <w:pPr>
        <w:tabs>
          <w:tab w:val="left" w:pos="1134"/>
        </w:tabs>
        <w:ind w:firstLine="709"/>
        <w:jc w:val="both"/>
        <w:rPr>
          <w:rFonts w:ascii="Times New Roman" w:hAnsi="Times New Roman" w:cs="Times New Roman"/>
        </w:rPr>
      </w:pPr>
    </w:p>
    <w:p w14:paraId="1E4FD210" w14:textId="77777777" w:rsidR="00411E56" w:rsidRPr="00411E56" w:rsidRDefault="00411E56" w:rsidP="00411E56">
      <w:pPr>
        <w:tabs>
          <w:tab w:val="left" w:pos="1134"/>
        </w:tabs>
        <w:ind w:firstLine="709"/>
        <w:jc w:val="both"/>
        <w:rPr>
          <w:rFonts w:ascii="Times New Roman" w:hAnsi="Times New Roman" w:cs="Times New Roman"/>
        </w:rPr>
      </w:pPr>
    </w:p>
    <w:p w14:paraId="773A812E"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«Отчисления на соц. нужды от заработной платы АУП»</w:t>
      </w:r>
    </w:p>
    <w:p w14:paraId="1A7ACBF5" w14:textId="77777777" w:rsidR="00411E56" w:rsidRPr="00411E56" w:rsidRDefault="00411E56" w:rsidP="00411E56">
      <w:pPr>
        <w:tabs>
          <w:tab w:val="left" w:pos="1134"/>
        </w:tabs>
        <w:ind w:left="709"/>
        <w:jc w:val="center"/>
        <w:rPr>
          <w:rFonts w:ascii="Times New Roman" w:hAnsi="Times New Roman" w:cs="Times New Roman"/>
          <w:b/>
          <w:color w:val="FF0000"/>
          <w:u w:val="single"/>
        </w:rPr>
      </w:pPr>
    </w:p>
    <w:p w14:paraId="73EF2E6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затраты по данной статье в сумме </w:t>
      </w:r>
      <w:r w:rsidRPr="00411E56">
        <w:rPr>
          <w:rFonts w:ascii="Times New Roman" w:hAnsi="Times New Roman" w:cs="Times New Roman"/>
          <w:b/>
          <w:i/>
        </w:rPr>
        <w:t xml:space="preserve">1 508,15 </w:t>
      </w:r>
      <w:r w:rsidRPr="00411E56">
        <w:rPr>
          <w:rFonts w:ascii="Times New Roman" w:hAnsi="Times New Roman" w:cs="Times New Roman"/>
        </w:rPr>
        <w:t xml:space="preserve">тыс. руб. </w:t>
      </w:r>
    </w:p>
    <w:p w14:paraId="39D4DCD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данной статье рассчитаны на основании ст. 425 </w:t>
      </w:r>
      <w:r w:rsidRPr="00411E56">
        <w:rPr>
          <w:rFonts w:ascii="Times New Roman" w:hAnsi="Times New Roman" w:cs="Times New Roman"/>
          <w:color w:val="000000"/>
        </w:rPr>
        <w:t xml:space="preserve">(введена  Федеральным законом от 03.07.2016 № 243-ФЗ) </w:t>
      </w:r>
      <w:r w:rsidRPr="00411E56">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411E56">
        <w:rPr>
          <w:rFonts w:ascii="Times New Roman" w:hAnsi="Times New Roman" w:cs="Times New Roman"/>
          <w:color w:val="000000"/>
        </w:rPr>
        <w:t>а также 0,</w:t>
      </w:r>
      <w:r w:rsidRPr="00411E56">
        <w:rPr>
          <w:rFonts w:ascii="Times New Roman" w:hAnsi="Times New Roman" w:cs="Times New Roman"/>
        </w:rPr>
        <w:t xml:space="preserve">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411E56">
        <w:rPr>
          <w:rFonts w:ascii="Times New Roman" w:hAnsi="Times New Roman" w:cs="Times New Roman"/>
          <w:b/>
          <w:i/>
        </w:rPr>
        <w:t xml:space="preserve">894,16 </w:t>
      </w:r>
      <w:r w:rsidRPr="00411E56">
        <w:rPr>
          <w:rFonts w:ascii="Times New Roman" w:hAnsi="Times New Roman" w:cs="Times New Roman"/>
        </w:rPr>
        <w:t>тыс. руб., в том числе расходы по периодам календарной разбивки приняты на следующем уровне:</w:t>
      </w:r>
    </w:p>
    <w:p w14:paraId="36283A3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447,08 </w:t>
      </w:r>
      <w:r w:rsidRPr="00411E56">
        <w:rPr>
          <w:rFonts w:ascii="Times New Roman" w:hAnsi="Times New Roman" w:cs="Times New Roman"/>
        </w:rPr>
        <w:t>тыс. руб.</w:t>
      </w:r>
    </w:p>
    <w:p w14:paraId="404ED06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01.07.2019 по 31.12.2019 </w:t>
      </w:r>
      <w:r w:rsidRPr="00411E56">
        <w:rPr>
          <w:rFonts w:ascii="Times New Roman" w:hAnsi="Times New Roman" w:cs="Times New Roman"/>
        </w:rPr>
        <w:t xml:space="preserve">- затраты по статье приняты в сумме </w:t>
      </w:r>
      <w:r w:rsidRPr="00411E56">
        <w:rPr>
          <w:rFonts w:ascii="Times New Roman" w:hAnsi="Times New Roman" w:cs="Times New Roman"/>
          <w:b/>
          <w:i/>
        </w:rPr>
        <w:t xml:space="preserve">447,08 </w:t>
      </w:r>
      <w:r w:rsidRPr="00411E56">
        <w:rPr>
          <w:rFonts w:ascii="Times New Roman" w:hAnsi="Times New Roman" w:cs="Times New Roman"/>
        </w:rPr>
        <w:t>тыс. руб. на уровне предыдущего периода календарной разбивки.</w:t>
      </w:r>
    </w:p>
    <w:p w14:paraId="2A9D2F79" w14:textId="77777777" w:rsidR="00411E56" w:rsidRPr="00411E56" w:rsidRDefault="00411E56" w:rsidP="00411E56">
      <w:pPr>
        <w:tabs>
          <w:tab w:val="left" w:pos="1134"/>
        </w:tabs>
        <w:ind w:firstLine="709"/>
        <w:jc w:val="both"/>
        <w:rPr>
          <w:rFonts w:ascii="Times New Roman" w:hAnsi="Times New Roman" w:cs="Times New Roman"/>
        </w:rPr>
      </w:pPr>
    </w:p>
    <w:p w14:paraId="6B32EFB3"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«Прочие административные расходы»</w:t>
      </w:r>
    </w:p>
    <w:p w14:paraId="1C228F74" w14:textId="77777777" w:rsidR="00411E56" w:rsidRPr="00411E56" w:rsidRDefault="00411E56" w:rsidP="00411E56">
      <w:pPr>
        <w:tabs>
          <w:tab w:val="left" w:pos="1134"/>
        </w:tabs>
        <w:jc w:val="center"/>
        <w:rPr>
          <w:rFonts w:ascii="Times New Roman" w:hAnsi="Times New Roman" w:cs="Times New Roman"/>
          <w:b/>
          <w:u w:val="single"/>
        </w:rPr>
      </w:pPr>
    </w:p>
    <w:p w14:paraId="74E61E7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4 360,30</w:t>
      </w:r>
      <w:r w:rsidRPr="00411E56">
        <w:rPr>
          <w:rFonts w:ascii="Times New Roman" w:hAnsi="Times New Roman" w:cs="Times New Roman"/>
        </w:rPr>
        <w:t xml:space="preserve"> тыс. руб. </w:t>
      </w:r>
    </w:p>
    <w:p w14:paraId="3B2CC14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В состав данных расходов входят:</w:t>
      </w:r>
    </w:p>
    <w:p w14:paraId="3F00BF2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прочие расходы (командировочные) – </w:t>
      </w:r>
      <w:r w:rsidRPr="00411E56">
        <w:rPr>
          <w:rFonts w:ascii="Times New Roman" w:hAnsi="Times New Roman" w:cs="Times New Roman"/>
          <w:b/>
          <w:i/>
        </w:rPr>
        <w:t xml:space="preserve">20,50 </w:t>
      </w:r>
      <w:r w:rsidRPr="00411E56">
        <w:rPr>
          <w:rFonts w:ascii="Times New Roman" w:hAnsi="Times New Roman" w:cs="Times New Roman"/>
        </w:rPr>
        <w:t xml:space="preserve">тыс. руб.; </w:t>
      </w:r>
    </w:p>
    <w:p w14:paraId="1AB211A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почтовые услуги – </w:t>
      </w:r>
      <w:r w:rsidRPr="00411E56">
        <w:rPr>
          <w:rFonts w:ascii="Times New Roman" w:hAnsi="Times New Roman" w:cs="Times New Roman"/>
          <w:b/>
          <w:i/>
        </w:rPr>
        <w:t xml:space="preserve">61,70 </w:t>
      </w:r>
      <w:r w:rsidRPr="00411E56">
        <w:rPr>
          <w:rFonts w:ascii="Times New Roman" w:hAnsi="Times New Roman" w:cs="Times New Roman"/>
        </w:rPr>
        <w:t>тыс. руб.;</w:t>
      </w:r>
    </w:p>
    <w:p w14:paraId="3C5B653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расходы на компьютерную и оргтехнику, комплектующие, ремонт и настройка ПК, программное обеспечение и т. д. – </w:t>
      </w:r>
      <w:r w:rsidRPr="00411E56">
        <w:rPr>
          <w:rFonts w:ascii="Times New Roman" w:hAnsi="Times New Roman" w:cs="Times New Roman"/>
          <w:b/>
          <w:i/>
        </w:rPr>
        <w:t>70,10</w:t>
      </w:r>
      <w:r w:rsidRPr="00411E56">
        <w:rPr>
          <w:rFonts w:ascii="Times New Roman" w:hAnsi="Times New Roman" w:cs="Times New Roman"/>
        </w:rPr>
        <w:t xml:space="preserve"> тыс. руб.;</w:t>
      </w:r>
    </w:p>
    <w:p w14:paraId="1946E85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канцелярские и типографические расходы – </w:t>
      </w:r>
      <w:r w:rsidRPr="00411E56">
        <w:rPr>
          <w:rFonts w:ascii="Times New Roman" w:hAnsi="Times New Roman" w:cs="Times New Roman"/>
          <w:b/>
          <w:i/>
        </w:rPr>
        <w:t xml:space="preserve">241,60 </w:t>
      </w:r>
      <w:r w:rsidRPr="00411E56">
        <w:rPr>
          <w:rFonts w:ascii="Times New Roman" w:hAnsi="Times New Roman" w:cs="Times New Roman"/>
        </w:rPr>
        <w:t>тыс. руб.;</w:t>
      </w:r>
    </w:p>
    <w:p w14:paraId="504D1B8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информационно-консультационные и аудиторские услуги (+РКЦ) – </w:t>
      </w:r>
      <w:r w:rsidRPr="00411E56">
        <w:rPr>
          <w:rFonts w:ascii="Times New Roman" w:hAnsi="Times New Roman" w:cs="Times New Roman"/>
          <w:b/>
          <w:i/>
        </w:rPr>
        <w:t xml:space="preserve">3 813,80 </w:t>
      </w:r>
      <w:r w:rsidRPr="00411E56">
        <w:rPr>
          <w:rFonts w:ascii="Times New Roman" w:hAnsi="Times New Roman" w:cs="Times New Roman"/>
        </w:rPr>
        <w:t>тыс. руб. (договор № 43 /ИТС/2018 от 11.12.2017 с ООО «АНВИК Софт»);</w:t>
      </w:r>
    </w:p>
    <w:p w14:paraId="392567B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связи – </w:t>
      </w:r>
      <w:r w:rsidRPr="00411E56">
        <w:rPr>
          <w:rFonts w:ascii="Times New Roman" w:hAnsi="Times New Roman" w:cs="Times New Roman"/>
          <w:b/>
          <w:i/>
        </w:rPr>
        <w:t xml:space="preserve">27,30 </w:t>
      </w:r>
      <w:r w:rsidRPr="00411E56">
        <w:rPr>
          <w:rFonts w:ascii="Times New Roman" w:hAnsi="Times New Roman" w:cs="Times New Roman"/>
        </w:rPr>
        <w:t>тыс. руб.;</w:t>
      </w:r>
    </w:p>
    <w:p w14:paraId="6B091D1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транспортные услуги – </w:t>
      </w:r>
      <w:r w:rsidRPr="00411E56">
        <w:rPr>
          <w:rFonts w:ascii="Times New Roman" w:hAnsi="Times New Roman" w:cs="Times New Roman"/>
          <w:b/>
          <w:i/>
        </w:rPr>
        <w:t>125,30</w:t>
      </w:r>
      <w:r w:rsidRPr="00411E56">
        <w:rPr>
          <w:rFonts w:ascii="Times New Roman" w:hAnsi="Times New Roman" w:cs="Times New Roman"/>
        </w:rPr>
        <w:t xml:space="preserve"> тыс. руб. (договор от 11.01.2016 аренда автомобиля Тойота Камри).</w:t>
      </w:r>
    </w:p>
    <w:p w14:paraId="57ACEE7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в размере </w:t>
      </w:r>
      <w:r w:rsidRPr="00411E56">
        <w:rPr>
          <w:rFonts w:ascii="Times New Roman" w:hAnsi="Times New Roman" w:cs="Times New Roman"/>
          <w:b/>
          <w:i/>
        </w:rPr>
        <w:t xml:space="preserve">176,04 </w:t>
      </w:r>
      <w:r w:rsidRPr="00411E56">
        <w:rPr>
          <w:rFonts w:ascii="Times New Roman" w:hAnsi="Times New Roman" w:cs="Times New Roman"/>
        </w:rPr>
        <w:t>тыс. руб., в том числе расходы по периодам календарной разбивки приняты на следующем уровне:</w:t>
      </w:r>
    </w:p>
    <w:p w14:paraId="20461F0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88,02</w:t>
      </w:r>
      <w:r w:rsidRPr="00411E56">
        <w:rPr>
          <w:rFonts w:ascii="Times New Roman" w:hAnsi="Times New Roman" w:cs="Times New Roman"/>
        </w:rPr>
        <w:t xml:space="preserve"> тыс. руб.</w:t>
      </w:r>
    </w:p>
    <w:p w14:paraId="3D2145C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В состав данных расходов входят:</w:t>
      </w:r>
    </w:p>
    <w:p w14:paraId="407ED54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прочие расходы (командировочные) – </w:t>
      </w:r>
      <w:r w:rsidRPr="00411E56">
        <w:rPr>
          <w:rFonts w:ascii="Times New Roman" w:hAnsi="Times New Roman" w:cs="Times New Roman"/>
          <w:b/>
          <w:i/>
        </w:rPr>
        <w:t xml:space="preserve">10,25 </w:t>
      </w:r>
      <w:r w:rsidRPr="00411E56">
        <w:rPr>
          <w:rFonts w:ascii="Times New Roman" w:hAnsi="Times New Roman" w:cs="Times New Roman"/>
        </w:rPr>
        <w:t xml:space="preserve">тыс. руб. учтены по предложению организации, с учетом календарной разбивки; </w:t>
      </w:r>
    </w:p>
    <w:p w14:paraId="5CC8296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почтовые услуги – </w:t>
      </w:r>
      <w:r w:rsidRPr="00411E56">
        <w:rPr>
          <w:rFonts w:ascii="Times New Roman" w:hAnsi="Times New Roman" w:cs="Times New Roman"/>
          <w:b/>
          <w:i/>
        </w:rPr>
        <w:t xml:space="preserve">5,83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74,3% (посчитана согласно учетной политике) с учетом календарной разбивки;</w:t>
      </w:r>
    </w:p>
    <w:p w14:paraId="05E8575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расходы на компьютерную и оргтехнику, комплектующие, ремонт и настройка ПК, программное обеспечение и т. д. – </w:t>
      </w:r>
      <w:r w:rsidRPr="00411E56">
        <w:rPr>
          <w:rFonts w:ascii="Times New Roman" w:hAnsi="Times New Roman" w:cs="Times New Roman"/>
          <w:b/>
          <w:i/>
        </w:rPr>
        <w:t xml:space="preserve">2,00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74,3% (посчитана согласно учетной политике) с учетом календарной разбивки;</w:t>
      </w:r>
    </w:p>
    <w:p w14:paraId="3D6C5E8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канцелярские и типографические расходы – </w:t>
      </w:r>
      <w:r w:rsidRPr="00411E56">
        <w:rPr>
          <w:rFonts w:ascii="Times New Roman" w:hAnsi="Times New Roman" w:cs="Times New Roman"/>
          <w:b/>
          <w:i/>
        </w:rPr>
        <w:t xml:space="preserve">10,73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74,3% (посчитана согласно учетной политике) с учетом календарной разбивки;</w:t>
      </w:r>
    </w:p>
    <w:p w14:paraId="01744A4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информационно-консультационные и аудиторские услуги (+РКЦ) – </w:t>
      </w:r>
      <w:r w:rsidRPr="00411E56">
        <w:rPr>
          <w:rFonts w:ascii="Times New Roman" w:hAnsi="Times New Roman" w:cs="Times New Roman"/>
          <w:b/>
          <w:i/>
        </w:rPr>
        <w:t xml:space="preserve">31,15 </w:t>
      </w:r>
      <w:r w:rsidRPr="00411E56">
        <w:rPr>
          <w:rFonts w:ascii="Times New Roman" w:hAnsi="Times New Roman" w:cs="Times New Roman"/>
        </w:rPr>
        <w:t>тыс. руб. приняты по договору № 43 /ИТС/2018 от 11.12.2017 с ООО «АНВИК Софт» сопровождение программы 1С с учетом индекса потребительских цен, согласно прогнозу Минэкономразвития России, на 2019 год (104,6%) и доли распределения 74,3% (посчитана согласно учетной политике) с учетом календарной разбивки;</w:t>
      </w:r>
    </w:p>
    <w:p w14:paraId="65522D5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услуги РКЦ не приняты в расчет тарифа. Специалистом был проведен альтернативный расчет уровня расходов при содержании абонентского отдела. Согласно проведенному расчету сумма договора выше альтернативного расчета, соответственно предлагается учесть абонентский отдел в цеховом персонале как экономически обоснованные расходы;</w:t>
      </w:r>
    </w:p>
    <w:p w14:paraId="1CA2D24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связи – </w:t>
      </w:r>
      <w:r w:rsidRPr="00411E56">
        <w:rPr>
          <w:rFonts w:ascii="Times New Roman" w:hAnsi="Times New Roman" w:cs="Times New Roman"/>
          <w:b/>
          <w:i/>
        </w:rPr>
        <w:t xml:space="preserve">10,04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74,3% (посчитана согласно учетной политике) с учетом календарной разбивки;</w:t>
      </w:r>
    </w:p>
    <w:p w14:paraId="2D6ABBE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транспортные услуги – </w:t>
      </w:r>
      <w:r w:rsidRPr="00411E56">
        <w:rPr>
          <w:rFonts w:ascii="Times New Roman" w:hAnsi="Times New Roman" w:cs="Times New Roman"/>
          <w:b/>
          <w:i/>
        </w:rPr>
        <w:t>125,30</w:t>
      </w:r>
      <w:r w:rsidRPr="00411E56">
        <w:rPr>
          <w:rFonts w:ascii="Times New Roman" w:hAnsi="Times New Roman" w:cs="Times New Roman"/>
        </w:rPr>
        <w:t xml:space="preserve"> тыс. руб. (договор от 11.01.2016 аренда автомобиля Тойота Камри) признаны экономически необоснованными;</w:t>
      </w:r>
    </w:p>
    <w:p w14:paraId="72B73DE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банка - </w:t>
      </w:r>
      <w:r w:rsidRPr="00411E56">
        <w:rPr>
          <w:rFonts w:ascii="Times New Roman" w:hAnsi="Times New Roman" w:cs="Times New Roman"/>
          <w:b/>
          <w:i/>
        </w:rPr>
        <w:t>18,03</w:t>
      </w:r>
      <w:r w:rsidRPr="00411E56">
        <w:rPr>
          <w:rFonts w:ascii="Times New Roman" w:hAnsi="Times New Roman" w:cs="Times New Roman"/>
        </w:rPr>
        <w:t xml:space="preserve"> тыс. руб. приняты по факту 2017 года с учетом доли распределения 74,3% (посчитана согласно учетной политике) с учетом календарной разбивки;</w:t>
      </w:r>
    </w:p>
    <w:p w14:paraId="7ACF58A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01.07.2019 по 31.12.2019 </w:t>
      </w:r>
      <w:r w:rsidRPr="00411E56">
        <w:rPr>
          <w:rFonts w:ascii="Times New Roman" w:hAnsi="Times New Roman" w:cs="Times New Roman"/>
        </w:rPr>
        <w:t xml:space="preserve">– </w:t>
      </w:r>
      <w:r w:rsidRPr="00411E56">
        <w:rPr>
          <w:rFonts w:ascii="Times New Roman" w:hAnsi="Times New Roman" w:cs="Times New Roman"/>
          <w:b/>
          <w:i/>
        </w:rPr>
        <w:t xml:space="preserve">88,02 </w:t>
      </w:r>
      <w:r w:rsidRPr="00411E56">
        <w:rPr>
          <w:rFonts w:ascii="Times New Roman" w:hAnsi="Times New Roman" w:cs="Times New Roman"/>
        </w:rPr>
        <w:t>тыс. руб. приняты на уровне предыдущего периода календарной разбивки.</w:t>
      </w:r>
    </w:p>
    <w:p w14:paraId="7F8806DB" w14:textId="77777777" w:rsidR="00411E56" w:rsidRPr="00411E56" w:rsidRDefault="00411E56" w:rsidP="00411E56">
      <w:pPr>
        <w:tabs>
          <w:tab w:val="left" w:pos="1134"/>
        </w:tabs>
        <w:ind w:firstLine="709"/>
        <w:jc w:val="both"/>
        <w:rPr>
          <w:rFonts w:ascii="Times New Roman" w:hAnsi="Times New Roman" w:cs="Times New Roman"/>
          <w:color w:val="FF0000"/>
        </w:rPr>
      </w:pPr>
    </w:p>
    <w:p w14:paraId="207BEED4"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4D860AD0" w14:textId="77777777" w:rsidR="00411E56" w:rsidRPr="00411E56" w:rsidRDefault="00411E56" w:rsidP="00411E56">
      <w:pPr>
        <w:rPr>
          <w:rFonts w:ascii="Times New Roman" w:hAnsi="Times New Roman" w:cs="Times New Roman"/>
        </w:rPr>
      </w:pPr>
    </w:p>
    <w:p w14:paraId="2A59B890" w14:textId="6FE01499" w:rsidR="00411E56" w:rsidRPr="00411E56" w:rsidRDefault="00411E56" w:rsidP="00411E56">
      <w:pPr>
        <w:ind w:firstLine="709"/>
        <w:rPr>
          <w:rFonts w:ascii="Times New Roman" w:hAnsi="Times New Roman" w:cs="Times New Roman"/>
        </w:rPr>
      </w:pPr>
      <w:r w:rsidRPr="00411E56">
        <w:rPr>
          <w:rFonts w:ascii="Times New Roman" w:hAnsi="Times New Roman" w:cs="Times New Roman"/>
          <w:noProof/>
        </w:rPr>
        <w:drawing>
          <wp:inline distT="0" distB="0" distL="0" distR="0" wp14:anchorId="445FE6BF" wp14:editId="623394CB">
            <wp:extent cx="4800600" cy="32829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8295"/>
                    </a:xfrm>
                    <a:prstGeom prst="rect">
                      <a:avLst/>
                    </a:prstGeom>
                    <a:noFill/>
                    <a:ln>
                      <a:noFill/>
                    </a:ln>
                  </pic:spPr>
                </pic:pic>
              </a:graphicData>
            </a:graphic>
          </wp:inline>
        </w:drawing>
      </w:r>
      <w:r w:rsidRPr="00411E56">
        <w:rPr>
          <w:rFonts w:ascii="Times New Roman" w:hAnsi="Times New Roman" w:cs="Times New Roman"/>
        </w:rPr>
        <w:t>,</w:t>
      </w:r>
    </w:p>
    <w:p w14:paraId="4F0A2E79"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где:</w:t>
      </w:r>
    </w:p>
    <w:p w14:paraId="54A5C0B5"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ОР</w:t>
      </w:r>
      <w:r w:rsidRPr="00411E56">
        <w:rPr>
          <w:rFonts w:ascii="Times New Roman" w:hAnsi="Times New Roman" w:cs="Times New Roman"/>
          <w:vertAlign w:val="subscript"/>
        </w:rPr>
        <w:t>i</w:t>
      </w:r>
      <w:r w:rsidRPr="00411E56">
        <w:rPr>
          <w:rFonts w:ascii="Times New Roman" w:hAnsi="Times New Roman" w:cs="Times New Roman"/>
        </w:rPr>
        <w:t xml:space="preserve"> - операционные расходы в году i (базовый уровень), тыс. руб.;</w:t>
      </w:r>
    </w:p>
    <w:p w14:paraId="75DEB70B"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ИЭР - индекс эффективности операционных расходов, процентов;</w:t>
      </w:r>
    </w:p>
    <w:p w14:paraId="7C211249"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lastRenderedPageBreak/>
        <w:t xml:space="preserve">ИПЦ </w:t>
      </w:r>
      <w:r w:rsidRPr="00411E56">
        <w:rPr>
          <w:rFonts w:ascii="Times New Roman" w:hAnsi="Times New Roman" w:cs="Times New Roman"/>
          <w:vertAlign w:val="subscript"/>
        </w:rPr>
        <w:t>i-1</w:t>
      </w:r>
      <w:r w:rsidRPr="00411E56">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1BC76CF0"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 xml:space="preserve">ИКА </w:t>
      </w:r>
      <w:r w:rsidRPr="00411E56">
        <w:rPr>
          <w:rFonts w:ascii="Times New Roman" w:hAnsi="Times New Roman" w:cs="Times New Roman"/>
          <w:vertAlign w:val="subscript"/>
        </w:rPr>
        <w:t>i-1</w:t>
      </w:r>
      <w:r w:rsidRPr="00411E56">
        <w:rPr>
          <w:rFonts w:ascii="Times New Roman" w:hAnsi="Times New Roman" w:cs="Times New Roman"/>
        </w:rPr>
        <w:t xml:space="preserve"> - индекс изменения количества активов в году i-1.</w:t>
      </w:r>
    </w:p>
    <w:p w14:paraId="4CAAF4C0" w14:textId="61DA293D"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noProof/>
        </w:rPr>
        <w:drawing>
          <wp:inline distT="0" distB="0" distL="0" distR="0" wp14:anchorId="2E240667" wp14:editId="3F8EBC4A">
            <wp:extent cx="4512310" cy="457200"/>
            <wp:effectExtent l="0" t="0" r="2540" b="0"/>
            <wp:docPr id="274" name="Рисунок 27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2310" cy="457200"/>
                    </a:xfrm>
                    <a:prstGeom prst="rect">
                      <a:avLst/>
                    </a:prstGeom>
                    <a:noFill/>
                    <a:ln>
                      <a:noFill/>
                    </a:ln>
                  </pic:spPr>
                </pic:pic>
              </a:graphicData>
            </a:graphic>
          </wp:inline>
        </w:drawing>
      </w:r>
      <w:r w:rsidRPr="00411E56">
        <w:rPr>
          <w:rFonts w:ascii="Times New Roman" w:hAnsi="Times New Roman" w:cs="Times New Roman"/>
        </w:rPr>
        <w:t xml:space="preserve">, </w:t>
      </w:r>
    </w:p>
    <w:p w14:paraId="557C411E"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где:</w:t>
      </w:r>
    </w:p>
    <w:p w14:paraId="1ADAEDCC" w14:textId="249E0115"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37166F2A" wp14:editId="560F50DD">
            <wp:extent cx="457200" cy="248285"/>
            <wp:effectExtent l="0" t="0" r="0" b="0"/>
            <wp:docPr id="273" name="Рисунок 273"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411E56">
        <w:rPr>
          <w:rFonts w:ascii="Times New Roman" w:hAnsi="Times New Roman" w:cs="Times New Roman"/>
        </w:rPr>
        <w:t xml:space="preserve"> - индекс изменения количества активов в году i;</w:t>
      </w:r>
    </w:p>
    <w:p w14:paraId="5BE1730A" w14:textId="05DFB00D"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72B37E9D" wp14:editId="2729B3B3">
            <wp:extent cx="318135" cy="248285"/>
            <wp:effectExtent l="0" t="0" r="5715" b="0"/>
            <wp:docPr id="272" name="Рисунок 272"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135" cy="248285"/>
                    </a:xfrm>
                    <a:prstGeom prst="rect">
                      <a:avLst/>
                    </a:prstGeom>
                    <a:noFill/>
                    <a:ln>
                      <a:noFill/>
                    </a:ln>
                  </pic:spPr>
                </pic:pic>
              </a:graphicData>
            </a:graphic>
          </wp:inline>
        </w:drawing>
      </w:r>
      <w:r w:rsidRPr="00411E56">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3072EDB" w14:textId="4E11333F"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6B0D3D80" wp14:editId="57E38279">
            <wp:extent cx="576580" cy="248285"/>
            <wp:effectExtent l="0" t="0" r="0" b="0"/>
            <wp:docPr id="271" name="Рисунок 271"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580" cy="248285"/>
                    </a:xfrm>
                    <a:prstGeom prst="rect">
                      <a:avLst/>
                    </a:prstGeom>
                    <a:noFill/>
                    <a:ln>
                      <a:noFill/>
                    </a:ln>
                  </pic:spPr>
                </pic:pic>
              </a:graphicData>
            </a:graphic>
          </wp:inline>
        </w:drawing>
      </w:r>
      <w:r w:rsidRPr="00411E56">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59D7ACC" w14:textId="666887AF"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75FD4A10" wp14:editId="167A219F">
            <wp:extent cx="387350" cy="248285"/>
            <wp:effectExtent l="0" t="0" r="0" b="0"/>
            <wp:docPr id="270" name="Рисунок 270"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7350" cy="248285"/>
                    </a:xfrm>
                    <a:prstGeom prst="rect">
                      <a:avLst/>
                    </a:prstGeom>
                    <a:noFill/>
                    <a:ln>
                      <a:noFill/>
                    </a:ln>
                  </pic:spPr>
                </pic:pic>
              </a:graphicData>
            </a:graphic>
          </wp:inline>
        </w:drawing>
      </w:r>
      <w:r w:rsidRPr="00411E56">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57CCC09"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При расчете Операционных расходов на 2020-2023 годы регулятором использовались следующие показатели:</w:t>
      </w:r>
    </w:p>
    <w:p w14:paraId="0FAC4CB7"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базовый уровень операционных расходов 2019 года – 34 976,64 тыс. руб.;</w:t>
      </w:r>
    </w:p>
    <w:p w14:paraId="6007BAFB"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индекс потребительских цен на 2020 - 103,4%, 2021-2023 годы – 104%, согласно прогнозу Минэкономразвития России;</w:t>
      </w:r>
    </w:p>
    <w:p w14:paraId="239D195C"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индекс эффективности операционных расходов на 2020-2023 годы -1%;</w:t>
      </w:r>
    </w:p>
    <w:p w14:paraId="5CE2A0A8"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индекс изменения количества активов на 2020-2023 годы – 0%.</w:t>
      </w:r>
    </w:p>
    <w:p w14:paraId="7D3A3CBF"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В соответствии с вышеуказанной формулой, уровень операционных расходов составляет:</w:t>
      </w:r>
    </w:p>
    <w:p w14:paraId="3E3964EC"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 на 2020 год – </w:t>
      </w:r>
      <w:r w:rsidRPr="00411E56">
        <w:rPr>
          <w:rFonts w:ascii="Times New Roman" w:hAnsi="Times New Roman" w:cs="Times New Roman"/>
          <w:b/>
          <w:i/>
        </w:rPr>
        <w:t xml:space="preserve">35 804,18 </w:t>
      </w:r>
      <w:r w:rsidRPr="00411E56">
        <w:rPr>
          <w:rFonts w:ascii="Times New Roman" w:hAnsi="Times New Roman" w:cs="Times New Roman"/>
        </w:rPr>
        <w:t xml:space="preserve">тыс. руб.; </w:t>
      </w:r>
    </w:p>
    <w:p w14:paraId="3AE17D30"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2021 год – </w:t>
      </w:r>
      <w:r w:rsidRPr="00411E56">
        <w:rPr>
          <w:rFonts w:ascii="Times New Roman" w:hAnsi="Times New Roman" w:cs="Times New Roman"/>
          <w:b/>
          <w:i/>
        </w:rPr>
        <w:t>36 863,99</w:t>
      </w:r>
      <w:r w:rsidRPr="00411E56">
        <w:rPr>
          <w:rFonts w:ascii="Times New Roman" w:hAnsi="Times New Roman" w:cs="Times New Roman"/>
        </w:rPr>
        <w:t xml:space="preserve"> тыс. руб.;</w:t>
      </w:r>
    </w:p>
    <w:p w14:paraId="778C70E7"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2022 год – </w:t>
      </w:r>
      <w:r w:rsidRPr="00411E56">
        <w:rPr>
          <w:rFonts w:ascii="Times New Roman" w:hAnsi="Times New Roman" w:cs="Times New Roman"/>
          <w:b/>
          <w:i/>
        </w:rPr>
        <w:t>37 955,16</w:t>
      </w:r>
      <w:r w:rsidRPr="00411E56">
        <w:rPr>
          <w:rFonts w:ascii="Times New Roman" w:hAnsi="Times New Roman" w:cs="Times New Roman"/>
        </w:rPr>
        <w:t xml:space="preserve"> тыс. руб.;</w:t>
      </w:r>
    </w:p>
    <w:p w14:paraId="61D43F4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2023 год – </w:t>
      </w:r>
      <w:r w:rsidRPr="00411E56">
        <w:rPr>
          <w:rFonts w:ascii="Times New Roman" w:hAnsi="Times New Roman" w:cs="Times New Roman"/>
          <w:b/>
          <w:i/>
        </w:rPr>
        <w:t>39 078,63</w:t>
      </w:r>
      <w:r w:rsidRPr="00411E56">
        <w:rPr>
          <w:rFonts w:ascii="Times New Roman" w:hAnsi="Times New Roman" w:cs="Times New Roman"/>
        </w:rPr>
        <w:t xml:space="preserve"> тыс. руб.</w:t>
      </w:r>
    </w:p>
    <w:p w14:paraId="268CA69E"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7CE0BFBB"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lang w:val="en-US"/>
        </w:rPr>
        <w:t>II</w:t>
      </w:r>
      <w:r w:rsidRPr="00411E56">
        <w:rPr>
          <w:rFonts w:ascii="Times New Roman" w:hAnsi="Times New Roman" w:cs="Times New Roman"/>
          <w:b/>
          <w:u w:val="single"/>
        </w:rPr>
        <w:t>. Расходы на приобретение энергетических ресурсов</w:t>
      </w:r>
    </w:p>
    <w:p w14:paraId="55285BF3" w14:textId="77777777" w:rsidR="00411E56" w:rsidRPr="00411E56" w:rsidRDefault="00411E56" w:rsidP="00411E56">
      <w:pPr>
        <w:jc w:val="center"/>
        <w:rPr>
          <w:rFonts w:ascii="Times New Roman" w:hAnsi="Times New Roman" w:cs="Times New Roman"/>
          <w:b/>
          <w:u w:val="single"/>
        </w:rPr>
      </w:pPr>
    </w:p>
    <w:p w14:paraId="085C4C3A"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«Электроэнергия»</w:t>
      </w:r>
    </w:p>
    <w:p w14:paraId="57E50378" w14:textId="77777777" w:rsidR="00411E56" w:rsidRPr="00411E56" w:rsidRDefault="00411E56" w:rsidP="00411E56">
      <w:pPr>
        <w:jc w:val="center"/>
        <w:rPr>
          <w:rFonts w:ascii="Times New Roman" w:hAnsi="Times New Roman" w:cs="Times New Roman"/>
          <w:b/>
          <w:color w:val="FF0000"/>
          <w:u w:val="single"/>
        </w:rPr>
      </w:pPr>
    </w:p>
    <w:p w14:paraId="07C2E77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5B37788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- 2019 год в сумме </w:t>
      </w:r>
      <w:r w:rsidRPr="00411E56">
        <w:rPr>
          <w:rFonts w:ascii="Times New Roman" w:hAnsi="Times New Roman" w:cs="Times New Roman"/>
          <w:b/>
          <w:i/>
        </w:rPr>
        <w:t>18 883,50</w:t>
      </w:r>
      <w:r w:rsidRPr="00411E56">
        <w:rPr>
          <w:rFonts w:ascii="Times New Roman" w:hAnsi="Times New Roman" w:cs="Times New Roman"/>
        </w:rPr>
        <w:t xml:space="preserve"> тыс. руб. (</w:t>
      </w:r>
      <w:r w:rsidRPr="00411E56">
        <w:rPr>
          <w:rStyle w:val="FontStyle190"/>
        </w:rPr>
        <w:t xml:space="preserve">объем электроэнергии </w:t>
      </w:r>
      <w:r w:rsidRPr="00411E56">
        <w:rPr>
          <w:rStyle w:val="FontStyle190"/>
          <w:b/>
          <w:i/>
        </w:rPr>
        <w:t>3 607,66</w:t>
      </w:r>
      <w:r w:rsidRPr="00411E56">
        <w:rPr>
          <w:rStyle w:val="FontStyle190"/>
        </w:rPr>
        <w:t xml:space="preserve"> тыс. кВт в год, цена на электроэнергию </w:t>
      </w:r>
      <w:r w:rsidRPr="00411E56">
        <w:rPr>
          <w:rStyle w:val="FontStyle190"/>
          <w:b/>
          <w:i/>
        </w:rPr>
        <w:t>5,23</w:t>
      </w:r>
      <w:r w:rsidRPr="00411E56">
        <w:rPr>
          <w:rStyle w:val="FontStyle190"/>
        </w:rPr>
        <w:t xml:space="preserve"> руб./кВт*час: в том числе электроэнергия НН в размере </w:t>
      </w:r>
      <w:r w:rsidRPr="00411E56">
        <w:rPr>
          <w:rStyle w:val="FontStyle190"/>
          <w:b/>
          <w:i/>
        </w:rPr>
        <w:t xml:space="preserve">12 537,90 </w:t>
      </w:r>
      <w:r w:rsidRPr="00411E56">
        <w:rPr>
          <w:rStyle w:val="FontStyle190"/>
        </w:rPr>
        <w:t xml:space="preserve">тыс. руб. объем – </w:t>
      </w:r>
      <w:r w:rsidRPr="00411E56">
        <w:rPr>
          <w:rStyle w:val="FontStyle190"/>
          <w:b/>
          <w:i/>
        </w:rPr>
        <w:t>2 069,01</w:t>
      </w:r>
      <w:r w:rsidRPr="00411E56">
        <w:rPr>
          <w:rStyle w:val="FontStyle190"/>
        </w:rPr>
        <w:t xml:space="preserve"> тыс. кВт, тариф – </w:t>
      </w:r>
      <w:r w:rsidRPr="00411E56">
        <w:rPr>
          <w:rStyle w:val="FontStyle190"/>
          <w:b/>
          <w:i/>
        </w:rPr>
        <w:t>6,06</w:t>
      </w:r>
      <w:r w:rsidRPr="00411E56">
        <w:rPr>
          <w:rStyle w:val="FontStyle190"/>
        </w:rPr>
        <w:t xml:space="preserve"> руб./кВт*час., электроэнергия СН 2 в размере </w:t>
      </w:r>
      <w:r w:rsidRPr="00411E56">
        <w:rPr>
          <w:rStyle w:val="FontStyle190"/>
          <w:b/>
          <w:i/>
        </w:rPr>
        <w:t>6 345,60</w:t>
      </w:r>
      <w:r w:rsidRPr="00411E56">
        <w:rPr>
          <w:rStyle w:val="FontStyle190"/>
        </w:rPr>
        <w:t xml:space="preserve"> тыс. руб. объем – </w:t>
      </w:r>
      <w:r w:rsidRPr="00411E56">
        <w:rPr>
          <w:rStyle w:val="FontStyle190"/>
          <w:b/>
          <w:i/>
        </w:rPr>
        <w:t>1 538,65</w:t>
      </w:r>
      <w:r w:rsidRPr="00411E56">
        <w:rPr>
          <w:rStyle w:val="FontStyle190"/>
        </w:rPr>
        <w:t xml:space="preserve"> тыс. кВт, тариф – </w:t>
      </w:r>
      <w:r w:rsidRPr="00411E56">
        <w:rPr>
          <w:rStyle w:val="FontStyle190"/>
          <w:b/>
          <w:i/>
        </w:rPr>
        <w:t>4,12</w:t>
      </w:r>
      <w:r w:rsidRPr="00411E56">
        <w:rPr>
          <w:rStyle w:val="FontStyle190"/>
        </w:rPr>
        <w:t xml:space="preserve"> руб./кВт*час.)</w:t>
      </w:r>
      <w:r w:rsidRPr="00411E56">
        <w:rPr>
          <w:rFonts w:ascii="Times New Roman" w:hAnsi="Times New Roman" w:cs="Times New Roman"/>
        </w:rPr>
        <w:t xml:space="preserve">; </w:t>
      </w:r>
    </w:p>
    <w:p w14:paraId="7A17D63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20 016,51</w:t>
      </w:r>
      <w:r w:rsidRPr="00411E56">
        <w:rPr>
          <w:rFonts w:ascii="Times New Roman" w:hAnsi="Times New Roman" w:cs="Times New Roman"/>
        </w:rPr>
        <w:t xml:space="preserve"> тыс. руб., (</w:t>
      </w:r>
      <w:r w:rsidRPr="00411E56">
        <w:rPr>
          <w:rStyle w:val="FontStyle190"/>
        </w:rPr>
        <w:t xml:space="preserve">объем электроэнергии </w:t>
      </w:r>
      <w:r w:rsidRPr="00411E56">
        <w:rPr>
          <w:rStyle w:val="FontStyle190"/>
          <w:b/>
          <w:i/>
        </w:rPr>
        <w:t>3 607,66</w:t>
      </w:r>
      <w:r w:rsidRPr="00411E56">
        <w:rPr>
          <w:rStyle w:val="FontStyle190"/>
        </w:rPr>
        <w:t xml:space="preserve"> тыс. кВт в год, цена на электроэнергию </w:t>
      </w:r>
      <w:r w:rsidRPr="00411E56">
        <w:rPr>
          <w:rStyle w:val="FontStyle190"/>
          <w:b/>
          <w:i/>
        </w:rPr>
        <w:t>5,55</w:t>
      </w:r>
      <w:r w:rsidRPr="00411E56">
        <w:rPr>
          <w:rStyle w:val="FontStyle190"/>
        </w:rPr>
        <w:t xml:space="preserve"> руб./кВт*час: в том числе электроэнергия НН в размере </w:t>
      </w:r>
      <w:r w:rsidRPr="00411E56">
        <w:rPr>
          <w:rStyle w:val="FontStyle190"/>
          <w:b/>
          <w:i/>
        </w:rPr>
        <w:t xml:space="preserve">13 290,17 </w:t>
      </w:r>
      <w:r w:rsidRPr="00411E56">
        <w:rPr>
          <w:rStyle w:val="FontStyle190"/>
        </w:rPr>
        <w:t xml:space="preserve">тыс. руб. объем – </w:t>
      </w:r>
      <w:r w:rsidRPr="00411E56">
        <w:rPr>
          <w:rStyle w:val="FontStyle190"/>
          <w:b/>
          <w:i/>
        </w:rPr>
        <w:t>2 069,01</w:t>
      </w:r>
      <w:r w:rsidRPr="00411E56">
        <w:rPr>
          <w:rStyle w:val="FontStyle190"/>
        </w:rPr>
        <w:t xml:space="preserve"> тыс. кВт, тариф – </w:t>
      </w:r>
      <w:r w:rsidRPr="00411E56">
        <w:rPr>
          <w:rStyle w:val="FontStyle190"/>
          <w:b/>
          <w:i/>
        </w:rPr>
        <w:t>6,42</w:t>
      </w:r>
      <w:r w:rsidRPr="00411E56">
        <w:rPr>
          <w:rStyle w:val="FontStyle190"/>
        </w:rPr>
        <w:t xml:space="preserve"> руб./кВт*час., электроэнергия СН 2 в размере </w:t>
      </w:r>
      <w:r w:rsidRPr="00411E56">
        <w:rPr>
          <w:rStyle w:val="FontStyle190"/>
          <w:b/>
          <w:i/>
        </w:rPr>
        <w:t>6 726,34</w:t>
      </w:r>
      <w:r w:rsidRPr="00411E56">
        <w:rPr>
          <w:rStyle w:val="FontStyle190"/>
        </w:rPr>
        <w:t xml:space="preserve"> тыс. руб. объем – </w:t>
      </w:r>
      <w:r w:rsidRPr="00411E56">
        <w:rPr>
          <w:rStyle w:val="FontStyle190"/>
          <w:b/>
          <w:i/>
        </w:rPr>
        <w:t>1 538,65</w:t>
      </w:r>
      <w:r w:rsidRPr="00411E56">
        <w:rPr>
          <w:rStyle w:val="FontStyle190"/>
        </w:rPr>
        <w:t xml:space="preserve"> тыс. кВт, тариф – </w:t>
      </w:r>
      <w:r w:rsidRPr="00411E56">
        <w:rPr>
          <w:rStyle w:val="FontStyle190"/>
          <w:b/>
          <w:i/>
        </w:rPr>
        <w:t>4,37</w:t>
      </w:r>
      <w:r w:rsidRPr="00411E56">
        <w:rPr>
          <w:rStyle w:val="FontStyle190"/>
        </w:rPr>
        <w:t xml:space="preserve"> руб./кВт*час.)</w:t>
      </w:r>
      <w:r w:rsidRPr="00411E56">
        <w:rPr>
          <w:rFonts w:ascii="Times New Roman" w:hAnsi="Times New Roman" w:cs="Times New Roman"/>
        </w:rPr>
        <w:t>;</w:t>
      </w:r>
    </w:p>
    <w:p w14:paraId="7F82E46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21 217,50</w:t>
      </w:r>
      <w:r w:rsidRPr="00411E56">
        <w:rPr>
          <w:rFonts w:ascii="Times New Roman" w:hAnsi="Times New Roman" w:cs="Times New Roman"/>
        </w:rPr>
        <w:t xml:space="preserve"> тыс. руб. (</w:t>
      </w:r>
      <w:r w:rsidRPr="00411E56">
        <w:rPr>
          <w:rStyle w:val="FontStyle190"/>
        </w:rPr>
        <w:t xml:space="preserve">объем электроэнергии </w:t>
      </w:r>
      <w:r w:rsidRPr="00411E56">
        <w:rPr>
          <w:rStyle w:val="FontStyle190"/>
          <w:b/>
          <w:i/>
        </w:rPr>
        <w:t>3 607,66</w:t>
      </w:r>
      <w:r w:rsidRPr="00411E56">
        <w:rPr>
          <w:rStyle w:val="FontStyle190"/>
        </w:rPr>
        <w:t xml:space="preserve"> тыс. кВт в год, цена на электроэнергию </w:t>
      </w:r>
      <w:r w:rsidRPr="00411E56">
        <w:rPr>
          <w:rStyle w:val="FontStyle190"/>
          <w:b/>
          <w:i/>
        </w:rPr>
        <w:t>5,88</w:t>
      </w:r>
      <w:r w:rsidRPr="00411E56">
        <w:rPr>
          <w:rStyle w:val="FontStyle190"/>
        </w:rPr>
        <w:t xml:space="preserve"> руб./кВт*час: в том числе электроэнергия НН в размере </w:t>
      </w:r>
      <w:r w:rsidRPr="00411E56">
        <w:rPr>
          <w:rStyle w:val="FontStyle190"/>
          <w:b/>
          <w:i/>
        </w:rPr>
        <w:t xml:space="preserve">14 087,58 </w:t>
      </w:r>
      <w:r w:rsidRPr="00411E56">
        <w:rPr>
          <w:rStyle w:val="FontStyle190"/>
        </w:rPr>
        <w:t xml:space="preserve">тыс. руб. объем – </w:t>
      </w:r>
      <w:r w:rsidRPr="00411E56">
        <w:rPr>
          <w:rStyle w:val="FontStyle190"/>
          <w:b/>
          <w:i/>
        </w:rPr>
        <w:t>2 069,01</w:t>
      </w:r>
      <w:r w:rsidRPr="00411E56">
        <w:rPr>
          <w:rStyle w:val="FontStyle190"/>
        </w:rPr>
        <w:t xml:space="preserve"> тыс. кВт, тариф – </w:t>
      </w:r>
      <w:r w:rsidRPr="00411E56">
        <w:rPr>
          <w:rStyle w:val="FontStyle190"/>
          <w:b/>
          <w:i/>
        </w:rPr>
        <w:t>6,81</w:t>
      </w:r>
      <w:r w:rsidRPr="00411E56">
        <w:rPr>
          <w:rStyle w:val="FontStyle190"/>
        </w:rPr>
        <w:t xml:space="preserve"> руб./кВт*час., электроэнергия СН 2 в размере </w:t>
      </w:r>
      <w:r w:rsidRPr="00411E56">
        <w:rPr>
          <w:rStyle w:val="FontStyle190"/>
          <w:b/>
          <w:i/>
        </w:rPr>
        <w:t>7 129,92</w:t>
      </w:r>
      <w:r w:rsidRPr="00411E56">
        <w:rPr>
          <w:rStyle w:val="FontStyle190"/>
        </w:rPr>
        <w:t xml:space="preserve"> тыс. руб. объем – </w:t>
      </w:r>
      <w:r w:rsidRPr="00411E56">
        <w:rPr>
          <w:rStyle w:val="FontStyle190"/>
          <w:b/>
          <w:i/>
        </w:rPr>
        <w:t>1 538,65</w:t>
      </w:r>
      <w:r w:rsidRPr="00411E56">
        <w:rPr>
          <w:rStyle w:val="FontStyle190"/>
        </w:rPr>
        <w:t xml:space="preserve"> тыс. кВт, тариф – </w:t>
      </w:r>
      <w:r w:rsidRPr="00411E56">
        <w:rPr>
          <w:rStyle w:val="FontStyle190"/>
          <w:b/>
          <w:i/>
        </w:rPr>
        <w:t>4,63</w:t>
      </w:r>
      <w:r w:rsidRPr="00411E56">
        <w:rPr>
          <w:rStyle w:val="FontStyle190"/>
        </w:rPr>
        <w:t xml:space="preserve"> руб./кВт*час.)</w:t>
      </w:r>
      <w:r w:rsidRPr="00411E56">
        <w:rPr>
          <w:rFonts w:ascii="Times New Roman" w:hAnsi="Times New Roman" w:cs="Times New Roman"/>
        </w:rPr>
        <w:t>;</w:t>
      </w:r>
    </w:p>
    <w:p w14:paraId="5B80781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22 490,55 </w:t>
      </w:r>
      <w:r w:rsidRPr="00411E56">
        <w:rPr>
          <w:rFonts w:ascii="Times New Roman" w:hAnsi="Times New Roman" w:cs="Times New Roman"/>
        </w:rPr>
        <w:t>тыс. руб. (</w:t>
      </w:r>
      <w:r w:rsidRPr="00411E56">
        <w:rPr>
          <w:rStyle w:val="FontStyle190"/>
        </w:rPr>
        <w:t xml:space="preserve">объем электроэнергии </w:t>
      </w:r>
      <w:r w:rsidRPr="00411E56">
        <w:rPr>
          <w:rStyle w:val="FontStyle190"/>
          <w:b/>
          <w:i/>
        </w:rPr>
        <w:t>3 607,66</w:t>
      </w:r>
      <w:r w:rsidRPr="00411E56">
        <w:rPr>
          <w:rStyle w:val="FontStyle190"/>
        </w:rPr>
        <w:t xml:space="preserve"> тыс. кВт в год, цена на электроэнергию </w:t>
      </w:r>
      <w:r w:rsidRPr="00411E56">
        <w:rPr>
          <w:rStyle w:val="FontStyle190"/>
          <w:b/>
          <w:i/>
        </w:rPr>
        <w:t>6,23</w:t>
      </w:r>
      <w:r w:rsidRPr="00411E56">
        <w:rPr>
          <w:rStyle w:val="FontStyle190"/>
        </w:rPr>
        <w:t xml:space="preserve"> руб./кВт*час: в том числе электроэнергия НН в размере </w:t>
      </w:r>
      <w:r w:rsidRPr="00411E56">
        <w:rPr>
          <w:rStyle w:val="FontStyle190"/>
          <w:b/>
          <w:i/>
        </w:rPr>
        <w:t xml:space="preserve">14 932,84 </w:t>
      </w:r>
      <w:r w:rsidRPr="00411E56">
        <w:rPr>
          <w:rStyle w:val="FontStyle190"/>
        </w:rPr>
        <w:t xml:space="preserve">тыс. руб. объем – </w:t>
      </w:r>
      <w:r w:rsidRPr="00411E56">
        <w:rPr>
          <w:rStyle w:val="FontStyle190"/>
          <w:b/>
          <w:i/>
        </w:rPr>
        <w:t>2 069,01</w:t>
      </w:r>
      <w:r w:rsidRPr="00411E56">
        <w:rPr>
          <w:rStyle w:val="FontStyle190"/>
        </w:rPr>
        <w:t xml:space="preserve"> тыс. кВт, тариф – </w:t>
      </w:r>
      <w:r w:rsidRPr="00411E56">
        <w:rPr>
          <w:rStyle w:val="FontStyle190"/>
          <w:b/>
          <w:i/>
        </w:rPr>
        <w:t>7,22</w:t>
      </w:r>
      <w:r w:rsidRPr="00411E56">
        <w:rPr>
          <w:rStyle w:val="FontStyle190"/>
        </w:rPr>
        <w:t xml:space="preserve"> руб./кВт*час., электроэнергия СН 2 в размере </w:t>
      </w:r>
      <w:r w:rsidRPr="00411E56">
        <w:rPr>
          <w:rStyle w:val="FontStyle190"/>
          <w:b/>
          <w:i/>
        </w:rPr>
        <w:t>7 557,71</w:t>
      </w:r>
      <w:r w:rsidRPr="00411E56">
        <w:rPr>
          <w:rStyle w:val="FontStyle190"/>
        </w:rPr>
        <w:t xml:space="preserve"> тыс. руб. объем – </w:t>
      </w:r>
      <w:r w:rsidRPr="00411E56">
        <w:rPr>
          <w:rStyle w:val="FontStyle190"/>
          <w:b/>
          <w:i/>
        </w:rPr>
        <w:t>1 538,65</w:t>
      </w:r>
      <w:r w:rsidRPr="00411E56">
        <w:rPr>
          <w:rStyle w:val="FontStyle190"/>
        </w:rPr>
        <w:t xml:space="preserve"> тыс. кВт, тариф – </w:t>
      </w:r>
      <w:r w:rsidRPr="00411E56">
        <w:rPr>
          <w:rStyle w:val="FontStyle190"/>
          <w:b/>
          <w:i/>
        </w:rPr>
        <w:t>4,91</w:t>
      </w:r>
      <w:r w:rsidRPr="00411E56">
        <w:rPr>
          <w:rStyle w:val="FontStyle190"/>
        </w:rPr>
        <w:t xml:space="preserve"> руб./кВт*час.)</w:t>
      </w:r>
      <w:r w:rsidRPr="00411E56">
        <w:rPr>
          <w:rFonts w:ascii="Times New Roman" w:hAnsi="Times New Roman" w:cs="Times New Roman"/>
        </w:rPr>
        <w:t>;</w:t>
      </w:r>
    </w:p>
    <w:p w14:paraId="6A8CDBC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23 839,98 </w:t>
      </w:r>
      <w:r w:rsidRPr="00411E56">
        <w:rPr>
          <w:rFonts w:ascii="Times New Roman" w:hAnsi="Times New Roman" w:cs="Times New Roman"/>
        </w:rPr>
        <w:t>тыс. руб. (</w:t>
      </w:r>
      <w:r w:rsidRPr="00411E56">
        <w:rPr>
          <w:rStyle w:val="FontStyle190"/>
        </w:rPr>
        <w:t xml:space="preserve">объем электроэнергии </w:t>
      </w:r>
      <w:r w:rsidRPr="00411E56">
        <w:rPr>
          <w:rStyle w:val="FontStyle190"/>
          <w:b/>
          <w:i/>
        </w:rPr>
        <w:t>3 607,66</w:t>
      </w:r>
      <w:r w:rsidRPr="00411E56">
        <w:rPr>
          <w:rStyle w:val="FontStyle190"/>
        </w:rPr>
        <w:t xml:space="preserve"> тыс. кВт в год, цена на электроэнергию </w:t>
      </w:r>
      <w:r w:rsidRPr="00411E56">
        <w:rPr>
          <w:rStyle w:val="FontStyle190"/>
          <w:b/>
          <w:i/>
        </w:rPr>
        <w:t>6,61</w:t>
      </w:r>
      <w:r w:rsidRPr="00411E56">
        <w:rPr>
          <w:rStyle w:val="FontStyle190"/>
        </w:rPr>
        <w:t xml:space="preserve"> руб./кВт*час: в том числе электроэнергия НН в размере </w:t>
      </w:r>
      <w:r w:rsidRPr="00411E56">
        <w:rPr>
          <w:rStyle w:val="FontStyle190"/>
          <w:b/>
          <w:i/>
        </w:rPr>
        <w:t xml:space="preserve">15 828,81 </w:t>
      </w:r>
      <w:r w:rsidRPr="00411E56">
        <w:rPr>
          <w:rStyle w:val="FontStyle190"/>
        </w:rPr>
        <w:t xml:space="preserve">тыс. руб. объем – </w:t>
      </w:r>
      <w:r w:rsidRPr="00411E56">
        <w:rPr>
          <w:rStyle w:val="FontStyle190"/>
          <w:b/>
          <w:i/>
        </w:rPr>
        <w:t>2 069,01</w:t>
      </w:r>
      <w:r w:rsidRPr="00411E56">
        <w:rPr>
          <w:rStyle w:val="FontStyle190"/>
        </w:rPr>
        <w:t xml:space="preserve"> тыс. кВт, тариф – </w:t>
      </w:r>
      <w:r w:rsidRPr="00411E56">
        <w:rPr>
          <w:rStyle w:val="FontStyle190"/>
          <w:b/>
          <w:i/>
        </w:rPr>
        <w:t>7,65</w:t>
      </w:r>
      <w:r w:rsidRPr="00411E56">
        <w:rPr>
          <w:rStyle w:val="FontStyle190"/>
        </w:rPr>
        <w:t xml:space="preserve"> руб./кВт*час., электроэнергия СН 2 в размере </w:t>
      </w:r>
      <w:r w:rsidRPr="00411E56">
        <w:rPr>
          <w:rStyle w:val="FontStyle190"/>
          <w:b/>
          <w:i/>
        </w:rPr>
        <w:t>8 011,17</w:t>
      </w:r>
      <w:r w:rsidRPr="00411E56">
        <w:rPr>
          <w:rStyle w:val="FontStyle190"/>
        </w:rPr>
        <w:t xml:space="preserve"> тыс. руб. объем – </w:t>
      </w:r>
      <w:r w:rsidRPr="00411E56">
        <w:rPr>
          <w:rStyle w:val="FontStyle190"/>
          <w:b/>
          <w:i/>
        </w:rPr>
        <w:t>1 538,65</w:t>
      </w:r>
      <w:r w:rsidRPr="00411E56">
        <w:rPr>
          <w:rStyle w:val="FontStyle190"/>
        </w:rPr>
        <w:t xml:space="preserve"> тыс. кВт, тариф – </w:t>
      </w:r>
      <w:r w:rsidRPr="00411E56">
        <w:rPr>
          <w:rStyle w:val="FontStyle190"/>
          <w:b/>
          <w:i/>
        </w:rPr>
        <w:t>5,21</w:t>
      </w:r>
      <w:r w:rsidRPr="00411E56">
        <w:rPr>
          <w:rStyle w:val="FontStyle190"/>
        </w:rPr>
        <w:t xml:space="preserve"> руб./кВт*час.)</w:t>
      </w:r>
      <w:r w:rsidRPr="00411E56">
        <w:rPr>
          <w:rFonts w:ascii="Times New Roman" w:hAnsi="Times New Roman" w:cs="Times New Roman"/>
        </w:rPr>
        <w:t xml:space="preserve">. </w:t>
      </w:r>
    </w:p>
    <w:p w14:paraId="38D7788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заявлено потребление электроэнергии по уровням напряжения – энергия НН (0,4 кВ и вниже) и СН 2 (1-20Кв). Поставщик электроэнергии в соответствии с договором от 01.04.2015 г. № 101690 является                                                ОАО «Кузбассэнергосбыт». В качестве подтверждающих документов представлены счет-фактуры и расшифровки объемов расхода электроэнергии по объектам                         МКП «Водоснаб НМР» за 2017 год с указанием объектов потребления и точек поставки.</w:t>
      </w:r>
    </w:p>
    <w:p w14:paraId="3D3848E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периодам календарной разбивки приняты на следующем уровне:</w:t>
      </w:r>
    </w:p>
    <w:p w14:paraId="3350DE85"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9 439,13 </w:t>
      </w:r>
      <w:r w:rsidRPr="00411E56">
        <w:rPr>
          <w:rFonts w:ascii="Times New Roman" w:hAnsi="Times New Roman" w:cs="Times New Roman"/>
        </w:rPr>
        <w:t>тыс. руб.</w:t>
      </w:r>
      <w:r w:rsidRPr="00411E56">
        <w:rPr>
          <w:rFonts w:ascii="Times New Roman" w:hAnsi="Times New Roman" w:cs="Times New Roman"/>
          <w:color w:val="FF0000"/>
        </w:rPr>
        <w:t xml:space="preserve"> </w:t>
      </w:r>
    </w:p>
    <w:p w14:paraId="407554A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по факту потребления 2017 года (счет-фактуры   разбивкой по точкам учета) с разбивкой на полугодие – </w:t>
      </w:r>
      <w:r w:rsidRPr="00411E56">
        <w:rPr>
          <w:rFonts w:ascii="Times New Roman" w:hAnsi="Times New Roman" w:cs="Times New Roman"/>
          <w:b/>
          <w:i/>
        </w:rPr>
        <w:t xml:space="preserve">1 803,71 </w:t>
      </w:r>
      <w:r w:rsidRPr="00411E56">
        <w:rPr>
          <w:rFonts w:ascii="Times New Roman" w:hAnsi="Times New Roman" w:cs="Times New Roman"/>
        </w:rPr>
        <w:t xml:space="preserve">тыс. кВтч. Средняя цена 1 кВтч электроэнергии принята по предложению организации в размере </w:t>
      </w:r>
      <w:r w:rsidRPr="00411E56">
        <w:rPr>
          <w:rFonts w:ascii="Times New Roman" w:hAnsi="Times New Roman" w:cs="Times New Roman"/>
          <w:b/>
          <w:i/>
        </w:rPr>
        <w:t>5,23</w:t>
      </w:r>
      <w:r w:rsidRPr="00411E56">
        <w:rPr>
          <w:rFonts w:ascii="Times New Roman" w:hAnsi="Times New Roman" w:cs="Times New Roman"/>
        </w:rPr>
        <w:t xml:space="preserve"> руб./кВтч., </w:t>
      </w:r>
      <w:r w:rsidRPr="00411E56">
        <w:rPr>
          <w:rStyle w:val="FontStyle190"/>
        </w:rPr>
        <w:t xml:space="preserve">в том числе электроэнергия НН в размере </w:t>
      </w:r>
      <w:r w:rsidRPr="00411E56">
        <w:rPr>
          <w:rStyle w:val="FontStyle190"/>
          <w:b/>
          <w:i/>
        </w:rPr>
        <w:t xml:space="preserve">6 262,29 </w:t>
      </w:r>
      <w:r w:rsidRPr="00411E56">
        <w:rPr>
          <w:rStyle w:val="FontStyle190"/>
        </w:rPr>
        <w:t xml:space="preserve">тыс. руб. объем –        </w:t>
      </w:r>
      <w:r w:rsidRPr="00411E56">
        <w:rPr>
          <w:rStyle w:val="FontStyle190"/>
          <w:b/>
          <w:i/>
        </w:rPr>
        <w:t>1 033,41</w:t>
      </w:r>
      <w:r w:rsidRPr="00411E56">
        <w:rPr>
          <w:rStyle w:val="FontStyle190"/>
        </w:rPr>
        <w:t xml:space="preserve"> тыс., тариф – </w:t>
      </w:r>
      <w:r w:rsidRPr="00411E56">
        <w:rPr>
          <w:rStyle w:val="FontStyle190"/>
          <w:b/>
          <w:i/>
        </w:rPr>
        <w:t>6,06</w:t>
      </w:r>
      <w:r w:rsidRPr="00411E56">
        <w:rPr>
          <w:rStyle w:val="FontStyle190"/>
        </w:rPr>
        <w:t xml:space="preserve"> руб./кВт*час., электроэнергия СН 2 в размере </w:t>
      </w:r>
      <w:r w:rsidRPr="00411E56">
        <w:rPr>
          <w:rStyle w:val="FontStyle190"/>
          <w:b/>
          <w:i/>
        </w:rPr>
        <w:t>3 176,84</w:t>
      </w:r>
      <w:r w:rsidRPr="00411E56">
        <w:rPr>
          <w:rStyle w:val="FontStyle190"/>
        </w:rPr>
        <w:t xml:space="preserve"> тыс. руб. объем – </w:t>
      </w:r>
      <w:r w:rsidRPr="00411E56">
        <w:rPr>
          <w:rStyle w:val="FontStyle190"/>
          <w:b/>
          <w:i/>
        </w:rPr>
        <w:t>770,31</w:t>
      </w:r>
      <w:r w:rsidRPr="00411E56">
        <w:rPr>
          <w:rStyle w:val="FontStyle190"/>
        </w:rPr>
        <w:t xml:space="preserve"> тыс. кВт, тариф – </w:t>
      </w:r>
      <w:r w:rsidRPr="00411E56">
        <w:rPr>
          <w:rStyle w:val="FontStyle190"/>
          <w:b/>
          <w:i/>
        </w:rPr>
        <w:t>4,12</w:t>
      </w:r>
      <w:r w:rsidRPr="00411E56">
        <w:rPr>
          <w:rStyle w:val="FontStyle190"/>
        </w:rPr>
        <w:t xml:space="preserve"> руб./кВт*час.)</w:t>
      </w:r>
      <w:r w:rsidRPr="00411E56">
        <w:rPr>
          <w:rFonts w:ascii="Times New Roman" w:hAnsi="Times New Roman" w:cs="Times New Roman"/>
        </w:rPr>
        <w:t xml:space="preserve">. </w:t>
      </w:r>
    </w:p>
    <w:p w14:paraId="703E722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9 439,13 </w:t>
      </w:r>
      <w:r w:rsidRPr="00411E56">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26AEEF7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9 835,57</w:t>
      </w:r>
      <w:r w:rsidRPr="00411E56">
        <w:rPr>
          <w:rFonts w:ascii="Times New Roman" w:hAnsi="Times New Roman" w:cs="Times New Roman"/>
        </w:rPr>
        <w:t xml:space="preserve"> тыс. руб. </w:t>
      </w:r>
    </w:p>
    <w:p w14:paraId="20251D8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2019 году – </w:t>
      </w:r>
      <w:r w:rsidRPr="00411E56">
        <w:rPr>
          <w:rFonts w:ascii="Times New Roman" w:hAnsi="Times New Roman" w:cs="Times New Roman"/>
          <w:b/>
          <w:i/>
        </w:rPr>
        <w:t xml:space="preserve">1 803,71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5,45</w:t>
      </w:r>
      <w:r w:rsidRPr="00411E56">
        <w:rPr>
          <w:rFonts w:ascii="Times New Roman" w:hAnsi="Times New Roman" w:cs="Times New Roman"/>
        </w:rPr>
        <w:t xml:space="preserve"> руб./кВтч. по плановой смете 2019 года с учетом прогнозного индекса на электрическую энергию Минэкономразвития РФ на 2020 год (104,2), </w:t>
      </w:r>
      <w:r w:rsidRPr="00411E56">
        <w:rPr>
          <w:rStyle w:val="FontStyle190"/>
        </w:rPr>
        <w:t xml:space="preserve">в том числе электроэнергия НН в размере </w:t>
      </w:r>
      <w:r w:rsidRPr="00411E56">
        <w:rPr>
          <w:rStyle w:val="FontStyle190"/>
          <w:b/>
          <w:i/>
        </w:rPr>
        <w:t xml:space="preserve">6 525,30 </w:t>
      </w:r>
      <w:r w:rsidRPr="00411E56">
        <w:rPr>
          <w:rStyle w:val="FontStyle190"/>
        </w:rPr>
        <w:t xml:space="preserve">тыс. руб. объем – </w:t>
      </w:r>
      <w:r w:rsidRPr="00411E56">
        <w:rPr>
          <w:rStyle w:val="FontStyle190"/>
          <w:b/>
          <w:i/>
        </w:rPr>
        <w:t>1 033,41</w:t>
      </w:r>
      <w:r w:rsidRPr="00411E56">
        <w:rPr>
          <w:rStyle w:val="FontStyle190"/>
        </w:rPr>
        <w:t xml:space="preserve"> тыс. кВт, тариф – </w:t>
      </w:r>
      <w:r w:rsidRPr="00411E56">
        <w:rPr>
          <w:rStyle w:val="FontStyle190"/>
          <w:b/>
          <w:i/>
        </w:rPr>
        <w:t xml:space="preserve">6,31 </w:t>
      </w:r>
      <w:r w:rsidRPr="00411E56">
        <w:rPr>
          <w:rStyle w:val="FontStyle190"/>
        </w:rPr>
        <w:t xml:space="preserve">руб./кВт*час., электроэнергия СН 2 в размере </w:t>
      </w:r>
      <w:r w:rsidRPr="00411E56">
        <w:rPr>
          <w:rStyle w:val="FontStyle190"/>
          <w:b/>
          <w:i/>
        </w:rPr>
        <w:t xml:space="preserve">3 310,27 </w:t>
      </w:r>
      <w:r w:rsidRPr="00411E56">
        <w:rPr>
          <w:rStyle w:val="FontStyle190"/>
        </w:rPr>
        <w:t xml:space="preserve">тыс. руб. объем – </w:t>
      </w:r>
      <w:r w:rsidRPr="00411E56">
        <w:rPr>
          <w:rStyle w:val="FontStyle190"/>
          <w:b/>
          <w:i/>
        </w:rPr>
        <w:t>770,31</w:t>
      </w:r>
      <w:r w:rsidRPr="00411E56">
        <w:rPr>
          <w:rStyle w:val="FontStyle190"/>
        </w:rPr>
        <w:t xml:space="preserve"> тыс. кВт, тариф – </w:t>
      </w:r>
      <w:r w:rsidRPr="00411E56">
        <w:rPr>
          <w:rStyle w:val="FontStyle190"/>
          <w:b/>
          <w:i/>
        </w:rPr>
        <w:t>4,30</w:t>
      </w:r>
      <w:r w:rsidRPr="00411E56">
        <w:rPr>
          <w:rStyle w:val="FontStyle190"/>
        </w:rPr>
        <w:t xml:space="preserve"> руб./кВт*час.)</w:t>
      </w:r>
      <w:r w:rsidRPr="00411E56">
        <w:rPr>
          <w:rFonts w:ascii="Times New Roman" w:hAnsi="Times New Roman" w:cs="Times New Roman"/>
        </w:rPr>
        <w:t xml:space="preserve">. </w:t>
      </w:r>
    </w:p>
    <w:p w14:paraId="4AEA2BC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9 835,57</w:t>
      </w:r>
      <w:r w:rsidRPr="00411E56">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149DDDB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10 229,00 </w:t>
      </w:r>
      <w:r w:rsidRPr="00411E56">
        <w:rPr>
          <w:rFonts w:ascii="Times New Roman" w:hAnsi="Times New Roman" w:cs="Times New Roman"/>
        </w:rPr>
        <w:t xml:space="preserve">тыс. руб. </w:t>
      </w:r>
    </w:p>
    <w:p w14:paraId="075065D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2020 году – </w:t>
      </w:r>
      <w:r w:rsidRPr="00411E56">
        <w:rPr>
          <w:rFonts w:ascii="Times New Roman" w:hAnsi="Times New Roman" w:cs="Times New Roman"/>
          <w:b/>
          <w:i/>
        </w:rPr>
        <w:t xml:space="preserve">1 803,71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5,67</w:t>
      </w:r>
      <w:r w:rsidRPr="00411E56">
        <w:rPr>
          <w:rFonts w:ascii="Times New Roman" w:hAnsi="Times New Roman" w:cs="Times New Roman"/>
        </w:rPr>
        <w:t xml:space="preserve"> руб./кВтч. по плановой смете 2020 года с учетом прогнозного индекса на электрическую энергию Минэкономразвития России на 2021 год (104,0%), </w:t>
      </w:r>
      <w:r w:rsidRPr="00411E56">
        <w:rPr>
          <w:rStyle w:val="FontStyle190"/>
        </w:rPr>
        <w:t xml:space="preserve">в том числе электроэнергия НН в размере </w:t>
      </w:r>
      <w:r w:rsidRPr="00411E56">
        <w:rPr>
          <w:rStyle w:val="FontStyle190"/>
          <w:b/>
          <w:i/>
        </w:rPr>
        <w:t xml:space="preserve">6 786,32 </w:t>
      </w:r>
      <w:r w:rsidRPr="00411E56">
        <w:rPr>
          <w:rStyle w:val="FontStyle190"/>
        </w:rPr>
        <w:t xml:space="preserve">тыс. руб. объем – </w:t>
      </w:r>
      <w:r w:rsidRPr="00411E56">
        <w:rPr>
          <w:rStyle w:val="FontStyle190"/>
          <w:b/>
          <w:i/>
        </w:rPr>
        <w:t>1 033,41</w:t>
      </w:r>
      <w:r w:rsidRPr="00411E56">
        <w:rPr>
          <w:rStyle w:val="FontStyle190"/>
        </w:rPr>
        <w:t xml:space="preserve"> тыс. кВт, тариф – </w:t>
      </w:r>
      <w:r w:rsidRPr="00411E56">
        <w:rPr>
          <w:rStyle w:val="FontStyle190"/>
          <w:b/>
          <w:i/>
        </w:rPr>
        <w:t xml:space="preserve">6,57 </w:t>
      </w:r>
      <w:r w:rsidRPr="00411E56">
        <w:rPr>
          <w:rStyle w:val="FontStyle190"/>
        </w:rPr>
        <w:t xml:space="preserve">руб./кВт*час., электроэнергия СН 2 в размере </w:t>
      </w:r>
      <w:r w:rsidRPr="00411E56">
        <w:rPr>
          <w:rStyle w:val="FontStyle190"/>
          <w:b/>
          <w:i/>
        </w:rPr>
        <w:t xml:space="preserve">3 442,68 </w:t>
      </w:r>
      <w:r w:rsidRPr="00411E56">
        <w:rPr>
          <w:rStyle w:val="FontStyle190"/>
        </w:rPr>
        <w:t xml:space="preserve">тыс. руб. объем – </w:t>
      </w:r>
      <w:r w:rsidRPr="00411E56">
        <w:rPr>
          <w:rStyle w:val="FontStyle190"/>
          <w:b/>
          <w:i/>
        </w:rPr>
        <w:t>770,31</w:t>
      </w:r>
      <w:r w:rsidRPr="00411E56">
        <w:rPr>
          <w:rStyle w:val="FontStyle190"/>
        </w:rPr>
        <w:t xml:space="preserve"> тыс. кВт, тариф – </w:t>
      </w:r>
      <w:r w:rsidRPr="00411E56">
        <w:rPr>
          <w:rStyle w:val="FontStyle190"/>
          <w:b/>
          <w:i/>
        </w:rPr>
        <w:t>4,47</w:t>
      </w:r>
      <w:r w:rsidRPr="00411E56">
        <w:rPr>
          <w:rStyle w:val="FontStyle190"/>
        </w:rPr>
        <w:t xml:space="preserve"> руб./кВт*час.)</w:t>
      </w:r>
      <w:r w:rsidRPr="00411E56">
        <w:rPr>
          <w:rFonts w:ascii="Times New Roman" w:hAnsi="Times New Roman" w:cs="Times New Roman"/>
        </w:rPr>
        <w:t>;</w:t>
      </w:r>
    </w:p>
    <w:p w14:paraId="325FBC3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10 229,00 </w:t>
      </w:r>
      <w:r w:rsidRPr="00411E56">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1DC3DB3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10 638,15 </w:t>
      </w:r>
      <w:r w:rsidRPr="00411E56">
        <w:rPr>
          <w:rFonts w:ascii="Times New Roman" w:hAnsi="Times New Roman" w:cs="Times New Roman"/>
        </w:rPr>
        <w:t xml:space="preserve">тыс. руб. </w:t>
      </w:r>
    </w:p>
    <w:p w14:paraId="7DBE0CB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2021 году – </w:t>
      </w:r>
      <w:r w:rsidRPr="00411E56">
        <w:rPr>
          <w:rFonts w:ascii="Times New Roman" w:hAnsi="Times New Roman" w:cs="Times New Roman"/>
          <w:b/>
          <w:i/>
        </w:rPr>
        <w:t xml:space="preserve">1 803,71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5,90</w:t>
      </w:r>
      <w:r w:rsidRPr="00411E56">
        <w:rPr>
          <w:rFonts w:ascii="Times New Roman" w:hAnsi="Times New Roman" w:cs="Times New Roman"/>
        </w:rPr>
        <w:t xml:space="preserve"> руб./кВтч. по плановой смете 2021 года с учетом прогнозного индекса на электрическую энергию Минэкономразвития России на 2022 год (104,0%),</w:t>
      </w:r>
      <w:r w:rsidRPr="00411E56">
        <w:rPr>
          <w:rStyle w:val="FontStyle190"/>
        </w:rPr>
        <w:t xml:space="preserve"> в том числе электроэнергия НН в размере </w:t>
      </w:r>
      <w:r w:rsidRPr="00411E56">
        <w:rPr>
          <w:rStyle w:val="FontStyle190"/>
          <w:b/>
          <w:i/>
        </w:rPr>
        <w:t xml:space="preserve">7 057,77 </w:t>
      </w:r>
      <w:r w:rsidRPr="00411E56">
        <w:rPr>
          <w:rStyle w:val="FontStyle190"/>
        </w:rPr>
        <w:t xml:space="preserve">тыс. руб. объем – </w:t>
      </w:r>
      <w:r w:rsidRPr="00411E56">
        <w:rPr>
          <w:rStyle w:val="FontStyle190"/>
          <w:b/>
          <w:i/>
        </w:rPr>
        <w:t>1 033,41</w:t>
      </w:r>
      <w:r w:rsidRPr="00411E56">
        <w:rPr>
          <w:rStyle w:val="FontStyle190"/>
        </w:rPr>
        <w:t xml:space="preserve"> тыс. кВт, тариф – </w:t>
      </w:r>
      <w:r w:rsidRPr="00411E56">
        <w:rPr>
          <w:rStyle w:val="FontStyle190"/>
          <w:b/>
          <w:i/>
        </w:rPr>
        <w:t xml:space="preserve">6,83 </w:t>
      </w:r>
      <w:r w:rsidRPr="00411E56">
        <w:rPr>
          <w:rStyle w:val="FontStyle190"/>
        </w:rPr>
        <w:t xml:space="preserve">руб./кВт*час., электроэнергия СН 2 в размере </w:t>
      </w:r>
      <w:r w:rsidRPr="00411E56">
        <w:rPr>
          <w:rStyle w:val="FontStyle190"/>
          <w:b/>
          <w:i/>
        </w:rPr>
        <w:t xml:space="preserve">3 580,39 </w:t>
      </w:r>
      <w:r w:rsidRPr="00411E56">
        <w:rPr>
          <w:rStyle w:val="FontStyle190"/>
        </w:rPr>
        <w:t xml:space="preserve">тыс. руб. объем – </w:t>
      </w:r>
      <w:r w:rsidRPr="00411E56">
        <w:rPr>
          <w:rStyle w:val="FontStyle190"/>
          <w:b/>
          <w:i/>
        </w:rPr>
        <w:t>770,31</w:t>
      </w:r>
      <w:r w:rsidRPr="00411E56">
        <w:rPr>
          <w:rStyle w:val="FontStyle190"/>
        </w:rPr>
        <w:t xml:space="preserve"> тыс. кВт, тариф – </w:t>
      </w:r>
      <w:r w:rsidRPr="00411E56">
        <w:rPr>
          <w:rStyle w:val="FontStyle190"/>
          <w:b/>
          <w:i/>
        </w:rPr>
        <w:t>4,65</w:t>
      </w:r>
      <w:r w:rsidRPr="00411E56">
        <w:rPr>
          <w:rStyle w:val="FontStyle190"/>
        </w:rPr>
        <w:t xml:space="preserve"> руб./кВт*час.)</w:t>
      </w:r>
      <w:r w:rsidRPr="00411E56">
        <w:rPr>
          <w:rFonts w:ascii="Times New Roman" w:hAnsi="Times New Roman" w:cs="Times New Roman"/>
        </w:rPr>
        <w:t>;</w:t>
      </w:r>
    </w:p>
    <w:p w14:paraId="7EFAE81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10 638,15</w:t>
      </w:r>
      <w:r w:rsidRPr="00411E56">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7AA61D3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11 053,04</w:t>
      </w:r>
      <w:r w:rsidRPr="00411E56">
        <w:rPr>
          <w:rFonts w:ascii="Times New Roman" w:hAnsi="Times New Roman" w:cs="Times New Roman"/>
        </w:rPr>
        <w:t xml:space="preserve"> тыс. руб. </w:t>
      </w:r>
    </w:p>
    <w:p w14:paraId="51BB614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Объем электроэнергии принят, исходя из планового удельного расхода электроэнергии и объемов воды, поданной в сеть, принятых в расчет тарифа</w:t>
      </w:r>
      <w:r w:rsidRPr="00411E56">
        <w:rPr>
          <w:rFonts w:ascii="Times New Roman" w:hAnsi="Times New Roman" w:cs="Times New Roman"/>
          <w:color w:val="FF0000"/>
        </w:rPr>
        <w:t xml:space="preserve"> </w:t>
      </w:r>
      <w:r w:rsidRPr="00411E56">
        <w:rPr>
          <w:rFonts w:ascii="Times New Roman" w:hAnsi="Times New Roman" w:cs="Times New Roman"/>
        </w:rPr>
        <w:t xml:space="preserve">в 2022 году – </w:t>
      </w:r>
      <w:r w:rsidRPr="00411E56">
        <w:rPr>
          <w:rFonts w:ascii="Times New Roman" w:hAnsi="Times New Roman" w:cs="Times New Roman"/>
          <w:b/>
          <w:i/>
        </w:rPr>
        <w:t xml:space="preserve">1 803,71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 xml:space="preserve">6,13 </w:t>
      </w:r>
      <w:r w:rsidRPr="00411E56">
        <w:rPr>
          <w:rFonts w:ascii="Times New Roman" w:hAnsi="Times New Roman" w:cs="Times New Roman"/>
        </w:rPr>
        <w:t xml:space="preserve">руб./кВтч. по плановой смете 2022 года с учетом прогнозного индекса на электрическую энергию Минэкономразвития России на 2023 год (103,9), </w:t>
      </w:r>
      <w:r w:rsidRPr="00411E56">
        <w:rPr>
          <w:rStyle w:val="FontStyle190"/>
        </w:rPr>
        <w:t xml:space="preserve">в том числе электроэнергия НН в размере </w:t>
      </w:r>
      <w:r w:rsidRPr="00411E56">
        <w:rPr>
          <w:rStyle w:val="FontStyle190"/>
          <w:b/>
          <w:i/>
        </w:rPr>
        <w:t xml:space="preserve">7 333,02 </w:t>
      </w:r>
      <w:r w:rsidRPr="00411E56">
        <w:rPr>
          <w:rStyle w:val="FontStyle190"/>
        </w:rPr>
        <w:t xml:space="preserve">тыс. руб. объем – </w:t>
      </w:r>
      <w:r w:rsidRPr="00411E56">
        <w:rPr>
          <w:rStyle w:val="FontStyle190"/>
          <w:b/>
          <w:i/>
        </w:rPr>
        <w:t>1 033,41</w:t>
      </w:r>
      <w:r w:rsidRPr="00411E56">
        <w:rPr>
          <w:rStyle w:val="FontStyle190"/>
        </w:rPr>
        <w:t xml:space="preserve"> тыс. кВт, тариф – </w:t>
      </w:r>
      <w:r w:rsidRPr="00411E56">
        <w:rPr>
          <w:rStyle w:val="FontStyle190"/>
          <w:b/>
          <w:i/>
        </w:rPr>
        <w:t xml:space="preserve">7,10 </w:t>
      </w:r>
      <w:r w:rsidRPr="00411E56">
        <w:rPr>
          <w:rStyle w:val="FontStyle190"/>
        </w:rPr>
        <w:t xml:space="preserve">руб./кВт*час., электроэнергия СН 2 в размере </w:t>
      </w:r>
      <w:r w:rsidRPr="00411E56">
        <w:rPr>
          <w:rStyle w:val="FontStyle190"/>
          <w:b/>
          <w:i/>
        </w:rPr>
        <w:t xml:space="preserve">3 720,02 </w:t>
      </w:r>
      <w:r w:rsidRPr="00411E56">
        <w:rPr>
          <w:rStyle w:val="FontStyle190"/>
        </w:rPr>
        <w:t xml:space="preserve">тыс. руб. объем – </w:t>
      </w:r>
      <w:r w:rsidRPr="00411E56">
        <w:rPr>
          <w:rStyle w:val="FontStyle190"/>
          <w:b/>
          <w:i/>
        </w:rPr>
        <w:t>770,31</w:t>
      </w:r>
      <w:r w:rsidRPr="00411E56">
        <w:rPr>
          <w:rStyle w:val="FontStyle190"/>
        </w:rPr>
        <w:t xml:space="preserve"> тыс. кВт, тариф – </w:t>
      </w:r>
      <w:r w:rsidRPr="00411E56">
        <w:rPr>
          <w:rStyle w:val="FontStyle190"/>
          <w:b/>
          <w:i/>
        </w:rPr>
        <w:t>4,83</w:t>
      </w:r>
      <w:r w:rsidRPr="00411E56">
        <w:rPr>
          <w:rStyle w:val="FontStyle190"/>
        </w:rPr>
        <w:t xml:space="preserve"> руб./кВт*час.)</w:t>
      </w:r>
      <w:r w:rsidRPr="00411E56">
        <w:rPr>
          <w:rFonts w:ascii="Times New Roman" w:hAnsi="Times New Roman" w:cs="Times New Roman"/>
        </w:rPr>
        <w:t>;</w:t>
      </w:r>
    </w:p>
    <w:p w14:paraId="1C8FD7B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11 053,04 </w:t>
      </w:r>
      <w:r w:rsidRPr="00411E56">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5552F858"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6B0E2DA5" w14:textId="77777777" w:rsidR="00411E56" w:rsidRPr="00411E56" w:rsidRDefault="00411E56" w:rsidP="00411E56">
      <w:pPr>
        <w:tabs>
          <w:tab w:val="left" w:pos="1134"/>
        </w:tabs>
        <w:jc w:val="center"/>
        <w:rPr>
          <w:rFonts w:ascii="Times New Roman" w:hAnsi="Times New Roman" w:cs="Times New Roman"/>
        </w:rPr>
      </w:pPr>
      <w:r w:rsidRPr="00411E56">
        <w:rPr>
          <w:rFonts w:ascii="Times New Roman" w:hAnsi="Times New Roman" w:cs="Times New Roman"/>
          <w:b/>
          <w:u w:val="single"/>
          <w:lang w:val="en-US"/>
        </w:rPr>
        <w:t>III</w:t>
      </w:r>
      <w:r w:rsidRPr="00411E56">
        <w:rPr>
          <w:rFonts w:ascii="Times New Roman" w:hAnsi="Times New Roman" w:cs="Times New Roman"/>
          <w:b/>
          <w:u w:val="single"/>
        </w:rPr>
        <w:t>. Амортизация</w:t>
      </w:r>
    </w:p>
    <w:p w14:paraId="19F9FF71" w14:textId="77777777" w:rsidR="00411E56" w:rsidRPr="00411E56" w:rsidRDefault="00411E56" w:rsidP="00411E56">
      <w:pPr>
        <w:tabs>
          <w:tab w:val="num" w:pos="0"/>
          <w:tab w:val="left" w:pos="1134"/>
        </w:tabs>
        <w:jc w:val="both"/>
        <w:rPr>
          <w:rFonts w:ascii="Times New Roman" w:hAnsi="Times New Roman" w:cs="Times New Roman"/>
          <w:b/>
          <w:u w:val="single"/>
        </w:rPr>
      </w:pPr>
    </w:p>
    <w:p w14:paraId="26C94621"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«Амортизация основных средств и нематериальных активов»</w:t>
      </w:r>
    </w:p>
    <w:p w14:paraId="12941CAF" w14:textId="77777777" w:rsidR="00411E56" w:rsidRPr="00411E56" w:rsidRDefault="00411E56" w:rsidP="00411E56">
      <w:pPr>
        <w:tabs>
          <w:tab w:val="left" w:pos="1134"/>
        </w:tabs>
        <w:jc w:val="center"/>
        <w:rPr>
          <w:rFonts w:ascii="Times New Roman" w:hAnsi="Times New Roman" w:cs="Times New Roman"/>
          <w:b/>
          <w:color w:val="FF0000"/>
          <w:u w:val="single"/>
        </w:rPr>
      </w:pPr>
    </w:p>
    <w:p w14:paraId="571D1DF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31490D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2 431,69 </w:t>
      </w:r>
      <w:r w:rsidRPr="00411E56">
        <w:rPr>
          <w:rFonts w:ascii="Times New Roman" w:hAnsi="Times New Roman" w:cs="Times New Roman"/>
        </w:rPr>
        <w:t>тыс. руб.;</w:t>
      </w:r>
    </w:p>
    <w:p w14:paraId="17061DD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2 577,60 </w:t>
      </w:r>
      <w:r w:rsidRPr="00411E56">
        <w:rPr>
          <w:rFonts w:ascii="Times New Roman" w:hAnsi="Times New Roman" w:cs="Times New Roman"/>
        </w:rPr>
        <w:t>тыс. руб.;</w:t>
      </w:r>
    </w:p>
    <w:p w14:paraId="60B48E3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2 732,25 </w:t>
      </w:r>
      <w:r w:rsidRPr="00411E56">
        <w:rPr>
          <w:rFonts w:ascii="Times New Roman" w:hAnsi="Times New Roman" w:cs="Times New Roman"/>
        </w:rPr>
        <w:t>тыс. руб.;</w:t>
      </w:r>
    </w:p>
    <w:p w14:paraId="09C183A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2 896,19 </w:t>
      </w:r>
      <w:r w:rsidRPr="00411E56">
        <w:rPr>
          <w:rFonts w:ascii="Times New Roman" w:hAnsi="Times New Roman" w:cs="Times New Roman"/>
        </w:rPr>
        <w:t>тыс. руб.;</w:t>
      </w:r>
    </w:p>
    <w:p w14:paraId="5FE4F1D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3 069,96 </w:t>
      </w:r>
      <w:r w:rsidRPr="00411E56">
        <w:rPr>
          <w:rFonts w:ascii="Times New Roman" w:hAnsi="Times New Roman" w:cs="Times New Roman"/>
        </w:rPr>
        <w:t>тыс. руб.</w:t>
      </w:r>
    </w:p>
    <w:p w14:paraId="6D1F94B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Включают в себя амортизацию основных средств.</w:t>
      </w:r>
    </w:p>
    <w:p w14:paraId="6F98D36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54F2BC6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1 086,95</w:t>
      </w:r>
      <w:r w:rsidRPr="00411E56">
        <w:rPr>
          <w:rFonts w:ascii="Times New Roman" w:hAnsi="Times New Roman" w:cs="Times New Roman"/>
        </w:rPr>
        <w:t xml:space="preserve"> тыс. руб. учтена по факту начисления за 2017 год за исключением бустерной установки, системы управления скважинами, стеклопластиковой емкости, которые введены в эксплуатацию в 2013 году (согласно </w:t>
      </w:r>
      <w:r w:rsidRPr="00411E56">
        <w:rPr>
          <w:rFonts w:ascii="Times New Roman" w:hAnsi="Times New Roman" w:cs="Times New Roman"/>
          <w:bCs/>
        </w:rPr>
        <w:t>письма Минфина России от 21.02.2017 г. № 03-03-06/1/9856 в силу нормы пункта 2 статьи 256 НК РФ не подлежит амортизации имущество, приобретенное (созданное) за счет бюджетных средств целевого финансирования</w:t>
      </w:r>
      <w:r w:rsidRPr="00411E56">
        <w:rPr>
          <w:rFonts w:ascii="Times New Roman" w:hAnsi="Times New Roman" w:cs="Times New Roman"/>
        </w:rPr>
        <w:t>), с разбивкой по периодам:</w:t>
      </w:r>
    </w:p>
    <w:p w14:paraId="7F32BF37"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тыс. руб.;</w:t>
      </w:r>
    </w:p>
    <w:p w14:paraId="58DE8E3A"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543,47</w:t>
      </w:r>
      <w:r w:rsidRPr="00411E56">
        <w:rPr>
          <w:rFonts w:ascii="Times New Roman" w:hAnsi="Times New Roman" w:cs="Times New Roman"/>
        </w:rPr>
        <w:t xml:space="preserve"> тыс. руб.;</w:t>
      </w:r>
    </w:p>
    <w:p w14:paraId="6D031A9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1 086,95</w:t>
      </w:r>
      <w:r w:rsidRPr="00411E56">
        <w:rPr>
          <w:rFonts w:ascii="Times New Roman" w:hAnsi="Times New Roman" w:cs="Times New Roman"/>
        </w:rPr>
        <w:t xml:space="preserve"> тыс. руб. по плановой смете 2019 года с разбивкой по периодам:</w:t>
      </w:r>
    </w:p>
    <w:p w14:paraId="2B20E72E"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 xml:space="preserve">тыс. руб.; </w:t>
      </w:r>
    </w:p>
    <w:p w14:paraId="2851AA27"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тыс. руб.;</w:t>
      </w:r>
    </w:p>
    <w:p w14:paraId="5FF956D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1 086,95</w:t>
      </w:r>
      <w:r w:rsidRPr="00411E56">
        <w:rPr>
          <w:rFonts w:ascii="Times New Roman" w:hAnsi="Times New Roman" w:cs="Times New Roman"/>
        </w:rPr>
        <w:t xml:space="preserve"> тыс. руб. по плановой смете 2020 года с разбивкой по периодам:</w:t>
      </w:r>
    </w:p>
    <w:p w14:paraId="7B8614B4"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 xml:space="preserve">тыс. руб.; </w:t>
      </w:r>
    </w:p>
    <w:p w14:paraId="61D534F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тыс. руб.</w:t>
      </w:r>
    </w:p>
    <w:p w14:paraId="4B5E30C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1 086,95</w:t>
      </w:r>
      <w:r w:rsidRPr="00411E56">
        <w:rPr>
          <w:rFonts w:ascii="Times New Roman" w:hAnsi="Times New Roman" w:cs="Times New Roman"/>
        </w:rPr>
        <w:t xml:space="preserve"> тыс. руб. по плановой смете 2021 года с разбивкой по периодам:</w:t>
      </w:r>
    </w:p>
    <w:p w14:paraId="77818FCA"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 xml:space="preserve">тыс. руб.; </w:t>
      </w:r>
    </w:p>
    <w:p w14:paraId="4076284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тыс. руб.</w:t>
      </w:r>
    </w:p>
    <w:p w14:paraId="0FF3006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1 86,95</w:t>
      </w:r>
      <w:r w:rsidRPr="00411E56">
        <w:rPr>
          <w:rFonts w:ascii="Times New Roman" w:hAnsi="Times New Roman" w:cs="Times New Roman"/>
        </w:rPr>
        <w:t xml:space="preserve"> тыс. руб. по плановой смете 2022 года с разбивкой по периодам:</w:t>
      </w:r>
    </w:p>
    <w:p w14:paraId="78646C5A"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 xml:space="preserve">тыс. руб.; </w:t>
      </w:r>
    </w:p>
    <w:p w14:paraId="3F9DA43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543,47 </w:t>
      </w:r>
      <w:r w:rsidRPr="00411E56">
        <w:rPr>
          <w:rFonts w:ascii="Times New Roman" w:hAnsi="Times New Roman" w:cs="Times New Roman"/>
        </w:rPr>
        <w:t>тыс. руб.</w:t>
      </w:r>
    </w:p>
    <w:p w14:paraId="1DB1C4FF" w14:textId="77777777" w:rsidR="00411E56" w:rsidRPr="00411E56" w:rsidRDefault="00411E56" w:rsidP="00411E56">
      <w:pPr>
        <w:tabs>
          <w:tab w:val="left" w:pos="1134"/>
        </w:tabs>
        <w:ind w:firstLine="709"/>
        <w:jc w:val="both"/>
        <w:rPr>
          <w:rFonts w:ascii="Times New Roman" w:hAnsi="Times New Roman" w:cs="Times New Roman"/>
          <w:color w:val="FF0000"/>
        </w:rPr>
      </w:pPr>
    </w:p>
    <w:p w14:paraId="47DF3D82"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lang w:val="en-US"/>
        </w:rPr>
        <w:t>IV</w:t>
      </w:r>
      <w:r w:rsidRPr="00411E56">
        <w:rPr>
          <w:rFonts w:ascii="Times New Roman" w:hAnsi="Times New Roman" w:cs="Times New Roman"/>
          <w:b/>
          <w:u w:val="single"/>
        </w:rPr>
        <w:t>. Неподконтрольные расходы</w:t>
      </w:r>
    </w:p>
    <w:p w14:paraId="5A477A05" w14:textId="77777777" w:rsidR="00411E56" w:rsidRPr="00411E56" w:rsidRDefault="00411E56" w:rsidP="00411E56">
      <w:pPr>
        <w:tabs>
          <w:tab w:val="num" w:pos="0"/>
          <w:tab w:val="left" w:pos="1134"/>
        </w:tabs>
        <w:jc w:val="both"/>
        <w:rPr>
          <w:rFonts w:ascii="Times New Roman" w:hAnsi="Times New Roman" w:cs="Times New Roman"/>
          <w:b/>
          <w:u w:val="single"/>
        </w:rPr>
      </w:pPr>
    </w:p>
    <w:p w14:paraId="0320EAD6"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Неподконтрольные расходы включают в себя:</w:t>
      </w:r>
    </w:p>
    <w:p w14:paraId="20DDBF21"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75FA0EFB"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51DBAA8"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08E8218"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lastRenderedPageBreak/>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6219BFF"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26A7834"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9923251"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8A11595"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8) расходы на концессионную плату;</w:t>
      </w:r>
    </w:p>
    <w:p w14:paraId="16C5CBE6"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D2BF712"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5AB23013"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Организаций заявлены следующие неподконтрольные расходы:</w:t>
      </w:r>
    </w:p>
    <w:p w14:paraId="00EB2E22" w14:textId="77777777" w:rsidR="00411E56" w:rsidRPr="00411E56" w:rsidRDefault="00411E56" w:rsidP="00411E56">
      <w:pPr>
        <w:tabs>
          <w:tab w:val="num" w:pos="0"/>
          <w:tab w:val="left" w:pos="1134"/>
        </w:tabs>
        <w:jc w:val="both"/>
        <w:rPr>
          <w:rFonts w:ascii="Times New Roman" w:hAnsi="Times New Roman" w:cs="Times New Roman"/>
          <w:b/>
          <w:u w:val="single"/>
        </w:rPr>
      </w:pPr>
    </w:p>
    <w:p w14:paraId="59559109"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«Затраты на покупную холодную воду»</w:t>
      </w:r>
    </w:p>
    <w:p w14:paraId="42A9F970" w14:textId="77777777" w:rsidR="00411E56" w:rsidRPr="00411E56" w:rsidRDefault="00411E56" w:rsidP="00411E56">
      <w:pPr>
        <w:tabs>
          <w:tab w:val="left" w:pos="1134"/>
        </w:tabs>
        <w:rPr>
          <w:rFonts w:ascii="Times New Roman" w:hAnsi="Times New Roman" w:cs="Times New Roman"/>
          <w:b/>
          <w:u w:val="single"/>
        </w:rPr>
      </w:pPr>
    </w:p>
    <w:p w14:paraId="0DD30399"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«Питьевого качества»</w:t>
      </w:r>
    </w:p>
    <w:p w14:paraId="733DCA1D" w14:textId="77777777" w:rsidR="00411E56" w:rsidRPr="00411E56" w:rsidRDefault="00411E56" w:rsidP="00411E56">
      <w:pPr>
        <w:tabs>
          <w:tab w:val="left" w:pos="1134"/>
        </w:tabs>
        <w:jc w:val="center"/>
        <w:rPr>
          <w:rFonts w:ascii="Times New Roman" w:hAnsi="Times New Roman" w:cs="Times New Roman"/>
          <w:b/>
          <w:color w:val="FF0000"/>
          <w:u w:val="single"/>
        </w:rPr>
      </w:pPr>
    </w:p>
    <w:p w14:paraId="247FA9F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50A7D36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12 172,52 </w:t>
      </w:r>
      <w:r w:rsidRPr="00411E56">
        <w:rPr>
          <w:rFonts w:ascii="Times New Roman" w:hAnsi="Times New Roman" w:cs="Times New Roman"/>
        </w:rPr>
        <w:t xml:space="preserve">тыс. руб. Услуги по подаче питьевой воды заявлены: </w:t>
      </w:r>
    </w:p>
    <w:p w14:paraId="5164ECA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2 331,46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145 854,82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15,98</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27D6C5C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ООО «Водоканал», г. Новокузнецк на сумму – </w:t>
      </w:r>
      <w:r w:rsidRPr="00411E56">
        <w:rPr>
          <w:rFonts w:ascii="Times New Roman" w:hAnsi="Times New Roman" w:cs="Times New Roman"/>
          <w:b/>
          <w:i/>
        </w:rPr>
        <w:t xml:space="preserve">8 091,82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304 195,62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26,60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756DAB8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469,88 </w:t>
      </w:r>
      <w:r w:rsidRPr="00411E56">
        <w:rPr>
          <w:rFonts w:ascii="Times New Roman" w:hAnsi="Times New Roman" w:cs="Times New Roman"/>
        </w:rPr>
        <w:t xml:space="preserve">тыс. руб., объем </w:t>
      </w:r>
      <w:r w:rsidRPr="00411E56">
        <w:rPr>
          <w:rFonts w:ascii="Times New Roman" w:hAnsi="Times New Roman" w:cs="Times New Roman"/>
          <w:b/>
          <w:i/>
        </w:rPr>
        <w:t>13 230,22</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35,52</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B5AEE4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1 279,36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45 254,87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28,27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3A74F51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12 902,87 </w:t>
      </w:r>
      <w:r w:rsidRPr="00411E56">
        <w:rPr>
          <w:rFonts w:ascii="Times New Roman" w:hAnsi="Times New Roman" w:cs="Times New Roman"/>
        </w:rPr>
        <w:t xml:space="preserve">тыс. руб. Услуги по подаче питьевой воды заявлены: </w:t>
      </w:r>
    </w:p>
    <w:p w14:paraId="33EB232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2 471,35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145 854,82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16,94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EB0B163" w14:textId="3806E508"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8 577,33 </w:t>
      </w:r>
      <w:r w:rsidRPr="00411E56">
        <w:rPr>
          <w:rFonts w:ascii="Times New Roman" w:hAnsi="Times New Roman" w:cs="Times New Roman"/>
        </w:rPr>
        <w:t xml:space="preserve">тыс. руб., </w:t>
      </w:r>
      <w:proofErr w:type="gramStart"/>
      <w:r w:rsidRPr="00411E56">
        <w:rPr>
          <w:rFonts w:ascii="Times New Roman" w:hAnsi="Times New Roman" w:cs="Times New Roman"/>
        </w:rPr>
        <w:t xml:space="preserve">объем  </w:t>
      </w:r>
      <w:r w:rsidRPr="00411E56">
        <w:rPr>
          <w:rFonts w:ascii="Times New Roman" w:hAnsi="Times New Roman" w:cs="Times New Roman"/>
          <w:b/>
          <w:i/>
        </w:rPr>
        <w:t>304</w:t>
      </w:r>
      <w:proofErr w:type="gramEnd"/>
      <w:r w:rsidRPr="00411E56">
        <w:rPr>
          <w:rFonts w:ascii="Times New Roman" w:hAnsi="Times New Roman" w:cs="Times New Roman"/>
          <w:b/>
          <w:i/>
        </w:rPr>
        <w:t xml:space="preserve"> 195,62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28,20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3B92067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498,07 </w:t>
      </w:r>
      <w:r w:rsidRPr="00411E56">
        <w:rPr>
          <w:rFonts w:ascii="Times New Roman" w:hAnsi="Times New Roman" w:cs="Times New Roman"/>
        </w:rPr>
        <w:t xml:space="preserve">тыс. руб., объем </w:t>
      </w:r>
      <w:r w:rsidRPr="00411E56">
        <w:rPr>
          <w:rFonts w:ascii="Times New Roman" w:hAnsi="Times New Roman" w:cs="Times New Roman"/>
          <w:b/>
          <w:i/>
        </w:rPr>
        <w:t>13 230,22</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37,65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6C0F0BD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1 356,13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45 254,87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29,97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18457C8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13 677,04 </w:t>
      </w:r>
      <w:r w:rsidRPr="00411E56">
        <w:rPr>
          <w:rFonts w:ascii="Times New Roman" w:hAnsi="Times New Roman" w:cs="Times New Roman"/>
        </w:rPr>
        <w:t xml:space="preserve">тыс. руб. Услуги по подаче питьевой воды заявлены: </w:t>
      </w:r>
    </w:p>
    <w:p w14:paraId="3CC685E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2 619,63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145 854,82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17,96</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270CDB3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9 091,97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304 195,62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29,89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3342D26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527,95 </w:t>
      </w:r>
      <w:r w:rsidRPr="00411E56">
        <w:rPr>
          <w:rFonts w:ascii="Times New Roman" w:hAnsi="Times New Roman" w:cs="Times New Roman"/>
        </w:rPr>
        <w:t xml:space="preserve">тыс. руб., объем </w:t>
      </w:r>
      <w:r w:rsidRPr="00411E56">
        <w:rPr>
          <w:rFonts w:ascii="Times New Roman" w:hAnsi="Times New Roman" w:cs="Times New Roman"/>
          <w:b/>
          <w:i/>
        </w:rPr>
        <w:t>13 230,22</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39,90</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258F8CB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1 437,49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45 254,87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31,76</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F154E2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14 497,66 </w:t>
      </w:r>
      <w:r w:rsidRPr="00411E56">
        <w:rPr>
          <w:rFonts w:ascii="Times New Roman" w:hAnsi="Times New Roman" w:cs="Times New Roman"/>
        </w:rPr>
        <w:t xml:space="preserve">тыс. руб. Услуги по подаче питьевой воды заявлены: </w:t>
      </w:r>
    </w:p>
    <w:p w14:paraId="3F62E3B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2 776,81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145 854,82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19,04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FC69EE6" w14:textId="11F50179"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9 637,48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304 195,62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31,68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11CAB8F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559,63 </w:t>
      </w:r>
      <w:r w:rsidRPr="00411E56">
        <w:rPr>
          <w:rFonts w:ascii="Times New Roman" w:hAnsi="Times New Roman" w:cs="Times New Roman"/>
        </w:rPr>
        <w:t xml:space="preserve">тыс. руб., объем </w:t>
      </w:r>
      <w:r w:rsidRPr="00411E56">
        <w:rPr>
          <w:rFonts w:ascii="Times New Roman" w:hAnsi="Times New Roman" w:cs="Times New Roman"/>
          <w:b/>
          <w:i/>
        </w:rPr>
        <w:t>13 230,22</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42,30</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2926CCA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1 523,74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45 254,87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33,67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085CBE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15 367,52 </w:t>
      </w:r>
      <w:r w:rsidRPr="00411E56">
        <w:rPr>
          <w:rFonts w:ascii="Times New Roman" w:hAnsi="Times New Roman" w:cs="Times New Roman"/>
        </w:rPr>
        <w:t xml:space="preserve">тыс. руб. Услуги по подаче питьевой воды заявлены: </w:t>
      </w:r>
    </w:p>
    <w:p w14:paraId="37EB4CD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2 943,41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145 854,82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20,18</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8EF55E7" w14:textId="2902D582"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10 215,73 </w:t>
      </w:r>
      <w:r w:rsidRPr="00411E56">
        <w:rPr>
          <w:rFonts w:ascii="Times New Roman" w:hAnsi="Times New Roman" w:cs="Times New Roman"/>
        </w:rPr>
        <w:t>тыс. руб., объем</w:t>
      </w:r>
      <w:r w:rsidR="007D6071">
        <w:rPr>
          <w:rFonts w:ascii="Times New Roman" w:hAnsi="Times New Roman" w:cs="Times New Roman"/>
        </w:rPr>
        <w:t xml:space="preserve"> </w:t>
      </w:r>
      <w:r w:rsidRPr="00411E56">
        <w:rPr>
          <w:rFonts w:ascii="Times New Roman" w:hAnsi="Times New Roman" w:cs="Times New Roman"/>
          <w:b/>
          <w:i/>
        </w:rPr>
        <w:t xml:space="preserve">304 195,62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33,58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70BF668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593,21 </w:t>
      </w:r>
      <w:r w:rsidRPr="00411E56">
        <w:rPr>
          <w:rFonts w:ascii="Times New Roman" w:hAnsi="Times New Roman" w:cs="Times New Roman"/>
        </w:rPr>
        <w:t xml:space="preserve">тыс. руб., объем </w:t>
      </w:r>
      <w:r w:rsidRPr="00411E56">
        <w:rPr>
          <w:rFonts w:ascii="Times New Roman" w:hAnsi="Times New Roman" w:cs="Times New Roman"/>
          <w:b/>
          <w:i/>
        </w:rPr>
        <w:t>13 230,22</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44,84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79CDC45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ООО «Агросервис» на сумму – </w:t>
      </w:r>
      <w:r w:rsidRPr="00411E56">
        <w:rPr>
          <w:rFonts w:ascii="Times New Roman" w:hAnsi="Times New Roman" w:cs="Times New Roman"/>
          <w:b/>
          <w:i/>
        </w:rPr>
        <w:t xml:space="preserve">1 615,17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45 254,87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35,69</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65F2933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периодам календарной разбивки приняты на следующем уровне:</w:t>
      </w:r>
    </w:p>
    <w:p w14:paraId="2606EC8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- 2019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19 746,74 </w:t>
      </w:r>
      <w:r w:rsidRPr="00411E56">
        <w:rPr>
          <w:rFonts w:ascii="Times New Roman" w:hAnsi="Times New Roman" w:cs="Times New Roman"/>
        </w:rPr>
        <w:t>тыс. руб. Объемы покупной воды определены по факту 2017 года (согласно предоставленных счетов-фактур) с разбивкой по периодам:</w:t>
      </w:r>
    </w:p>
    <w:p w14:paraId="72AC52A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9 633,48 </w:t>
      </w:r>
      <w:r w:rsidRPr="00411E56">
        <w:rPr>
          <w:rFonts w:ascii="Times New Roman" w:hAnsi="Times New Roman" w:cs="Times New Roman"/>
        </w:rPr>
        <w:t>тыс. руб. в том числе по поставщикам:</w:t>
      </w:r>
    </w:p>
    <w:p w14:paraId="57EAB9B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1 347,00</w:t>
      </w:r>
      <w:r w:rsidRPr="00411E56">
        <w:rPr>
          <w:rFonts w:ascii="Times New Roman" w:hAnsi="Times New Roman" w:cs="Times New Roman"/>
        </w:rPr>
        <w:t xml:space="preserve"> 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13,71</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 xml:space="preserve"> (постановление РЭК КО от 02.10.2018 № 230);</w:t>
      </w:r>
    </w:p>
    <w:p w14:paraId="62E26EA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6 827,77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26,31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на уровне действующего во 2-м п/г 2018 года; </w:t>
      </w:r>
    </w:p>
    <w:p w14:paraId="23BADA3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501,70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34,16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на уровне действующего во 2-м п/г 2018 года; </w:t>
      </w:r>
    </w:p>
    <w:p w14:paraId="52529E5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957,01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27,18</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25.09.2018 № 200);</w:t>
      </w:r>
    </w:p>
    <w:p w14:paraId="46913D1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w:t>
      </w:r>
      <w:r w:rsidRPr="00411E56">
        <w:rPr>
          <w:rFonts w:ascii="Times New Roman" w:hAnsi="Times New Roman" w:cs="Times New Roman"/>
          <w:color w:val="FF0000"/>
        </w:rPr>
        <w:t xml:space="preserve"> </w:t>
      </w:r>
      <w:r w:rsidRPr="00411E56">
        <w:rPr>
          <w:rFonts w:ascii="Times New Roman" w:hAnsi="Times New Roman" w:cs="Times New Roman"/>
          <w:b/>
          <w:i/>
        </w:rPr>
        <w:t xml:space="preserve">10 113,26 </w:t>
      </w:r>
      <w:r w:rsidRPr="00411E56">
        <w:rPr>
          <w:rFonts w:ascii="Times New Roman" w:hAnsi="Times New Roman" w:cs="Times New Roman"/>
        </w:rPr>
        <w:t>тыс. руб. в том числе по поставщикам (объемы приняты на уровне предыдущего периода календарной разбивки):</w:t>
      </w:r>
    </w:p>
    <w:p w14:paraId="4CE1216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1 431,49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14,57</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02.10.2018 № 230);</w:t>
      </w:r>
    </w:p>
    <w:p w14:paraId="73CC216B"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7 100,88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27,36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по плану предыдущего периода календарной разбивки с учетом индекса роста (104,0%) с 01.07.2019 года;</w:t>
      </w:r>
      <w:r w:rsidRPr="00411E56">
        <w:rPr>
          <w:rFonts w:ascii="Times New Roman" w:hAnsi="Times New Roman" w:cs="Times New Roman"/>
          <w:color w:val="FF0000"/>
        </w:rPr>
        <w:t xml:space="preserve"> </w:t>
      </w:r>
    </w:p>
    <w:p w14:paraId="792B095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521,77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35,53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 плану предыдущего периода календарной разбивки с учетом индекса роста (104,0%) с 01.07.2019 года; </w:t>
      </w:r>
    </w:p>
    <w:p w14:paraId="031352F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1 059,12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30,08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(постановление РЭК КО от 25.09.2018 № 200); </w:t>
      </w:r>
    </w:p>
    <w:p w14:paraId="17626BE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- 2020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20 721,17</w:t>
      </w:r>
      <w:r w:rsidRPr="00411E56">
        <w:rPr>
          <w:rFonts w:ascii="Times New Roman" w:hAnsi="Times New Roman" w:cs="Times New Roman"/>
        </w:rPr>
        <w:t xml:space="preserve"> тыс. руб. Объемы покупной воды определены по плановой смете 2019 года с разбивкой по периодам:</w:t>
      </w:r>
    </w:p>
    <w:p w14:paraId="35D344A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10 113,26 </w:t>
      </w:r>
      <w:r w:rsidRPr="00411E56">
        <w:rPr>
          <w:rFonts w:ascii="Times New Roman" w:hAnsi="Times New Roman" w:cs="Times New Roman"/>
        </w:rPr>
        <w:t>тыс. руб. в том числе по поставщикам (тарифы приняты на уровне предыдущего периода календарной разбивки):</w:t>
      </w:r>
    </w:p>
    <w:p w14:paraId="04FDBE8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1 431,49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14,57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1583A859"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7 100,88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27,36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r w:rsidRPr="00411E56">
        <w:rPr>
          <w:rFonts w:ascii="Times New Roman" w:hAnsi="Times New Roman" w:cs="Times New Roman"/>
          <w:color w:val="FF0000"/>
        </w:rPr>
        <w:t xml:space="preserve"> </w:t>
      </w:r>
    </w:p>
    <w:p w14:paraId="76DE2D9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521,77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35,53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448873E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1 059,12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30,08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41D2D0E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10 607,91 </w:t>
      </w:r>
      <w:r w:rsidRPr="00411E56">
        <w:rPr>
          <w:rFonts w:ascii="Times New Roman" w:hAnsi="Times New Roman" w:cs="Times New Roman"/>
        </w:rPr>
        <w:t>тыс. руб. в том числе по поставщикам:</w:t>
      </w:r>
    </w:p>
    <w:p w14:paraId="4FA567B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1 578,86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16,07</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02.10.2018 № 230);</w:t>
      </w:r>
    </w:p>
    <w:p w14:paraId="1789A97C"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lastRenderedPageBreak/>
        <w:t xml:space="preserve">- ООО «Водоканал», г. Новокузнецк на сумму – </w:t>
      </w:r>
      <w:r w:rsidRPr="00411E56">
        <w:rPr>
          <w:rFonts w:ascii="Times New Roman" w:hAnsi="Times New Roman" w:cs="Times New Roman"/>
          <w:b/>
          <w:i/>
        </w:rPr>
        <w:t xml:space="preserve">7 384,92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28,46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по плану предыдущего периода календарной разбивки с учетом индекса роста (104,0%) с 01.07.2020 года;</w:t>
      </w:r>
      <w:r w:rsidRPr="00411E56">
        <w:rPr>
          <w:rFonts w:ascii="Times New Roman" w:hAnsi="Times New Roman" w:cs="Times New Roman"/>
          <w:color w:val="FF0000"/>
        </w:rPr>
        <w:t xml:space="preserve"> </w:t>
      </w:r>
    </w:p>
    <w:p w14:paraId="1737BC2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542,64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36,95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 плану предыдущего периода календарной разбивки с учетом роста индекса роста (104,0%) с 01.07.2020 года; </w:t>
      </w:r>
    </w:p>
    <w:p w14:paraId="5039462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1 101,48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31,28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 плану предыдущего периода календарной разбивки с учетом индекса роста (104,0%) с 01.07.2020 года; </w:t>
      </w:r>
    </w:p>
    <w:p w14:paraId="404461C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- 2021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21 639,85 </w:t>
      </w:r>
      <w:r w:rsidRPr="00411E56">
        <w:rPr>
          <w:rFonts w:ascii="Times New Roman" w:hAnsi="Times New Roman" w:cs="Times New Roman"/>
        </w:rPr>
        <w:t>тыс. руб. Объемы покупной воды определены по плановой смете 2020 года с разбивкой по периодам:</w:t>
      </w:r>
    </w:p>
    <w:p w14:paraId="1A6766C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10 607,91 </w:t>
      </w:r>
      <w:r w:rsidRPr="00411E56">
        <w:rPr>
          <w:rFonts w:ascii="Times New Roman" w:hAnsi="Times New Roman" w:cs="Times New Roman"/>
        </w:rPr>
        <w:t>тыс. руб. в том числе по поставщикам (тарифы приняты на уровне предыдущего периода календарной разбивки):</w:t>
      </w:r>
    </w:p>
    <w:p w14:paraId="0BDDF00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1 578,86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16,07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C4EF8D0"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7 384,92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28,46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r w:rsidRPr="00411E56">
        <w:rPr>
          <w:rFonts w:ascii="Times New Roman" w:hAnsi="Times New Roman" w:cs="Times New Roman"/>
          <w:color w:val="FF0000"/>
        </w:rPr>
        <w:t xml:space="preserve"> </w:t>
      </w:r>
    </w:p>
    <w:p w14:paraId="5CAC387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542,64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36,95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55FE7B6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1 101,48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31,28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1ED1004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11 031,95 </w:t>
      </w:r>
      <w:r w:rsidRPr="00411E56">
        <w:rPr>
          <w:rFonts w:ascii="Times New Roman" w:hAnsi="Times New Roman" w:cs="Times New Roman"/>
        </w:rPr>
        <w:t>тыс. руб. в том числе по поставщикам:</w:t>
      </w:r>
    </w:p>
    <w:p w14:paraId="53045FC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1 641,74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16,71</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02.10.2018 № 230);</w:t>
      </w:r>
    </w:p>
    <w:p w14:paraId="69DC74FE"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7 680,32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29,60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по плану предыдущего периода календарной разбивки с учетом индекса роста (104,0%) с 01.07.2021 года;</w:t>
      </w:r>
      <w:r w:rsidRPr="00411E56">
        <w:rPr>
          <w:rFonts w:ascii="Times New Roman" w:hAnsi="Times New Roman" w:cs="Times New Roman"/>
          <w:color w:val="FF0000"/>
        </w:rPr>
        <w:t xml:space="preserve"> </w:t>
      </w:r>
    </w:p>
    <w:p w14:paraId="49812A9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564,35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38,43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 плану предыдущего периода календарной разбивки с учетом роста (104,0%) с 01.07.2021 года; </w:t>
      </w:r>
    </w:p>
    <w:p w14:paraId="7B4B8F0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1 145,54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32,53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 плану предыдущего периода календарной разбивки с учетом роста (104,0) с 01.07.2021 года; </w:t>
      </w:r>
    </w:p>
    <w:p w14:paraId="1CBC391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- 2022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22 052,40 </w:t>
      </w:r>
      <w:r w:rsidRPr="00411E56">
        <w:rPr>
          <w:rFonts w:ascii="Times New Roman" w:hAnsi="Times New Roman" w:cs="Times New Roman"/>
        </w:rPr>
        <w:t>тыс. руб. Объемы покупной воды определены по плановой смете 2021 года с разбивкой по периодам:</w:t>
      </w:r>
    </w:p>
    <w:p w14:paraId="7BE7374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10 838,40 </w:t>
      </w:r>
      <w:r w:rsidRPr="00411E56">
        <w:rPr>
          <w:rFonts w:ascii="Times New Roman" w:hAnsi="Times New Roman" w:cs="Times New Roman"/>
        </w:rPr>
        <w:t>тыс. руб. в том числе по поставщикам:</w:t>
      </w:r>
    </w:p>
    <w:p w14:paraId="70410F7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1 448,19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14,74</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02.10.2018 № 230);</w:t>
      </w:r>
    </w:p>
    <w:p w14:paraId="0AFB0C32"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7 680,32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29,60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календарной разбивки;</w:t>
      </w:r>
      <w:r w:rsidRPr="00411E56">
        <w:rPr>
          <w:rFonts w:ascii="Times New Roman" w:hAnsi="Times New Roman" w:cs="Times New Roman"/>
          <w:color w:val="FF0000"/>
        </w:rPr>
        <w:t xml:space="preserve"> </w:t>
      </w:r>
    </w:p>
    <w:p w14:paraId="5C0F840C"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564,35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38,43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календарной разбивки;</w:t>
      </w:r>
      <w:r w:rsidRPr="00411E56">
        <w:rPr>
          <w:rFonts w:ascii="Times New Roman" w:hAnsi="Times New Roman" w:cs="Times New Roman"/>
          <w:color w:val="FF0000"/>
        </w:rPr>
        <w:t xml:space="preserve"> </w:t>
      </w:r>
    </w:p>
    <w:p w14:paraId="5A49AEC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ООО «Агросервис» на сумму – </w:t>
      </w:r>
      <w:r w:rsidRPr="00411E56">
        <w:rPr>
          <w:rFonts w:ascii="Times New Roman" w:hAnsi="Times New Roman" w:cs="Times New Roman"/>
          <w:b/>
          <w:i/>
        </w:rPr>
        <w:t xml:space="preserve">1 145,54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32,53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 xml:space="preserve">календарной разбивки; </w:t>
      </w:r>
    </w:p>
    <w:p w14:paraId="57C3E4A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11 214,01 </w:t>
      </w:r>
      <w:r w:rsidRPr="00411E56">
        <w:rPr>
          <w:rFonts w:ascii="Times New Roman" w:hAnsi="Times New Roman" w:cs="Times New Roman"/>
        </w:rPr>
        <w:t>тыс. руб. в том числе по поставщикам:</w:t>
      </w:r>
    </w:p>
    <w:p w14:paraId="112705D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1 448,19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14,74</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02.10.2018 № 230);</w:t>
      </w:r>
    </w:p>
    <w:p w14:paraId="21183E5C"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7 987,53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30,78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календарной разбивки с учетом индекса роста (104,0%) с 01.07.2022 года;</w:t>
      </w:r>
      <w:r w:rsidRPr="00411E56">
        <w:rPr>
          <w:rFonts w:ascii="Times New Roman" w:hAnsi="Times New Roman" w:cs="Times New Roman"/>
          <w:color w:val="FF0000"/>
        </w:rPr>
        <w:t xml:space="preserve"> </w:t>
      </w:r>
    </w:p>
    <w:p w14:paraId="3A1D11CF"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586,92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39,96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календарной разбивки с учетом индекса роста (104,0%) с 01.07.2022 года;</w:t>
      </w:r>
      <w:r w:rsidRPr="00411E56">
        <w:rPr>
          <w:rFonts w:ascii="Times New Roman" w:hAnsi="Times New Roman" w:cs="Times New Roman"/>
          <w:color w:val="FF0000"/>
        </w:rPr>
        <w:t xml:space="preserve"> </w:t>
      </w:r>
    </w:p>
    <w:p w14:paraId="0841097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1 191,36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33,84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 xml:space="preserve">календарной разбивки с учетом роста (104,0) с 01.07.2022 года; </w:t>
      </w:r>
    </w:p>
    <w:p w14:paraId="4215F1B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- 2023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22 936,54 </w:t>
      </w:r>
      <w:r w:rsidRPr="00411E56">
        <w:rPr>
          <w:rFonts w:ascii="Times New Roman" w:hAnsi="Times New Roman" w:cs="Times New Roman"/>
        </w:rPr>
        <w:t>тыс. руб. Объемы покупной воды определены по плановой смете 2022 года с разбивкой по периодам:</w:t>
      </w:r>
    </w:p>
    <w:p w14:paraId="5EE6527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 xml:space="preserve">01.01.2023 по 30.06.2023 </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11 214,01 </w:t>
      </w:r>
      <w:r w:rsidRPr="00411E56">
        <w:rPr>
          <w:rFonts w:ascii="Times New Roman" w:hAnsi="Times New Roman" w:cs="Times New Roman"/>
        </w:rPr>
        <w:t>тыс. руб. в том числе по поставщикам (тарифы приняты на уровне предыдущего периода календарной разбивки):</w:t>
      </w:r>
    </w:p>
    <w:p w14:paraId="44F5A0E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1 448,19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14,74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1E2A8E52"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7 987,53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30,78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r w:rsidRPr="00411E56">
        <w:rPr>
          <w:rFonts w:ascii="Times New Roman" w:hAnsi="Times New Roman" w:cs="Times New Roman"/>
          <w:color w:val="FF0000"/>
        </w:rPr>
        <w:t xml:space="preserve"> </w:t>
      </w:r>
    </w:p>
    <w:p w14:paraId="61A28F7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586,92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39,96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3465CFF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1 191,36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33,84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40E848D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11 722,54 </w:t>
      </w:r>
      <w:r w:rsidRPr="00411E56">
        <w:rPr>
          <w:rFonts w:ascii="Times New Roman" w:hAnsi="Times New Roman" w:cs="Times New Roman"/>
        </w:rPr>
        <w:t>тыс. руб. в том числе по поставщикам:</w:t>
      </w:r>
    </w:p>
    <w:p w14:paraId="2A3F419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1 566,09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98 249,12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15,94</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02.10.2018 № 230);</w:t>
      </w:r>
    </w:p>
    <w:p w14:paraId="57C3FD65"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8 307,03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259 512,50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32,01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календарной разбивки с учетом индекса роста (104,0%) с 01.07.2023 года;</w:t>
      </w:r>
      <w:r w:rsidRPr="00411E56">
        <w:rPr>
          <w:rFonts w:ascii="Times New Roman" w:hAnsi="Times New Roman" w:cs="Times New Roman"/>
          <w:color w:val="FF0000"/>
        </w:rPr>
        <w:t xml:space="preserve"> </w:t>
      </w:r>
    </w:p>
    <w:p w14:paraId="14DCE6BB"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610,40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14 686,85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41,56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календарной разбивки с учетом индекса роста (104,0%) с 01.07.2023 года;</w:t>
      </w:r>
      <w:r w:rsidRPr="00411E56">
        <w:rPr>
          <w:rFonts w:ascii="Times New Roman" w:hAnsi="Times New Roman" w:cs="Times New Roman"/>
          <w:color w:val="FF0000"/>
        </w:rPr>
        <w:t xml:space="preserve"> </w:t>
      </w:r>
    </w:p>
    <w:p w14:paraId="798C620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1 239,02 </w:t>
      </w:r>
      <w:r w:rsidRPr="00411E56">
        <w:rPr>
          <w:rFonts w:ascii="Times New Roman" w:hAnsi="Times New Roman" w:cs="Times New Roman"/>
        </w:rPr>
        <w:t xml:space="preserve">тыс. руб., объем воды </w:t>
      </w:r>
      <w:r w:rsidRPr="00411E56">
        <w:rPr>
          <w:rFonts w:ascii="Times New Roman" w:hAnsi="Times New Roman" w:cs="Times New Roman"/>
          <w:b/>
          <w:i/>
        </w:rPr>
        <w:t xml:space="preserve">35 210,00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35,19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 предыдущего периода</w:t>
      </w:r>
      <w:r w:rsidRPr="00411E56">
        <w:rPr>
          <w:rFonts w:ascii="Times New Roman" w:hAnsi="Times New Roman" w:cs="Times New Roman"/>
          <w:vertAlign w:val="superscript"/>
        </w:rPr>
        <w:t xml:space="preserve"> </w:t>
      </w:r>
      <w:r w:rsidRPr="00411E56">
        <w:rPr>
          <w:rFonts w:ascii="Times New Roman" w:hAnsi="Times New Roman" w:cs="Times New Roman"/>
        </w:rPr>
        <w:t xml:space="preserve">календарной разбивки с учетом индекса роста (104,0%) с 01.07.2023 года. </w:t>
      </w:r>
    </w:p>
    <w:p w14:paraId="1998CAE9" w14:textId="77777777" w:rsidR="00411E56" w:rsidRPr="00411E56" w:rsidRDefault="00411E56" w:rsidP="00411E56">
      <w:pPr>
        <w:tabs>
          <w:tab w:val="left" w:pos="1134"/>
        </w:tabs>
        <w:ind w:firstLine="709"/>
        <w:jc w:val="both"/>
        <w:rPr>
          <w:rFonts w:ascii="Times New Roman" w:hAnsi="Times New Roman" w:cs="Times New Roman"/>
          <w:color w:val="FF0000"/>
        </w:rPr>
      </w:pPr>
    </w:p>
    <w:p w14:paraId="15ACFA94"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«Компенсация потерь»</w:t>
      </w:r>
    </w:p>
    <w:p w14:paraId="2815C081" w14:textId="77777777" w:rsidR="00411E56" w:rsidRPr="00411E56" w:rsidRDefault="00411E56" w:rsidP="00411E56">
      <w:pPr>
        <w:tabs>
          <w:tab w:val="left" w:pos="1134"/>
        </w:tabs>
        <w:ind w:left="709"/>
        <w:jc w:val="both"/>
        <w:rPr>
          <w:rFonts w:ascii="Times New Roman" w:hAnsi="Times New Roman" w:cs="Times New Roman"/>
          <w:b/>
          <w:color w:val="FF0000"/>
        </w:rPr>
      </w:pPr>
    </w:p>
    <w:p w14:paraId="6586EC4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Организацией заявлены для учета в необходимой валовой выручке расходы по данной статье: </w:t>
      </w:r>
    </w:p>
    <w:p w14:paraId="0424453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7 790,61 </w:t>
      </w:r>
      <w:r w:rsidRPr="00411E56">
        <w:rPr>
          <w:rFonts w:ascii="Times New Roman" w:hAnsi="Times New Roman" w:cs="Times New Roman"/>
        </w:rPr>
        <w:t xml:space="preserve">тыс. руб. Услуги по подаче питьевой воды заявлены: </w:t>
      </w:r>
    </w:p>
    <w:p w14:paraId="7E7F9FB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809,53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50 643,43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15,98</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11E7EA2" w14:textId="5BE60501"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5 714,61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214 829,38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26,60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09ECAFD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555,05 </w:t>
      </w:r>
      <w:r w:rsidRPr="00411E56">
        <w:rPr>
          <w:rFonts w:ascii="Times New Roman" w:hAnsi="Times New Roman" w:cs="Times New Roman"/>
        </w:rPr>
        <w:t xml:space="preserve">тыс. руб., объем </w:t>
      </w:r>
      <w:r w:rsidRPr="00411E56">
        <w:rPr>
          <w:rFonts w:ascii="Times New Roman" w:hAnsi="Times New Roman" w:cs="Times New Roman"/>
          <w:b/>
          <w:i/>
        </w:rPr>
        <w:t>15 628,44</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35,52</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822C4A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711,42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25 165,13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28,27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8DE9E6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8 258,05 </w:t>
      </w:r>
      <w:r w:rsidRPr="00411E56">
        <w:rPr>
          <w:rFonts w:ascii="Times New Roman" w:hAnsi="Times New Roman" w:cs="Times New Roman"/>
        </w:rPr>
        <w:t xml:space="preserve">тыс. руб. Услуги по подаче питьевой воды заявлены: </w:t>
      </w:r>
    </w:p>
    <w:p w14:paraId="1F6EECD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858,10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50 643,43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16,94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7D7FF83F" w14:textId="123E98B8"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6 057,49 </w:t>
      </w:r>
      <w:r w:rsidRPr="00411E56">
        <w:rPr>
          <w:rFonts w:ascii="Times New Roman" w:hAnsi="Times New Roman" w:cs="Times New Roman"/>
        </w:rPr>
        <w:t xml:space="preserve">тыс. руб., </w:t>
      </w:r>
      <w:proofErr w:type="gramStart"/>
      <w:r w:rsidRPr="00411E56">
        <w:rPr>
          <w:rFonts w:ascii="Times New Roman" w:hAnsi="Times New Roman" w:cs="Times New Roman"/>
        </w:rPr>
        <w:t xml:space="preserve">объем  </w:t>
      </w:r>
      <w:r w:rsidRPr="00411E56">
        <w:rPr>
          <w:rFonts w:ascii="Times New Roman" w:hAnsi="Times New Roman" w:cs="Times New Roman"/>
          <w:b/>
          <w:i/>
        </w:rPr>
        <w:t>214</w:t>
      </w:r>
      <w:proofErr w:type="gramEnd"/>
      <w:r w:rsidRPr="00411E56">
        <w:rPr>
          <w:rFonts w:ascii="Times New Roman" w:hAnsi="Times New Roman" w:cs="Times New Roman"/>
          <w:b/>
          <w:i/>
        </w:rPr>
        <w:t xml:space="preserve"> 829,38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28,20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31637F6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588,35 </w:t>
      </w:r>
      <w:r w:rsidRPr="00411E56">
        <w:rPr>
          <w:rFonts w:ascii="Times New Roman" w:hAnsi="Times New Roman" w:cs="Times New Roman"/>
        </w:rPr>
        <w:t xml:space="preserve">тыс. руб., объем </w:t>
      </w:r>
      <w:r w:rsidRPr="00411E56">
        <w:rPr>
          <w:rFonts w:ascii="Times New Roman" w:hAnsi="Times New Roman" w:cs="Times New Roman"/>
          <w:b/>
          <w:i/>
        </w:rPr>
        <w:t>15 628,44</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37,65</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11C39D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754,11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25 165,13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29,97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2E48EC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8 753,53 </w:t>
      </w:r>
      <w:r w:rsidRPr="00411E56">
        <w:rPr>
          <w:rFonts w:ascii="Times New Roman" w:hAnsi="Times New Roman" w:cs="Times New Roman"/>
        </w:rPr>
        <w:t xml:space="preserve">тыс. руб. Услуги по подаче питьевой воды заявлены: </w:t>
      </w:r>
    </w:p>
    <w:p w14:paraId="55464AA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909,58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50 643,43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17,96</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4AB9549" w14:textId="2B66C46F"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6 420,94 </w:t>
      </w:r>
      <w:r w:rsidRPr="00411E56">
        <w:rPr>
          <w:rFonts w:ascii="Times New Roman" w:hAnsi="Times New Roman" w:cs="Times New Roman"/>
        </w:rPr>
        <w:t xml:space="preserve">тыс. руб., </w:t>
      </w:r>
      <w:proofErr w:type="gramStart"/>
      <w:r w:rsidRPr="00411E56">
        <w:rPr>
          <w:rFonts w:ascii="Times New Roman" w:hAnsi="Times New Roman" w:cs="Times New Roman"/>
        </w:rPr>
        <w:t xml:space="preserve">объем  </w:t>
      </w:r>
      <w:r w:rsidRPr="00411E56">
        <w:rPr>
          <w:rFonts w:ascii="Times New Roman" w:hAnsi="Times New Roman" w:cs="Times New Roman"/>
          <w:b/>
          <w:i/>
        </w:rPr>
        <w:t>214</w:t>
      </w:r>
      <w:proofErr w:type="gramEnd"/>
      <w:r w:rsidRPr="00411E56">
        <w:rPr>
          <w:rFonts w:ascii="Times New Roman" w:hAnsi="Times New Roman" w:cs="Times New Roman"/>
          <w:b/>
          <w:i/>
        </w:rPr>
        <w:t xml:space="preserve"> 829,38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29,89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458ABB1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623,65 </w:t>
      </w:r>
      <w:r w:rsidRPr="00411E56">
        <w:rPr>
          <w:rFonts w:ascii="Times New Roman" w:hAnsi="Times New Roman" w:cs="Times New Roman"/>
        </w:rPr>
        <w:t xml:space="preserve">тыс. руб., объем </w:t>
      </w:r>
      <w:r w:rsidRPr="00411E56">
        <w:rPr>
          <w:rFonts w:ascii="Times New Roman" w:hAnsi="Times New Roman" w:cs="Times New Roman"/>
          <w:b/>
          <w:i/>
        </w:rPr>
        <w:t>15 628,44</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39,90</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7638CD6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799,36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25 165,13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31,76</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7C2BE28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9 278,74 </w:t>
      </w:r>
      <w:r w:rsidRPr="00411E56">
        <w:rPr>
          <w:rFonts w:ascii="Times New Roman" w:hAnsi="Times New Roman" w:cs="Times New Roman"/>
        </w:rPr>
        <w:t xml:space="preserve">тыс. руб. Услуги по подаче питьевой воды заявлены: </w:t>
      </w:r>
    </w:p>
    <w:p w14:paraId="3A9DF1E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964,16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50 643,43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19,04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8558F1E" w14:textId="18FAEC6E"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6 806,19 </w:t>
      </w:r>
      <w:r w:rsidRPr="00411E56">
        <w:rPr>
          <w:rFonts w:ascii="Times New Roman" w:hAnsi="Times New Roman" w:cs="Times New Roman"/>
        </w:rPr>
        <w:t>тыс. руб., объем</w:t>
      </w:r>
      <w:r w:rsidR="007D6071">
        <w:rPr>
          <w:rFonts w:ascii="Times New Roman" w:hAnsi="Times New Roman" w:cs="Times New Roman"/>
        </w:rPr>
        <w:t xml:space="preserve"> </w:t>
      </w:r>
      <w:r w:rsidRPr="00411E56">
        <w:rPr>
          <w:rFonts w:ascii="Times New Roman" w:hAnsi="Times New Roman" w:cs="Times New Roman"/>
          <w:b/>
          <w:i/>
        </w:rPr>
        <w:t xml:space="preserve">214 829,38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31,68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6560633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661,07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15 628,44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42,30</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3DCA1AD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847,32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25165,13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33,67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D75050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9 835,46 </w:t>
      </w:r>
      <w:r w:rsidRPr="00411E56">
        <w:rPr>
          <w:rFonts w:ascii="Times New Roman" w:hAnsi="Times New Roman" w:cs="Times New Roman"/>
        </w:rPr>
        <w:t xml:space="preserve">тыс. руб. Услуги по подаче питьевой воды заявлены: </w:t>
      </w:r>
    </w:p>
    <w:p w14:paraId="5D4F6DC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ОАО «Славино» на сумму – </w:t>
      </w:r>
      <w:r w:rsidRPr="00411E56">
        <w:rPr>
          <w:rFonts w:ascii="Times New Roman" w:hAnsi="Times New Roman" w:cs="Times New Roman"/>
          <w:b/>
          <w:i/>
        </w:rPr>
        <w:t xml:space="preserve">1 022,01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50 643,43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20,18</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B32817E" w14:textId="69ED18CD"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ООО «Водоканал», г. Новокузнецк на сумму – </w:t>
      </w:r>
      <w:r w:rsidRPr="00411E56">
        <w:rPr>
          <w:rFonts w:ascii="Times New Roman" w:hAnsi="Times New Roman" w:cs="Times New Roman"/>
          <w:b/>
          <w:i/>
        </w:rPr>
        <w:t xml:space="preserve">7 214,57 </w:t>
      </w:r>
      <w:r w:rsidRPr="00411E56">
        <w:rPr>
          <w:rFonts w:ascii="Times New Roman" w:hAnsi="Times New Roman" w:cs="Times New Roman"/>
        </w:rPr>
        <w:t>тыс. руб., объем</w:t>
      </w:r>
      <w:r w:rsidR="007D6071">
        <w:rPr>
          <w:rFonts w:ascii="Times New Roman" w:hAnsi="Times New Roman" w:cs="Times New Roman"/>
        </w:rPr>
        <w:t xml:space="preserve"> </w:t>
      </w:r>
      <w:r w:rsidRPr="00411E56">
        <w:rPr>
          <w:rFonts w:ascii="Times New Roman" w:hAnsi="Times New Roman" w:cs="Times New Roman"/>
          <w:b/>
          <w:i/>
        </w:rPr>
        <w:t xml:space="preserve">214 829,38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33,58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6B9EACB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МУП ОГО «Водоканал» на сумму – </w:t>
      </w:r>
      <w:r w:rsidRPr="00411E56">
        <w:rPr>
          <w:rFonts w:ascii="Times New Roman" w:hAnsi="Times New Roman" w:cs="Times New Roman"/>
          <w:b/>
          <w:i/>
        </w:rPr>
        <w:t xml:space="preserve">700,74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15 628,44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44,84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153EE0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«Агросервис» на сумму – </w:t>
      </w:r>
      <w:r w:rsidRPr="00411E56">
        <w:rPr>
          <w:rFonts w:ascii="Times New Roman" w:hAnsi="Times New Roman" w:cs="Times New Roman"/>
          <w:b/>
          <w:i/>
        </w:rPr>
        <w:t xml:space="preserve">898,16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25165,13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35,69</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BE023F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данной статье организацией не обоснованы (расчеты и подтверждающие документы в материалах тарифного дела отсутствуют). Специалистом принято решение учесть всю покупную воду в вышеописанной статье.</w:t>
      </w:r>
    </w:p>
    <w:p w14:paraId="70D194BF" w14:textId="77777777" w:rsidR="00411E56" w:rsidRPr="00411E56" w:rsidRDefault="00411E56" w:rsidP="00411E56">
      <w:pPr>
        <w:tabs>
          <w:tab w:val="left" w:pos="1134"/>
        </w:tabs>
        <w:ind w:firstLine="709"/>
        <w:jc w:val="both"/>
        <w:rPr>
          <w:rFonts w:ascii="Times New Roman" w:hAnsi="Times New Roman" w:cs="Times New Roman"/>
          <w:color w:val="FF0000"/>
        </w:rPr>
      </w:pPr>
    </w:p>
    <w:p w14:paraId="33445C8C" w14:textId="77777777" w:rsidR="00411E56" w:rsidRPr="00411E56" w:rsidRDefault="00411E56" w:rsidP="00411E56">
      <w:pPr>
        <w:tabs>
          <w:tab w:val="left" w:pos="1134"/>
        </w:tabs>
        <w:ind w:firstLine="709"/>
        <w:jc w:val="center"/>
        <w:rPr>
          <w:rFonts w:ascii="Times New Roman" w:hAnsi="Times New Roman" w:cs="Times New Roman"/>
          <w:b/>
          <w:u w:val="single"/>
        </w:rPr>
      </w:pPr>
      <w:r w:rsidRPr="00411E56">
        <w:rPr>
          <w:rFonts w:ascii="Times New Roman" w:hAnsi="Times New Roman" w:cs="Times New Roman"/>
          <w:b/>
          <w:u w:val="single"/>
        </w:rPr>
        <w:t>«Расходы на арендную плату»</w:t>
      </w:r>
    </w:p>
    <w:p w14:paraId="609F35C2" w14:textId="77777777" w:rsidR="00411E56" w:rsidRPr="00411E56" w:rsidRDefault="00411E56" w:rsidP="00411E56">
      <w:pPr>
        <w:tabs>
          <w:tab w:val="left" w:pos="1134"/>
        </w:tabs>
        <w:ind w:firstLine="709"/>
        <w:jc w:val="center"/>
        <w:rPr>
          <w:rFonts w:ascii="Times New Roman" w:hAnsi="Times New Roman" w:cs="Times New Roman"/>
          <w:b/>
          <w:u w:val="single"/>
        </w:rPr>
      </w:pPr>
    </w:p>
    <w:p w14:paraId="56DE379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26071C6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4,30 </w:t>
      </w:r>
      <w:r w:rsidRPr="00411E56">
        <w:rPr>
          <w:rFonts w:ascii="Times New Roman" w:hAnsi="Times New Roman" w:cs="Times New Roman"/>
        </w:rPr>
        <w:t>тыс. руб.;</w:t>
      </w:r>
    </w:p>
    <w:p w14:paraId="79D8997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4,56 </w:t>
      </w:r>
      <w:r w:rsidRPr="00411E56">
        <w:rPr>
          <w:rFonts w:ascii="Times New Roman" w:hAnsi="Times New Roman" w:cs="Times New Roman"/>
        </w:rPr>
        <w:t>тыс. руб.;</w:t>
      </w:r>
    </w:p>
    <w:p w14:paraId="058551F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4,83 </w:t>
      </w:r>
      <w:r w:rsidRPr="00411E56">
        <w:rPr>
          <w:rFonts w:ascii="Times New Roman" w:hAnsi="Times New Roman" w:cs="Times New Roman"/>
        </w:rPr>
        <w:t>тыс. руб.;</w:t>
      </w:r>
    </w:p>
    <w:p w14:paraId="66A6267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5,12 </w:t>
      </w:r>
      <w:r w:rsidRPr="00411E56">
        <w:rPr>
          <w:rFonts w:ascii="Times New Roman" w:hAnsi="Times New Roman" w:cs="Times New Roman"/>
        </w:rPr>
        <w:t>тыс. руб.;</w:t>
      </w:r>
    </w:p>
    <w:p w14:paraId="0F1E130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5,43 </w:t>
      </w:r>
      <w:r w:rsidRPr="00411E56">
        <w:rPr>
          <w:rFonts w:ascii="Times New Roman" w:hAnsi="Times New Roman" w:cs="Times New Roman"/>
        </w:rPr>
        <w:t>тыс. руб.</w:t>
      </w:r>
    </w:p>
    <w:p w14:paraId="0FCD843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данной статье включают аренду земельного участка по договору № 08-01/17 от 10.04.2017 года (срок действия договора до 10.04.2022 года).</w:t>
      </w:r>
    </w:p>
    <w:p w14:paraId="5A55BEB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периодам календарной разбивки приняты на следующем уровне:</w:t>
      </w:r>
    </w:p>
    <w:p w14:paraId="26826E0A" w14:textId="77777777" w:rsidR="00411E56" w:rsidRPr="00411E56" w:rsidRDefault="00411E56" w:rsidP="00411E56">
      <w:pPr>
        <w:tabs>
          <w:tab w:val="left" w:pos="1134"/>
        </w:tabs>
        <w:ind w:firstLine="709"/>
        <w:jc w:val="both"/>
        <w:rPr>
          <w:rFonts w:ascii="Times New Roman" w:hAnsi="Times New Roman" w:cs="Times New Roman"/>
        </w:rPr>
      </w:pPr>
      <w:bookmarkStart w:id="15" w:name="_Hlk525130077"/>
      <w:r w:rsidRPr="00411E56">
        <w:rPr>
          <w:rFonts w:ascii="Times New Roman" w:hAnsi="Times New Roman" w:cs="Times New Roman"/>
        </w:rPr>
        <w:t xml:space="preserve">- 2019 год в сумме </w:t>
      </w:r>
      <w:r w:rsidRPr="00411E56">
        <w:rPr>
          <w:rFonts w:ascii="Times New Roman" w:hAnsi="Times New Roman" w:cs="Times New Roman"/>
          <w:b/>
          <w:i/>
        </w:rPr>
        <w:t>4,30</w:t>
      </w:r>
      <w:r w:rsidRPr="00411E56">
        <w:rPr>
          <w:rFonts w:ascii="Times New Roman" w:hAnsi="Times New Roman" w:cs="Times New Roman"/>
        </w:rPr>
        <w:t xml:space="preserve"> тыс. руб. с разбивкой по периодам:</w:t>
      </w:r>
    </w:p>
    <w:p w14:paraId="74C43D43"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2,15 </w:t>
      </w:r>
      <w:r w:rsidRPr="00411E56">
        <w:rPr>
          <w:rFonts w:ascii="Times New Roman" w:hAnsi="Times New Roman" w:cs="Times New Roman"/>
        </w:rPr>
        <w:t>тыс. руб.;</w:t>
      </w:r>
    </w:p>
    <w:p w14:paraId="276F260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2,15</w:t>
      </w:r>
      <w:r w:rsidRPr="00411E56">
        <w:rPr>
          <w:rFonts w:ascii="Times New Roman" w:hAnsi="Times New Roman" w:cs="Times New Roman"/>
        </w:rPr>
        <w:t xml:space="preserve"> тыс. руб.;</w:t>
      </w:r>
    </w:p>
    <w:p w14:paraId="6E13C48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bookmarkStart w:id="16" w:name="_Hlk525130287"/>
      <w:r w:rsidRPr="00411E56">
        <w:rPr>
          <w:rFonts w:ascii="Times New Roman" w:hAnsi="Times New Roman" w:cs="Times New Roman"/>
          <w:b/>
          <w:i/>
        </w:rPr>
        <w:t>4,30</w:t>
      </w:r>
      <w:r w:rsidRPr="00411E56">
        <w:rPr>
          <w:rFonts w:ascii="Times New Roman" w:hAnsi="Times New Roman" w:cs="Times New Roman"/>
        </w:rPr>
        <w:t xml:space="preserve"> тыс. руб. года с разбивкой по периодам:</w:t>
      </w:r>
    </w:p>
    <w:bookmarkEnd w:id="16"/>
    <w:p w14:paraId="07670F9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2,15 </w:t>
      </w:r>
      <w:r w:rsidRPr="00411E56">
        <w:rPr>
          <w:rFonts w:ascii="Times New Roman" w:hAnsi="Times New Roman" w:cs="Times New Roman"/>
        </w:rPr>
        <w:t xml:space="preserve">тыс. руб.: </w:t>
      </w:r>
    </w:p>
    <w:p w14:paraId="17CCDADC"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2,15 </w:t>
      </w:r>
      <w:r w:rsidRPr="00411E56">
        <w:rPr>
          <w:rFonts w:ascii="Times New Roman" w:hAnsi="Times New Roman" w:cs="Times New Roman"/>
        </w:rPr>
        <w:t>тыс. руб.;</w:t>
      </w:r>
    </w:p>
    <w:p w14:paraId="28F4F1B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4,30</w:t>
      </w:r>
      <w:r w:rsidRPr="00411E56">
        <w:rPr>
          <w:rFonts w:ascii="Times New Roman" w:hAnsi="Times New Roman" w:cs="Times New Roman"/>
        </w:rPr>
        <w:t xml:space="preserve"> тыс. руб. с разбивкой по периодам:</w:t>
      </w:r>
    </w:p>
    <w:p w14:paraId="57E960A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 xml:space="preserve">01.01.2021 по 30.06.2021 </w:t>
      </w:r>
      <w:r w:rsidRPr="00411E56">
        <w:rPr>
          <w:rFonts w:ascii="Times New Roman" w:hAnsi="Times New Roman" w:cs="Times New Roman"/>
        </w:rPr>
        <w:t xml:space="preserve">– </w:t>
      </w:r>
      <w:r w:rsidRPr="00411E56">
        <w:rPr>
          <w:rFonts w:ascii="Times New Roman" w:hAnsi="Times New Roman" w:cs="Times New Roman"/>
          <w:b/>
          <w:i/>
        </w:rPr>
        <w:t xml:space="preserve">2,15 </w:t>
      </w:r>
      <w:r w:rsidRPr="00411E56">
        <w:rPr>
          <w:rFonts w:ascii="Times New Roman" w:hAnsi="Times New Roman" w:cs="Times New Roman"/>
        </w:rPr>
        <w:t xml:space="preserve">тыс. руб.; </w:t>
      </w:r>
    </w:p>
    <w:p w14:paraId="2F2EC855" w14:textId="77777777" w:rsidR="00411E56" w:rsidRPr="00411E56" w:rsidRDefault="00411E56" w:rsidP="00411E56">
      <w:pPr>
        <w:tabs>
          <w:tab w:val="num" w:pos="0"/>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2,15</w:t>
      </w:r>
      <w:r w:rsidRPr="00411E56">
        <w:rPr>
          <w:rFonts w:ascii="Times New Roman" w:hAnsi="Times New Roman" w:cs="Times New Roman"/>
        </w:rPr>
        <w:t xml:space="preserve"> тыс. руб.;</w:t>
      </w:r>
    </w:p>
    <w:p w14:paraId="30C8258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1,10</w:t>
      </w:r>
      <w:r w:rsidRPr="00411E56">
        <w:rPr>
          <w:rFonts w:ascii="Times New Roman" w:hAnsi="Times New Roman" w:cs="Times New Roman"/>
        </w:rPr>
        <w:t xml:space="preserve"> тыс. руб. с разбивкой по периодам:</w:t>
      </w:r>
    </w:p>
    <w:p w14:paraId="095515F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 xml:space="preserve">01.01.2022 по 30.06.2022 </w:t>
      </w:r>
      <w:r w:rsidRPr="00411E56">
        <w:rPr>
          <w:rFonts w:ascii="Times New Roman" w:hAnsi="Times New Roman" w:cs="Times New Roman"/>
        </w:rPr>
        <w:t xml:space="preserve">– </w:t>
      </w:r>
      <w:r w:rsidRPr="00411E56">
        <w:rPr>
          <w:rFonts w:ascii="Times New Roman" w:hAnsi="Times New Roman" w:cs="Times New Roman"/>
          <w:b/>
          <w:i/>
        </w:rPr>
        <w:t xml:space="preserve">0,55 </w:t>
      </w:r>
      <w:r w:rsidRPr="00411E56">
        <w:rPr>
          <w:rFonts w:ascii="Times New Roman" w:hAnsi="Times New Roman" w:cs="Times New Roman"/>
        </w:rPr>
        <w:t xml:space="preserve">тыс. руб.; </w:t>
      </w:r>
    </w:p>
    <w:p w14:paraId="2038A815" w14:textId="77777777" w:rsidR="00411E56" w:rsidRPr="00411E56" w:rsidRDefault="00411E56" w:rsidP="00411E56">
      <w:pPr>
        <w:tabs>
          <w:tab w:val="num" w:pos="0"/>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0,55 </w:t>
      </w:r>
      <w:r w:rsidRPr="00411E56">
        <w:rPr>
          <w:rFonts w:ascii="Times New Roman" w:hAnsi="Times New Roman" w:cs="Times New Roman"/>
        </w:rPr>
        <w:t>тыс. руб.;</w:t>
      </w:r>
    </w:p>
    <w:p w14:paraId="3894F11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0,00 </w:t>
      </w:r>
      <w:r w:rsidRPr="00411E56">
        <w:rPr>
          <w:rFonts w:ascii="Times New Roman" w:hAnsi="Times New Roman" w:cs="Times New Roman"/>
        </w:rPr>
        <w:t>тыс. руб. отсутствуют обосновывающие материалы.</w:t>
      </w:r>
    </w:p>
    <w:bookmarkEnd w:id="15"/>
    <w:p w14:paraId="44F0DEEF" w14:textId="77777777" w:rsidR="00411E56" w:rsidRPr="00411E56" w:rsidRDefault="00411E56" w:rsidP="00411E56">
      <w:pPr>
        <w:tabs>
          <w:tab w:val="left" w:pos="1134"/>
        </w:tabs>
        <w:ind w:firstLine="709"/>
        <w:jc w:val="center"/>
        <w:rPr>
          <w:rFonts w:ascii="Times New Roman" w:hAnsi="Times New Roman" w:cs="Times New Roman"/>
          <w:b/>
          <w:u w:val="single"/>
        </w:rPr>
      </w:pPr>
    </w:p>
    <w:p w14:paraId="67A554C8"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«Расходы, связанные с оплатой налогов и сборов»</w:t>
      </w:r>
    </w:p>
    <w:p w14:paraId="4CB27451" w14:textId="77777777" w:rsidR="00411E56" w:rsidRPr="00411E56" w:rsidRDefault="00411E56" w:rsidP="00411E56">
      <w:pPr>
        <w:tabs>
          <w:tab w:val="left" w:pos="1134"/>
        </w:tabs>
        <w:jc w:val="center"/>
        <w:rPr>
          <w:rFonts w:ascii="Times New Roman" w:hAnsi="Times New Roman" w:cs="Times New Roman"/>
          <w:b/>
          <w:u w:val="single"/>
        </w:rPr>
      </w:pPr>
    </w:p>
    <w:p w14:paraId="75252455"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При определении размера расходов, связанных с уплатой налогов и сборов, учитываются:</w:t>
      </w:r>
    </w:p>
    <w:p w14:paraId="2CEFDA13"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налог на прибыль;</w:t>
      </w:r>
    </w:p>
    <w:p w14:paraId="088DD4DC"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налог на имущество организаций;</w:t>
      </w:r>
    </w:p>
    <w:p w14:paraId="442BBA1D"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земельный налог;</w:t>
      </w:r>
    </w:p>
    <w:p w14:paraId="5C8FBB3B"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водный налог и плата за пользование водным объектом;</w:t>
      </w:r>
    </w:p>
    <w:p w14:paraId="110EB854"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транспортный налог;</w:t>
      </w:r>
    </w:p>
    <w:p w14:paraId="7CC22596"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F28D8BD"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D0F9E3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7B351F0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558,01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330,08</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227,93</w:t>
      </w:r>
      <w:r w:rsidRPr="00411E56">
        <w:rPr>
          <w:rFonts w:ascii="Times New Roman" w:hAnsi="Times New Roman" w:cs="Times New Roman"/>
        </w:rPr>
        <w:t xml:space="preserve"> тыс. руб.;</w:t>
      </w:r>
    </w:p>
    <w:p w14:paraId="3FF4768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591,49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349,88</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 xml:space="preserve">241,61 </w:t>
      </w:r>
      <w:r w:rsidRPr="00411E56">
        <w:rPr>
          <w:rFonts w:ascii="Times New Roman" w:hAnsi="Times New Roman" w:cs="Times New Roman"/>
        </w:rPr>
        <w:t>тыс. руб.;</w:t>
      </w:r>
    </w:p>
    <w:p w14:paraId="2075212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626,98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370,88</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 xml:space="preserve">256,10 </w:t>
      </w:r>
      <w:r w:rsidRPr="00411E56">
        <w:rPr>
          <w:rFonts w:ascii="Times New Roman" w:hAnsi="Times New Roman" w:cs="Times New Roman"/>
        </w:rPr>
        <w:t>тыс. руб.;</w:t>
      </w:r>
    </w:p>
    <w:p w14:paraId="4885501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664,60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393,13</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271,47</w:t>
      </w:r>
      <w:r w:rsidRPr="00411E56">
        <w:rPr>
          <w:rFonts w:ascii="Times New Roman" w:hAnsi="Times New Roman" w:cs="Times New Roman"/>
        </w:rPr>
        <w:t xml:space="preserve"> тыс. руб.;</w:t>
      </w:r>
    </w:p>
    <w:p w14:paraId="3D5DB54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704,47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416,72</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287,76</w:t>
      </w:r>
      <w:r w:rsidRPr="00411E56">
        <w:rPr>
          <w:rFonts w:ascii="Times New Roman" w:hAnsi="Times New Roman" w:cs="Times New Roman"/>
        </w:rPr>
        <w:t xml:space="preserve"> тыс. руб.</w:t>
      </w:r>
    </w:p>
    <w:p w14:paraId="4EFF5BF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357845BC"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- 2019 год в сумме </w:t>
      </w:r>
      <w:r w:rsidRPr="00411E56">
        <w:rPr>
          <w:rFonts w:ascii="Times New Roman" w:hAnsi="Times New Roman" w:cs="Times New Roman"/>
          <w:b/>
          <w:i/>
        </w:rPr>
        <w:t>682,96</w:t>
      </w:r>
      <w:r w:rsidRPr="00411E56">
        <w:rPr>
          <w:rFonts w:ascii="Times New Roman" w:hAnsi="Times New Roman" w:cs="Times New Roman"/>
        </w:rPr>
        <w:t xml:space="preserve"> тыс. руб. с разбивкой по периодам:</w:t>
      </w:r>
    </w:p>
    <w:p w14:paraId="621814D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w:t>
      </w:r>
      <w:r w:rsidRPr="00411E56">
        <w:rPr>
          <w:rFonts w:ascii="Times New Roman" w:hAnsi="Times New Roman" w:cs="Times New Roman"/>
          <w:color w:val="FF0000"/>
        </w:rPr>
        <w:t xml:space="preserve"> </w:t>
      </w:r>
      <w:r w:rsidRPr="00411E56">
        <w:rPr>
          <w:rFonts w:ascii="Times New Roman" w:hAnsi="Times New Roman" w:cs="Times New Roman"/>
          <w:b/>
          <w:i/>
        </w:rPr>
        <w:t xml:space="preserve">341,01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 xml:space="preserve">227,04 </w:t>
      </w:r>
      <w:r w:rsidRPr="00411E56">
        <w:rPr>
          <w:rFonts w:ascii="Times New Roman" w:hAnsi="Times New Roman" w:cs="Times New Roman"/>
        </w:rPr>
        <w:t xml:space="preserve">тыс. руб. рассчитан согласно представленных деклараций по водному налогу за 2017 год в пересчете на объемы, принятые в расчет тарифа с учетом действующего законодательства и налог на имущество – </w:t>
      </w:r>
      <w:r w:rsidRPr="00411E56">
        <w:rPr>
          <w:rFonts w:ascii="Times New Roman" w:hAnsi="Times New Roman" w:cs="Times New Roman"/>
          <w:b/>
          <w:i/>
        </w:rPr>
        <w:t>113,97</w:t>
      </w:r>
      <w:r w:rsidRPr="00411E56">
        <w:rPr>
          <w:rFonts w:ascii="Times New Roman" w:hAnsi="Times New Roman" w:cs="Times New Roman"/>
        </w:rPr>
        <w:t xml:space="preserve"> тыс. руб. принят по предложению организации с учетом разбивки по периодам;</w:t>
      </w:r>
    </w:p>
    <w:p w14:paraId="50E34F6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341,95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 xml:space="preserve">227,99 </w:t>
      </w:r>
      <w:r w:rsidRPr="00411E56">
        <w:rPr>
          <w:rFonts w:ascii="Times New Roman" w:hAnsi="Times New Roman" w:cs="Times New Roman"/>
        </w:rPr>
        <w:t xml:space="preserve">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и налог на имущество – </w:t>
      </w:r>
      <w:r w:rsidRPr="00411E56">
        <w:rPr>
          <w:rFonts w:ascii="Times New Roman" w:hAnsi="Times New Roman" w:cs="Times New Roman"/>
          <w:b/>
          <w:i/>
        </w:rPr>
        <w:t>113,97</w:t>
      </w:r>
      <w:r w:rsidRPr="00411E56">
        <w:rPr>
          <w:rFonts w:ascii="Times New Roman" w:hAnsi="Times New Roman" w:cs="Times New Roman"/>
        </w:rPr>
        <w:t xml:space="preserve"> тыс. руб.;</w:t>
      </w:r>
    </w:p>
    <w:p w14:paraId="3B69BBB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748,35</w:t>
      </w:r>
      <w:r w:rsidRPr="00411E56">
        <w:rPr>
          <w:rFonts w:ascii="Times New Roman" w:hAnsi="Times New Roman" w:cs="Times New Roman"/>
        </w:rPr>
        <w:t xml:space="preserve"> тыс. руб. с разбивкой по периодам:</w:t>
      </w:r>
    </w:p>
    <w:p w14:paraId="625450F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398,35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284,38</w:t>
      </w:r>
      <w:r w:rsidRPr="00411E56">
        <w:rPr>
          <w:rFonts w:ascii="Times New Roman" w:hAnsi="Times New Roman" w:cs="Times New Roman"/>
        </w:rPr>
        <w:t xml:space="preserve"> 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и налог на имущество – </w:t>
      </w:r>
      <w:r w:rsidRPr="00411E56">
        <w:rPr>
          <w:rFonts w:ascii="Times New Roman" w:hAnsi="Times New Roman" w:cs="Times New Roman"/>
          <w:b/>
          <w:i/>
        </w:rPr>
        <w:t>113,97</w:t>
      </w:r>
      <w:r w:rsidRPr="00411E56">
        <w:rPr>
          <w:rFonts w:ascii="Times New Roman" w:hAnsi="Times New Roman" w:cs="Times New Roman"/>
        </w:rPr>
        <w:t xml:space="preserve"> тыс. руб. принят по плановой смете 2019 года с учетом разбивки по периодам; </w:t>
      </w:r>
    </w:p>
    <w:p w14:paraId="57B432D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lastRenderedPageBreak/>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350,01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 xml:space="preserve">236,04 </w:t>
      </w:r>
      <w:r w:rsidRPr="00411E56">
        <w:rPr>
          <w:rFonts w:ascii="Times New Roman" w:hAnsi="Times New Roman" w:cs="Times New Roman"/>
        </w:rPr>
        <w:t xml:space="preserve">тыс. руб. рассчитан согласно действующего законодательства и налог на имущество – </w:t>
      </w:r>
      <w:r w:rsidRPr="00411E56">
        <w:rPr>
          <w:rFonts w:ascii="Times New Roman" w:hAnsi="Times New Roman" w:cs="Times New Roman"/>
          <w:b/>
          <w:i/>
        </w:rPr>
        <w:t>113,97</w:t>
      </w:r>
      <w:r w:rsidRPr="00411E56">
        <w:rPr>
          <w:rFonts w:ascii="Times New Roman" w:hAnsi="Times New Roman" w:cs="Times New Roman"/>
        </w:rPr>
        <w:t xml:space="preserve"> тыс. руб. принят на уровне предыдущего периода календарной разбивки;</w:t>
      </w:r>
    </w:p>
    <w:p w14:paraId="370EFA4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832,15</w:t>
      </w:r>
      <w:r w:rsidRPr="00411E56">
        <w:rPr>
          <w:rFonts w:ascii="Times New Roman" w:hAnsi="Times New Roman" w:cs="Times New Roman"/>
        </w:rPr>
        <w:t xml:space="preserve"> тыс. руб. с разбивкой по периодам:</w:t>
      </w:r>
    </w:p>
    <w:p w14:paraId="54A575E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441,19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327,23</w:t>
      </w:r>
      <w:r w:rsidRPr="00411E56">
        <w:rPr>
          <w:rFonts w:ascii="Times New Roman" w:hAnsi="Times New Roman" w:cs="Times New Roman"/>
        </w:rPr>
        <w:t xml:space="preserve"> 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и налог на имущество – </w:t>
      </w:r>
      <w:r w:rsidRPr="00411E56">
        <w:rPr>
          <w:rFonts w:ascii="Times New Roman" w:hAnsi="Times New Roman" w:cs="Times New Roman"/>
          <w:b/>
          <w:i/>
        </w:rPr>
        <w:t xml:space="preserve">113,97 </w:t>
      </w:r>
      <w:r w:rsidRPr="00411E56">
        <w:rPr>
          <w:rFonts w:ascii="Times New Roman" w:hAnsi="Times New Roman" w:cs="Times New Roman"/>
        </w:rPr>
        <w:t xml:space="preserve">тыс. руб. принят по плановой смете 2020 года с учетом разбивки по периодам; </w:t>
      </w:r>
    </w:p>
    <w:p w14:paraId="6AA7EFA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390,95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 xml:space="preserve">276,99 </w:t>
      </w:r>
      <w:r w:rsidRPr="00411E56">
        <w:rPr>
          <w:rFonts w:ascii="Times New Roman" w:hAnsi="Times New Roman" w:cs="Times New Roman"/>
        </w:rPr>
        <w:t xml:space="preserve">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и налог на имущество – </w:t>
      </w:r>
      <w:r w:rsidRPr="00411E56">
        <w:rPr>
          <w:rFonts w:ascii="Times New Roman" w:hAnsi="Times New Roman" w:cs="Times New Roman"/>
          <w:b/>
          <w:i/>
        </w:rPr>
        <w:t>113,97</w:t>
      </w:r>
      <w:r w:rsidRPr="00411E56">
        <w:rPr>
          <w:rFonts w:ascii="Times New Roman" w:hAnsi="Times New Roman" w:cs="Times New Roman"/>
        </w:rPr>
        <w:t xml:space="preserve"> тыс. руб. принят на уровне предыдущего периода календарной разбивки.</w:t>
      </w:r>
    </w:p>
    <w:p w14:paraId="47A205B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922,25 </w:t>
      </w:r>
      <w:r w:rsidRPr="00411E56">
        <w:rPr>
          <w:rFonts w:ascii="Times New Roman" w:hAnsi="Times New Roman" w:cs="Times New Roman"/>
        </w:rPr>
        <w:t>тыс. руб. с разбивкой по периодам:</w:t>
      </w:r>
    </w:p>
    <w:p w14:paraId="2DC1A60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489,98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376,02</w:t>
      </w:r>
      <w:r w:rsidRPr="00411E56">
        <w:rPr>
          <w:rFonts w:ascii="Times New Roman" w:hAnsi="Times New Roman" w:cs="Times New Roman"/>
        </w:rPr>
        <w:t xml:space="preserve"> 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налог на имущество – </w:t>
      </w:r>
      <w:r w:rsidRPr="00411E56">
        <w:rPr>
          <w:rFonts w:ascii="Times New Roman" w:hAnsi="Times New Roman" w:cs="Times New Roman"/>
          <w:b/>
          <w:i/>
        </w:rPr>
        <w:t xml:space="preserve">113,97 </w:t>
      </w:r>
      <w:r w:rsidRPr="00411E56">
        <w:rPr>
          <w:rFonts w:ascii="Times New Roman" w:hAnsi="Times New Roman" w:cs="Times New Roman"/>
        </w:rPr>
        <w:t xml:space="preserve">тыс. руб. учтен на уровне предыдущего периода календарной разбивки; </w:t>
      </w:r>
    </w:p>
    <w:p w14:paraId="790B3A0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432,27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318,30</w:t>
      </w:r>
      <w:r w:rsidRPr="00411E56">
        <w:rPr>
          <w:rFonts w:ascii="Times New Roman" w:hAnsi="Times New Roman" w:cs="Times New Roman"/>
        </w:rPr>
        <w:t xml:space="preserve"> 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налог на имущество – </w:t>
      </w:r>
      <w:r w:rsidRPr="00411E56">
        <w:rPr>
          <w:rFonts w:ascii="Times New Roman" w:hAnsi="Times New Roman" w:cs="Times New Roman"/>
          <w:b/>
          <w:i/>
        </w:rPr>
        <w:t xml:space="preserve">113,97 </w:t>
      </w:r>
      <w:r w:rsidRPr="00411E56">
        <w:rPr>
          <w:rFonts w:ascii="Times New Roman" w:hAnsi="Times New Roman" w:cs="Times New Roman"/>
        </w:rPr>
        <w:t xml:space="preserve">тыс. руб. учтен на уровне предыдущего периода календарной разбивки; </w:t>
      </w:r>
    </w:p>
    <w:p w14:paraId="3EBCFB9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1 023,12</w:t>
      </w:r>
      <w:r w:rsidRPr="00411E56">
        <w:rPr>
          <w:rFonts w:ascii="Times New Roman" w:hAnsi="Times New Roman" w:cs="Times New Roman"/>
        </w:rPr>
        <w:t xml:space="preserve"> тыс. руб. с разбивкой по периодам:</w:t>
      </w:r>
    </w:p>
    <w:p w14:paraId="730C0DB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 xml:space="preserve">545,95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431,99</w:t>
      </w:r>
      <w:r w:rsidRPr="00411E56">
        <w:rPr>
          <w:rFonts w:ascii="Times New Roman" w:hAnsi="Times New Roman" w:cs="Times New Roman"/>
        </w:rPr>
        <w:t xml:space="preserve"> 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налог на имущество – </w:t>
      </w:r>
      <w:r w:rsidRPr="00411E56">
        <w:rPr>
          <w:rFonts w:ascii="Times New Roman" w:hAnsi="Times New Roman" w:cs="Times New Roman"/>
          <w:b/>
          <w:i/>
        </w:rPr>
        <w:t xml:space="preserve">113,97 </w:t>
      </w:r>
      <w:r w:rsidRPr="00411E56">
        <w:rPr>
          <w:rFonts w:ascii="Times New Roman" w:hAnsi="Times New Roman" w:cs="Times New Roman"/>
        </w:rPr>
        <w:t xml:space="preserve">тыс. руб. учтен на уровне предыдущего периода календарной разбивки; </w:t>
      </w:r>
    </w:p>
    <w:p w14:paraId="3076309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477,16 </w:t>
      </w:r>
      <w:r w:rsidRPr="00411E56">
        <w:rPr>
          <w:rFonts w:ascii="Times New Roman" w:hAnsi="Times New Roman" w:cs="Times New Roman"/>
        </w:rPr>
        <w:t xml:space="preserve">тыс. руб. включают в себя водный налог – </w:t>
      </w:r>
      <w:r w:rsidRPr="00411E56">
        <w:rPr>
          <w:rFonts w:ascii="Times New Roman" w:hAnsi="Times New Roman" w:cs="Times New Roman"/>
          <w:b/>
          <w:i/>
        </w:rPr>
        <w:t xml:space="preserve">363,20 </w:t>
      </w:r>
      <w:r w:rsidRPr="00411E56">
        <w:rPr>
          <w:rFonts w:ascii="Times New Roman" w:hAnsi="Times New Roman" w:cs="Times New Roman"/>
        </w:rPr>
        <w:t xml:space="preserve">тыс. руб. </w:t>
      </w:r>
      <w:r w:rsidRPr="00411E56">
        <w:rPr>
          <w:rStyle w:val="FontStyle190"/>
        </w:rPr>
        <w:t>(посчитан в соответствии со ст. 333.12 Налогового кодекса РФ и объемом поднимаемой воды)</w:t>
      </w:r>
      <w:r w:rsidRPr="00411E56">
        <w:rPr>
          <w:rFonts w:ascii="Times New Roman" w:hAnsi="Times New Roman" w:cs="Times New Roman"/>
        </w:rPr>
        <w:t xml:space="preserve">, налог на имущество – </w:t>
      </w:r>
      <w:r w:rsidRPr="00411E56">
        <w:rPr>
          <w:rFonts w:ascii="Times New Roman" w:hAnsi="Times New Roman" w:cs="Times New Roman"/>
          <w:b/>
          <w:i/>
        </w:rPr>
        <w:t xml:space="preserve">113,97 </w:t>
      </w:r>
      <w:r w:rsidRPr="00411E56">
        <w:rPr>
          <w:rFonts w:ascii="Times New Roman" w:hAnsi="Times New Roman" w:cs="Times New Roman"/>
        </w:rPr>
        <w:t xml:space="preserve">тыс. руб. учтен на уровне предыдущего периода календарной разбивки. </w:t>
      </w:r>
    </w:p>
    <w:p w14:paraId="41330345" w14:textId="77777777" w:rsidR="00411E56" w:rsidRPr="00411E56" w:rsidRDefault="00411E56" w:rsidP="00411E56">
      <w:pPr>
        <w:tabs>
          <w:tab w:val="left" w:pos="1134"/>
        </w:tabs>
        <w:ind w:firstLine="709"/>
        <w:jc w:val="both"/>
        <w:rPr>
          <w:rFonts w:ascii="Times New Roman" w:hAnsi="Times New Roman" w:cs="Times New Roman"/>
          <w:color w:val="FF0000"/>
        </w:rPr>
      </w:pPr>
    </w:p>
    <w:p w14:paraId="6603A395" w14:textId="77777777" w:rsidR="00411E56" w:rsidRPr="00411E56" w:rsidRDefault="00411E56" w:rsidP="00411E56">
      <w:pPr>
        <w:pStyle w:val="Style23"/>
        <w:widowControl/>
        <w:tabs>
          <w:tab w:val="left" w:pos="998"/>
        </w:tabs>
        <w:spacing w:line="240" w:lineRule="auto"/>
        <w:jc w:val="center"/>
        <w:rPr>
          <w:rStyle w:val="FontStyle193"/>
          <w:u w:val="single"/>
        </w:rPr>
      </w:pPr>
      <w:r w:rsidRPr="00411E56">
        <w:rPr>
          <w:rStyle w:val="FontStyle193"/>
          <w:u w:val="single"/>
        </w:rPr>
        <w:t>«Экономически не обоснованные доходы прошлых периодов регулирования»</w:t>
      </w:r>
    </w:p>
    <w:p w14:paraId="34A7790D" w14:textId="77777777" w:rsidR="00411E56" w:rsidRPr="00411E56" w:rsidRDefault="00411E56" w:rsidP="00411E56">
      <w:pPr>
        <w:pStyle w:val="Style23"/>
        <w:widowControl/>
        <w:tabs>
          <w:tab w:val="left" w:pos="998"/>
        </w:tabs>
        <w:spacing w:line="240" w:lineRule="auto"/>
        <w:jc w:val="center"/>
        <w:rPr>
          <w:rStyle w:val="FontStyle193"/>
        </w:rPr>
      </w:pPr>
    </w:p>
    <w:p w14:paraId="17DBAD1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расходы по данной статье для учета в необходимой валовой выручке не заявлены.</w:t>
      </w:r>
    </w:p>
    <w:p w14:paraId="618CC64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Проанализировав, представленные материалы, выявлено невыполнение производственной программы по капитальному ремонту в 2017 году на сумму 1738,069 тыс. руб. и неосвоение статьи «Прибыль на социальное развитие» на сумму 132,18 тыс. руб.</w:t>
      </w:r>
    </w:p>
    <w:p w14:paraId="709FEAC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статье приняты в расчет с учетом календарной разбивки на следующем уровне:</w:t>
      </w:r>
    </w:p>
    <w:p w14:paraId="41FEFC0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2 109,62</w:t>
      </w:r>
      <w:r w:rsidRPr="00411E56">
        <w:rPr>
          <w:rFonts w:ascii="Times New Roman" w:hAnsi="Times New Roman" w:cs="Times New Roman"/>
        </w:rPr>
        <w:t xml:space="preserve"> тыс. руб. с разбивкой по периодам:</w:t>
      </w:r>
    </w:p>
    <w:p w14:paraId="6E189999" w14:textId="77777777" w:rsidR="00411E56" w:rsidRPr="00411E56" w:rsidRDefault="00411E56" w:rsidP="00411E56">
      <w:pPr>
        <w:tabs>
          <w:tab w:val="num" w:pos="0"/>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1 054,81</w:t>
      </w:r>
      <w:r w:rsidRPr="00411E56">
        <w:rPr>
          <w:rFonts w:ascii="Times New Roman" w:hAnsi="Times New Roman" w:cs="Times New Roman"/>
        </w:rPr>
        <w:t xml:space="preserve"> тыс. руб.;</w:t>
      </w:r>
    </w:p>
    <w:p w14:paraId="40C96DBB"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 01.07.2019 по 31.12.2019</w:t>
      </w:r>
      <w:r w:rsidRPr="00411E56">
        <w:rPr>
          <w:rFonts w:ascii="Times New Roman" w:hAnsi="Times New Roman" w:cs="Times New Roman"/>
        </w:rPr>
        <w:t xml:space="preserve"> – </w:t>
      </w:r>
      <w:r w:rsidRPr="00411E56">
        <w:rPr>
          <w:rFonts w:ascii="Times New Roman" w:hAnsi="Times New Roman" w:cs="Times New Roman"/>
          <w:b/>
          <w:i/>
        </w:rPr>
        <w:t>1 054,81</w:t>
      </w:r>
      <w:r w:rsidRPr="00411E56">
        <w:rPr>
          <w:rFonts w:ascii="Times New Roman" w:hAnsi="Times New Roman" w:cs="Times New Roman"/>
        </w:rPr>
        <w:t>тыс. руб.</w:t>
      </w:r>
    </w:p>
    <w:p w14:paraId="0A836F2F" w14:textId="77777777" w:rsidR="00411E56" w:rsidRPr="00411E56" w:rsidRDefault="00411E56" w:rsidP="00411E56">
      <w:pPr>
        <w:tabs>
          <w:tab w:val="left" w:pos="1134"/>
        </w:tabs>
        <w:ind w:firstLine="709"/>
        <w:jc w:val="both"/>
        <w:rPr>
          <w:rFonts w:ascii="Times New Roman" w:hAnsi="Times New Roman" w:cs="Times New Roman"/>
          <w:color w:val="FF0000"/>
        </w:rPr>
      </w:pPr>
    </w:p>
    <w:p w14:paraId="6F4D2627"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lang w:val="en-US"/>
        </w:rPr>
        <w:lastRenderedPageBreak/>
        <w:t>V</w:t>
      </w:r>
      <w:r w:rsidRPr="00411E56">
        <w:rPr>
          <w:rFonts w:ascii="Times New Roman" w:hAnsi="Times New Roman" w:cs="Times New Roman"/>
          <w:b/>
          <w:u w:val="single"/>
        </w:rPr>
        <w:t>. Нормативная прибыль</w:t>
      </w:r>
    </w:p>
    <w:p w14:paraId="7DBD9C54" w14:textId="77777777" w:rsidR="00411E56" w:rsidRPr="00411E56" w:rsidRDefault="00411E56" w:rsidP="00411E56">
      <w:pPr>
        <w:tabs>
          <w:tab w:val="left" w:pos="1134"/>
        </w:tabs>
        <w:jc w:val="center"/>
        <w:rPr>
          <w:rFonts w:ascii="Times New Roman" w:hAnsi="Times New Roman" w:cs="Times New Roman"/>
          <w:b/>
          <w:u w:val="single"/>
        </w:rPr>
      </w:pPr>
    </w:p>
    <w:p w14:paraId="6E232D96"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Величина нормативной прибыли регулируемой организации включает:</w:t>
      </w:r>
    </w:p>
    <w:p w14:paraId="5698C30F"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3D80021F"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2DE39C6"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Нормативная прибыль рассчитывается по формуле:</w:t>
      </w:r>
    </w:p>
    <w:p w14:paraId="525B4AF4" w14:textId="77777777" w:rsidR="00411E56" w:rsidRPr="00411E56" w:rsidRDefault="00411E56" w:rsidP="00411E56">
      <w:pPr>
        <w:jc w:val="both"/>
        <w:outlineLvl w:val="0"/>
        <w:rPr>
          <w:rFonts w:ascii="Times New Roman" w:hAnsi="Times New Roman" w:cs="Times New Roman"/>
          <w:bCs/>
        </w:rPr>
      </w:pPr>
    </w:p>
    <w:p w14:paraId="13574D62" w14:textId="60AFB91C" w:rsidR="00411E56" w:rsidRPr="00411E56" w:rsidRDefault="00411E56" w:rsidP="00411E56">
      <w:pPr>
        <w:jc w:val="center"/>
        <w:rPr>
          <w:rFonts w:ascii="Times New Roman" w:hAnsi="Times New Roman" w:cs="Times New Roman"/>
          <w:bCs/>
        </w:rPr>
      </w:pPr>
      <w:r w:rsidRPr="00411E56">
        <w:rPr>
          <w:rFonts w:ascii="Times New Roman" w:hAnsi="Times New Roman" w:cs="Times New Roman"/>
          <w:noProof/>
          <w:position w:val="-16"/>
        </w:rPr>
        <w:drawing>
          <wp:inline distT="0" distB="0" distL="0" distR="0" wp14:anchorId="110F3DAE" wp14:editId="1236F05C">
            <wp:extent cx="1908175" cy="41719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417195"/>
                    </a:xfrm>
                    <a:prstGeom prst="rect">
                      <a:avLst/>
                    </a:prstGeom>
                    <a:noFill/>
                    <a:ln>
                      <a:noFill/>
                    </a:ln>
                  </pic:spPr>
                </pic:pic>
              </a:graphicData>
            </a:graphic>
          </wp:inline>
        </w:drawing>
      </w:r>
      <w:r w:rsidRPr="00411E56">
        <w:rPr>
          <w:rFonts w:ascii="Times New Roman" w:hAnsi="Times New Roman" w:cs="Times New Roman"/>
          <w:bCs/>
        </w:rPr>
        <w:t xml:space="preserve">, </w:t>
      </w:r>
    </w:p>
    <w:p w14:paraId="17405ACE" w14:textId="77777777" w:rsidR="00411E56" w:rsidRPr="00411E56" w:rsidRDefault="00411E56" w:rsidP="00411E56">
      <w:pPr>
        <w:jc w:val="both"/>
        <w:rPr>
          <w:rFonts w:ascii="Times New Roman" w:hAnsi="Times New Roman" w:cs="Times New Roman"/>
          <w:bCs/>
        </w:rPr>
      </w:pPr>
    </w:p>
    <w:p w14:paraId="1AE85F23"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где:</w:t>
      </w:r>
    </w:p>
    <w:p w14:paraId="5F96946F" w14:textId="11531893"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noProof/>
          <w:position w:val="-1"/>
        </w:rPr>
        <w:drawing>
          <wp:inline distT="0" distB="0" distL="0" distR="0" wp14:anchorId="10BDE50D" wp14:editId="090148D0">
            <wp:extent cx="218440" cy="21844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411E56">
        <w:rPr>
          <w:rFonts w:ascii="Times New Roman" w:hAnsi="Times New Roman" w:cs="Times New Roman"/>
          <w:bCs/>
        </w:rPr>
        <w:t xml:space="preserve"> - нормативный уровень прибыли, определенный органом регулирования тарифов.</w:t>
      </w:r>
    </w:p>
    <w:p w14:paraId="2EC9548C"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7CBD39C0"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025D721D" w14:textId="77777777" w:rsidR="00411E56" w:rsidRPr="00411E56" w:rsidRDefault="00411E56" w:rsidP="00411E56">
      <w:pPr>
        <w:tabs>
          <w:tab w:val="left" w:pos="1134"/>
        </w:tabs>
        <w:ind w:firstLine="709"/>
        <w:jc w:val="both"/>
        <w:rPr>
          <w:rFonts w:ascii="Times New Roman" w:hAnsi="Times New Roman" w:cs="Times New Roman"/>
          <w:bCs/>
        </w:rPr>
      </w:pPr>
    </w:p>
    <w:p w14:paraId="55EF83A6"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«Прибыль на социальное развитие, поощрение»</w:t>
      </w:r>
    </w:p>
    <w:p w14:paraId="609A4B3A" w14:textId="77777777" w:rsidR="00411E56" w:rsidRPr="00411E56" w:rsidRDefault="00411E56" w:rsidP="00411E56">
      <w:pPr>
        <w:tabs>
          <w:tab w:val="left" w:pos="1134"/>
        </w:tabs>
        <w:ind w:left="354"/>
        <w:jc w:val="center"/>
        <w:rPr>
          <w:rFonts w:ascii="Times New Roman" w:hAnsi="Times New Roman" w:cs="Times New Roman"/>
          <w:b/>
          <w:color w:val="FF0000"/>
          <w:u w:val="single"/>
        </w:rPr>
      </w:pPr>
    </w:p>
    <w:p w14:paraId="1A44CB5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заявлены для учета в необходимой валовой выручке расходы по данной статье:</w:t>
      </w:r>
    </w:p>
    <w:p w14:paraId="5C395ED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352,99 </w:t>
      </w:r>
      <w:r w:rsidRPr="00411E56">
        <w:rPr>
          <w:rFonts w:ascii="Times New Roman" w:hAnsi="Times New Roman" w:cs="Times New Roman"/>
        </w:rPr>
        <w:t>тыс. руб.;</w:t>
      </w:r>
    </w:p>
    <w:p w14:paraId="1FF8F5B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374,17 </w:t>
      </w:r>
      <w:r w:rsidRPr="00411E56">
        <w:rPr>
          <w:rFonts w:ascii="Times New Roman" w:hAnsi="Times New Roman" w:cs="Times New Roman"/>
        </w:rPr>
        <w:t>тыс. руб.;</w:t>
      </w:r>
    </w:p>
    <w:p w14:paraId="2CF8290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396,62</w:t>
      </w:r>
      <w:r w:rsidRPr="00411E56">
        <w:rPr>
          <w:rFonts w:ascii="Times New Roman" w:hAnsi="Times New Roman" w:cs="Times New Roman"/>
        </w:rPr>
        <w:t xml:space="preserve"> тыс. руб.;</w:t>
      </w:r>
    </w:p>
    <w:p w14:paraId="4749E0E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420,42</w:t>
      </w:r>
      <w:r w:rsidRPr="00411E56">
        <w:rPr>
          <w:rFonts w:ascii="Times New Roman" w:hAnsi="Times New Roman" w:cs="Times New Roman"/>
        </w:rPr>
        <w:t xml:space="preserve"> тыс. руб.;</w:t>
      </w:r>
    </w:p>
    <w:p w14:paraId="7846F4E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445,64</w:t>
      </w:r>
      <w:r w:rsidRPr="00411E56">
        <w:rPr>
          <w:rFonts w:ascii="Times New Roman" w:hAnsi="Times New Roman" w:cs="Times New Roman"/>
        </w:rPr>
        <w:t xml:space="preserve"> тыс. руб.</w:t>
      </w:r>
    </w:p>
    <w:p w14:paraId="552F52E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по предложению организации, за исключением поощрения ко Дню коммунальщика в рамках положения об оплате и стимулировании работников с учетом календарной разбивки на следующем уровне:</w:t>
      </w:r>
    </w:p>
    <w:p w14:paraId="138D7A1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130,74</w:t>
      </w:r>
      <w:r w:rsidRPr="00411E56">
        <w:rPr>
          <w:rFonts w:ascii="Times New Roman" w:hAnsi="Times New Roman" w:cs="Times New Roman"/>
        </w:rPr>
        <w:t xml:space="preserve"> тыс. руб. с разбивкой по периодам:</w:t>
      </w:r>
    </w:p>
    <w:p w14:paraId="3590661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тыс. руб.;</w:t>
      </w:r>
    </w:p>
    <w:p w14:paraId="7FAA7079"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65,37</w:t>
      </w:r>
      <w:r w:rsidRPr="00411E56">
        <w:rPr>
          <w:rFonts w:ascii="Times New Roman" w:hAnsi="Times New Roman" w:cs="Times New Roman"/>
        </w:rPr>
        <w:t xml:space="preserve"> тыс. руб.;</w:t>
      </w:r>
    </w:p>
    <w:p w14:paraId="48A9E18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- 2020 год в сумме </w:t>
      </w:r>
      <w:r w:rsidRPr="00411E56">
        <w:rPr>
          <w:rFonts w:ascii="Times New Roman" w:hAnsi="Times New Roman" w:cs="Times New Roman"/>
          <w:b/>
          <w:i/>
        </w:rPr>
        <w:t>130,74</w:t>
      </w:r>
      <w:r w:rsidRPr="00411E56">
        <w:rPr>
          <w:rFonts w:ascii="Times New Roman" w:hAnsi="Times New Roman" w:cs="Times New Roman"/>
        </w:rPr>
        <w:t xml:space="preserve"> тыс. руб. по плановой смете 2019 года с разбивкой по периодам:</w:t>
      </w:r>
    </w:p>
    <w:p w14:paraId="383D860E"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 xml:space="preserve">тыс. руб.; </w:t>
      </w:r>
    </w:p>
    <w:p w14:paraId="2B4C9FA7"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тыс. руб.;</w:t>
      </w:r>
    </w:p>
    <w:p w14:paraId="359597F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130,74</w:t>
      </w:r>
      <w:r w:rsidRPr="00411E56">
        <w:rPr>
          <w:rFonts w:ascii="Times New Roman" w:hAnsi="Times New Roman" w:cs="Times New Roman"/>
        </w:rPr>
        <w:t xml:space="preserve"> тыс. руб. по плановой смете 2020 года с разбивкой по периодам:</w:t>
      </w:r>
    </w:p>
    <w:p w14:paraId="46F3D7D1"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 xml:space="preserve">тыс. руб.; </w:t>
      </w:r>
    </w:p>
    <w:p w14:paraId="13AB34C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тыс. руб.</w:t>
      </w:r>
    </w:p>
    <w:p w14:paraId="2A14BDE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130,74</w:t>
      </w:r>
      <w:r w:rsidRPr="00411E56">
        <w:rPr>
          <w:rFonts w:ascii="Times New Roman" w:hAnsi="Times New Roman" w:cs="Times New Roman"/>
        </w:rPr>
        <w:t xml:space="preserve"> тыс. руб. по плановой смете 2021 года с разбивкой по периодам:</w:t>
      </w:r>
    </w:p>
    <w:p w14:paraId="78C68B01"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 xml:space="preserve">тыс. руб.; </w:t>
      </w:r>
    </w:p>
    <w:p w14:paraId="73CF8CC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тыс. руб.</w:t>
      </w:r>
    </w:p>
    <w:p w14:paraId="7C58082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130,74 </w:t>
      </w:r>
      <w:r w:rsidRPr="00411E56">
        <w:rPr>
          <w:rFonts w:ascii="Times New Roman" w:hAnsi="Times New Roman" w:cs="Times New Roman"/>
        </w:rPr>
        <w:t>тыс. руб. по плановой смете 2022 года с разбивкой по периодам:</w:t>
      </w:r>
    </w:p>
    <w:p w14:paraId="583DAEFC"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 xml:space="preserve">тыс. руб.; </w:t>
      </w:r>
    </w:p>
    <w:p w14:paraId="516EEC4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65,37 </w:t>
      </w:r>
      <w:r w:rsidRPr="00411E56">
        <w:rPr>
          <w:rFonts w:ascii="Times New Roman" w:hAnsi="Times New Roman" w:cs="Times New Roman"/>
        </w:rPr>
        <w:t>тыс. руб.</w:t>
      </w:r>
    </w:p>
    <w:p w14:paraId="276AA3B4" w14:textId="77777777" w:rsidR="00411E56" w:rsidRPr="00411E56" w:rsidRDefault="00411E56" w:rsidP="00411E56">
      <w:pPr>
        <w:tabs>
          <w:tab w:val="left" w:pos="1134"/>
        </w:tabs>
        <w:ind w:firstLine="709"/>
        <w:jc w:val="both"/>
        <w:rPr>
          <w:rFonts w:ascii="Times New Roman" w:hAnsi="Times New Roman" w:cs="Times New Roman"/>
          <w:color w:val="FF0000"/>
        </w:rPr>
      </w:pPr>
    </w:p>
    <w:p w14:paraId="4116F04E"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«Прибыль на прочие цели»</w:t>
      </w:r>
    </w:p>
    <w:p w14:paraId="280DB7DB" w14:textId="77777777" w:rsidR="00411E56" w:rsidRPr="00411E56" w:rsidRDefault="00411E56" w:rsidP="00411E56">
      <w:pPr>
        <w:tabs>
          <w:tab w:val="left" w:pos="1134"/>
        </w:tabs>
        <w:ind w:firstLine="709"/>
        <w:jc w:val="both"/>
        <w:rPr>
          <w:rFonts w:ascii="Times New Roman" w:hAnsi="Times New Roman" w:cs="Times New Roman"/>
          <w:color w:val="FF0000"/>
        </w:rPr>
      </w:pPr>
    </w:p>
    <w:p w14:paraId="3153060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заявлены для учета в необходимой валовой выручке расходы по данной статье:</w:t>
      </w:r>
    </w:p>
    <w:p w14:paraId="591B209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38,22 </w:t>
      </w:r>
      <w:r w:rsidRPr="00411E56">
        <w:rPr>
          <w:rFonts w:ascii="Times New Roman" w:hAnsi="Times New Roman" w:cs="Times New Roman"/>
        </w:rPr>
        <w:t>тыс. руб.;</w:t>
      </w:r>
    </w:p>
    <w:p w14:paraId="00BE503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40,52 </w:t>
      </w:r>
      <w:r w:rsidRPr="00411E56">
        <w:rPr>
          <w:rFonts w:ascii="Times New Roman" w:hAnsi="Times New Roman" w:cs="Times New Roman"/>
        </w:rPr>
        <w:t>тыс. руб.;</w:t>
      </w:r>
    </w:p>
    <w:p w14:paraId="2017540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42,95</w:t>
      </w:r>
      <w:r w:rsidRPr="00411E56">
        <w:rPr>
          <w:rFonts w:ascii="Times New Roman" w:hAnsi="Times New Roman" w:cs="Times New Roman"/>
        </w:rPr>
        <w:t xml:space="preserve"> тыс. руб.;</w:t>
      </w:r>
    </w:p>
    <w:p w14:paraId="39FE429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45,53</w:t>
      </w:r>
      <w:r w:rsidRPr="00411E56">
        <w:rPr>
          <w:rFonts w:ascii="Times New Roman" w:hAnsi="Times New Roman" w:cs="Times New Roman"/>
        </w:rPr>
        <w:t xml:space="preserve"> тыс. руб.;</w:t>
      </w:r>
    </w:p>
    <w:p w14:paraId="6A4C8D5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48,26</w:t>
      </w:r>
      <w:r w:rsidRPr="00411E56">
        <w:rPr>
          <w:rFonts w:ascii="Times New Roman" w:hAnsi="Times New Roman" w:cs="Times New Roman"/>
        </w:rPr>
        <w:t xml:space="preserve"> тыс. руб.</w:t>
      </w:r>
    </w:p>
    <w:p w14:paraId="15D7A19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Затраты по данной статье включают в себя услуги банка.</w:t>
      </w:r>
    </w:p>
    <w:p w14:paraId="0C5F0D4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учтены в статье «Прочие административные расходы».</w:t>
      </w:r>
    </w:p>
    <w:p w14:paraId="358D1417" w14:textId="77777777" w:rsidR="00411E56" w:rsidRPr="00411E56" w:rsidRDefault="00411E56" w:rsidP="00411E56">
      <w:pPr>
        <w:tabs>
          <w:tab w:val="num" w:pos="0"/>
        </w:tabs>
        <w:ind w:firstLine="709"/>
        <w:jc w:val="center"/>
        <w:rPr>
          <w:rFonts w:ascii="Times New Roman" w:hAnsi="Times New Roman" w:cs="Times New Roman"/>
          <w:color w:val="FF0000"/>
        </w:rPr>
      </w:pPr>
    </w:p>
    <w:p w14:paraId="00489226"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2. «Водоотведение»</w:t>
      </w:r>
    </w:p>
    <w:p w14:paraId="7B1B5C78" w14:textId="77777777" w:rsidR="00411E56" w:rsidRPr="00411E56" w:rsidRDefault="00411E56" w:rsidP="00411E56">
      <w:pPr>
        <w:jc w:val="center"/>
        <w:rPr>
          <w:rFonts w:ascii="Times New Roman" w:hAnsi="Times New Roman" w:cs="Times New Roman"/>
          <w:b/>
          <w:u w:val="single"/>
        </w:rPr>
      </w:pPr>
    </w:p>
    <w:p w14:paraId="63B76F4A"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Анализ расчета величины необходимой валовой выручки</w:t>
      </w:r>
    </w:p>
    <w:p w14:paraId="0F355050" w14:textId="77777777" w:rsidR="00411E56" w:rsidRPr="00411E56" w:rsidRDefault="00411E56" w:rsidP="00411E56">
      <w:pPr>
        <w:ind w:firstLine="709"/>
        <w:jc w:val="both"/>
        <w:rPr>
          <w:rFonts w:ascii="Times New Roman" w:hAnsi="Times New Roman" w:cs="Times New Roman"/>
          <w:color w:val="FF0000"/>
        </w:rPr>
      </w:pPr>
    </w:p>
    <w:p w14:paraId="0B56CC28"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1BE2CBC3" w14:textId="77777777" w:rsidR="00411E56" w:rsidRPr="00411E56" w:rsidRDefault="00411E56" w:rsidP="00411E56">
      <w:pPr>
        <w:autoSpaceDE w:val="0"/>
        <w:autoSpaceDN w:val="0"/>
        <w:adjustRightInd w:val="0"/>
        <w:ind w:firstLine="567"/>
        <w:jc w:val="both"/>
        <w:rPr>
          <w:rFonts w:ascii="Times New Roman" w:hAnsi="Times New Roman" w:cs="Times New Roman"/>
        </w:rPr>
      </w:pPr>
    </w:p>
    <w:p w14:paraId="66AFB847" w14:textId="64E6F24D" w:rsidR="00411E56" w:rsidRPr="00411E56" w:rsidRDefault="00411E56" w:rsidP="00411E56">
      <w:pPr>
        <w:autoSpaceDE w:val="0"/>
        <w:autoSpaceDN w:val="0"/>
        <w:adjustRightInd w:val="0"/>
        <w:jc w:val="center"/>
        <w:rPr>
          <w:rFonts w:ascii="Times New Roman" w:hAnsi="Times New Roman" w:cs="Times New Roman"/>
        </w:rPr>
      </w:pPr>
      <w:r w:rsidRPr="00411E56">
        <w:rPr>
          <w:rFonts w:ascii="Times New Roman" w:hAnsi="Times New Roman" w:cs="Times New Roman"/>
          <w:noProof/>
          <w:position w:val="-12"/>
        </w:rPr>
        <w:drawing>
          <wp:inline distT="0" distB="0" distL="0" distR="0" wp14:anchorId="6008D6F9" wp14:editId="61D93584">
            <wp:extent cx="3379470" cy="32829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411E56">
        <w:rPr>
          <w:rFonts w:ascii="Times New Roman" w:hAnsi="Times New Roman" w:cs="Times New Roman"/>
        </w:rPr>
        <w:t xml:space="preserve">, </w:t>
      </w:r>
    </w:p>
    <w:p w14:paraId="7E3D5DB9" w14:textId="77777777"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rPr>
        <w:t>где:</w:t>
      </w:r>
    </w:p>
    <w:p w14:paraId="13416B8F" w14:textId="43C3B848"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4E2BF196" wp14:editId="1405F63A">
            <wp:extent cx="576580" cy="31813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411E56">
        <w:rPr>
          <w:rFonts w:ascii="Times New Roman" w:hAnsi="Times New Roman" w:cs="Times New Roman"/>
        </w:rPr>
        <w:t xml:space="preserve"> - необходимая валовая выручка, установленная на год i долгосрочного периода регулирования, тыс. руб.;</w:t>
      </w:r>
    </w:p>
    <w:p w14:paraId="4FC80F69" w14:textId="2FACC643"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06DFED40" wp14:editId="08FEBD31">
            <wp:extent cx="357505" cy="318135"/>
            <wp:effectExtent l="0" t="0" r="444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411E56">
        <w:rPr>
          <w:rFonts w:ascii="Times New Roman" w:hAnsi="Times New Roman" w:cs="Times New Roman"/>
        </w:rPr>
        <w:t xml:space="preserve"> - текущие расходы регулируемой организации, планируемые на год i, тыс. руб.;</w:t>
      </w:r>
    </w:p>
    <w:p w14:paraId="49040D67" w14:textId="00BA90FD"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579D56FD" wp14:editId="727B56B7">
            <wp:extent cx="268605" cy="31813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411E56">
        <w:rPr>
          <w:rFonts w:ascii="Times New Roman" w:hAnsi="Times New Roman" w:cs="Times New Roman"/>
        </w:rPr>
        <w:t xml:space="preserve"> - расходы на амортизацию основных средств и нематериальных активов в году i, тыс. руб.;</w:t>
      </w:r>
    </w:p>
    <w:p w14:paraId="3B831597" w14:textId="38C117E7"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4A1EFE3A" wp14:editId="3EFADB6F">
            <wp:extent cx="387350" cy="31813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411E56">
        <w:rPr>
          <w:rFonts w:ascii="Times New Roman" w:hAnsi="Times New Roman" w:cs="Times New Roman"/>
        </w:rPr>
        <w:t xml:space="preserve"> - нормативная прибыль, установленная на год i, тыс. руб.;</w:t>
      </w:r>
    </w:p>
    <w:p w14:paraId="2EE00E49" w14:textId="506CAB51"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220BDA81" wp14:editId="38C09DA6">
            <wp:extent cx="695960" cy="35750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411E56">
        <w:rPr>
          <w:rFonts w:ascii="Times New Roman" w:hAnsi="Times New Roman" w:cs="Times New Roman"/>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6490C47C" w14:textId="064B2144"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3BCA3BC3" wp14:editId="0CED4A61">
            <wp:extent cx="467360" cy="328295"/>
            <wp:effectExtent l="0" t="0" r="889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411E56">
        <w:rPr>
          <w:rFonts w:ascii="Times New Roman" w:hAnsi="Times New Roman" w:cs="Times New Roman"/>
        </w:rPr>
        <w:t xml:space="preserve"> - расчетная предпринимательская прибыль гарантирующей организации на год i, тыс. руб.</w:t>
      </w:r>
    </w:p>
    <w:p w14:paraId="20CEAB35" w14:textId="77777777" w:rsidR="00411E56" w:rsidRPr="00411E56" w:rsidRDefault="00411E56" w:rsidP="00411E56">
      <w:pPr>
        <w:ind w:firstLine="567"/>
        <w:jc w:val="both"/>
        <w:rPr>
          <w:rFonts w:ascii="Times New Roman" w:hAnsi="Times New Roman" w:cs="Times New Roman"/>
        </w:rPr>
      </w:pPr>
    </w:p>
    <w:p w14:paraId="338AC1C8" w14:textId="77777777" w:rsidR="00411E56" w:rsidRPr="00411E56" w:rsidRDefault="00411E56" w:rsidP="00411E56">
      <w:pPr>
        <w:autoSpaceDE w:val="0"/>
        <w:autoSpaceDN w:val="0"/>
        <w:adjustRightInd w:val="0"/>
        <w:jc w:val="both"/>
        <w:rPr>
          <w:rFonts w:ascii="Times New Roman" w:hAnsi="Times New Roman" w:cs="Times New Roman"/>
        </w:rPr>
      </w:pPr>
      <w:r w:rsidRPr="00411E56">
        <w:rPr>
          <w:rFonts w:ascii="Times New Roman" w:hAnsi="Times New Roman" w:cs="Times New Roman"/>
        </w:rPr>
        <w:t xml:space="preserve">         Текущие расходы рассчитываются по формуле:</w:t>
      </w:r>
    </w:p>
    <w:p w14:paraId="6D38F1F7" w14:textId="77777777" w:rsidR="00411E56" w:rsidRPr="00411E56" w:rsidRDefault="00411E56" w:rsidP="00411E56">
      <w:pPr>
        <w:autoSpaceDE w:val="0"/>
        <w:autoSpaceDN w:val="0"/>
        <w:adjustRightInd w:val="0"/>
        <w:jc w:val="both"/>
        <w:outlineLvl w:val="0"/>
        <w:rPr>
          <w:rFonts w:ascii="Times New Roman" w:hAnsi="Times New Roman" w:cs="Times New Roman"/>
        </w:rPr>
      </w:pPr>
    </w:p>
    <w:p w14:paraId="3CA7888B" w14:textId="22DFD458" w:rsidR="00411E56" w:rsidRPr="00411E56" w:rsidRDefault="00411E56" w:rsidP="00411E56">
      <w:pPr>
        <w:autoSpaceDE w:val="0"/>
        <w:autoSpaceDN w:val="0"/>
        <w:adjustRightInd w:val="0"/>
        <w:jc w:val="center"/>
        <w:rPr>
          <w:rFonts w:ascii="Times New Roman" w:hAnsi="Times New Roman" w:cs="Times New Roman"/>
        </w:rPr>
      </w:pPr>
      <w:r w:rsidRPr="00411E56">
        <w:rPr>
          <w:rFonts w:ascii="Times New Roman" w:hAnsi="Times New Roman" w:cs="Times New Roman"/>
          <w:noProof/>
          <w:position w:val="-11"/>
        </w:rPr>
        <w:drawing>
          <wp:inline distT="0" distB="0" distL="0" distR="0" wp14:anchorId="58638AD2" wp14:editId="6E0076F0">
            <wp:extent cx="2067560" cy="318135"/>
            <wp:effectExtent l="0" t="0" r="889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sidRPr="00411E56">
        <w:rPr>
          <w:rFonts w:ascii="Times New Roman" w:hAnsi="Times New Roman" w:cs="Times New Roman"/>
        </w:rPr>
        <w:t>, (7)</w:t>
      </w:r>
    </w:p>
    <w:p w14:paraId="022E010F" w14:textId="77777777"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rPr>
        <w:t>где:</w:t>
      </w:r>
    </w:p>
    <w:p w14:paraId="39EB57A5" w14:textId="5678D28F"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7DD1721A" wp14:editId="71B20BBA">
            <wp:extent cx="357505" cy="318135"/>
            <wp:effectExtent l="0" t="0" r="444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411E56">
        <w:rPr>
          <w:rFonts w:ascii="Times New Roman" w:hAnsi="Times New Roman" w:cs="Times New Roman"/>
        </w:rPr>
        <w:t xml:space="preserve"> - текущие расходы, тыс. руб.;</w:t>
      </w:r>
    </w:p>
    <w:p w14:paraId="148E1B74" w14:textId="4DE3DB05"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67134B26" wp14:editId="220FA96F">
            <wp:extent cx="377825" cy="318135"/>
            <wp:effectExtent l="0" t="0" r="317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411E56">
        <w:rPr>
          <w:rFonts w:ascii="Times New Roman" w:hAnsi="Times New Roman" w:cs="Times New Roman"/>
        </w:rPr>
        <w:t xml:space="preserve"> - операционные расходы, тыс. руб.;</w:t>
      </w:r>
    </w:p>
    <w:p w14:paraId="2ABFF8B3" w14:textId="5FB2E9E4"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6A36ECCF" wp14:editId="1A6CEC53">
            <wp:extent cx="377825" cy="318135"/>
            <wp:effectExtent l="0" t="0" r="317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411E56">
        <w:rPr>
          <w:rFonts w:ascii="Times New Roman" w:hAnsi="Times New Roman" w:cs="Times New Roman"/>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1B4B06A" w14:textId="1A15907F"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1"/>
        </w:rPr>
        <w:drawing>
          <wp:inline distT="0" distB="0" distL="0" distR="0" wp14:anchorId="5827B2A4" wp14:editId="31475F08">
            <wp:extent cx="387350" cy="31813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411E56">
        <w:rPr>
          <w:rFonts w:ascii="Times New Roman" w:hAnsi="Times New Roman" w:cs="Times New Roman"/>
        </w:rPr>
        <w:t xml:space="preserve"> - неподконтрольные расходы, тыс. руб.</w:t>
      </w:r>
    </w:p>
    <w:p w14:paraId="2BE08DA1" w14:textId="77777777" w:rsidR="00411E56" w:rsidRPr="00411E56" w:rsidRDefault="00411E56" w:rsidP="00411E56">
      <w:pPr>
        <w:autoSpaceDE w:val="0"/>
        <w:autoSpaceDN w:val="0"/>
        <w:adjustRightInd w:val="0"/>
        <w:spacing w:before="280"/>
        <w:ind w:firstLine="540"/>
        <w:jc w:val="both"/>
        <w:rPr>
          <w:rFonts w:ascii="Times New Roman" w:hAnsi="Times New Roman" w:cs="Times New Roman"/>
        </w:rPr>
      </w:pPr>
      <w:r w:rsidRPr="00411E56">
        <w:rPr>
          <w:rFonts w:ascii="Times New Roman" w:hAnsi="Times New Roman" w:cs="Times New Roman"/>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0A61907" w14:textId="77777777" w:rsidR="00411E56" w:rsidRPr="00411E56" w:rsidRDefault="00411E56" w:rsidP="00411E56">
      <w:pPr>
        <w:ind w:firstLine="709"/>
        <w:jc w:val="both"/>
        <w:rPr>
          <w:rFonts w:ascii="Times New Roman" w:hAnsi="Times New Roman" w:cs="Times New Roman"/>
          <w:color w:val="FF0000"/>
        </w:rPr>
      </w:pPr>
      <w:r w:rsidRPr="00411E56">
        <w:rPr>
          <w:rFonts w:ascii="Times New Roman" w:hAnsi="Times New Roman" w:cs="Times New Roman"/>
        </w:rPr>
        <w:lastRenderedPageBreak/>
        <w:t>Организацией было направлено заявление об установлении тарифов на питьевую воду и водоотведение на период с 01.01.2019 по 31.12.2023 (исх. от 26.04.2018 № 0805, вх. от 26.04.2018 № 1849).</w:t>
      </w:r>
    </w:p>
    <w:p w14:paraId="5F1AFC94"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Организацией заявлена необходимая валовая выручка в сфере водоотведения:</w:t>
      </w:r>
    </w:p>
    <w:p w14:paraId="2958AE35"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2019 год в размере </w:t>
      </w:r>
      <w:r w:rsidRPr="00411E56">
        <w:rPr>
          <w:rFonts w:ascii="Times New Roman" w:hAnsi="Times New Roman" w:cs="Times New Roman"/>
          <w:b/>
          <w:i/>
        </w:rPr>
        <w:t>32 830,72</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39,05</w:t>
      </w:r>
      <w:r w:rsidRPr="00411E56">
        <w:rPr>
          <w:rFonts w:ascii="Times New Roman" w:hAnsi="Times New Roman" w:cs="Times New Roman"/>
        </w:rPr>
        <w:t xml:space="preserve"> руб.;</w:t>
      </w:r>
    </w:p>
    <w:p w14:paraId="4A1FE512"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2020 год в размере </w:t>
      </w:r>
      <w:r w:rsidRPr="00411E56">
        <w:rPr>
          <w:rFonts w:ascii="Times New Roman" w:hAnsi="Times New Roman" w:cs="Times New Roman"/>
          <w:b/>
          <w:i/>
        </w:rPr>
        <w:t>34 800,57</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41,40</w:t>
      </w:r>
      <w:r w:rsidRPr="00411E56">
        <w:rPr>
          <w:rFonts w:ascii="Times New Roman" w:hAnsi="Times New Roman" w:cs="Times New Roman"/>
        </w:rPr>
        <w:t xml:space="preserve"> руб.;</w:t>
      </w:r>
    </w:p>
    <w:p w14:paraId="44A3B7C2"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2021 год в размере </w:t>
      </w:r>
      <w:r w:rsidRPr="00411E56">
        <w:rPr>
          <w:rFonts w:ascii="Times New Roman" w:hAnsi="Times New Roman" w:cs="Times New Roman"/>
          <w:b/>
          <w:i/>
        </w:rPr>
        <w:t>36 888,60</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43,88</w:t>
      </w:r>
      <w:r w:rsidRPr="00411E56">
        <w:rPr>
          <w:rFonts w:ascii="Times New Roman" w:hAnsi="Times New Roman" w:cs="Times New Roman"/>
        </w:rPr>
        <w:t xml:space="preserve"> руб.;</w:t>
      </w:r>
    </w:p>
    <w:p w14:paraId="57CD6D9C"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2022 год в размере </w:t>
      </w:r>
      <w:r w:rsidRPr="00411E56">
        <w:rPr>
          <w:rFonts w:ascii="Times New Roman" w:hAnsi="Times New Roman" w:cs="Times New Roman"/>
          <w:b/>
          <w:i/>
        </w:rPr>
        <w:t>39 101,92</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46,51</w:t>
      </w:r>
      <w:r w:rsidRPr="00411E56">
        <w:rPr>
          <w:rFonts w:ascii="Times New Roman" w:hAnsi="Times New Roman" w:cs="Times New Roman"/>
        </w:rPr>
        <w:t xml:space="preserve"> руб.;</w:t>
      </w:r>
    </w:p>
    <w:p w14:paraId="7EF2D53B"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на 2023 год в размере </w:t>
      </w:r>
      <w:r w:rsidRPr="00411E56">
        <w:rPr>
          <w:rFonts w:ascii="Times New Roman" w:hAnsi="Times New Roman" w:cs="Times New Roman"/>
          <w:b/>
          <w:i/>
        </w:rPr>
        <w:t>41 448,03</w:t>
      </w:r>
      <w:r w:rsidRPr="00411E56">
        <w:rPr>
          <w:rFonts w:ascii="Times New Roman" w:hAnsi="Times New Roman" w:cs="Times New Roman"/>
        </w:rPr>
        <w:t xml:space="preserve"> тыс. руб., тариф – в размере </w:t>
      </w:r>
      <w:r w:rsidRPr="00411E56">
        <w:rPr>
          <w:rFonts w:ascii="Times New Roman" w:hAnsi="Times New Roman" w:cs="Times New Roman"/>
          <w:b/>
          <w:i/>
        </w:rPr>
        <w:t xml:space="preserve">49,31 </w:t>
      </w:r>
      <w:r w:rsidRPr="00411E56">
        <w:rPr>
          <w:rFonts w:ascii="Times New Roman" w:hAnsi="Times New Roman" w:cs="Times New Roman"/>
        </w:rPr>
        <w:t>руб.</w:t>
      </w:r>
    </w:p>
    <w:p w14:paraId="44EB374A"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Установление тарифов рассматриваемой организации осуществлялось с учетом следующей календарной разбивки:</w:t>
      </w:r>
    </w:p>
    <w:p w14:paraId="0EB4D94B"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01.01.2019 по 30.06.2019;</w:t>
      </w:r>
    </w:p>
    <w:p w14:paraId="4B00C9B1"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01.07.2019 по 31.12.2019;</w:t>
      </w:r>
    </w:p>
    <w:p w14:paraId="78467506"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01.01.2020 по 30.06.2020;</w:t>
      </w:r>
    </w:p>
    <w:p w14:paraId="42044C55"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01.07.2020 по 31.12.2020;</w:t>
      </w:r>
    </w:p>
    <w:p w14:paraId="39F13B1C"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01.01.2021 по 30.06.2021;</w:t>
      </w:r>
    </w:p>
    <w:p w14:paraId="76758007"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01.07.2021 по 31.12.2021;</w:t>
      </w:r>
    </w:p>
    <w:p w14:paraId="14BD8B1A"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01.01.2022 по 30.06.2022;</w:t>
      </w:r>
    </w:p>
    <w:p w14:paraId="468E0FFB"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01.07.2022 по 31.12.2022;</w:t>
      </w:r>
    </w:p>
    <w:p w14:paraId="5307D81D"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с 01.01.2023 по 30.06.2023;</w:t>
      </w:r>
    </w:p>
    <w:p w14:paraId="6EFAB8C2" w14:textId="77777777" w:rsidR="00411E56" w:rsidRPr="00411E56" w:rsidRDefault="00411E56" w:rsidP="00411E56">
      <w:pPr>
        <w:ind w:firstLine="567"/>
        <w:jc w:val="both"/>
        <w:rPr>
          <w:rFonts w:ascii="Times New Roman" w:hAnsi="Times New Roman" w:cs="Times New Roman"/>
          <w:color w:val="FF0000"/>
        </w:rPr>
      </w:pPr>
      <w:r w:rsidRPr="00411E56">
        <w:rPr>
          <w:rFonts w:ascii="Times New Roman" w:hAnsi="Times New Roman" w:cs="Times New Roman"/>
        </w:rPr>
        <w:t>- с 01.07.2023 по 31.12.2023.</w:t>
      </w:r>
    </w:p>
    <w:p w14:paraId="238EDDB8"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Необходимая валовая выручка (далее также – «НВВ») в сфере водоотведения с учетом календарной разбивки определена специалистом РЭК КО на следующем уровне:</w:t>
      </w:r>
    </w:p>
    <w:p w14:paraId="3ADC9D6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01.01.2019 по 30.06.2019 – </w:t>
      </w:r>
      <w:r w:rsidRPr="00411E56">
        <w:rPr>
          <w:rFonts w:ascii="Times New Roman" w:hAnsi="Times New Roman" w:cs="Times New Roman"/>
          <w:b/>
          <w:i/>
        </w:rPr>
        <w:t xml:space="preserve">11 683,77 </w:t>
      </w:r>
      <w:r w:rsidRPr="00411E56">
        <w:rPr>
          <w:rFonts w:ascii="Times New Roman" w:hAnsi="Times New Roman" w:cs="Times New Roman"/>
        </w:rPr>
        <w:t>тыс. руб.;</w:t>
      </w:r>
    </w:p>
    <w:p w14:paraId="3C8F7626"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01.07.2019 по 31.12.2019 – </w:t>
      </w:r>
      <w:r w:rsidRPr="00411E56">
        <w:rPr>
          <w:rFonts w:ascii="Times New Roman" w:hAnsi="Times New Roman" w:cs="Times New Roman"/>
          <w:b/>
          <w:i/>
        </w:rPr>
        <w:t>11 683,77</w:t>
      </w:r>
      <w:r w:rsidRPr="00411E56">
        <w:rPr>
          <w:rFonts w:ascii="Times New Roman" w:hAnsi="Times New Roman" w:cs="Times New Roman"/>
        </w:rPr>
        <w:t xml:space="preserve"> тыс. руб.;</w:t>
      </w:r>
    </w:p>
    <w:p w14:paraId="66B461B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01.01.2020 по 30.06.2020 – </w:t>
      </w:r>
      <w:r w:rsidRPr="00411E56">
        <w:rPr>
          <w:rFonts w:ascii="Times New Roman" w:hAnsi="Times New Roman" w:cs="Times New Roman"/>
          <w:b/>
          <w:i/>
        </w:rPr>
        <w:t xml:space="preserve">11 683,77 </w:t>
      </w:r>
      <w:r w:rsidRPr="00411E56">
        <w:rPr>
          <w:rFonts w:ascii="Times New Roman" w:hAnsi="Times New Roman" w:cs="Times New Roman"/>
        </w:rPr>
        <w:t>тыс. руб.;</w:t>
      </w:r>
    </w:p>
    <w:p w14:paraId="3114FE5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01.07.2020 по 31.12.2020 – </w:t>
      </w:r>
      <w:r w:rsidRPr="00411E56">
        <w:rPr>
          <w:rFonts w:ascii="Times New Roman" w:hAnsi="Times New Roman" w:cs="Times New Roman"/>
          <w:b/>
          <w:i/>
        </w:rPr>
        <w:t xml:space="preserve">12 801,61 </w:t>
      </w:r>
      <w:r w:rsidRPr="00411E56">
        <w:rPr>
          <w:rFonts w:ascii="Times New Roman" w:hAnsi="Times New Roman" w:cs="Times New Roman"/>
        </w:rPr>
        <w:t>тыс. руб.;</w:t>
      </w:r>
    </w:p>
    <w:p w14:paraId="0D6D780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01.01.2021 по 30.06.2021 – </w:t>
      </w:r>
      <w:r w:rsidRPr="00411E56">
        <w:rPr>
          <w:rFonts w:ascii="Times New Roman" w:hAnsi="Times New Roman" w:cs="Times New Roman"/>
          <w:b/>
          <w:i/>
        </w:rPr>
        <w:t xml:space="preserve">15 949,55 </w:t>
      </w:r>
      <w:r w:rsidRPr="00411E56">
        <w:rPr>
          <w:rFonts w:ascii="Times New Roman" w:hAnsi="Times New Roman" w:cs="Times New Roman"/>
        </w:rPr>
        <w:t>тыс. руб.;</w:t>
      </w:r>
    </w:p>
    <w:p w14:paraId="3BA1FE55"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01.07.2021 по 31.12.2021 – </w:t>
      </w:r>
      <w:r w:rsidRPr="00411E56">
        <w:rPr>
          <w:rFonts w:ascii="Times New Roman" w:hAnsi="Times New Roman" w:cs="Times New Roman"/>
          <w:b/>
          <w:i/>
        </w:rPr>
        <w:t>16 236,50</w:t>
      </w:r>
      <w:r w:rsidRPr="00411E56">
        <w:rPr>
          <w:rFonts w:ascii="Times New Roman" w:hAnsi="Times New Roman" w:cs="Times New Roman"/>
        </w:rPr>
        <w:t xml:space="preserve"> тыс. руб.;</w:t>
      </w:r>
    </w:p>
    <w:p w14:paraId="50A6C44A"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01.01.2022 по 30.06.2022 – </w:t>
      </w:r>
      <w:r w:rsidRPr="00411E56">
        <w:rPr>
          <w:rFonts w:ascii="Times New Roman" w:hAnsi="Times New Roman" w:cs="Times New Roman"/>
          <w:b/>
          <w:i/>
        </w:rPr>
        <w:t xml:space="preserve">16 236,50 </w:t>
      </w:r>
      <w:r w:rsidRPr="00411E56">
        <w:rPr>
          <w:rFonts w:ascii="Times New Roman" w:hAnsi="Times New Roman" w:cs="Times New Roman"/>
        </w:rPr>
        <w:t>тыс. руб.;</w:t>
      </w:r>
    </w:p>
    <w:p w14:paraId="28C53AAD"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01.07.2022 по 31.12.2022 – </w:t>
      </w:r>
      <w:r w:rsidRPr="00411E56">
        <w:rPr>
          <w:rFonts w:ascii="Times New Roman" w:hAnsi="Times New Roman" w:cs="Times New Roman"/>
          <w:b/>
          <w:i/>
        </w:rPr>
        <w:t>17 080,23</w:t>
      </w:r>
      <w:r w:rsidRPr="00411E56">
        <w:rPr>
          <w:rFonts w:ascii="Times New Roman" w:hAnsi="Times New Roman" w:cs="Times New Roman"/>
        </w:rPr>
        <w:t xml:space="preserve"> тыс. руб.;</w:t>
      </w:r>
    </w:p>
    <w:p w14:paraId="3168D8FD"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01.01.2023 по 30.06.2023 – </w:t>
      </w:r>
      <w:r w:rsidRPr="00411E56">
        <w:rPr>
          <w:rFonts w:ascii="Times New Roman" w:hAnsi="Times New Roman" w:cs="Times New Roman"/>
          <w:b/>
          <w:i/>
        </w:rPr>
        <w:t xml:space="preserve">17 080,23 </w:t>
      </w:r>
      <w:r w:rsidRPr="00411E56">
        <w:rPr>
          <w:rFonts w:ascii="Times New Roman" w:hAnsi="Times New Roman" w:cs="Times New Roman"/>
        </w:rPr>
        <w:t>тыс. руб.;</w:t>
      </w:r>
    </w:p>
    <w:p w14:paraId="1E59291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период с 01.07.2023 по 31.12.2023 – </w:t>
      </w:r>
      <w:r w:rsidRPr="00411E56">
        <w:rPr>
          <w:rFonts w:ascii="Times New Roman" w:hAnsi="Times New Roman" w:cs="Times New Roman"/>
          <w:b/>
          <w:i/>
        </w:rPr>
        <w:t xml:space="preserve">17 401,45 </w:t>
      </w:r>
      <w:r w:rsidRPr="00411E56">
        <w:rPr>
          <w:rFonts w:ascii="Times New Roman" w:hAnsi="Times New Roman" w:cs="Times New Roman"/>
        </w:rPr>
        <w:t>тыс. руб.</w:t>
      </w:r>
    </w:p>
    <w:p w14:paraId="5D8A469F" w14:textId="77777777" w:rsidR="00411E56" w:rsidRPr="00411E56" w:rsidRDefault="00411E56" w:rsidP="00411E56">
      <w:pPr>
        <w:ind w:firstLine="709"/>
        <w:jc w:val="both"/>
        <w:rPr>
          <w:rFonts w:ascii="Times New Roman" w:hAnsi="Times New Roman" w:cs="Times New Roman"/>
        </w:rPr>
      </w:pPr>
    </w:p>
    <w:p w14:paraId="1CC437DA" w14:textId="77777777" w:rsidR="00411E56" w:rsidRPr="00411E56" w:rsidRDefault="00411E56" w:rsidP="00411E56">
      <w:pPr>
        <w:ind w:firstLine="567"/>
        <w:jc w:val="both"/>
        <w:rPr>
          <w:rFonts w:ascii="Times New Roman" w:hAnsi="Times New Roman" w:cs="Times New Roman"/>
          <w:color w:val="000000"/>
        </w:rPr>
      </w:pPr>
      <w:r w:rsidRPr="00411E56">
        <w:rPr>
          <w:rFonts w:ascii="Times New Roman" w:hAnsi="Times New Roman" w:cs="Times New Roman"/>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411E56">
        <w:rPr>
          <w:rFonts w:ascii="Times New Roman" w:eastAsia="Calibri" w:hAnsi="Times New Roman" w:cs="Times New Roman"/>
        </w:rPr>
        <w:t xml:space="preserve">основных параметров прогноза социально-экономического развития Российской </w:t>
      </w:r>
      <w:r w:rsidRPr="00411E56">
        <w:rPr>
          <w:rFonts w:ascii="Times New Roman" w:eastAsia="Calibri" w:hAnsi="Times New Roman" w:cs="Times New Roman"/>
        </w:rPr>
        <w:lastRenderedPageBreak/>
        <w:t xml:space="preserve">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411E56">
        <w:rPr>
          <w:rFonts w:ascii="Times New Roman" w:hAnsi="Times New Roman" w:cs="Times New Roman"/>
        </w:rPr>
        <w:t>прогноз Минэкономразвития России, ИПЦ Минэкономразвития России).</w:t>
      </w:r>
    </w:p>
    <w:p w14:paraId="2E9F63DD" w14:textId="77777777" w:rsidR="00411E56" w:rsidRPr="00411E56" w:rsidRDefault="00411E56" w:rsidP="00411E56">
      <w:pPr>
        <w:ind w:firstLine="709"/>
        <w:jc w:val="both"/>
        <w:rPr>
          <w:rFonts w:ascii="Times New Roman" w:hAnsi="Times New Roman" w:cs="Times New Roman"/>
        </w:rPr>
      </w:pPr>
    </w:p>
    <w:p w14:paraId="33C6DB92"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EE2320C" w14:textId="77777777" w:rsidR="00411E56" w:rsidRPr="00411E56" w:rsidRDefault="00411E56" w:rsidP="00411E56">
      <w:pPr>
        <w:ind w:left="1072"/>
        <w:jc w:val="center"/>
        <w:rPr>
          <w:rFonts w:ascii="Times New Roman" w:hAnsi="Times New Roman" w:cs="Times New Roman"/>
          <w:b/>
          <w:color w:val="FF0000"/>
          <w:u w:val="single"/>
        </w:rPr>
      </w:pPr>
    </w:p>
    <w:p w14:paraId="76A6F788"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lang w:val="en-US"/>
        </w:rPr>
        <w:t>I</w:t>
      </w:r>
      <w:r w:rsidRPr="00411E56">
        <w:rPr>
          <w:rFonts w:ascii="Times New Roman" w:hAnsi="Times New Roman" w:cs="Times New Roman"/>
          <w:b/>
          <w:u w:val="single"/>
        </w:rPr>
        <w:t>. Базовый уровень операционных расходов на 2019 год</w:t>
      </w:r>
    </w:p>
    <w:p w14:paraId="7E73224D" w14:textId="77777777" w:rsidR="00411E56" w:rsidRPr="00411E56" w:rsidRDefault="00411E56" w:rsidP="00411E56">
      <w:pPr>
        <w:jc w:val="center"/>
        <w:rPr>
          <w:rFonts w:ascii="Times New Roman" w:hAnsi="Times New Roman" w:cs="Times New Roman"/>
          <w:b/>
          <w:u w:val="single"/>
        </w:rPr>
      </w:pPr>
    </w:p>
    <w:p w14:paraId="21F7D498"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3BA37EFF" w14:textId="77777777" w:rsidR="00411E56" w:rsidRPr="00411E56" w:rsidRDefault="00411E56" w:rsidP="00411E56">
      <w:pPr>
        <w:ind w:firstLine="567"/>
        <w:jc w:val="both"/>
        <w:rPr>
          <w:rFonts w:ascii="Times New Roman" w:hAnsi="Times New Roman" w:cs="Times New Roman"/>
          <w:color w:val="FF0000"/>
        </w:rPr>
      </w:pPr>
    </w:p>
    <w:p w14:paraId="0A4BC3D2" w14:textId="77777777" w:rsidR="00411E56" w:rsidRPr="00411E56" w:rsidRDefault="00411E56" w:rsidP="00411E56">
      <w:pPr>
        <w:tabs>
          <w:tab w:val="left" w:pos="1134"/>
        </w:tabs>
        <w:jc w:val="center"/>
        <w:rPr>
          <w:rFonts w:ascii="Times New Roman" w:hAnsi="Times New Roman" w:cs="Times New Roman"/>
          <w:u w:val="single"/>
        </w:rPr>
      </w:pPr>
      <w:r w:rsidRPr="00411E56">
        <w:rPr>
          <w:rFonts w:ascii="Times New Roman" w:hAnsi="Times New Roman" w:cs="Times New Roman"/>
          <w:u w:val="single"/>
        </w:rPr>
        <w:t>«</w:t>
      </w:r>
      <w:r w:rsidRPr="00411E56">
        <w:rPr>
          <w:rFonts w:ascii="Times New Roman" w:hAnsi="Times New Roman" w:cs="Times New Roman"/>
          <w:b/>
          <w:u w:val="single"/>
        </w:rPr>
        <w:t>Материалы и запасные части</w:t>
      </w:r>
      <w:r w:rsidRPr="00411E56">
        <w:rPr>
          <w:rFonts w:ascii="Times New Roman" w:hAnsi="Times New Roman" w:cs="Times New Roman"/>
          <w:u w:val="single"/>
        </w:rPr>
        <w:t>»</w:t>
      </w:r>
    </w:p>
    <w:p w14:paraId="17A41832" w14:textId="77777777" w:rsidR="00411E56" w:rsidRPr="00411E56" w:rsidRDefault="00411E56" w:rsidP="00411E56">
      <w:pPr>
        <w:tabs>
          <w:tab w:val="left" w:pos="1134"/>
        </w:tabs>
        <w:ind w:firstLine="709"/>
        <w:jc w:val="both"/>
        <w:rPr>
          <w:rFonts w:ascii="Times New Roman" w:hAnsi="Times New Roman" w:cs="Times New Roman"/>
        </w:rPr>
      </w:pPr>
    </w:p>
    <w:p w14:paraId="0D4105E4"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584,01 </w:t>
      </w:r>
      <w:r w:rsidRPr="00411E56">
        <w:rPr>
          <w:rFonts w:ascii="Times New Roman" w:hAnsi="Times New Roman" w:cs="Times New Roman"/>
        </w:rPr>
        <w:t xml:space="preserve">тыс. руб. </w:t>
      </w:r>
    </w:p>
    <w:p w14:paraId="128BB97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сумме </w:t>
      </w:r>
      <w:r w:rsidRPr="00411E56">
        <w:rPr>
          <w:rFonts w:ascii="Times New Roman" w:hAnsi="Times New Roman" w:cs="Times New Roman"/>
          <w:b/>
          <w:i/>
        </w:rPr>
        <w:t>157,45</w:t>
      </w:r>
      <w:r w:rsidRPr="00411E56">
        <w:rPr>
          <w:rFonts w:ascii="Times New Roman" w:hAnsi="Times New Roman" w:cs="Times New Roman"/>
        </w:rPr>
        <w:t xml:space="preserve"> тыс. руб. по факту 2017 года с учетом индексов потребительских цен, согласно прогнозу Минэкономразвития России, на 2018 год (102,7%) и на 2019 год (104,6%), с разбивкой по периодам:</w:t>
      </w:r>
    </w:p>
    <w:p w14:paraId="1558036C"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78,73 </w:t>
      </w:r>
      <w:r w:rsidRPr="00411E56">
        <w:rPr>
          <w:rFonts w:ascii="Times New Roman" w:hAnsi="Times New Roman" w:cs="Times New Roman"/>
        </w:rPr>
        <w:t>тыс. руб.;</w:t>
      </w:r>
    </w:p>
    <w:p w14:paraId="6C88083E"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78,73</w:t>
      </w:r>
      <w:r w:rsidRPr="00411E56">
        <w:rPr>
          <w:rFonts w:ascii="Times New Roman" w:hAnsi="Times New Roman" w:cs="Times New Roman"/>
        </w:rPr>
        <w:t xml:space="preserve"> тыс. руб.</w:t>
      </w:r>
    </w:p>
    <w:p w14:paraId="39B133B3" w14:textId="77777777" w:rsidR="00411E56" w:rsidRPr="00411E56" w:rsidRDefault="00411E56" w:rsidP="00411E56">
      <w:pPr>
        <w:ind w:left="709"/>
        <w:jc w:val="center"/>
        <w:rPr>
          <w:rFonts w:ascii="Times New Roman" w:hAnsi="Times New Roman" w:cs="Times New Roman"/>
          <w:b/>
          <w:color w:val="FF0000"/>
          <w:u w:val="single"/>
        </w:rPr>
      </w:pPr>
    </w:p>
    <w:p w14:paraId="5E19398F"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«Расходы на оплату труда основного производственного персонала»</w:t>
      </w:r>
    </w:p>
    <w:p w14:paraId="08C2137F"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18729BD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4 691,12 </w:t>
      </w:r>
      <w:r w:rsidRPr="00411E56">
        <w:rPr>
          <w:rFonts w:ascii="Times New Roman" w:hAnsi="Times New Roman" w:cs="Times New Roman"/>
        </w:rPr>
        <w:t xml:space="preserve">тыс. руб. Среднемесячная заработная плата заявлена на уровне </w:t>
      </w:r>
      <w:r w:rsidRPr="00411E56">
        <w:rPr>
          <w:rFonts w:ascii="Times New Roman" w:hAnsi="Times New Roman" w:cs="Times New Roman"/>
          <w:b/>
          <w:i/>
        </w:rPr>
        <w:t xml:space="preserve">17 769,40 </w:t>
      </w:r>
      <w:r w:rsidRPr="00411E56">
        <w:rPr>
          <w:rFonts w:ascii="Times New Roman" w:hAnsi="Times New Roman" w:cs="Times New Roman"/>
        </w:rPr>
        <w:t xml:space="preserve">руб./мес./чел. Численность основного персонала заявлена в количестве </w:t>
      </w:r>
      <w:r w:rsidRPr="00411E56">
        <w:rPr>
          <w:rFonts w:ascii="Times New Roman" w:hAnsi="Times New Roman" w:cs="Times New Roman"/>
          <w:b/>
          <w:i/>
        </w:rPr>
        <w:t xml:space="preserve">22,00 </w:t>
      </w:r>
      <w:r w:rsidRPr="00411E56">
        <w:rPr>
          <w:rFonts w:ascii="Times New Roman" w:hAnsi="Times New Roman" w:cs="Times New Roman"/>
        </w:rPr>
        <w:t xml:space="preserve">человек. </w:t>
      </w:r>
    </w:p>
    <w:p w14:paraId="7FD27E5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сумме </w:t>
      </w:r>
      <w:r w:rsidRPr="00411E56">
        <w:rPr>
          <w:rFonts w:ascii="Times New Roman" w:hAnsi="Times New Roman" w:cs="Times New Roman"/>
          <w:b/>
          <w:i/>
        </w:rPr>
        <w:t xml:space="preserve">3 543,20 </w:t>
      </w:r>
      <w:r w:rsidRPr="00411E56">
        <w:rPr>
          <w:rFonts w:ascii="Times New Roman" w:hAnsi="Times New Roman" w:cs="Times New Roman"/>
        </w:rPr>
        <w:t>тыс. руб. по фактическим выплатам за июнь-август 2018 года в пересчете на год с учетом индекса Минэкономразвития РФ на 2019 год (104,6%) с разбивкой по периодам:</w:t>
      </w:r>
    </w:p>
    <w:p w14:paraId="4945E8FC"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1 771,60 </w:t>
      </w:r>
      <w:r w:rsidRPr="00411E56">
        <w:rPr>
          <w:rFonts w:ascii="Times New Roman" w:hAnsi="Times New Roman" w:cs="Times New Roman"/>
        </w:rPr>
        <w:t>тыс. руб.;</w:t>
      </w:r>
    </w:p>
    <w:p w14:paraId="1A07DE7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1 771,60</w:t>
      </w:r>
      <w:r w:rsidRPr="00411E56">
        <w:rPr>
          <w:rFonts w:ascii="Times New Roman" w:hAnsi="Times New Roman" w:cs="Times New Roman"/>
        </w:rPr>
        <w:t xml:space="preserve"> тыс. руб.</w:t>
      </w:r>
    </w:p>
    <w:p w14:paraId="3AEF648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Средняя заработная плата основного производственного персонала составила </w:t>
      </w:r>
      <w:r w:rsidRPr="00411E56">
        <w:rPr>
          <w:rFonts w:ascii="Times New Roman" w:hAnsi="Times New Roman" w:cs="Times New Roman"/>
          <w:b/>
          <w:i/>
        </w:rPr>
        <w:t xml:space="preserve">14 763,35 </w:t>
      </w:r>
      <w:r w:rsidRPr="00411E56">
        <w:rPr>
          <w:rFonts w:ascii="Times New Roman" w:hAnsi="Times New Roman" w:cs="Times New Roman"/>
        </w:rPr>
        <w:t xml:space="preserve">руб./чел./мес. Численность принята по фактической за июнь-август 2018 года (машинисты насосных установок) – </w:t>
      </w:r>
      <w:r w:rsidRPr="00411E56">
        <w:rPr>
          <w:rFonts w:ascii="Times New Roman" w:hAnsi="Times New Roman" w:cs="Times New Roman"/>
          <w:b/>
          <w:i/>
        </w:rPr>
        <w:t>20,00</w:t>
      </w:r>
      <w:r w:rsidRPr="00411E56">
        <w:rPr>
          <w:rFonts w:ascii="Times New Roman" w:hAnsi="Times New Roman" w:cs="Times New Roman"/>
        </w:rPr>
        <w:t xml:space="preserve"> человек.</w:t>
      </w:r>
    </w:p>
    <w:p w14:paraId="0CF0B0AB" w14:textId="77777777" w:rsidR="00411E56" w:rsidRPr="00411E56" w:rsidRDefault="00411E56" w:rsidP="00411E56">
      <w:pPr>
        <w:tabs>
          <w:tab w:val="left" w:pos="1134"/>
        </w:tabs>
        <w:ind w:firstLine="709"/>
        <w:jc w:val="both"/>
        <w:rPr>
          <w:rFonts w:ascii="Times New Roman" w:hAnsi="Times New Roman" w:cs="Times New Roman"/>
        </w:rPr>
      </w:pPr>
    </w:p>
    <w:p w14:paraId="08B63BE2"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«Отчисления на социальные нужды от расходов на оплату труда основного производственного персонала»</w:t>
      </w:r>
    </w:p>
    <w:p w14:paraId="52240393" w14:textId="77777777" w:rsidR="00411E56" w:rsidRPr="00411E56" w:rsidRDefault="00411E56" w:rsidP="00411E56">
      <w:pPr>
        <w:tabs>
          <w:tab w:val="left" w:pos="1134"/>
        </w:tabs>
        <w:ind w:firstLine="709"/>
        <w:jc w:val="center"/>
        <w:rPr>
          <w:rFonts w:ascii="Times New Roman" w:hAnsi="Times New Roman" w:cs="Times New Roman"/>
          <w:b/>
          <w:u w:val="single"/>
        </w:rPr>
      </w:pPr>
    </w:p>
    <w:p w14:paraId="4AA9FA4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1 416,72 </w:t>
      </w:r>
      <w:r w:rsidRPr="00411E56">
        <w:rPr>
          <w:rFonts w:ascii="Times New Roman" w:hAnsi="Times New Roman" w:cs="Times New Roman"/>
        </w:rPr>
        <w:t xml:space="preserve">тыс. руб. </w:t>
      </w:r>
    </w:p>
    <w:p w14:paraId="75F2D0B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данной статье рассчитаны на основании ст. 425 </w:t>
      </w:r>
      <w:r w:rsidRPr="00411E56">
        <w:rPr>
          <w:rFonts w:ascii="Times New Roman" w:hAnsi="Times New Roman" w:cs="Times New Roman"/>
          <w:color w:val="000000"/>
        </w:rPr>
        <w:t xml:space="preserve">(введена  Федеральным законом от 03.07.2016 № 243-ФЗ) </w:t>
      </w:r>
      <w:r w:rsidRPr="00411E56">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411E56">
        <w:rPr>
          <w:rFonts w:ascii="Times New Roman" w:hAnsi="Times New Roman" w:cs="Times New Roman"/>
          <w:color w:val="000000"/>
        </w:rPr>
        <w:t>а также 0</w:t>
      </w:r>
      <w:r w:rsidRPr="00411E56">
        <w:rPr>
          <w:rFonts w:ascii="Times New Roman" w:hAnsi="Times New Roman" w:cs="Times New Roman"/>
        </w:rPr>
        <w:t>,20 % -</w:t>
      </w:r>
      <w:r w:rsidRPr="00411E56">
        <w:rPr>
          <w:rFonts w:ascii="Times New Roman" w:hAnsi="Times New Roman" w:cs="Times New Roman"/>
          <w:color w:val="000000"/>
        </w:rPr>
        <w:t xml:space="preserve"> на </w:t>
      </w:r>
      <w:r w:rsidRPr="00411E56">
        <w:rPr>
          <w:rFonts w:ascii="Times New Roman" w:hAnsi="Times New Roman" w:cs="Times New Roman"/>
        </w:rPr>
        <w:t xml:space="preserve">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411E56">
        <w:rPr>
          <w:rFonts w:ascii="Times New Roman" w:hAnsi="Times New Roman" w:cs="Times New Roman"/>
          <w:b/>
          <w:i/>
        </w:rPr>
        <w:t xml:space="preserve">1 070,05 </w:t>
      </w:r>
      <w:r w:rsidRPr="00411E56">
        <w:rPr>
          <w:rFonts w:ascii="Times New Roman" w:hAnsi="Times New Roman" w:cs="Times New Roman"/>
        </w:rPr>
        <w:t>тыс. руб., в том числе расходы по периодам календарной разбивки приняты на следующем уровне:</w:t>
      </w:r>
    </w:p>
    <w:p w14:paraId="7F3D669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535,02 </w:t>
      </w:r>
      <w:r w:rsidRPr="00411E56">
        <w:rPr>
          <w:rFonts w:ascii="Times New Roman" w:hAnsi="Times New Roman" w:cs="Times New Roman"/>
        </w:rPr>
        <w:t>тыс. руб.</w:t>
      </w:r>
    </w:p>
    <w:p w14:paraId="7195FA4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01.07.2019 по 31.12.2019 </w:t>
      </w:r>
      <w:r w:rsidRPr="00411E56">
        <w:rPr>
          <w:rFonts w:ascii="Times New Roman" w:hAnsi="Times New Roman" w:cs="Times New Roman"/>
        </w:rPr>
        <w:t xml:space="preserve">– </w:t>
      </w:r>
      <w:r w:rsidRPr="00411E56">
        <w:rPr>
          <w:rFonts w:ascii="Times New Roman" w:hAnsi="Times New Roman" w:cs="Times New Roman"/>
          <w:b/>
          <w:i/>
        </w:rPr>
        <w:t xml:space="preserve">535,02 </w:t>
      </w:r>
      <w:r w:rsidRPr="00411E56">
        <w:rPr>
          <w:rFonts w:ascii="Times New Roman" w:hAnsi="Times New Roman" w:cs="Times New Roman"/>
        </w:rPr>
        <w:t>тыс. руб. на уровне предыдущего периода календарной разбивки.</w:t>
      </w:r>
    </w:p>
    <w:p w14:paraId="21AFA25B" w14:textId="77777777" w:rsidR="00411E56" w:rsidRPr="00411E56" w:rsidRDefault="00411E56" w:rsidP="00411E56">
      <w:pPr>
        <w:tabs>
          <w:tab w:val="left" w:pos="1134"/>
        </w:tabs>
        <w:ind w:firstLine="709"/>
        <w:jc w:val="both"/>
        <w:rPr>
          <w:rFonts w:ascii="Times New Roman" w:hAnsi="Times New Roman" w:cs="Times New Roman"/>
          <w:color w:val="FF0000"/>
        </w:rPr>
      </w:pPr>
    </w:p>
    <w:p w14:paraId="69F43CD2"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«Цеховые (общехозяйственные) расходы»</w:t>
      </w:r>
    </w:p>
    <w:p w14:paraId="59CE343B" w14:textId="77777777" w:rsidR="00411E56" w:rsidRPr="00411E56" w:rsidRDefault="00411E56" w:rsidP="00411E56">
      <w:pPr>
        <w:tabs>
          <w:tab w:val="left" w:pos="1134"/>
        </w:tabs>
        <w:ind w:firstLine="709"/>
        <w:jc w:val="center"/>
        <w:rPr>
          <w:rFonts w:ascii="Times New Roman" w:hAnsi="Times New Roman" w:cs="Times New Roman"/>
          <w:color w:val="FF0000"/>
        </w:rPr>
      </w:pPr>
    </w:p>
    <w:p w14:paraId="56B6A38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(в расчете на год) затраты по данной статье в сумме </w:t>
      </w:r>
      <w:r w:rsidRPr="00411E56">
        <w:rPr>
          <w:rFonts w:ascii="Times New Roman" w:hAnsi="Times New Roman" w:cs="Times New Roman"/>
          <w:b/>
          <w:i/>
        </w:rPr>
        <w:t xml:space="preserve">2 516,85 </w:t>
      </w:r>
      <w:r w:rsidRPr="00411E56">
        <w:rPr>
          <w:rFonts w:ascii="Times New Roman" w:hAnsi="Times New Roman" w:cs="Times New Roman"/>
        </w:rPr>
        <w:t>тыс. руб., в том числе расходы по статье включают в себя заработную плату цехового персонала</w:t>
      </w:r>
      <w:r w:rsidRPr="00411E56">
        <w:rPr>
          <w:rFonts w:ascii="Times New Roman" w:hAnsi="Times New Roman" w:cs="Times New Roman"/>
          <w:b/>
          <w:i/>
        </w:rPr>
        <w:t xml:space="preserve">  1 931,22 </w:t>
      </w:r>
      <w:r w:rsidRPr="00411E56">
        <w:rPr>
          <w:rFonts w:ascii="Times New Roman" w:hAnsi="Times New Roman" w:cs="Times New Roman"/>
        </w:rPr>
        <w:t xml:space="preserve">тыс. руб., среднемесячная оплата труда заявлена в размере </w:t>
      </w:r>
      <w:r w:rsidRPr="00411E56">
        <w:rPr>
          <w:rFonts w:ascii="Times New Roman" w:hAnsi="Times New Roman" w:cs="Times New Roman"/>
          <w:b/>
          <w:i/>
        </w:rPr>
        <w:t xml:space="preserve">29 102,18 </w:t>
      </w:r>
      <w:r w:rsidRPr="00411E56">
        <w:rPr>
          <w:rFonts w:ascii="Times New Roman" w:hAnsi="Times New Roman" w:cs="Times New Roman"/>
        </w:rPr>
        <w:t xml:space="preserve">руб./мес./чел., отчисления на социальные нужды </w:t>
      </w:r>
      <w:r w:rsidRPr="00411E56">
        <w:rPr>
          <w:rFonts w:ascii="Times New Roman" w:hAnsi="Times New Roman" w:cs="Times New Roman"/>
          <w:b/>
          <w:i/>
        </w:rPr>
        <w:t xml:space="preserve">583,23 </w:t>
      </w:r>
      <w:r w:rsidRPr="00411E56">
        <w:rPr>
          <w:rFonts w:ascii="Times New Roman" w:hAnsi="Times New Roman" w:cs="Times New Roman"/>
        </w:rPr>
        <w:t xml:space="preserve">тыс. руб., численность заявлена в количестве </w:t>
      </w:r>
      <w:r w:rsidRPr="00411E56">
        <w:rPr>
          <w:rFonts w:ascii="Times New Roman" w:hAnsi="Times New Roman" w:cs="Times New Roman"/>
          <w:b/>
          <w:i/>
        </w:rPr>
        <w:t xml:space="preserve">5,53 </w:t>
      </w:r>
      <w:r w:rsidRPr="00411E56">
        <w:rPr>
          <w:rFonts w:ascii="Times New Roman" w:hAnsi="Times New Roman" w:cs="Times New Roman"/>
        </w:rPr>
        <w:t xml:space="preserve"> человека, прочие расходы </w:t>
      </w:r>
      <w:r w:rsidRPr="00411E56">
        <w:rPr>
          <w:rFonts w:ascii="Times New Roman" w:hAnsi="Times New Roman" w:cs="Times New Roman"/>
          <w:b/>
          <w:i/>
        </w:rPr>
        <w:t xml:space="preserve"> 2,40 </w:t>
      </w:r>
      <w:r w:rsidRPr="00411E56">
        <w:rPr>
          <w:rFonts w:ascii="Times New Roman" w:hAnsi="Times New Roman" w:cs="Times New Roman"/>
        </w:rPr>
        <w:t xml:space="preserve">тыс. руб. (включают в охрану труда </w:t>
      </w:r>
      <w:r w:rsidRPr="00411E56">
        <w:rPr>
          <w:rFonts w:ascii="Times New Roman" w:hAnsi="Times New Roman" w:cs="Times New Roman"/>
          <w:b/>
          <w:i/>
        </w:rPr>
        <w:t>2,40</w:t>
      </w:r>
      <w:r w:rsidRPr="00411E56">
        <w:rPr>
          <w:rFonts w:ascii="Times New Roman" w:hAnsi="Times New Roman" w:cs="Times New Roman"/>
        </w:rPr>
        <w:t xml:space="preserve"> тыс. руб. (прайсы ООО «ТД Кузнецкий Альянс» от 06.04.2018, коммерческое предложение от ООО «Янко»)). </w:t>
      </w:r>
    </w:p>
    <w:p w14:paraId="37AB978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4CE1060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3 239,98 </w:t>
      </w:r>
      <w:r w:rsidRPr="00411E56">
        <w:rPr>
          <w:rFonts w:ascii="Times New Roman" w:hAnsi="Times New Roman" w:cs="Times New Roman"/>
        </w:rPr>
        <w:t xml:space="preserve">тыс. руб. </w:t>
      </w:r>
    </w:p>
    <w:p w14:paraId="6FB25C7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Заработная плата цехового персонала</w:t>
      </w:r>
      <w:r w:rsidRPr="00411E56">
        <w:rPr>
          <w:rFonts w:ascii="Times New Roman" w:hAnsi="Times New Roman" w:cs="Times New Roman"/>
          <w:color w:val="FF0000"/>
        </w:rPr>
        <w:t xml:space="preserve"> </w:t>
      </w:r>
      <w:r w:rsidRPr="00411E56">
        <w:rPr>
          <w:rFonts w:ascii="Times New Roman" w:hAnsi="Times New Roman" w:cs="Times New Roman"/>
        </w:rPr>
        <w:t xml:space="preserve">принята в размере </w:t>
      </w:r>
      <w:r w:rsidRPr="00411E56">
        <w:rPr>
          <w:rFonts w:ascii="Times New Roman" w:hAnsi="Times New Roman" w:cs="Times New Roman"/>
          <w:b/>
          <w:i/>
        </w:rPr>
        <w:t xml:space="preserve">1 844,75 </w:t>
      </w:r>
      <w:r w:rsidRPr="00411E56">
        <w:rPr>
          <w:rFonts w:ascii="Times New Roman" w:hAnsi="Times New Roman" w:cs="Times New Roman"/>
        </w:rPr>
        <w:t xml:space="preserve">тыс. руб. рассчитана по фактическим выплатам за июнь-август 2018 года в пересчете на год плюс абонентский отдел в доле 74,3% с учетом индекса Минэкономразвития РФ на 2019 год (104,6%), среднемесячная заработная плата цехового персонала составила – </w:t>
      </w:r>
      <w:r w:rsidRPr="00411E56">
        <w:rPr>
          <w:rFonts w:ascii="Times New Roman" w:hAnsi="Times New Roman" w:cs="Times New Roman"/>
          <w:b/>
          <w:i/>
        </w:rPr>
        <w:t xml:space="preserve">22 787,31 </w:t>
      </w:r>
      <w:r w:rsidRPr="00411E56">
        <w:rPr>
          <w:rFonts w:ascii="Times New Roman" w:hAnsi="Times New Roman" w:cs="Times New Roman"/>
        </w:rPr>
        <w:t xml:space="preserve">руб./чел./мес. Численность принята по фактической за июнь-август 2018 года плюс дополнительно предлагается организовать абонентский отдел с численностью 4,10 человека и распределить его на виды деятельности согласно доле прямых затрат (25,70%) – </w:t>
      </w:r>
      <w:r w:rsidRPr="00411E56">
        <w:rPr>
          <w:rFonts w:ascii="Times New Roman" w:hAnsi="Times New Roman" w:cs="Times New Roman"/>
          <w:b/>
          <w:i/>
        </w:rPr>
        <w:t>13,49</w:t>
      </w:r>
      <w:r w:rsidRPr="00411E56">
        <w:rPr>
          <w:rFonts w:ascii="Times New Roman" w:hAnsi="Times New Roman" w:cs="Times New Roman"/>
        </w:rPr>
        <w:t xml:space="preserve"> человека.</w:t>
      </w:r>
    </w:p>
    <w:p w14:paraId="28932EF5"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Отчисления на социальные нужды, страховые нужды рассчитаны на основании ст. 425 </w:t>
      </w:r>
      <w:r w:rsidRPr="00411E56">
        <w:rPr>
          <w:rFonts w:ascii="Times New Roman" w:hAnsi="Times New Roman" w:cs="Times New Roman"/>
          <w:color w:val="000000"/>
        </w:rPr>
        <w:t xml:space="preserve">(введена  Федеральным законом от 03.07.2016 № 243-ФЗ) </w:t>
      </w:r>
      <w:r w:rsidRPr="00411E56">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w:t>
      </w:r>
      <w:r w:rsidRPr="00411E56">
        <w:rPr>
          <w:rFonts w:ascii="Times New Roman" w:hAnsi="Times New Roman" w:cs="Times New Roman"/>
        </w:rPr>
        <w:lastRenderedPageBreak/>
        <w:t xml:space="preserve">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411E56">
        <w:rPr>
          <w:rFonts w:ascii="Times New Roman" w:hAnsi="Times New Roman" w:cs="Times New Roman"/>
          <w:color w:val="000000"/>
        </w:rPr>
        <w:t>а также 0,20 % - на обязательное страхование от несчастных случаев на производстве в соответствии с Федеральным законом от 24.07.1998 № 125– ФЗ (согласно у</w:t>
      </w:r>
      <w:r w:rsidRPr="00411E56">
        <w:rPr>
          <w:rFonts w:ascii="Times New Roman" w:hAnsi="Times New Roman" w:cs="Times New Roman"/>
        </w:rPr>
        <w:t xml:space="preserve">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411E56">
        <w:rPr>
          <w:rFonts w:ascii="Times New Roman" w:hAnsi="Times New Roman" w:cs="Times New Roman"/>
          <w:b/>
          <w:i/>
        </w:rPr>
        <w:t>557,11</w:t>
      </w:r>
      <w:r w:rsidRPr="00411E56">
        <w:rPr>
          <w:rFonts w:ascii="Times New Roman" w:hAnsi="Times New Roman" w:cs="Times New Roman"/>
        </w:rPr>
        <w:t xml:space="preserve"> тыс. руб. </w:t>
      </w:r>
    </w:p>
    <w:p w14:paraId="317D371C"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Затраты по статье «Прочие расходы» приняты в сумме </w:t>
      </w:r>
      <w:r w:rsidRPr="00411E56">
        <w:rPr>
          <w:rFonts w:ascii="Times New Roman" w:hAnsi="Times New Roman" w:cs="Times New Roman"/>
          <w:b/>
          <w:i/>
        </w:rPr>
        <w:t>838,12</w:t>
      </w:r>
      <w:r w:rsidRPr="00411E56">
        <w:rPr>
          <w:rFonts w:ascii="Times New Roman" w:hAnsi="Times New Roman" w:cs="Times New Roman"/>
        </w:rPr>
        <w:t xml:space="preserve"> тыс. руб., в том числе: затраты по статье «Охрана труда» учтены согласно коммерческого предложение от ООО «Янко», прайсов ООО «ТД Кузнецкий Альянс» от 06.04.2018, ИП Сальников Н.И., ОАО «Славино» от 14.11.2017 и распределены на виды деятельности согласно доле прямых затрат (25,70%) – </w:t>
      </w:r>
      <w:r w:rsidRPr="00411E56">
        <w:rPr>
          <w:rFonts w:ascii="Times New Roman" w:hAnsi="Times New Roman" w:cs="Times New Roman"/>
          <w:b/>
          <w:i/>
        </w:rPr>
        <w:t xml:space="preserve">28,48 </w:t>
      </w:r>
      <w:r w:rsidRPr="00411E56">
        <w:rPr>
          <w:rFonts w:ascii="Times New Roman" w:hAnsi="Times New Roman" w:cs="Times New Roman"/>
        </w:rPr>
        <w:t xml:space="preserve">тыс. руб., затраты по статье «Транспорт» - </w:t>
      </w:r>
      <w:r w:rsidRPr="00411E56">
        <w:rPr>
          <w:rFonts w:ascii="Times New Roman" w:hAnsi="Times New Roman" w:cs="Times New Roman"/>
          <w:b/>
          <w:i/>
        </w:rPr>
        <w:t>809,64</w:t>
      </w:r>
      <w:r w:rsidRPr="00411E56">
        <w:rPr>
          <w:rFonts w:ascii="Times New Roman" w:hAnsi="Times New Roman" w:cs="Times New Roman"/>
        </w:rPr>
        <w:t xml:space="preserve"> тыс. руб. учтены по предложению организации (содержание транспорта, переданного организации в оперативное управление по договору №50 от 29.06.2018 года) и распределены на виды деятельности согласно доле прямых затрат (25,70%).</w:t>
      </w:r>
      <w:r w:rsidRPr="00411E56">
        <w:rPr>
          <w:rFonts w:ascii="Times New Roman" w:hAnsi="Times New Roman" w:cs="Times New Roman"/>
          <w:color w:val="FF0000"/>
        </w:rPr>
        <w:t xml:space="preserve"> </w:t>
      </w:r>
    </w:p>
    <w:p w14:paraId="2BB7F94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3 239,98 </w:t>
      </w:r>
      <w:r w:rsidRPr="00411E56">
        <w:rPr>
          <w:rFonts w:ascii="Times New Roman" w:hAnsi="Times New Roman" w:cs="Times New Roman"/>
        </w:rPr>
        <w:t>тыс. руб. на уровне предыдущего периода календарной разбивки.</w:t>
      </w:r>
    </w:p>
    <w:p w14:paraId="4BE3C76E" w14:textId="77777777" w:rsidR="00411E56" w:rsidRPr="00411E56" w:rsidRDefault="00411E56" w:rsidP="00411E56">
      <w:pPr>
        <w:tabs>
          <w:tab w:val="left" w:pos="1134"/>
        </w:tabs>
        <w:ind w:firstLine="709"/>
        <w:jc w:val="both"/>
        <w:rPr>
          <w:rFonts w:ascii="Times New Roman" w:hAnsi="Times New Roman" w:cs="Times New Roman"/>
          <w:color w:val="FF0000"/>
        </w:rPr>
      </w:pPr>
    </w:p>
    <w:p w14:paraId="7C66933C"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«Прочие производственные расходы»</w:t>
      </w:r>
    </w:p>
    <w:p w14:paraId="062B618E"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494A48B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2 478,44 </w:t>
      </w:r>
      <w:r w:rsidRPr="00411E56">
        <w:rPr>
          <w:rFonts w:ascii="Times New Roman" w:hAnsi="Times New Roman" w:cs="Times New Roman"/>
        </w:rPr>
        <w:t xml:space="preserve">тыс. руб. </w:t>
      </w:r>
    </w:p>
    <w:p w14:paraId="41D3B2C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В состав данных расходов входят затраты на проведение лабораторных анализов </w:t>
      </w:r>
      <w:r w:rsidRPr="00411E56">
        <w:rPr>
          <w:rFonts w:ascii="Times New Roman" w:hAnsi="Times New Roman" w:cs="Times New Roman"/>
          <w:b/>
          <w:i/>
        </w:rPr>
        <w:t xml:space="preserve">139,31 </w:t>
      </w:r>
      <w:r w:rsidRPr="00411E56">
        <w:rPr>
          <w:rFonts w:ascii="Times New Roman" w:hAnsi="Times New Roman" w:cs="Times New Roman"/>
        </w:rPr>
        <w:t xml:space="preserve">тыс. руб. (договор с ООО «Акватест» № 25/16 от 29.06.2016 действует до 30.06.2018), расходы на ГСМ (и/или аренду спецтехники) </w:t>
      </w:r>
      <w:r w:rsidRPr="00411E56">
        <w:rPr>
          <w:rFonts w:ascii="Times New Roman" w:hAnsi="Times New Roman" w:cs="Times New Roman"/>
          <w:b/>
          <w:i/>
        </w:rPr>
        <w:t>1 353,01</w:t>
      </w:r>
      <w:r w:rsidRPr="00411E56">
        <w:rPr>
          <w:rFonts w:ascii="Times New Roman" w:hAnsi="Times New Roman" w:cs="Times New Roman"/>
        </w:rPr>
        <w:t xml:space="preserve"> тыс. руб., прочие расходы </w:t>
      </w:r>
      <w:r w:rsidRPr="00411E56">
        <w:rPr>
          <w:rFonts w:ascii="Times New Roman" w:hAnsi="Times New Roman" w:cs="Times New Roman"/>
          <w:b/>
          <w:i/>
        </w:rPr>
        <w:t>986,52</w:t>
      </w:r>
      <w:r w:rsidRPr="00411E56">
        <w:rPr>
          <w:rFonts w:ascii="Times New Roman" w:hAnsi="Times New Roman" w:cs="Times New Roman"/>
        </w:rPr>
        <w:t xml:space="preserve"> тыс. руб. (в том числе разработка нормативов допустимых сбросов – </w:t>
      </w:r>
      <w:r w:rsidRPr="00411E56">
        <w:rPr>
          <w:rFonts w:ascii="Times New Roman" w:hAnsi="Times New Roman" w:cs="Times New Roman"/>
          <w:b/>
          <w:i/>
        </w:rPr>
        <w:t>758,25</w:t>
      </w:r>
      <w:r w:rsidRPr="00411E56">
        <w:rPr>
          <w:rFonts w:ascii="Times New Roman" w:hAnsi="Times New Roman" w:cs="Times New Roman"/>
        </w:rPr>
        <w:t xml:space="preserve"> тыс. руб., охрана труда (медосмотр, спец. ср-ва) – </w:t>
      </w:r>
      <w:r w:rsidRPr="00411E56">
        <w:rPr>
          <w:rFonts w:ascii="Times New Roman" w:hAnsi="Times New Roman" w:cs="Times New Roman"/>
          <w:b/>
          <w:i/>
        </w:rPr>
        <w:t xml:space="preserve">228,27 </w:t>
      </w:r>
      <w:r w:rsidRPr="00411E56">
        <w:rPr>
          <w:rFonts w:ascii="Times New Roman" w:hAnsi="Times New Roman" w:cs="Times New Roman"/>
        </w:rPr>
        <w:t>тыс. руб. (прайсы ООО «ТД Кузнецкий Альянс» от 06.04.2018, ИП Сальников Н.И., коммерческое предложение от ООО «Янко»)).</w:t>
      </w:r>
    </w:p>
    <w:p w14:paraId="717E352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расчет в сумме </w:t>
      </w:r>
      <w:r w:rsidRPr="00411E56">
        <w:rPr>
          <w:rFonts w:ascii="Times New Roman" w:hAnsi="Times New Roman" w:cs="Times New Roman"/>
          <w:b/>
          <w:i/>
        </w:rPr>
        <w:t xml:space="preserve">400,54 </w:t>
      </w:r>
      <w:r w:rsidRPr="00411E56">
        <w:rPr>
          <w:rFonts w:ascii="Times New Roman" w:hAnsi="Times New Roman" w:cs="Times New Roman"/>
        </w:rPr>
        <w:t>тыс. руб. с учетом календарной разбивки на следующем уровне:</w:t>
      </w:r>
    </w:p>
    <w:p w14:paraId="11CA60E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200,27</w:t>
      </w:r>
      <w:r w:rsidRPr="00411E56">
        <w:rPr>
          <w:rFonts w:ascii="Times New Roman" w:hAnsi="Times New Roman" w:cs="Times New Roman"/>
        </w:rPr>
        <w:t xml:space="preserve"> тыс. руб. в том числе:</w:t>
      </w:r>
    </w:p>
    <w:p w14:paraId="1BF547D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затраты по статье «Лабораторные анализы» в сумме </w:t>
      </w:r>
      <w:r w:rsidRPr="00411E56">
        <w:rPr>
          <w:rFonts w:ascii="Times New Roman" w:hAnsi="Times New Roman" w:cs="Times New Roman"/>
          <w:b/>
          <w:i/>
        </w:rPr>
        <w:t xml:space="preserve">69,66 </w:t>
      </w:r>
      <w:r w:rsidRPr="00411E56">
        <w:rPr>
          <w:rFonts w:ascii="Times New Roman" w:hAnsi="Times New Roman" w:cs="Times New Roman"/>
        </w:rPr>
        <w:t>тыс. руб. приняты по предложению организации с разбивкой на календарный период;</w:t>
      </w:r>
    </w:p>
    <w:p w14:paraId="2BD160C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затраты по статье «ГСМ (и/или расходы на аренду спец. техники)» в сумме </w:t>
      </w:r>
      <w:r w:rsidRPr="00411E56">
        <w:rPr>
          <w:rFonts w:ascii="Times New Roman" w:hAnsi="Times New Roman" w:cs="Times New Roman"/>
          <w:b/>
          <w:i/>
        </w:rPr>
        <w:t xml:space="preserve">79,02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w:t>
      </w:r>
    </w:p>
    <w:p w14:paraId="1A7AF7E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затраты по статье «Прочие» в сумме </w:t>
      </w:r>
      <w:r w:rsidRPr="00411E56">
        <w:rPr>
          <w:rFonts w:ascii="Times New Roman" w:hAnsi="Times New Roman" w:cs="Times New Roman"/>
          <w:b/>
          <w:i/>
        </w:rPr>
        <w:t xml:space="preserve">51,60  </w:t>
      </w:r>
      <w:r w:rsidRPr="00411E56">
        <w:rPr>
          <w:rFonts w:ascii="Times New Roman" w:hAnsi="Times New Roman" w:cs="Times New Roman"/>
        </w:rPr>
        <w:t xml:space="preserve">тыс. руб. (охрана труда (мед. осмотр, спец. ср-ва) – </w:t>
      </w:r>
      <w:r w:rsidRPr="00411E56">
        <w:rPr>
          <w:rFonts w:ascii="Times New Roman" w:hAnsi="Times New Roman" w:cs="Times New Roman"/>
          <w:b/>
          <w:i/>
        </w:rPr>
        <w:t xml:space="preserve">51,60 </w:t>
      </w:r>
      <w:r w:rsidRPr="00411E56">
        <w:rPr>
          <w:rFonts w:ascii="Times New Roman" w:hAnsi="Times New Roman" w:cs="Times New Roman"/>
        </w:rPr>
        <w:t>тыс. руб. по прайсам ООО «ТД Кузнецкий Альянс» от 06.04.2018, ИП Сальников Н.И., коммерческое предложение от ООО «Янко»; разработка нормативов допустимых сбросов не принята в расчет тарифа, данные расходы рекомендуется осуществлять за счет средств, собранных за превышение;</w:t>
      </w:r>
    </w:p>
    <w:p w14:paraId="7A844C0D"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b/>
        </w:rPr>
        <w:t xml:space="preserve">- с 01.07.2019 по 31.12.2019 - </w:t>
      </w:r>
      <w:r w:rsidRPr="00411E56">
        <w:rPr>
          <w:rFonts w:ascii="Times New Roman" w:hAnsi="Times New Roman" w:cs="Times New Roman"/>
        </w:rPr>
        <w:t>затраты учтены в размере</w:t>
      </w:r>
      <w:r w:rsidRPr="00411E56">
        <w:rPr>
          <w:rFonts w:ascii="Times New Roman" w:hAnsi="Times New Roman" w:cs="Times New Roman"/>
          <w:b/>
          <w:i/>
        </w:rPr>
        <w:t xml:space="preserve"> 200, 27 </w:t>
      </w:r>
      <w:r w:rsidRPr="00411E56">
        <w:rPr>
          <w:rFonts w:ascii="Times New Roman" w:hAnsi="Times New Roman" w:cs="Times New Roman"/>
        </w:rPr>
        <w:t>тыс. руб. на уровне предыдущего периода календарной разбивки.</w:t>
      </w:r>
    </w:p>
    <w:p w14:paraId="6C4B9766" w14:textId="77777777" w:rsidR="00DA3DBC" w:rsidRDefault="00DA3DBC" w:rsidP="00411E56">
      <w:pPr>
        <w:tabs>
          <w:tab w:val="left" w:pos="1134"/>
        </w:tabs>
        <w:ind w:firstLine="709"/>
        <w:jc w:val="both"/>
        <w:rPr>
          <w:rFonts w:ascii="Times New Roman" w:hAnsi="Times New Roman" w:cs="Times New Roman"/>
          <w:color w:val="FF0000"/>
        </w:rPr>
        <w:sectPr w:rsidR="00DA3DBC" w:rsidSect="005B5902">
          <w:headerReference w:type="default" r:id="rId134"/>
          <w:headerReference w:type="first" r:id="rId135"/>
          <w:pgSz w:w="11906" w:h="16838"/>
          <w:pgMar w:top="851" w:right="1418" w:bottom="709" w:left="1559" w:header="709" w:footer="709" w:gutter="0"/>
          <w:cols w:space="708"/>
          <w:titlePg/>
          <w:docGrid w:linePitch="360"/>
        </w:sectPr>
      </w:pPr>
    </w:p>
    <w:p w14:paraId="36BD0BEB" w14:textId="2AFC2203" w:rsidR="00411E56" w:rsidRPr="00411E56" w:rsidRDefault="00DA3DBC" w:rsidP="00411E56">
      <w:pPr>
        <w:tabs>
          <w:tab w:val="left" w:pos="1134"/>
        </w:tabs>
        <w:jc w:val="center"/>
        <w:rPr>
          <w:rFonts w:ascii="Times New Roman" w:hAnsi="Times New Roman" w:cs="Times New Roman"/>
          <w:u w:val="single"/>
        </w:rPr>
      </w:pPr>
      <w:r w:rsidRPr="00411E56">
        <w:rPr>
          <w:rFonts w:ascii="Times New Roman" w:hAnsi="Times New Roman" w:cs="Times New Roman"/>
          <w:u w:val="single"/>
        </w:rPr>
        <w:lastRenderedPageBreak/>
        <w:t xml:space="preserve"> </w:t>
      </w:r>
      <w:r w:rsidR="00411E56" w:rsidRPr="00411E56">
        <w:rPr>
          <w:rFonts w:ascii="Times New Roman" w:hAnsi="Times New Roman" w:cs="Times New Roman"/>
          <w:u w:val="single"/>
        </w:rPr>
        <w:t>«</w:t>
      </w:r>
      <w:r w:rsidR="00411E56" w:rsidRPr="00411E56">
        <w:rPr>
          <w:rFonts w:ascii="Times New Roman" w:hAnsi="Times New Roman" w:cs="Times New Roman"/>
          <w:b/>
          <w:u w:val="single"/>
        </w:rPr>
        <w:t>Ремонтные расходы</w:t>
      </w:r>
      <w:r w:rsidR="00411E56" w:rsidRPr="00411E56">
        <w:rPr>
          <w:rFonts w:ascii="Times New Roman" w:hAnsi="Times New Roman" w:cs="Times New Roman"/>
          <w:u w:val="single"/>
        </w:rPr>
        <w:t>»</w:t>
      </w:r>
    </w:p>
    <w:p w14:paraId="0D7F08F2" w14:textId="77777777" w:rsidR="00411E56" w:rsidRPr="00411E56" w:rsidRDefault="00411E56" w:rsidP="00411E56">
      <w:pPr>
        <w:tabs>
          <w:tab w:val="left" w:pos="1134"/>
        </w:tabs>
        <w:jc w:val="center"/>
        <w:rPr>
          <w:rFonts w:ascii="Times New Roman" w:hAnsi="Times New Roman" w:cs="Times New Roman"/>
          <w:u w:val="single"/>
        </w:rPr>
      </w:pPr>
    </w:p>
    <w:p w14:paraId="5D86E5D5"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«Капитальный ремонт»</w:t>
      </w:r>
    </w:p>
    <w:p w14:paraId="1B2C05E1" w14:textId="77777777" w:rsidR="00411E56" w:rsidRPr="00411E56" w:rsidRDefault="00411E56" w:rsidP="00411E56">
      <w:pPr>
        <w:tabs>
          <w:tab w:val="left" w:pos="1134"/>
        </w:tabs>
        <w:ind w:firstLine="709"/>
        <w:jc w:val="center"/>
        <w:rPr>
          <w:rFonts w:ascii="Times New Roman" w:hAnsi="Times New Roman" w:cs="Times New Roman"/>
          <w:color w:val="FF0000"/>
        </w:rPr>
      </w:pPr>
    </w:p>
    <w:p w14:paraId="02EA58F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 xml:space="preserve">576,58 </w:t>
      </w:r>
      <w:r w:rsidRPr="00411E56">
        <w:rPr>
          <w:rFonts w:ascii="Times New Roman" w:hAnsi="Times New Roman" w:cs="Times New Roman"/>
        </w:rPr>
        <w:t xml:space="preserve">тыс. руб. </w:t>
      </w:r>
    </w:p>
    <w:p w14:paraId="7364A9F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в сумме </w:t>
      </w:r>
      <w:r w:rsidRPr="00411E56">
        <w:rPr>
          <w:rFonts w:ascii="Times New Roman" w:hAnsi="Times New Roman" w:cs="Times New Roman"/>
          <w:b/>
          <w:i/>
        </w:rPr>
        <w:t xml:space="preserve">948,46 </w:t>
      </w:r>
      <w:r w:rsidRPr="00411E56">
        <w:rPr>
          <w:rFonts w:ascii="Times New Roman" w:hAnsi="Times New Roman" w:cs="Times New Roman"/>
        </w:rPr>
        <w:t>тыс. руб. (экспертное заключение в рамках государственного контракта от 01.06.2018 № 4к с разбивкой по периодам:</w:t>
      </w:r>
    </w:p>
    <w:p w14:paraId="77DA4512"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585,52 </w:t>
      </w:r>
      <w:r w:rsidRPr="00411E56">
        <w:rPr>
          <w:rFonts w:ascii="Times New Roman" w:hAnsi="Times New Roman" w:cs="Times New Roman"/>
        </w:rPr>
        <w:t>тыс. руб.;</w:t>
      </w:r>
    </w:p>
    <w:p w14:paraId="0B98C58B"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362,94 </w:t>
      </w:r>
      <w:r w:rsidRPr="00411E56">
        <w:rPr>
          <w:rFonts w:ascii="Times New Roman" w:hAnsi="Times New Roman" w:cs="Times New Roman"/>
        </w:rPr>
        <w:t>тыс. руб.</w:t>
      </w:r>
    </w:p>
    <w:p w14:paraId="57F3CF9D"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«Административные расходы»</w:t>
      </w:r>
    </w:p>
    <w:p w14:paraId="3F70A4CF" w14:textId="77777777" w:rsidR="00411E56" w:rsidRPr="00411E56" w:rsidRDefault="00411E56" w:rsidP="00411E56">
      <w:pPr>
        <w:tabs>
          <w:tab w:val="left" w:pos="1134"/>
        </w:tabs>
        <w:jc w:val="center"/>
        <w:rPr>
          <w:rFonts w:ascii="Times New Roman" w:hAnsi="Times New Roman" w:cs="Times New Roman"/>
          <w:b/>
          <w:u w:val="single"/>
        </w:rPr>
      </w:pPr>
    </w:p>
    <w:p w14:paraId="5F6F6CD1"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«Заработная плата АУП»</w:t>
      </w:r>
    </w:p>
    <w:p w14:paraId="50AE830A" w14:textId="77777777" w:rsidR="00411E56" w:rsidRPr="00411E56" w:rsidRDefault="00411E56" w:rsidP="00411E56">
      <w:pPr>
        <w:tabs>
          <w:tab w:val="left" w:pos="1134"/>
        </w:tabs>
        <w:jc w:val="center"/>
        <w:rPr>
          <w:rFonts w:ascii="Times New Roman" w:hAnsi="Times New Roman" w:cs="Times New Roman"/>
          <w:b/>
          <w:color w:val="FF0000"/>
          <w:u w:val="single"/>
        </w:rPr>
      </w:pPr>
    </w:p>
    <w:p w14:paraId="51E5ECC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затраты по данной статье в сумме </w:t>
      </w:r>
      <w:r w:rsidRPr="00411E56">
        <w:rPr>
          <w:rFonts w:ascii="Times New Roman" w:hAnsi="Times New Roman" w:cs="Times New Roman"/>
          <w:b/>
          <w:i/>
        </w:rPr>
        <w:t>1 727,36</w:t>
      </w:r>
      <w:r w:rsidRPr="00411E56">
        <w:rPr>
          <w:rFonts w:ascii="Times New Roman" w:hAnsi="Times New Roman" w:cs="Times New Roman"/>
        </w:rPr>
        <w:t xml:space="preserve"> тыс. руб., среднемесячная оплата труда заявлена в размере </w:t>
      </w:r>
      <w:r w:rsidRPr="00411E56">
        <w:rPr>
          <w:rFonts w:ascii="Times New Roman" w:hAnsi="Times New Roman" w:cs="Times New Roman"/>
          <w:b/>
          <w:i/>
        </w:rPr>
        <w:t xml:space="preserve">39 985,09 </w:t>
      </w:r>
      <w:r w:rsidRPr="00411E56">
        <w:rPr>
          <w:rFonts w:ascii="Times New Roman" w:hAnsi="Times New Roman" w:cs="Times New Roman"/>
        </w:rPr>
        <w:t xml:space="preserve">руб./мес./чел., численность АУП заявлена в количестве </w:t>
      </w:r>
      <w:r w:rsidRPr="00411E56">
        <w:rPr>
          <w:rFonts w:ascii="Times New Roman" w:hAnsi="Times New Roman" w:cs="Times New Roman"/>
          <w:b/>
          <w:i/>
        </w:rPr>
        <w:t>3,60</w:t>
      </w:r>
      <w:r w:rsidRPr="00411E56">
        <w:rPr>
          <w:rFonts w:ascii="Times New Roman" w:hAnsi="Times New Roman" w:cs="Times New Roman"/>
        </w:rPr>
        <w:t xml:space="preserve"> человека. </w:t>
      </w:r>
    </w:p>
    <w:p w14:paraId="7CBA49F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статье рассчитаны по фактическим выплатам за июнь-август 2018 года в пересчете на год в доле 25,70% с учетом индекса Минэкономразвития РФ на 2019 год (104,6%)</w:t>
      </w:r>
      <w:r w:rsidRPr="00411E56">
        <w:rPr>
          <w:rFonts w:ascii="Times New Roman" w:hAnsi="Times New Roman" w:cs="Times New Roman"/>
          <w:color w:val="5B9BD5"/>
        </w:rPr>
        <w:t xml:space="preserve"> </w:t>
      </w:r>
      <w:r w:rsidRPr="00411E56">
        <w:rPr>
          <w:rFonts w:ascii="Times New Roman" w:hAnsi="Times New Roman" w:cs="Times New Roman"/>
        </w:rPr>
        <w:t xml:space="preserve">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в сумме </w:t>
      </w:r>
      <w:r w:rsidRPr="00411E56">
        <w:rPr>
          <w:rFonts w:ascii="Times New Roman" w:hAnsi="Times New Roman" w:cs="Times New Roman"/>
          <w:b/>
          <w:i/>
        </w:rPr>
        <w:t xml:space="preserve">1 024,13 </w:t>
      </w:r>
      <w:r w:rsidRPr="00411E56">
        <w:rPr>
          <w:rFonts w:ascii="Times New Roman" w:hAnsi="Times New Roman" w:cs="Times New Roman"/>
        </w:rPr>
        <w:t>тыс. руб., в том числе расходы по периодам календарной разбивки составили:</w:t>
      </w:r>
    </w:p>
    <w:p w14:paraId="11B46C3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512,06 </w:t>
      </w:r>
      <w:r w:rsidRPr="00411E56">
        <w:rPr>
          <w:rFonts w:ascii="Times New Roman" w:hAnsi="Times New Roman" w:cs="Times New Roman"/>
        </w:rPr>
        <w:t xml:space="preserve">тыс. руб., средняя заработная плата составила </w:t>
      </w:r>
      <w:r w:rsidRPr="00411E56">
        <w:rPr>
          <w:rFonts w:ascii="Times New Roman" w:hAnsi="Times New Roman" w:cs="Times New Roman"/>
          <w:b/>
          <w:i/>
        </w:rPr>
        <w:t xml:space="preserve">30 188,92 </w:t>
      </w:r>
      <w:r w:rsidRPr="00411E56">
        <w:rPr>
          <w:rFonts w:ascii="Times New Roman" w:hAnsi="Times New Roman" w:cs="Times New Roman"/>
        </w:rPr>
        <w:t xml:space="preserve">руб./чел./мес., численность принята по фактической за июнь-август 2018 и распределена на виды деятельности согласно доле прямых затрат (25,70%) – </w:t>
      </w:r>
      <w:r w:rsidRPr="00411E56">
        <w:rPr>
          <w:rFonts w:ascii="Times New Roman" w:hAnsi="Times New Roman" w:cs="Times New Roman"/>
          <w:b/>
          <w:i/>
        </w:rPr>
        <w:t xml:space="preserve">2,83 </w:t>
      </w:r>
      <w:r w:rsidRPr="00411E56">
        <w:rPr>
          <w:rFonts w:ascii="Times New Roman" w:hAnsi="Times New Roman" w:cs="Times New Roman"/>
        </w:rPr>
        <w:t>человека;</w:t>
      </w:r>
    </w:p>
    <w:p w14:paraId="51A91C0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512,06</w:t>
      </w:r>
      <w:r w:rsidRPr="00411E56">
        <w:rPr>
          <w:rFonts w:ascii="Times New Roman" w:hAnsi="Times New Roman" w:cs="Times New Roman"/>
        </w:rPr>
        <w:t xml:space="preserve"> тыс. руб. Численность и средняя заработная плата на уровне предыдущего периода календарной разбивки.</w:t>
      </w:r>
    </w:p>
    <w:p w14:paraId="5FA51767" w14:textId="77777777" w:rsidR="00411E56" w:rsidRPr="00411E56" w:rsidRDefault="00411E56" w:rsidP="00411E56">
      <w:pPr>
        <w:tabs>
          <w:tab w:val="left" w:pos="1134"/>
        </w:tabs>
        <w:ind w:firstLine="709"/>
        <w:jc w:val="both"/>
        <w:rPr>
          <w:rFonts w:ascii="Times New Roman" w:hAnsi="Times New Roman" w:cs="Times New Roman"/>
          <w:color w:val="FF0000"/>
        </w:rPr>
      </w:pPr>
    </w:p>
    <w:p w14:paraId="5B7FA29B"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«Отчисления на соц. нужды от заработной платы АУП»</w:t>
      </w:r>
    </w:p>
    <w:p w14:paraId="4A8E0C7E" w14:textId="77777777" w:rsidR="00411E56" w:rsidRPr="00411E56" w:rsidRDefault="00411E56" w:rsidP="00411E56">
      <w:pPr>
        <w:tabs>
          <w:tab w:val="left" w:pos="1134"/>
        </w:tabs>
        <w:ind w:firstLine="709"/>
        <w:jc w:val="both"/>
        <w:rPr>
          <w:rFonts w:ascii="Times New Roman" w:hAnsi="Times New Roman" w:cs="Times New Roman"/>
          <w:color w:val="FF0000"/>
        </w:rPr>
      </w:pPr>
    </w:p>
    <w:p w14:paraId="4682251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затраты по данной статье в сумме </w:t>
      </w:r>
      <w:r w:rsidRPr="00411E56">
        <w:rPr>
          <w:rFonts w:ascii="Times New Roman" w:hAnsi="Times New Roman" w:cs="Times New Roman"/>
          <w:b/>
          <w:i/>
        </w:rPr>
        <w:t xml:space="preserve">521,66 </w:t>
      </w:r>
      <w:r w:rsidRPr="00411E56">
        <w:rPr>
          <w:rFonts w:ascii="Times New Roman" w:hAnsi="Times New Roman" w:cs="Times New Roman"/>
        </w:rPr>
        <w:t xml:space="preserve">тыс. руб. </w:t>
      </w:r>
    </w:p>
    <w:p w14:paraId="09D61C6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данной статье рассчитаны на основании ст. 425 </w:t>
      </w:r>
      <w:r w:rsidRPr="00411E56">
        <w:rPr>
          <w:rFonts w:ascii="Times New Roman" w:hAnsi="Times New Roman" w:cs="Times New Roman"/>
          <w:color w:val="000000"/>
        </w:rPr>
        <w:t xml:space="preserve">(введена  Федеральным законом от 03.07.2016 № 243-ФЗ) </w:t>
      </w:r>
      <w:r w:rsidRPr="00411E56">
        <w:rPr>
          <w:rFonts w:ascii="Times New Roman" w:hAnsi="Times New Roman" w:cs="Times New Roman"/>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411E56">
        <w:rPr>
          <w:rFonts w:ascii="Times New Roman" w:hAnsi="Times New Roman" w:cs="Times New Roman"/>
          <w:color w:val="000000"/>
        </w:rPr>
        <w:t xml:space="preserve">а также </w:t>
      </w:r>
      <w:r w:rsidRPr="00411E56">
        <w:rPr>
          <w:rFonts w:ascii="Times New Roman" w:hAnsi="Times New Roman" w:cs="Times New Roman"/>
        </w:rPr>
        <w:t>0,20 %</w:t>
      </w:r>
      <w:r w:rsidRPr="00411E56">
        <w:rPr>
          <w:rFonts w:ascii="Times New Roman" w:hAnsi="Times New Roman" w:cs="Times New Roman"/>
          <w:color w:val="000000"/>
        </w:rPr>
        <w:t xml:space="preserve"> - на обязательное страхование от несчастных случаев на производстве в соответствии с Федеральным законом от 24.07.1998 № 125– ФЗ (согласно у</w:t>
      </w:r>
      <w:r w:rsidRPr="00411E56">
        <w:rPr>
          <w:rFonts w:ascii="Times New Roman" w:hAnsi="Times New Roman" w:cs="Times New Roman"/>
        </w:rPr>
        <w:t xml:space="preserve">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411E56">
        <w:rPr>
          <w:rFonts w:ascii="Times New Roman" w:hAnsi="Times New Roman" w:cs="Times New Roman"/>
          <w:b/>
          <w:i/>
        </w:rPr>
        <w:t xml:space="preserve">309,29 </w:t>
      </w:r>
      <w:r w:rsidRPr="00411E56">
        <w:rPr>
          <w:rFonts w:ascii="Times New Roman" w:hAnsi="Times New Roman" w:cs="Times New Roman"/>
        </w:rPr>
        <w:t>тыс. руб., в том числе расходы по периодам календарной разбивки приняты на следующем уровне:</w:t>
      </w:r>
    </w:p>
    <w:p w14:paraId="760D747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 xml:space="preserve">154,64 </w:t>
      </w:r>
      <w:r w:rsidRPr="00411E56">
        <w:rPr>
          <w:rFonts w:ascii="Times New Roman" w:hAnsi="Times New Roman" w:cs="Times New Roman"/>
        </w:rPr>
        <w:t>тыс. руб.</w:t>
      </w:r>
    </w:p>
    <w:p w14:paraId="7D39BE2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lastRenderedPageBreak/>
        <w:t xml:space="preserve">- с 01.07.2019 по 31.12.2019 </w:t>
      </w:r>
      <w:r w:rsidRPr="00411E56">
        <w:rPr>
          <w:rFonts w:ascii="Times New Roman" w:hAnsi="Times New Roman" w:cs="Times New Roman"/>
        </w:rPr>
        <w:t xml:space="preserve">– </w:t>
      </w:r>
      <w:r w:rsidRPr="00411E56">
        <w:rPr>
          <w:rFonts w:ascii="Times New Roman" w:hAnsi="Times New Roman" w:cs="Times New Roman"/>
          <w:b/>
          <w:i/>
        </w:rPr>
        <w:t>154,64</w:t>
      </w:r>
      <w:r w:rsidRPr="00411E56">
        <w:rPr>
          <w:rFonts w:ascii="Times New Roman" w:hAnsi="Times New Roman" w:cs="Times New Roman"/>
        </w:rPr>
        <w:t xml:space="preserve"> тыс. руб. на уровне предыдущего периода календарной разбивки.</w:t>
      </w:r>
    </w:p>
    <w:p w14:paraId="2B412F4B" w14:textId="77777777" w:rsidR="00411E56" w:rsidRPr="00411E56" w:rsidRDefault="00411E56" w:rsidP="00411E56">
      <w:pPr>
        <w:tabs>
          <w:tab w:val="left" w:pos="1134"/>
        </w:tabs>
        <w:ind w:firstLine="709"/>
        <w:jc w:val="both"/>
        <w:rPr>
          <w:rFonts w:ascii="Times New Roman" w:hAnsi="Times New Roman" w:cs="Times New Roman"/>
          <w:color w:val="FF0000"/>
        </w:rPr>
      </w:pPr>
    </w:p>
    <w:p w14:paraId="7EC02895"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«Прочие административные расходы»</w:t>
      </w:r>
    </w:p>
    <w:p w14:paraId="2CE1E241" w14:textId="77777777" w:rsidR="00411E56" w:rsidRPr="00411E56" w:rsidRDefault="00411E56" w:rsidP="00411E56">
      <w:pPr>
        <w:tabs>
          <w:tab w:val="left" w:pos="1134"/>
        </w:tabs>
        <w:jc w:val="center"/>
        <w:rPr>
          <w:rFonts w:ascii="Times New Roman" w:hAnsi="Times New Roman" w:cs="Times New Roman"/>
          <w:b/>
          <w:u w:val="single"/>
        </w:rPr>
      </w:pPr>
    </w:p>
    <w:p w14:paraId="70B1907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в сумме </w:t>
      </w:r>
      <w:r w:rsidRPr="00411E56">
        <w:rPr>
          <w:rFonts w:ascii="Times New Roman" w:hAnsi="Times New Roman" w:cs="Times New Roman"/>
          <w:b/>
          <w:i/>
        </w:rPr>
        <w:t>1 508,10</w:t>
      </w:r>
      <w:r w:rsidRPr="00411E56">
        <w:rPr>
          <w:rFonts w:ascii="Times New Roman" w:hAnsi="Times New Roman" w:cs="Times New Roman"/>
        </w:rPr>
        <w:t xml:space="preserve"> тыс. руб. </w:t>
      </w:r>
    </w:p>
    <w:p w14:paraId="6700B9B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В состав данных расходов входят:</w:t>
      </w:r>
    </w:p>
    <w:p w14:paraId="21E1853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командировочные расходы – </w:t>
      </w:r>
      <w:r w:rsidRPr="00411E56">
        <w:rPr>
          <w:rFonts w:ascii="Times New Roman" w:hAnsi="Times New Roman" w:cs="Times New Roman"/>
          <w:b/>
          <w:i/>
        </w:rPr>
        <w:t xml:space="preserve">7,10 </w:t>
      </w:r>
      <w:r w:rsidRPr="00411E56">
        <w:rPr>
          <w:rFonts w:ascii="Times New Roman" w:hAnsi="Times New Roman" w:cs="Times New Roman"/>
        </w:rPr>
        <w:t xml:space="preserve">тыс. руб.; </w:t>
      </w:r>
    </w:p>
    <w:p w14:paraId="63C0396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почтовые услуги – </w:t>
      </w:r>
      <w:r w:rsidRPr="00411E56">
        <w:rPr>
          <w:rFonts w:ascii="Times New Roman" w:hAnsi="Times New Roman" w:cs="Times New Roman"/>
          <w:b/>
          <w:i/>
        </w:rPr>
        <w:t xml:space="preserve">21,30 </w:t>
      </w:r>
      <w:r w:rsidRPr="00411E56">
        <w:rPr>
          <w:rFonts w:ascii="Times New Roman" w:hAnsi="Times New Roman" w:cs="Times New Roman"/>
        </w:rPr>
        <w:t>тыс. руб.;</w:t>
      </w:r>
    </w:p>
    <w:p w14:paraId="606683D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расходы на компьютерную и оргтехнику, комплектующие, ремонт и настройка ПК, программное обеспечение и т. д. – </w:t>
      </w:r>
      <w:r w:rsidRPr="00411E56">
        <w:rPr>
          <w:rFonts w:ascii="Times New Roman" w:hAnsi="Times New Roman" w:cs="Times New Roman"/>
          <w:b/>
          <w:i/>
        </w:rPr>
        <w:t>24,30</w:t>
      </w:r>
      <w:r w:rsidRPr="00411E56">
        <w:rPr>
          <w:rFonts w:ascii="Times New Roman" w:hAnsi="Times New Roman" w:cs="Times New Roman"/>
        </w:rPr>
        <w:t xml:space="preserve"> тыс. руб.;</w:t>
      </w:r>
    </w:p>
    <w:p w14:paraId="57DC0EF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канцелярские и типографические расходы – </w:t>
      </w:r>
      <w:r w:rsidRPr="00411E56">
        <w:rPr>
          <w:rFonts w:ascii="Times New Roman" w:hAnsi="Times New Roman" w:cs="Times New Roman"/>
          <w:b/>
          <w:i/>
        </w:rPr>
        <w:t xml:space="preserve">83,50 </w:t>
      </w:r>
      <w:r w:rsidRPr="00411E56">
        <w:rPr>
          <w:rFonts w:ascii="Times New Roman" w:hAnsi="Times New Roman" w:cs="Times New Roman"/>
        </w:rPr>
        <w:t>тыс. руб.;</w:t>
      </w:r>
    </w:p>
    <w:p w14:paraId="3037075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информационно-консультационные и аудиторские услуги – </w:t>
      </w:r>
      <w:r w:rsidRPr="00411E56">
        <w:rPr>
          <w:rFonts w:ascii="Times New Roman" w:hAnsi="Times New Roman" w:cs="Times New Roman"/>
          <w:b/>
          <w:i/>
        </w:rPr>
        <w:t xml:space="preserve">33,80 </w:t>
      </w:r>
      <w:r w:rsidRPr="00411E56">
        <w:rPr>
          <w:rFonts w:ascii="Times New Roman" w:hAnsi="Times New Roman" w:cs="Times New Roman"/>
        </w:rPr>
        <w:t>тыс. руб.;</w:t>
      </w:r>
    </w:p>
    <w:p w14:paraId="4A21D79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РКЦ – </w:t>
      </w:r>
      <w:r w:rsidRPr="00411E56">
        <w:rPr>
          <w:rFonts w:ascii="Times New Roman" w:hAnsi="Times New Roman" w:cs="Times New Roman"/>
          <w:b/>
          <w:i/>
        </w:rPr>
        <w:t>1 285,40</w:t>
      </w:r>
      <w:r w:rsidRPr="00411E56">
        <w:rPr>
          <w:rFonts w:ascii="Times New Roman" w:hAnsi="Times New Roman" w:cs="Times New Roman"/>
        </w:rPr>
        <w:t xml:space="preserve"> тыс. руб.;</w:t>
      </w:r>
    </w:p>
    <w:p w14:paraId="0F57C7A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связи – </w:t>
      </w:r>
      <w:r w:rsidRPr="00411E56">
        <w:rPr>
          <w:rFonts w:ascii="Times New Roman" w:hAnsi="Times New Roman" w:cs="Times New Roman"/>
          <w:b/>
          <w:i/>
        </w:rPr>
        <w:t xml:space="preserve">9,40 </w:t>
      </w:r>
      <w:r w:rsidRPr="00411E56">
        <w:rPr>
          <w:rFonts w:ascii="Times New Roman" w:hAnsi="Times New Roman" w:cs="Times New Roman"/>
        </w:rPr>
        <w:t>тыс. руб.;</w:t>
      </w:r>
    </w:p>
    <w:p w14:paraId="3592C2F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транспортные услуги – </w:t>
      </w:r>
      <w:r w:rsidRPr="00411E56">
        <w:rPr>
          <w:rFonts w:ascii="Times New Roman" w:hAnsi="Times New Roman" w:cs="Times New Roman"/>
          <w:b/>
          <w:i/>
        </w:rPr>
        <w:t>43,30</w:t>
      </w:r>
      <w:r w:rsidRPr="00411E56">
        <w:rPr>
          <w:rFonts w:ascii="Times New Roman" w:hAnsi="Times New Roman" w:cs="Times New Roman"/>
        </w:rPr>
        <w:t xml:space="preserve"> тыс. руб.</w:t>
      </w:r>
    </w:p>
    <w:p w14:paraId="5A4F004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Расходы по статье приняты на период с </w:t>
      </w:r>
      <w:r w:rsidRPr="00411E56">
        <w:rPr>
          <w:rFonts w:ascii="Times New Roman" w:hAnsi="Times New Roman" w:cs="Times New Roman"/>
          <w:b/>
        </w:rPr>
        <w:t>01.01.2019 по 31.12.2019</w:t>
      </w:r>
      <w:r w:rsidRPr="00411E56">
        <w:rPr>
          <w:rFonts w:ascii="Times New Roman" w:hAnsi="Times New Roman" w:cs="Times New Roman"/>
        </w:rPr>
        <w:t xml:space="preserve"> в размере </w:t>
      </w:r>
      <w:r w:rsidRPr="00411E56">
        <w:rPr>
          <w:rFonts w:ascii="Times New Roman" w:hAnsi="Times New Roman" w:cs="Times New Roman"/>
          <w:b/>
          <w:i/>
        </w:rPr>
        <w:t xml:space="preserve">60,90 </w:t>
      </w:r>
      <w:r w:rsidRPr="00411E56">
        <w:rPr>
          <w:rFonts w:ascii="Times New Roman" w:hAnsi="Times New Roman" w:cs="Times New Roman"/>
        </w:rPr>
        <w:t>тыс. руб., в том числе расходы по периодам календарной разбивки приняты на следующем уровне:</w:t>
      </w:r>
    </w:p>
    <w:p w14:paraId="23CBAA7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30,45</w:t>
      </w:r>
      <w:r w:rsidRPr="00411E56">
        <w:rPr>
          <w:rFonts w:ascii="Times New Roman" w:hAnsi="Times New Roman" w:cs="Times New Roman"/>
        </w:rPr>
        <w:t xml:space="preserve"> тыс. руб.</w:t>
      </w:r>
    </w:p>
    <w:p w14:paraId="57579A4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В состав данных расходов входят:</w:t>
      </w:r>
    </w:p>
    <w:p w14:paraId="56C68A1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прочие расходы (командировочные) – </w:t>
      </w:r>
      <w:r w:rsidRPr="00411E56">
        <w:rPr>
          <w:rFonts w:ascii="Times New Roman" w:hAnsi="Times New Roman" w:cs="Times New Roman"/>
          <w:b/>
          <w:i/>
        </w:rPr>
        <w:t xml:space="preserve">3,55 </w:t>
      </w:r>
      <w:r w:rsidRPr="00411E56">
        <w:rPr>
          <w:rFonts w:ascii="Times New Roman" w:hAnsi="Times New Roman" w:cs="Times New Roman"/>
        </w:rPr>
        <w:t xml:space="preserve">тыс. руб. учтены по предложению организации, с учетом календарной разбивки; </w:t>
      </w:r>
    </w:p>
    <w:p w14:paraId="19AC1DE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почтовые услуги – </w:t>
      </w:r>
      <w:r w:rsidRPr="00411E56">
        <w:rPr>
          <w:rFonts w:ascii="Times New Roman" w:hAnsi="Times New Roman" w:cs="Times New Roman"/>
          <w:b/>
          <w:i/>
        </w:rPr>
        <w:t xml:space="preserve">2,02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25,7% (посчитана согласно учетной политике) с учетом календарной разбивки;</w:t>
      </w:r>
    </w:p>
    <w:p w14:paraId="7B02D07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расходы на компьютерную и оргтехнику, комплектующие, ремонт и настройка ПК, программное обеспечение и т. д. – </w:t>
      </w:r>
      <w:r w:rsidRPr="00411E56">
        <w:rPr>
          <w:rFonts w:ascii="Times New Roman" w:hAnsi="Times New Roman" w:cs="Times New Roman"/>
          <w:b/>
          <w:i/>
        </w:rPr>
        <w:t xml:space="preserve">0,69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25,7% (посчитана согласно учетной политике) с учетом календарной разбивки;</w:t>
      </w:r>
    </w:p>
    <w:p w14:paraId="3604915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канцелярские и типографические расходы – </w:t>
      </w:r>
      <w:r w:rsidRPr="00411E56">
        <w:rPr>
          <w:rFonts w:ascii="Times New Roman" w:hAnsi="Times New Roman" w:cs="Times New Roman"/>
          <w:b/>
          <w:i/>
        </w:rPr>
        <w:t xml:space="preserve">3,71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25,7% (посчитана согласно учетной политике) с учетом календарной разбивки;</w:t>
      </w:r>
    </w:p>
    <w:p w14:paraId="6848994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информационно-консультационные и аудиторские услуги – </w:t>
      </w:r>
      <w:r w:rsidRPr="00411E56">
        <w:rPr>
          <w:rFonts w:ascii="Times New Roman" w:hAnsi="Times New Roman" w:cs="Times New Roman"/>
          <w:b/>
          <w:i/>
        </w:rPr>
        <w:t xml:space="preserve">10,77 </w:t>
      </w:r>
      <w:r w:rsidRPr="00411E56">
        <w:rPr>
          <w:rFonts w:ascii="Times New Roman" w:hAnsi="Times New Roman" w:cs="Times New Roman"/>
        </w:rPr>
        <w:t>тыс. руб. приняты по договору № 43 /ИТС/2018 от 11.12.2017 с ООО «АНВИК Софт» сопровождение программы 1С с учетом индекса потребительских цен, согласно прогнозу Минэкономразвития России, на 2019 год (104,6%) и доли распределения 25,7% (посчитана согласно учетной политике) с учетом календарной разбивки;</w:t>
      </w:r>
    </w:p>
    <w:p w14:paraId="442D67D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услуги РКЦ не приняты в расчет тарифа, предлагается учесть абонентский отдел в цеховом персонале;</w:t>
      </w:r>
    </w:p>
    <w:p w14:paraId="1CF4EF7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связи – </w:t>
      </w:r>
      <w:r w:rsidRPr="00411E56">
        <w:rPr>
          <w:rFonts w:ascii="Times New Roman" w:hAnsi="Times New Roman" w:cs="Times New Roman"/>
          <w:b/>
          <w:i/>
        </w:rPr>
        <w:t xml:space="preserve">3,47 </w:t>
      </w:r>
      <w:r w:rsidRPr="00411E56">
        <w:rPr>
          <w:rFonts w:ascii="Times New Roman" w:hAnsi="Times New Roman" w:cs="Times New Roman"/>
        </w:rPr>
        <w:t>тыс. руб. приняты по факту 2017 года с учетом индексов потребительских цен, согласно прогнозу Минэкономразвития России, на 2018 год (102,7%) и на 2019 год (104,6%) и доли распределения 25,7% (посчитана согласно учетной политике) с учетом календарной разбивки;</w:t>
      </w:r>
    </w:p>
    <w:p w14:paraId="7B9415C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транспортные услуги по договору от 11.01.2016 аренда тойота Камри не приняты в расчет тарифа, так как признаны экономически необоснованными;</w:t>
      </w:r>
    </w:p>
    <w:p w14:paraId="7B135F4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услуги банка – </w:t>
      </w:r>
      <w:r w:rsidRPr="00411E56">
        <w:rPr>
          <w:rFonts w:ascii="Times New Roman" w:hAnsi="Times New Roman" w:cs="Times New Roman"/>
          <w:b/>
          <w:i/>
        </w:rPr>
        <w:t xml:space="preserve">6,24 </w:t>
      </w:r>
      <w:r w:rsidRPr="00411E56">
        <w:rPr>
          <w:rFonts w:ascii="Times New Roman" w:hAnsi="Times New Roman" w:cs="Times New Roman"/>
        </w:rPr>
        <w:t>тыс. руб. приняты по факту 2017 года с учетом доли распределения 25,7% (посчитана согласно учетной политике) с учетом календарной разбивки;</w:t>
      </w:r>
    </w:p>
    <w:p w14:paraId="313C3D9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xml:space="preserve">- с 01.07.2019 по 31.12.2019 </w:t>
      </w:r>
      <w:r w:rsidRPr="00411E56">
        <w:rPr>
          <w:rFonts w:ascii="Times New Roman" w:hAnsi="Times New Roman" w:cs="Times New Roman"/>
        </w:rPr>
        <w:t xml:space="preserve">– </w:t>
      </w:r>
      <w:r w:rsidRPr="00411E56">
        <w:rPr>
          <w:rFonts w:ascii="Times New Roman" w:hAnsi="Times New Roman" w:cs="Times New Roman"/>
          <w:b/>
          <w:i/>
        </w:rPr>
        <w:t xml:space="preserve">30,45 </w:t>
      </w:r>
      <w:r w:rsidRPr="00411E56">
        <w:rPr>
          <w:rFonts w:ascii="Times New Roman" w:hAnsi="Times New Roman" w:cs="Times New Roman"/>
        </w:rPr>
        <w:t>тыс. руб. приняты на уровне предыдущего периода календарной разбивки.</w:t>
      </w:r>
    </w:p>
    <w:p w14:paraId="6F13358C" w14:textId="77777777" w:rsidR="00411E56" w:rsidRPr="00411E56" w:rsidRDefault="00411E56" w:rsidP="00411E56">
      <w:pPr>
        <w:tabs>
          <w:tab w:val="left" w:pos="1134"/>
        </w:tabs>
        <w:ind w:firstLine="709"/>
        <w:jc w:val="both"/>
        <w:rPr>
          <w:rFonts w:ascii="Times New Roman" w:hAnsi="Times New Roman" w:cs="Times New Roman"/>
          <w:color w:val="FF0000"/>
        </w:rPr>
      </w:pPr>
    </w:p>
    <w:p w14:paraId="4EFA337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6F94725B" w14:textId="77777777" w:rsidR="00411E56" w:rsidRPr="00411E56" w:rsidRDefault="00411E56" w:rsidP="00411E56">
      <w:pPr>
        <w:rPr>
          <w:rFonts w:ascii="Times New Roman" w:hAnsi="Times New Roman" w:cs="Times New Roman"/>
        </w:rPr>
      </w:pPr>
    </w:p>
    <w:p w14:paraId="2CF3F403" w14:textId="5292C8B1" w:rsidR="00411E56" w:rsidRPr="00411E56" w:rsidRDefault="00411E56" w:rsidP="00411E56">
      <w:pPr>
        <w:ind w:firstLine="709"/>
        <w:rPr>
          <w:rFonts w:ascii="Times New Roman" w:hAnsi="Times New Roman" w:cs="Times New Roman"/>
        </w:rPr>
      </w:pPr>
      <w:r w:rsidRPr="00411E56">
        <w:rPr>
          <w:rFonts w:ascii="Times New Roman" w:hAnsi="Times New Roman" w:cs="Times New Roman"/>
          <w:noProof/>
        </w:rPr>
        <w:drawing>
          <wp:inline distT="0" distB="0" distL="0" distR="0" wp14:anchorId="05FD1792" wp14:editId="4492E61D">
            <wp:extent cx="4800600" cy="32829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8295"/>
                    </a:xfrm>
                    <a:prstGeom prst="rect">
                      <a:avLst/>
                    </a:prstGeom>
                    <a:noFill/>
                    <a:ln>
                      <a:noFill/>
                    </a:ln>
                  </pic:spPr>
                </pic:pic>
              </a:graphicData>
            </a:graphic>
          </wp:inline>
        </w:drawing>
      </w:r>
      <w:r w:rsidRPr="00411E56">
        <w:rPr>
          <w:rFonts w:ascii="Times New Roman" w:hAnsi="Times New Roman" w:cs="Times New Roman"/>
        </w:rPr>
        <w:t>,</w:t>
      </w:r>
    </w:p>
    <w:p w14:paraId="25E4E0BF"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где:</w:t>
      </w:r>
    </w:p>
    <w:p w14:paraId="588EC811"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ОР</w:t>
      </w:r>
      <w:r w:rsidRPr="00411E56">
        <w:rPr>
          <w:rFonts w:ascii="Times New Roman" w:hAnsi="Times New Roman" w:cs="Times New Roman"/>
          <w:vertAlign w:val="subscript"/>
        </w:rPr>
        <w:t>i</w:t>
      </w:r>
      <w:r w:rsidRPr="00411E56">
        <w:rPr>
          <w:rFonts w:ascii="Times New Roman" w:hAnsi="Times New Roman" w:cs="Times New Roman"/>
        </w:rPr>
        <w:t xml:space="preserve"> - операционные расходы в году i (базовый уровень), тыс. руб.;</w:t>
      </w:r>
    </w:p>
    <w:p w14:paraId="789E155B"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ИЭР - индекс эффективности операционных расходов, процентов;</w:t>
      </w:r>
    </w:p>
    <w:p w14:paraId="63A63473"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 xml:space="preserve">ИПЦ </w:t>
      </w:r>
      <w:r w:rsidRPr="00411E56">
        <w:rPr>
          <w:rFonts w:ascii="Times New Roman" w:hAnsi="Times New Roman" w:cs="Times New Roman"/>
          <w:vertAlign w:val="subscript"/>
        </w:rPr>
        <w:t>i-1</w:t>
      </w:r>
      <w:r w:rsidRPr="00411E56">
        <w:rPr>
          <w:rFonts w:ascii="Times New Roman" w:hAnsi="Times New Roman" w:cs="Times New Roman"/>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7A370B4C" w14:textId="77777777" w:rsidR="00411E56" w:rsidRPr="00411E56" w:rsidRDefault="00411E56" w:rsidP="00411E56">
      <w:pPr>
        <w:ind w:firstLine="709"/>
        <w:rPr>
          <w:rFonts w:ascii="Times New Roman" w:hAnsi="Times New Roman" w:cs="Times New Roman"/>
        </w:rPr>
      </w:pPr>
      <w:r w:rsidRPr="00411E56">
        <w:rPr>
          <w:rFonts w:ascii="Times New Roman" w:hAnsi="Times New Roman" w:cs="Times New Roman"/>
        </w:rPr>
        <w:t xml:space="preserve">ИКА </w:t>
      </w:r>
      <w:r w:rsidRPr="00411E56">
        <w:rPr>
          <w:rFonts w:ascii="Times New Roman" w:hAnsi="Times New Roman" w:cs="Times New Roman"/>
          <w:vertAlign w:val="subscript"/>
        </w:rPr>
        <w:t>i-1</w:t>
      </w:r>
      <w:r w:rsidRPr="00411E56">
        <w:rPr>
          <w:rFonts w:ascii="Times New Roman" w:hAnsi="Times New Roman" w:cs="Times New Roman"/>
        </w:rPr>
        <w:t xml:space="preserve"> - индекс изменения количества активов в году i-1.</w:t>
      </w:r>
    </w:p>
    <w:p w14:paraId="2CB9558D" w14:textId="62B7703A"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noProof/>
        </w:rPr>
        <w:drawing>
          <wp:inline distT="0" distB="0" distL="0" distR="0" wp14:anchorId="597DF548" wp14:editId="339E8094">
            <wp:extent cx="4512310" cy="457200"/>
            <wp:effectExtent l="0" t="0" r="2540" b="0"/>
            <wp:docPr id="254" name="Рисунок 25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2310" cy="457200"/>
                    </a:xfrm>
                    <a:prstGeom prst="rect">
                      <a:avLst/>
                    </a:prstGeom>
                    <a:noFill/>
                    <a:ln>
                      <a:noFill/>
                    </a:ln>
                  </pic:spPr>
                </pic:pic>
              </a:graphicData>
            </a:graphic>
          </wp:inline>
        </w:drawing>
      </w:r>
      <w:r w:rsidRPr="00411E56">
        <w:rPr>
          <w:rFonts w:ascii="Times New Roman" w:hAnsi="Times New Roman" w:cs="Times New Roman"/>
        </w:rPr>
        <w:t xml:space="preserve">, </w:t>
      </w:r>
    </w:p>
    <w:p w14:paraId="5D13CE46"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где:</w:t>
      </w:r>
    </w:p>
    <w:p w14:paraId="5BDD3B47" w14:textId="4DDE6A6D"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5037C2AB" wp14:editId="6F0C81DA">
            <wp:extent cx="457200" cy="248285"/>
            <wp:effectExtent l="0" t="0" r="0" b="0"/>
            <wp:docPr id="253" name="Рисунок 253"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411E56">
        <w:rPr>
          <w:rFonts w:ascii="Times New Roman" w:hAnsi="Times New Roman" w:cs="Times New Roman"/>
        </w:rPr>
        <w:t xml:space="preserve"> - индекс изменения количества активов в году i;</w:t>
      </w:r>
    </w:p>
    <w:p w14:paraId="5138098E" w14:textId="6B521B78"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0633E919" wp14:editId="709A523F">
            <wp:extent cx="318135" cy="248285"/>
            <wp:effectExtent l="0" t="0" r="5715" b="0"/>
            <wp:docPr id="252" name="Рисунок 252"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135" cy="248285"/>
                    </a:xfrm>
                    <a:prstGeom prst="rect">
                      <a:avLst/>
                    </a:prstGeom>
                    <a:noFill/>
                    <a:ln>
                      <a:noFill/>
                    </a:ln>
                  </pic:spPr>
                </pic:pic>
              </a:graphicData>
            </a:graphic>
          </wp:inline>
        </w:drawing>
      </w:r>
      <w:r w:rsidRPr="00411E56">
        <w:rPr>
          <w:rFonts w:ascii="Times New Roman" w:hAnsi="Times New Roman" w:cs="Times New Roman"/>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DD3629A" w14:textId="293541E8"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108228CB" wp14:editId="2236BE75">
            <wp:extent cx="576580" cy="248285"/>
            <wp:effectExtent l="0" t="0" r="0" b="0"/>
            <wp:docPr id="251" name="Рисунок 251"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580" cy="248285"/>
                    </a:xfrm>
                    <a:prstGeom prst="rect">
                      <a:avLst/>
                    </a:prstGeom>
                    <a:noFill/>
                    <a:ln>
                      <a:noFill/>
                    </a:ln>
                  </pic:spPr>
                </pic:pic>
              </a:graphicData>
            </a:graphic>
          </wp:inline>
        </w:drawing>
      </w:r>
      <w:r w:rsidRPr="00411E56">
        <w:rPr>
          <w:rFonts w:ascii="Times New Roman" w:hAnsi="Times New Roman" w:cs="Times New Roman"/>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17A9BDD" w14:textId="0E53A61F" w:rsidR="00411E56" w:rsidRPr="00411E56" w:rsidRDefault="00411E56" w:rsidP="00411E56">
      <w:pPr>
        <w:jc w:val="both"/>
        <w:rPr>
          <w:rFonts w:ascii="Times New Roman" w:hAnsi="Times New Roman" w:cs="Times New Roman"/>
        </w:rPr>
      </w:pPr>
      <w:r w:rsidRPr="00411E56">
        <w:rPr>
          <w:rFonts w:ascii="Times New Roman" w:hAnsi="Times New Roman" w:cs="Times New Roman"/>
          <w:noProof/>
        </w:rPr>
        <w:drawing>
          <wp:inline distT="0" distB="0" distL="0" distR="0" wp14:anchorId="6C63BCE0" wp14:editId="5B9F6E34">
            <wp:extent cx="387350" cy="248285"/>
            <wp:effectExtent l="0" t="0" r="0" b="0"/>
            <wp:docPr id="250" name="Рисунок 250"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7350" cy="248285"/>
                    </a:xfrm>
                    <a:prstGeom prst="rect">
                      <a:avLst/>
                    </a:prstGeom>
                    <a:noFill/>
                    <a:ln>
                      <a:noFill/>
                    </a:ln>
                  </pic:spPr>
                </pic:pic>
              </a:graphicData>
            </a:graphic>
          </wp:inline>
        </w:drawing>
      </w:r>
      <w:r w:rsidRPr="00411E56">
        <w:rPr>
          <w:rFonts w:ascii="Times New Roman" w:hAnsi="Times New Roman" w:cs="Times New Roman"/>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7BA591C"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lastRenderedPageBreak/>
        <w:t>При расчете Операционных расходов на 2020-2023 годы регулятором использовались следующие показатели:</w:t>
      </w:r>
    </w:p>
    <w:p w14:paraId="02F94943"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базовый уровень операционных расходов 2019 года – 13993,99 тыс. руб.;</w:t>
      </w:r>
    </w:p>
    <w:p w14:paraId="307C4AC2"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индекс потребительских цен на 2020 - 103,4%, 2021-2023 годы – 104%, согласно прогнозу Минэкономразвития России;</w:t>
      </w:r>
    </w:p>
    <w:p w14:paraId="2B4CCFE5"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индекс эффективности операционных расходов на 2020-2023 годы -1%;</w:t>
      </w:r>
    </w:p>
    <w:p w14:paraId="3CD03F63"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индекс изменения количества активов на 2020-2023 годы – 0%.</w:t>
      </w:r>
    </w:p>
    <w:p w14:paraId="1C1C7F7A"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В соответствии с вышеуказанной формулой, уровень операционных расходов составляет:</w:t>
      </w:r>
    </w:p>
    <w:p w14:paraId="0C531BE1"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 xml:space="preserve"> - на 2020 год – </w:t>
      </w:r>
      <w:r w:rsidRPr="00411E56">
        <w:rPr>
          <w:rFonts w:ascii="Times New Roman" w:hAnsi="Times New Roman" w:cs="Times New Roman"/>
          <w:b/>
          <w:i/>
        </w:rPr>
        <w:t xml:space="preserve">14 325,08 </w:t>
      </w:r>
      <w:r w:rsidRPr="00411E56">
        <w:rPr>
          <w:rFonts w:ascii="Times New Roman" w:hAnsi="Times New Roman" w:cs="Times New Roman"/>
        </w:rPr>
        <w:t xml:space="preserve">тыс. руб.; </w:t>
      </w:r>
    </w:p>
    <w:p w14:paraId="6B612ED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2021 год – </w:t>
      </w:r>
      <w:r w:rsidRPr="00411E56">
        <w:rPr>
          <w:rFonts w:ascii="Times New Roman" w:hAnsi="Times New Roman" w:cs="Times New Roman"/>
          <w:b/>
          <w:i/>
        </w:rPr>
        <w:t>14 749,11</w:t>
      </w:r>
      <w:r w:rsidRPr="00411E56">
        <w:rPr>
          <w:rFonts w:ascii="Times New Roman" w:hAnsi="Times New Roman" w:cs="Times New Roman"/>
        </w:rPr>
        <w:t xml:space="preserve"> тыс. руб.;</w:t>
      </w:r>
    </w:p>
    <w:p w14:paraId="0A4E3550"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2022 год – </w:t>
      </w:r>
      <w:r w:rsidRPr="00411E56">
        <w:rPr>
          <w:rFonts w:ascii="Times New Roman" w:hAnsi="Times New Roman" w:cs="Times New Roman"/>
          <w:b/>
          <w:i/>
        </w:rPr>
        <w:t>15 185,68</w:t>
      </w:r>
      <w:r w:rsidRPr="00411E56">
        <w:rPr>
          <w:rFonts w:ascii="Times New Roman" w:hAnsi="Times New Roman" w:cs="Times New Roman"/>
        </w:rPr>
        <w:t xml:space="preserve"> тыс. руб.;</w:t>
      </w:r>
    </w:p>
    <w:p w14:paraId="755FFDD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 xml:space="preserve">- на 2023 год – </w:t>
      </w:r>
      <w:r w:rsidRPr="00411E56">
        <w:rPr>
          <w:rFonts w:ascii="Times New Roman" w:hAnsi="Times New Roman" w:cs="Times New Roman"/>
          <w:b/>
          <w:i/>
        </w:rPr>
        <w:t>15 635,17</w:t>
      </w:r>
      <w:r w:rsidRPr="00411E56">
        <w:rPr>
          <w:rFonts w:ascii="Times New Roman" w:hAnsi="Times New Roman" w:cs="Times New Roman"/>
        </w:rPr>
        <w:t xml:space="preserve"> тыс. руб.</w:t>
      </w:r>
    </w:p>
    <w:p w14:paraId="08BDD0B8"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lang w:val="en-US"/>
        </w:rPr>
        <w:t>II</w:t>
      </w:r>
      <w:r w:rsidRPr="00411E56">
        <w:rPr>
          <w:rFonts w:ascii="Times New Roman" w:hAnsi="Times New Roman" w:cs="Times New Roman"/>
          <w:b/>
          <w:u w:val="single"/>
        </w:rPr>
        <w:t>. Расходы на приобретение энергетических ресурсов</w:t>
      </w:r>
    </w:p>
    <w:p w14:paraId="74FCD6FE" w14:textId="77777777" w:rsidR="00411E56" w:rsidRPr="00411E56" w:rsidRDefault="00411E56" w:rsidP="00411E56">
      <w:pPr>
        <w:tabs>
          <w:tab w:val="left" w:pos="1134"/>
        </w:tabs>
        <w:jc w:val="center"/>
        <w:rPr>
          <w:rFonts w:ascii="Times New Roman" w:hAnsi="Times New Roman" w:cs="Times New Roman"/>
          <w:b/>
          <w:u w:val="single"/>
        </w:rPr>
      </w:pPr>
    </w:p>
    <w:p w14:paraId="22D0B84D" w14:textId="77777777" w:rsidR="00411E56" w:rsidRPr="00411E56" w:rsidRDefault="00411E56" w:rsidP="00411E56">
      <w:pPr>
        <w:jc w:val="center"/>
        <w:rPr>
          <w:rFonts w:ascii="Times New Roman" w:hAnsi="Times New Roman" w:cs="Times New Roman"/>
          <w:b/>
          <w:u w:val="single"/>
        </w:rPr>
      </w:pPr>
      <w:r w:rsidRPr="00411E56">
        <w:rPr>
          <w:rFonts w:ascii="Times New Roman" w:hAnsi="Times New Roman" w:cs="Times New Roman"/>
          <w:b/>
          <w:u w:val="single"/>
        </w:rPr>
        <w:t>«Электроэнергия»</w:t>
      </w:r>
    </w:p>
    <w:p w14:paraId="3C3B1659" w14:textId="77777777" w:rsidR="00411E56" w:rsidRPr="00411E56" w:rsidRDefault="00411E56" w:rsidP="00411E56">
      <w:pPr>
        <w:jc w:val="center"/>
        <w:rPr>
          <w:rFonts w:ascii="Times New Roman" w:hAnsi="Times New Roman" w:cs="Times New Roman"/>
        </w:rPr>
      </w:pPr>
    </w:p>
    <w:p w14:paraId="41D52CE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заявлены для учета в необходимой валовой выручке (в расчете на год) расходы по данной статье:</w:t>
      </w:r>
    </w:p>
    <w:p w14:paraId="2A2841D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2 788,50</w:t>
      </w:r>
      <w:r w:rsidRPr="00411E56">
        <w:rPr>
          <w:rFonts w:ascii="Times New Roman" w:hAnsi="Times New Roman" w:cs="Times New Roman"/>
        </w:rPr>
        <w:t xml:space="preserve"> тыс. руб. (</w:t>
      </w:r>
      <w:r w:rsidRPr="00411E56">
        <w:rPr>
          <w:rStyle w:val="FontStyle190"/>
        </w:rPr>
        <w:t xml:space="preserve">объем электроэнергии </w:t>
      </w:r>
      <w:r w:rsidRPr="00411E56">
        <w:rPr>
          <w:rStyle w:val="FontStyle190"/>
          <w:b/>
          <w:i/>
        </w:rPr>
        <w:t>528,14</w:t>
      </w:r>
      <w:r w:rsidRPr="00411E56">
        <w:rPr>
          <w:rStyle w:val="FontStyle190"/>
        </w:rPr>
        <w:t xml:space="preserve"> тыс. кВт в год, цена на электроэнергию </w:t>
      </w:r>
      <w:r w:rsidRPr="00411E56">
        <w:rPr>
          <w:rStyle w:val="FontStyle190"/>
          <w:b/>
          <w:i/>
        </w:rPr>
        <w:t>5,28</w:t>
      </w:r>
      <w:r w:rsidRPr="00411E56">
        <w:rPr>
          <w:rStyle w:val="FontStyle190"/>
        </w:rPr>
        <w:t xml:space="preserve"> руб./кВт*час: в том числе электроэнергия НН в размере </w:t>
      </w:r>
      <w:r w:rsidRPr="00411E56">
        <w:rPr>
          <w:rStyle w:val="FontStyle190"/>
          <w:b/>
          <w:i/>
        </w:rPr>
        <w:t xml:space="preserve">1 921,00 </w:t>
      </w:r>
      <w:r w:rsidRPr="00411E56">
        <w:rPr>
          <w:rStyle w:val="FontStyle190"/>
        </w:rPr>
        <w:t xml:space="preserve">тыс. руб. объем – </w:t>
      </w:r>
      <w:r w:rsidRPr="00411E56">
        <w:rPr>
          <w:rStyle w:val="FontStyle190"/>
          <w:b/>
          <w:i/>
        </w:rPr>
        <w:t>316,41</w:t>
      </w:r>
      <w:r w:rsidRPr="00411E56">
        <w:rPr>
          <w:rStyle w:val="FontStyle190"/>
        </w:rPr>
        <w:t xml:space="preserve"> тыс. кВт, тариф – </w:t>
      </w:r>
      <w:r w:rsidRPr="00411E56">
        <w:rPr>
          <w:rStyle w:val="FontStyle190"/>
          <w:b/>
          <w:i/>
        </w:rPr>
        <w:t>6,07</w:t>
      </w:r>
      <w:r w:rsidRPr="00411E56">
        <w:rPr>
          <w:rStyle w:val="FontStyle190"/>
        </w:rPr>
        <w:t xml:space="preserve"> руб./кВт*час., электроэнергия СН 2 в размере </w:t>
      </w:r>
      <w:r w:rsidRPr="00411E56">
        <w:rPr>
          <w:rStyle w:val="FontStyle190"/>
          <w:b/>
          <w:i/>
        </w:rPr>
        <w:t>867,50</w:t>
      </w:r>
      <w:r w:rsidRPr="00411E56">
        <w:rPr>
          <w:rStyle w:val="FontStyle190"/>
        </w:rPr>
        <w:t xml:space="preserve"> тыс. руб. объем – </w:t>
      </w:r>
      <w:r w:rsidRPr="00411E56">
        <w:rPr>
          <w:rStyle w:val="FontStyle190"/>
          <w:b/>
          <w:i/>
        </w:rPr>
        <w:t>211,73</w:t>
      </w:r>
      <w:r w:rsidRPr="00411E56">
        <w:rPr>
          <w:rStyle w:val="FontStyle190"/>
        </w:rPr>
        <w:t xml:space="preserve"> тыс. кВт, тариф – </w:t>
      </w:r>
      <w:r w:rsidRPr="00411E56">
        <w:rPr>
          <w:rStyle w:val="FontStyle190"/>
          <w:b/>
          <w:i/>
        </w:rPr>
        <w:t>4,10</w:t>
      </w:r>
      <w:r w:rsidRPr="00411E56">
        <w:rPr>
          <w:rStyle w:val="FontStyle190"/>
        </w:rPr>
        <w:t xml:space="preserve"> руб./кВт*час.)</w:t>
      </w:r>
      <w:r w:rsidRPr="00411E56">
        <w:rPr>
          <w:rFonts w:ascii="Times New Roman" w:hAnsi="Times New Roman" w:cs="Times New Roman"/>
        </w:rPr>
        <w:t xml:space="preserve">; </w:t>
      </w:r>
    </w:p>
    <w:p w14:paraId="6573414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2 955,81</w:t>
      </w:r>
      <w:r w:rsidRPr="00411E56">
        <w:rPr>
          <w:rFonts w:ascii="Times New Roman" w:hAnsi="Times New Roman" w:cs="Times New Roman"/>
        </w:rPr>
        <w:t xml:space="preserve"> тыс. руб., (</w:t>
      </w:r>
      <w:r w:rsidRPr="00411E56">
        <w:rPr>
          <w:rStyle w:val="FontStyle190"/>
        </w:rPr>
        <w:t xml:space="preserve">объем электроэнергии </w:t>
      </w:r>
      <w:r w:rsidRPr="00411E56">
        <w:rPr>
          <w:rStyle w:val="FontStyle190"/>
          <w:b/>
          <w:i/>
        </w:rPr>
        <w:t>528,14</w:t>
      </w:r>
      <w:r w:rsidRPr="00411E56">
        <w:rPr>
          <w:rStyle w:val="FontStyle190"/>
        </w:rPr>
        <w:t xml:space="preserve"> тыс. кВт в год, цена на электроэнергию </w:t>
      </w:r>
      <w:r w:rsidRPr="00411E56">
        <w:rPr>
          <w:rStyle w:val="FontStyle190"/>
          <w:b/>
          <w:i/>
        </w:rPr>
        <w:t>5,60</w:t>
      </w:r>
      <w:r w:rsidRPr="00411E56">
        <w:rPr>
          <w:rStyle w:val="FontStyle190"/>
        </w:rPr>
        <w:t xml:space="preserve"> руб./кВт*час: в том числе электроэнергия НН в размере </w:t>
      </w:r>
      <w:r w:rsidRPr="00411E56">
        <w:rPr>
          <w:rStyle w:val="FontStyle190"/>
          <w:b/>
          <w:i/>
        </w:rPr>
        <w:t xml:space="preserve">2 036,26 </w:t>
      </w:r>
      <w:r w:rsidRPr="00411E56">
        <w:rPr>
          <w:rStyle w:val="FontStyle190"/>
        </w:rPr>
        <w:t xml:space="preserve">тыс. руб. объем – </w:t>
      </w:r>
      <w:r w:rsidRPr="00411E56">
        <w:rPr>
          <w:rStyle w:val="FontStyle190"/>
          <w:b/>
          <w:i/>
        </w:rPr>
        <w:t>316,41</w:t>
      </w:r>
      <w:r w:rsidRPr="00411E56">
        <w:rPr>
          <w:rStyle w:val="FontStyle190"/>
        </w:rPr>
        <w:t xml:space="preserve"> тыс. кВт, тариф – </w:t>
      </w:r>
      <w:r w:rsidRPr="00411E56">
        <w:rPr>
          <w:rStyle w:val="FontStyle190"/>
          <w:b/>
          <w:i/>
        </w:rPr>
        <w:t>6,44</w:t>
      </w:r>
      <w:r w:rsidRPr="00411E56">
        <w:rPr>
          <w:rStyle w:val="FontStyle190"/>
        </w:rPr>
        <w:t xml:space="preserve"> руб./кВт*час., электроэнергия СН 2 в размере </w:t>
      </w:r>
      <w:r w:rsidRPr="00411E56">
        <w:rPr>
          <w:rStyle w:val="FontStyle190"/>
          <w:b/>
          <w:i/>
        </w:rPr>
        <w:t>919,55</w:t>
      </w:r>
      <w:r w:rsidRPr="00411E56">
        <w:rPr>
          <w:rStyle w:val="FontStyle190"/>
        </w:rPr>
        <w:t xml:space="preserve"> тыс. руб. объем – </w:t>
      </w:r>
      <w:r w:rsidRPr="00411E56">
        <w:rPr>
          <w:rStyle w:val="FontStyle190"/>
          <w:b/>
          <w:i/>
        </w:rPr>
        <w:t>211,73</w:t>
      </w:r>
      <w:r w:rsidRPr="00411E56">
        <w:rPr>
          <w:rStyle w:val="FontStyle190"/>
        </w:rPr>
        <w:t xml:space="preserve"> тыс. кВт, тариф – </w:t>
      </w:r>
      <w:r w:rsidRPr="00411E56">
        <w:rPr>
          <w:rStyle w:val="FontStyle190"/>
          <w:b/>
          <w:i/>
        </w:rPr>
        <w:t>4,34</w:t>
      </w:r>
      <w:r w:rsidRPr="00411E56">
        <w:rPr>
          <w:rStyle w:val="FontStyle190"/>
        </w:rPr>
        <w:t xml:space="preserve"> руб./кВт*час.)</w:t>
      </w:r>
      <w:r w:rsidRPr="00411E56">
        <w:rPr>
          <w:rFonts w:ascii="Times New Roman" w:hAnsi="Times New Roman" w:cs="Times New Roman"/>
        </w:rPr>
        <w:t xml:space="preserve">; </w:t>
      </w:r>
    </w:p>
    <w:p w14:paraId="119C2F0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3 133,16</w:t>
      </w:r>
      <w:r w:rsidRPr="00411E56">
        <w:rPr>
          <w:rFonts w:ascii="Times New Roman" w:hAnsi="Times New Roman" w:cs="Times New Roman"/>
        </w:rPr>
        <w:t xml:space="preserve"> тыс. руб. (</w:t>
      </w:r>
      <w:r w:rsidRPr="00411E56">
        <w:rPr>
          <w:rStyle w:val="FontStyle190"/>
        </w:rPr>
        <w:t xml:space="preserve">объем электроэнергии </w:t>
      </w:r>
      <w:r w:rsidRPr="00411E56">
        <w:rPr>
          <w:rStyle w:val="FontStyle190"/>
          <w:b/>
          <w:i/>
        </w:rPr>
        <w:t>528,14</w:t>
      </w:r>
      <w:r w:rsidRPr="00411E56">
        <w:rPr>
          <w:rStyle w:val="FontStyle190"/>
        </w:rPr>
        <w:t xml:space="preserve"> тыс. кВт в год, цена на электроэнергию </w:t>
      </w:r>
      <w:r w:rsidRPr="00411E56">
        <w:rPr>
          <w:rStyle w:val="FontStyle190"/>
          <w:b/>
          <w:i/>
        </w:rPr>
        <w:t>5,93</w:t>
      </w:r>
      <w:r w:rsidRPr="00411E56">
        <w:rPr>
          <w:rStyle w:val="FontStyle190"/>
        </w:rPr>
        <w:t xml:space="preserve"> руб./кВт*час: в том числе электроэнергия НН в размере </w:t>
      </w:r>
      <w:r w:rsidRPr="00411E56">
        <w:rPr>
          <w:rStyle w:val="FontStyle190"/>
          <w:b/>
          <w:i/>
        </w:rPr>
        <w:t xml:space="preserve">2 158,44 </w:t>
      </w:r>
      <w:r w:rsidRPr="00411E56">
        <w:rPr>
          <w:rStyle w:val="FontStyle190"/>
        </w:rPr>
        <w:t xml:space="preserve">тыс. руб. объем – </w:t>
      </w:r>
      <w:r w:rsidRPr="00411E56">
        <w:rPr>
          <w:rStyle w:val="FontStyle190"/>
          <w:b/>
          <w:i/>
        </w:rPr>
        <w:t>316,41</w:t>
      </w:r>
      <w:r w:rsidRPr="00411E56">
        <w:rPr>
          <w:rStyle w:val="FontStyle190"/>
        </w:rPr>
        <w:t xml:space="preserve"> тыс. кВт, тариф – </w:t>
      </w:r>
      <w:r w:rsidRPr="00411E56">
        <w:rPr>
          <w:rStyle w:val="FontStyle190"/>
          <w:b/>
          <w:i/>
        </w:rPr>
        <w:t>6,82</w:t>
      </w:r>
      <w:r w:rsidRPr="00411E56">
        <w:rPr>
          <w:rStyle w:val="FontStyle190"/>
        </w:rPr>
        <w:t xml:space="preserve"> руб./кВт*час., электроэнергия СН 2 в размере </w:t>
      </w:r>
      <w:r w:rsidRPr="00411E56">
        <w:rPr>
          <w:rStyle w:val="FontStyle190"/>
          <w:b/>
          <w:i/>
        </w:rPr>
        <w:t>974,72</w:t>
      </w:r>
      <w:r w:rsidRPr="00411E56">
        <w:rPr>
          <w:rStyle w:val="FontStyle190"/>
        </w:rPr>
        <w:t xml:space="preserve"> тыс. руб. объем – </w:t>
      </w:r>
      <w:r w:rsidRPr="00411E56">
        <w:rPr>
          <w:rStyle w:val="FontStyle190"/>
          <w:b/>
          <w:i/>
        </w:rPr>
        <w:t>211,73</w:t>
      </w:r>
      <w:r w:rsidRPr="00411E56">
        <w:rPr>
          <w:rStyle w:val="FontStyle190"/>
        </w:rPr>
        <w:t xml:space="preserve"> тыс. кВт, тариф – </w:t>
      </w:r>
      <w:r w:rsidRPr="00411E56">
        <w:rPr>
          <w:rStyle w:val="FontStyle190"/>
          <w:b/>
          <w:i/>
        </w:rPr>
        <w:t>4,60</w:t>
      </w:r>
      <w:r w:rsidRPr="00411E56">
        <w:rPr>
          <w:rStyle w:val="FontStyle190"/>
        </w:rPr>
        <w:t xml:space="preserve"> руб./кВт*час.)</w:t>
      </w:r>
      <w:r w:rsidRPr="00411E56">
        <w:rPr>
          <w:rFonts w:ascii="Times New Roman" w:hAnsi="Times New Roman" w:cs="Times New Roman"/>
        </w:rPr>
        <w:t xml:space="preserve">; </w:t>
      </w:r>
    </w:p>
    <w:p w14:paraId="2FC4675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3 321,15 </w:t>
      </w:r>
      <w:r w:rsidRPr="00411E56">
        <w:rPr>
          <w:rFonts w:ascii="Times New Roman" w:hAnsi="Times New Roman" w:cs="Times New Roman"/>
        </w:rPr>
        <w:t>тыс. руб. (</w:t>
      </w:r>
      <w:r w:rsidRPr="00411E56">
        <w:rPr>
          <w:rStyle w:val="FontStyle190"/>
        </w:rPr>
        <w:t xml:space="preserve">объем электроэнергии </w:t>
      </w:r>
      <w:r w:rsidRPr="00411E56">
        <w:rPr>
          <w:rStyle w:val="FontStyle190"/>
          <w:b/>
          <w:i/>
        </w:rPr>
        <w:t>528,14</w:t>
      </w:r>
      <w:r w:rsidRPr="00411E56">
        <w:rPr>
          <w:rStyle w:val="FontStyle190"/>
        </w:rPr>
        <w:t xml:space="preserve"> тыс. кВт в год, цена на электроэнергию </w:t>
      </w:r>
      <w:r w:rsidRPr="00411E56">
        <w:rPr>
          <w:rStyle w:val="FontStyle190"/>
          <w:b/>
          <w:i/>
        </w:rPr>
        <w:t>6,29</w:t>
      </w:r>
      <w:r w:rsidRPr="00411E56">
        <w:rPr>
          <w:rStyle w:val="FontStyle190"/>
        </w:rPr>
        <w:t xml:space="preserve"> руб./кВт*час: в том числе электроэнергия НН в размере </w:t>
      </w:r>
      <w:r w:rsidRPr="00411E56">
        <w:rPr>
          <w:rStyle w:val="FontStyle190"/>
          <w:b/>
          <w:i/>
        </w:rPr>
        <w:t xml:space="preserve">2 158,44 </w:t>
      </w:r>
      <w:r w:rsidRPr="00411E56">
        <w:rPr>
          <w:rStyle w:val="FontStyle190"/>
        </w:rPr>
        <w:t xml:space="preserve">тыс. руб. объем – </w:t>
      </w:r>
      <w:r w:rsidRPr="00411E56">
        <w:rPr>
          <w:rStyle w:val="FontStyle190"/>
          <w:b/>
          <w:i/>
        </w:rPr>
        <w:t>316,41</w:t>
      </w:r>
      <w:r w:rsidRPr="00411E56">
        <w:rPr>
          <w:rStyle w:val="FontStyle190"/>
        </w:rPr>
        <w:t xml:space="preserve"> тыс. кВт, тариф – </w:t>
      </w:r>
      <w:r w:rsidRPr="00411E56">
        <w:rPr>
          <w:rStyle w:val="FontStyle190"/>
          <w:b/>
          <w:i/>
        </w:rPr>
        <w:t>7,23</w:t>
      </w:r>
      <w:r w:rsidRPr="00411E56">
        <w:rPr>
          <w:rStyle w:val="FontStyle190"/>
        </w:rPr>
        <w:t xml:space="preserve"> руб./кВт*час., электроэнергия СН 2 в размере </w:t>
      </w:r>
      <w:r w:rsidRPr="00411E56">
        <w:rPr>
          <w:rStyle w:val="FontStyle190"/>
          <w:b/>
          <w:i/>
        </w:rPr>
        <w:t>1 033,21</w:t>
      </w:r>
      <w:r w:rsidRPr="00411E56">
        <w:rPr>
          <w:rStyle w:val="FontStyle190"/>
        </w:rPr>
        <w:t xml:space="preserve"> тыс. руб. объем – </w:t>
      </w:r>
      <w:r w:rsidRPr="00411E56">
        <w:rPr>
          <w:rStyle w:val="FontStyle190"/>
          <w:b/>
          <w:i/>
        </w:rPr>
        <w:t>211,73</w:t>
      </w:r>
      <w:r w:rsidRPr="00411E56">
        <w:rPr>
          <w:rStyle w:val="FontStyle190"/>
        </w:rPr>
        <w:t xml:space="preserve"> тыс. кВт, тариф – </w:t>
      </w:r>
      <w:r w:rsidRPr="00411E56">
        <w:rPr>
          <w:rStyle w:val="FontStyle190"/>
          <w:b/>
          <w:i/>
        </w:rPr>
        <w:t>4,88</w:t>
      </w:r>
      <w:r w:rsidRPr="00411E56">
        <w:rPr>
          <w:rStyle w:val="FontStyle190"/>
        </w:rPr>
        <w:t xml:space="preserve"> руб./кВт*час.)</w:t>
      </w:r>
      <w:r w:rsidRPr="00411E56">
        <w:rPr>
          <w:rFonts w:ascii="Times New Roman" w:hAnsi="Times New Roman" w:cs="Times New Roman"/>
        </w:rPr>
        <w:t xml:space="preserve">; </w:t>
      </w:r>
    </w:p>
    <w:p w14:paraId="1CBD925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3 520,42 </w:t>
      </w:r>
      <w:r w:rsidRPr="00411E56">
        <w:rPr>
          <w:rFonts w:ascii="Times New Roman" w:hAnsi="Times New Roman" w:cs="Times New Roman"/>
        </w:rPr>
        <w:t>тыс. руб. (</w:t>
      </w:r>
      <w:r w:rsidRPr="00411E56">
        <w:rPr>
          <w:rStyle w:val="FontStyle190"/>
        </w:rPr>
        <w:t xml:space="preserve">объем электроэнергии </w:t>
      </w:r>
      <w:r w:rsidRPr="00411E56">
        <w:rPr>
          <w:rStyle w:val="FontStyle190"/>
          <w:b/>
          <w:i/>
        </w:rPr>
        <w:t>528,14</w:t>
      </w:r>
      <w:r w:rsidRPr="00411E56">
        <w:rPr>
          <w:rStyle w:val="FontStyle190"/>
        </w:rPr>
        <w:t xml:space="preserve"> тыс. кВт в год, цена на электроэнергию </w:t>
      </w:r>
      <w:r w:rsidRPr="00411E56">
        <w:rPr>
          <w:rStyle w:val="FontStyle190"/>
          <w:b/>
          <w:i/>
        </w:rPr>
        <w:t>6,67</w:t>
      </w:r>
      <w:r w:rsidRPr="00411E56">
        <w:rPr>
          <w:rStyle w:val="FontStyle190"/>
        </w:rPr>
        <w:t xml:space="preserve"> руб./кВт*час: в том числе электроэнергия НН в размере </w:t>
      </w:r>
      <w:r w:rsidRPr="00411E56">
        <w:rPr>
          <w:rStyle w:val="FontStyle190"/>
          <w:b/>
          <w:i/>
        </w:rPr>
        <w:t xml:space="preserve">2 425,22 </w:t>
      </w:r>
      <w:r w:rsidRPr="00411E56">
        <w:rPr>
          <w:rStyle w:val="FontStyle190"/>
        </w:rPr>
        <w:t xml:space="preserve">тыс. руб. объем – </w:t>
      </w:r>
      <w:r w:rsidRPr="00411E56">
        <w:rPr>
          <w:rStyle w:val="FontStyle190"/>
          <w:b/>
          <w:i/>
        </w:rPr>
        <w:t>316,41</w:t>
      </w:r>
      <w:r w:rsidRPr="00411E56">
        <w:rPr>
          <w:rStyle w:val="FontStyle190"/>
        </w:rPr>
        <w:t xml:space="preserve"> тыс. кВт, тариф – </w:t>
      </w:r>
      <w:r w:rsidRPr="00411E56">
        <w:rPr>
          <w:rStyle w:val="FontStyle190"/>
          <w:b/>
          <w:i/>
        </w:rPr>
        <w:t>7,66</w:t>
      </w:r>
      <w:r w:rsidRPr="00411E56">
        <w:rPr>
          <w:rStyle w:val="FontStyle190"/>
        </w:rPr>
        <w:t xml:space="preserve"> руб./кВт*час., электроэнергия СН 2 в размере </w:t>
      </w:r>
      <w:r w:rsidRPr="00411E56">
        <w:rPr>
          <w:rStyle w:val="FontStyle190"/>
          <w:b/>
          <w:i/>
        </w:rPr>
        <w:t>1 095,20</w:t>
      </w:r>
      <w:r w:rsidRPr="00411E56">
        <w:rPr>
          <w:rStyle w:val="FontStyle190"/>
        </w:rPr>
        <w:t xml:space="preserve"> тыс. руб. объем – </w:t>
      </w:r>
      <w:r w:rsidRPr="00411E56">
        <w:rPr>
          <w:rStyle w:val="FontStyle190"/>
          <w:b/>
          <w:i/>
        </w:rPr>
        <w:t>211,73</w:t>
      </w:r>
      <w:r w:rsidRPr="00411E56">
        <w:rPr>
          <w:rStyle w:val="FontStyle190"/>
        </w:rPr>
        <w:t xml:space="preserve"> тыс. кВт, тариф – </w:t>
      </w:r>
      <w:r w:rsidRPr="00411E56">
        <w:rPr>
          <w:rStyle w:val="FontStyle190"/>
          <w:b/>
          <w:i/>
        </w:rPr>
        <w:t>5,17</w:t>
      </w:r>
      <w:r w:rsidRPr="00411E56">
        <w:rPr>
          <w:rStyle w:val="FontStyle190"/>
        </w:rPr>
        <w:t xml:space="preserve"> руб./кВт*час.)</w:t>
      </w:r>
      <w:r w:rsidRPr="00411E56">
        <w:rPr>
          <w:rFonts w:ascii="Times New Roman" w:hAnsi="Times New Roman" w:cs="Times New Roman"/>
        </w:rPr>
        <w:t>.</w:t>
      </w:r>
    </w:p>
    <w:p w14:paraId="2FA387E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заявлено потребление электроэнергии по уровням напряжения – энергия НН (0,4 кВ и вниже) и СН 2 (1-20Кв). Поставщик электроэнергии в соответствии с договором от 01.04.2015 г. № 101690 является                                               ОАО «Кузбассэнергосбыт». В </w:t>
      </w:r>
      <w:r w:rsidRPr="00411E56">
        <w:rPr>
          <w:rFonts w:ascii="Times New Roman" w:hAnsi="Times New Roman" w:cs="Times New Roman"/>
        </w:rPr>
        <w:lastRenderedPageBreak/>
        <w:t>качестве подтверждающих документов представлены счет-фактуры и расшифровки объемов расхода электроэнергии по объектам                       МКП «Водоснаб НМР» за 2017 год с указанием объектов потребления и точек поставки.</w:t>
      </w:r>
    </w:p>
    <w:p w14:paraId="2FA20F5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периодам календарной разбивки приняты на следующем уровне:</w:t>
      </w:r>
    </w:p>
    <w:p w14:paraId="7732AB88"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1 341,34 </w:t>
      </w:r>
      <w:r w:rsidRPr="00411E56">
        <w:rPr>
          <w:rFonts w:ascii="Times New Roman" w:hAnsi="Times New Roman" w:cs="Times New Roman"/>
        </w:rPr>
        <w:t>тыс. руб.</w:t>
      </w:r>
      <w:r w:rsidRPr="00411E56">
        <w:rPr>
          <w:rFonts w:ascii="Times New Roman" w:hAnsi="Times New Roman" w:cs="Times New Roman"/>
          <w:color w:val="FF0000"/>
        </w:rPr>
        <w:t xml:space="preserve"> </w:t>
      </w:r>
    </w:p>
    <w:p w14:paraId="6DEB6C1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по факту потребления 2017 года (счет-фактуры   разбивкой по точкам учета) с разбивкой на полугодие – </w:t>
      </w:r>
      <w:r w:rsidRPr="00411E56">
        <w:rPr>
          <w:rFonts w:ascii="Times New Roman" w:hAnsi="Times New Roman" w:cs="Times New Roman"/>
          <w:b/>
          <w:i/>
        </w:rPr>
        <w:t xml:space="preserve">256,65 </w:t>
      </w:r>
      <w:r w:rsidRPr="00411E56">
        <w:rPr>
          <w:rFonts w:ascii="Times New Roman" w:hAnsi="Times New Roman" w:cs="Times New Roman"/>
        </w:rPr>
        <w:t xml:space="preserve">тыс. кВтч. Средняя цена 1 кВтч электроэнергии составила - </w:t>
      </w:r>
      <w:r w:rsidRPr="00411E56">
        <w:rPr>
          <w:rFonts w:ascii="Times New Roman" w:hAnsi="Times New Roman" w:cs="Times New Roman"/>
          <w:b/>
          <w:i/>
        </w:rPr>
        <w:t>5,23</w:t>
      </w:r>
      <w:r w:rsidRPr="00411E56">
        <w:rPr>
          <w:rFonts w:ascii="Times New Roman" w:hAnsi="Times New Roman" w:cs="Times New Roman"/>
        </w:rPr>
        <w:t xml:space="preserve"> руб./кВтч., </w:t>
      </w:r>
      <w:r w:rsidRPr="00411E56">
        <w:rPr>
          <w:rStyle w:val="FontStyle190"/>
        </w:rPr>
        <w:t xml:space="preserve">в том числе электроэнергия НН в размере </w:t>
      </w:r>
      <w:r w:rsidRPr="00411E56">
        <w:rPr>
          <w:rStyle w:val="FontStyle190"/>
          <w:b/>
          <w:i/>
        </w:rPr>
        <w:t xml:space="preserve">901,68 </w:t>
      </w:r>
      <w:r w:rsidRPr="00411E56">
        <w:rPr>
          <w:rStyle w:val="FontStyle190"/>
        </w:rPr>
        <w:t xml:space="preserve">тыс. руб. объем –  </w:t>
      </w:r>
      <w:r w:rsidRPr="00411E56">
        <w:rPr>
          <w:rStyle w:val="FontStyle190"/>
          <w:b/>
          <w:i/>
        </w:rPr>
        <w:t>149,34</w:t>
      </w:r>
      <w:r w:rsidRPr="00411E56">
        <w:rPr>
          <w:rStyle w:val="FontStyle190"/>
        </w:rPr>
        <w:t xml:space="preserve"> тыс. кВт, тариф – </w:t>
      </w:r>
      <w:r w:rsidRPr="00411E56">
        <w:rPr>
          <w:rStyle w:val="FontStyle190"/>
          <w:b/>
          <w:i/>
        </w:rPr>
        <w:t>6,04</w:t>
      </w:r>
      <w:r w:rsidRPr="00411E56">
        <w:rPr>
          <w:rStyle w:val="FontStyle190"/>
        </w:rPr>
        <w:t xml:space="preserve"> руб./кВт*час. принят </w:t>
      </w:r>
      <w:r w:rsidRPr="00411E56">
        <w:rPr>
          <w:rFonts w:ascii="Times New Roman" w:hAnsi="Times New Roman" w:cs="Times New Roman"/>
        </w:rPr>
        <w:t>по факту 2017 года с учетом прогнозных индексов на электрическую энергию Минэкономразвития РФ на 2018 год (103,9%) и на 2019 год (105,9%)</w:t>
      </w:r>
      <w:r w:rsidRPr="00411E56">
        <w:rPr>
          <w:rStyle w:val="FontStyle190"/>
        </w:rPr>
        <w:t xml:space="preserve"> , электроэнергия СН 2 в размере </w:t>
      </w:r>
      <w:r w:rsidRPr="00411E56">
        <w:rPr>
          <w:rStyle w:val="FontStyle190"/>
          <w:b/>
          <w:i/>
        </w:rPr>
        <w:t>439,65</w:t>
      </w:r>
      <w:r w:rsidRPr="00411E56">
        <w:rPr>
          <w:rStyle w:val="FontStyle190"/>
        </w:rPr>
        <w:t xml:space="preserve"> тыс. руб. объем – </w:t>
      </w:r>
      <w:r w:rsidRPr="00411E56">
        <w:rPr>
          <w:rStyle w:val="FontStyle190"/>
          <w:b/>
          <w:i/>
        </w:rPr>
        <w:t>107,31</w:t>
      </w:r>
      <w:r w:rsidRPr="00411E56">
        <w:rPr>
          <w:rStyle w:val="FontStyle190"/>
        </w:rPr>
        <w:t xml:space="preserve"> тыс. кВт, тариф – </w:t>
      </w:r>
      <w:r w:rsidRPr="00411E56">
        <w:rPr>
          <w:rStyle w:val="FontStyle190"/>
          <w:b/>
          <w:i/>
        </w:rPr>
        <w:t xml:space="preserve">4,10 </w:t>
      </w:r>
      <w:r w:rsidRPr="00411E56">
        <w:rPr>
          <w:rStyle w:val="FontStyle190"/>
        </w:rPr>
        <w:t>руб./кВт*час. принят по предложению организации)</w:t>
      </w:r>
      <w:r w:rsidRPr="00411E56">
        <w:rPr>
          <w:rFonts w:ascii="Times New Roman" w:hAnsi="Times New Roman" w:cs="Times New Roman"/>
        </w:rPr>
        <w:t xml:space="preserve">. </w:t>
      </w:r>
    </w:p>
    <w:p w14:paraId="7B9E15D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901,68 </w:t>
      </w:r>
      <w:r w:rsidRPr="00411E56">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7AB93D4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1 397,67</w:t>
      </w:r>
      <w:r w:rsidRPr="00411E56">
        <w:rPr>
          <w:rFonts w:ascii="Times New Roman" w:hAnsi="Times New Roman" w:cs="Times New Roman"/>
        </w:rPr>
        <w:t xml:space="preserve"> тыс. руб. </w:t>
      </w:r>
    </w:p>
    <w:p w14:paraId="2F7010E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исходя из планового удельного расхода электроэнергии в 2019 году – </w:t>
      </w:r>
      <w:r w:rsidRPr="00411E56">
        <w:rPr>
          <w:rFonts w:ascii="Times New Roman" w:hAnsi="Times New Roman" w:cs="Times New Roman"/>
          <w:b/>
          <w:i/>
        </w:rPr>
        <w:t xml:space="preserve">256,65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5,45</w:t>
      </w:r>
      <w:r w:rsidRPr="00411E56">
        <w:rPr>
          <w:rFonts w:ascii="Times New Roman" w:hAnsi="Times New Roman" w:cs="Times New Roman"/>
        </w:rPr>
        <w:t xml:space="preserve"> руб./кВтч. по плановой смете 2019 года с учетом прогнозного индекса на электрическую энергию Минэкономразвития РФ на 2020 год (104,2%), </w:t>
      </w:r>
      <w:r w:rsidRPr="00411E56">
        <w:rPr>
          <w:rStyle w:val="FontStyle190"/>
        </w:rPr>
        <w:t xml:space="preserve">в том числе электроэнергия НН в размере </w:t>
      </w:r>
      <w:r w:rsidRPr="00411E56">
        <w:rPr>
          <w:rStyle w:val="FontStyle190"/>
          <w:b/>
          <w:i/>
        </w:rPr>
        <w:t xml:space="preserve">939,56 </w:t>
      </w:r>
      <w:r w:rsidRPr="00411E56">
        <w:rPr>
          <w:rStyle w:val="FontStyle190"/>
        </w:rPr>
        <w:t xml:space="preserve">тыс. руб. объем – </w:t>
      </w:r>
      <w:r w:rsidRPr="00411E56">
        <w:rPr>
          <w:rStyle w:val="FontStyle190"/>
          <w:b/>
          <w:i/>
        </w:rPr>
        <w:t>149,34</w:t>
      </w:r>
      <w:r w:rsidRPr="00411E56">
        <w:rPr>
          <w:rStyle w:val="FontStyle190"/>
        </w:rPr>
        <w:t xml:space="preserve"> тыс. кВт, тариф – </w:t>
      </w:r>
      <w:r w:rsidRPr="00411E56">
        <w:rPr>
          <w:rStyle w:val="FontStyle190"/>
          <w:b/>
          <w:i/>
        </w:rPr>
        <w:t xml:space="preserve">6,29 </w:t>
      </w:r>
      <w:r w:rsidRPr="00411E56">
        <w:rPr>
          <w:rStyle w:val="FontStyle190"/>
        </w:rPr>
        <w:t xml:space="preserve">руб./кВт*час., электроэнергия СН 2 в размере </w:t>
      </w:r>
      <w:r w:rsidRPr="00411E56">
        <w:rPr>
          <w:rStyle w:val="FontStyle190"/>
          <w:b/>
          <w:i/>
        </w:rPr>
        <w:t xml:space="preserve">458,12 </w:t>
      </w:r>
      <w:r w:rsidRPr="00411E56">
        <w:rPr>
          <w:rStyle w:val="FontStyle190"/>
        </w:rPr>
        <w:t xml:space="preserve">тыс. руб. объем – </w:t>
      </w:r>
      <w:r w:rsidRPr="00411E56">
        <w:rPr>
          <w:rStyle w:val="FontStyle190"/>
          <w:b/>
          <w:i/>
        </w:rPr>
        <w:t>107,31</w:t>
      </w:r>
      <w:r w:rsidRPr="00411E56">
        <w:rPr>
          <w:rStyle w:val="FontStyle190"/>
        </w:rPr>
        <w:t xml:space="preserve"> тыс. кВт, тариф – </w:t>
      </w:r>
      <w:r w:rsidRPr="00411E56">
        <w:rPr>
          <w:rStyle w:val="FontStyle190"/>
          <w:b/>
          <w:i/>
        </w:rPr>
        <w:t xml:space="preserve">4,27 </w:t>
      </w:r>
      <w:r w:rsidRPr="00411E56">
        <w:rPr>
          <w:rStyle w:val="FontStyle190"/>
        </w:rPr>
        <w:t>руб./кВт*час.)</w:t>
      </w:r>
      <w:r w:rsidRPr="00411E56">
        <w:rPr>
          <w:rFonts w:ascii="Times New Roman" w:hAnsi="Times New Roman" w:cs="Times New Roman"/>
        </w:rPr>
        <w:t xml:space="preserve">. </w:t>
      </w:r>
    </w:p>
    <w:p w14:paraId="794628F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1 397,67</w:t>
      </w:r>
      <w:r w:rsidRPr="00411E56">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139F6A6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1 453,58 </w:t>
      </w:r>
      <w:r w:rsidRPr="00411E56">
        <w:rPr>
          <w:rFonts w:ascii="Times New Roman" w:hAnsi="Times New Roman" w:cs="Times New Roman"/>
        </w:rPr>
        <w:t xml:space="preserve">тыс. руб. </w:t>
      </w:r>
    </w:p>
    <w:p w14:paraId="65C1818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исходя из планового удельного расхода электроэнергии и объемов пропущенных сточных </w:t>
      </w:r>
      <w:proofErr w:type="gramStart"/>
      <w:r w:rsidRPr="00411E56">
        <w:rPr>
          <w:rFonts w:ascii="Times New Roman" w:hAnsi="Times New Roman" w:cs="Times New Roman"/>
        </w:rPr>
        <w:t>вод,,</w:t>
      </w:r>
      <w:proofErr w:type="gramEnd"/>
      <w:r w:rsidRPr="00411E56">
        <w:rPr>
          <w:rFonts w:ascii="Times New Roman" w:hAnsi="Times New Roman" w:cs="Times New Roman"/>
        </w:rPr>
        <w:t xml:space="preserve"> принятых в расчет тарифа в 2020 году – </w:t>
      </w:r>
      <w:r w:rsidRPr="00411E56">
        <w:rPr>
          <w:rFonts w:ascii="Times New Roman" w:hAnsi="Times New Roman" w:cs="Times New Roman"/>
          <w:b/>
          <w:i/>
        </w:rPr>
        <w:t xml:space="preserve">256,65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5,66</w:t>
      </w:r>
      <w:r w:rsidRPr="00411E56">
        <w:rPr>
          <w:rFonts w:ascii="Times New Roman" w:hAnsi="Times New Roman" w:cs="Times New Roman"/>
        </w:rPr>
        <w:t xml:space="preserve"> руб./кВтч. по плановой смете 2020 года с учетом прогнозного индекса на электрическую энергию Минэкономразвития России на 2021 год (104,0%), </w:t>
      </w:r>
      <w:r w:rsidRPr="00411E56">
        <w:rPr>
          <w:rStyle w:val="FontStyle190"/>
        </w:rPr>
        <w:t xml:space="preserve">в том числе электроэнергия НН в размере </w:t>
      </w:r>
      <w:r w:rsidRPr="00411E56">
        <w:rPr>
          <w:rStyle w:val="FontStyle190"/>
          <w:b/>
          <w:i/>
        </w:rPr>
        <w:t xml:space="preserve">977,44 </w:t>
      </w:r>
      <w:r w:rsidRPr="00411E56">
        <w:rPr>
          <w:rStyle w:val="FontStyle190"/>
        </w:rPr>
        <w:t xml:space="preserve">тыс. руб. объем – </w:t>
      </w:r>
      <w:r w:rsidRPr="00411E56">
        <w:rPr>
          <w:rStyle w:val="FontStyle190"/>
          <w:b/>
          <w:i/>
        </w:rPr>
        <w:t xml:space="preserve">149,34 </w:t>
      </w:r>
      <w:r w:rsidRPr="00411E56">
        <w:rPr>
          <w:rStyle w:val="FontStyle190"/>
        </w:rPr>
        <w:t xml:space="preserve">тыс. кВт, тариф – </w:t>
      </w:r>
      <w:r w:rsidRPr="00411E56">
        <w:rPr>
          <w:rStyle w:val="FontStyle190"/>
          <w:b/>
          <w:i/>
        </w:rPr>
        <w:t xml:space="preserve">6,54 </w:t>
      </w:r>
      <w:r w:rsidRPr="00411E56">
        <w:rPr>
          <w:rStyle w:val="FontStyle190"/>
        </w:rPr>
        <w:t xml:space="preserve">руб./кВт*час., электроэнергия СН 2 в размере </w:t>
      </w:r>
      <w:r w:rsidRPr="00411E56">
        <w:rPr>
          <w:rStyle w:val="FontStyle190"/>
          <w:b/>
          <w:i/>
        </w:rPr>
        <w:t xml:space="preserve">476,44 </w:t>
      </w:r>
      <w:r w:rsidRPr="00411E56">
        <w:rPr>
          <w:rStyle w:val="FontStyle190"/>
        </w:rPr>
        <w:t xml:space="preserve">тыс. руб. объем – </w:t>
      </w:r>
      <w:r w:rsidRPr="00411E56">
        <w:rPr>
          <w:rStyle w:val="FontStyle190"/>
          <w:b/>
          <w:i/>
        </w:rPr>
        <w:t>107,31</w:t>
      </w:r>
      <w:r w:rsidRPr="00411E56">
        <w:rPr>
          <w:rStyle w:val="FontStyle190"/>
        </w:rPr>
        <w:t xml:space="preserve"> тыс. кВт, тариф – </w:t>
      </w:r>
      <w:r w:rsidRPr="00411E56">
        <w:rPr>
          <w:rStyle w:val="FontStyle190"/>
          <w:b/>
          <w:i/>
        </w:rPr>
        <w:t>4,44</w:t>
      </w:r>
      <w:r w:rsidRPr="00411E56">
        <w:rPr>
          <w:rStyle w:val="FontStyle190"/>
        </w:rPr>
        <w:t xml:space="preserve"> руб./кВт*час.)</w:t>
      </w:r>
      <w:r w:rsidRPr="00411E56">
        <w:rPr>
          <w:rFonts w:ascii="Times New Roman" w:hAnsi="Times New Roman" w:cs="Times New Roman"/>
        </w:rPr>
        <w:t>;</w:t>
      </w:r>
    </w:p>
    <w:p w14:paraId="4B92F3E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1 453,58 </w:t>
      </w:r>
      <w:r w:rsidRPr="00411E56">
        <w:rPr>
          <w:rFonts w:ascii="Times New Roman" w:hAnsi="Times New Roman" w:cs="Times New Roman"/>
        </w:rPr>
        <w:t xml:space="preserve">тыс. руб. Объем и цена потребленной энергии - на уровне предыдущего периода календарной разбивки. </w:t>
      </w:r>
    </w:p>
    <w:p w14:paraId="5FA3D94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1 511,72 </w:t>
      </w:r>
      <w:r w:rsidRPr="00411E56">
        <w:rPr>
          <w:rFonts w:ascii="Times New Roman" w:hAnsi="Times New Roman" w:cs="Times New Roman"/>
        </w:rPr>
        <w:t xml:space="preserve">тыс. руб. </w:t>
      </w:r>
    </w:p>
    <w:p w14:paraId="2BD37C5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Объем электроэнергии принят, исходя из планового удельного расхода электроэнергии и объемов пропущенных сточных вод, принятых в расчет тарифа в 2021 году – </w:t>
      </w:r>
      <w:r w:rsidRPr="00411E56">
        <w:rPr>
          <w:rFonts w:ascii="Times New Roman" w:hAnsi="Times New Roman" w:cs="Times New Roman"/>
          <w:b/>
          <w:i/>
        </w:rPr>
        <w:t xml:space="preserve">256,65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5,89</w:t>
      </w:r>
      <w:r w:rsidRPr="00411E56">
        <w:rPr>
          <w:rFonts w:ascii="Times New Roman" w:hAnsi="Times New Roman" w:cs="Times New Roman"/>
        </w:rPr>
        <w:t xml:space="preserve"> руб./кВтч. по плановой смете 2021 года с учетом прогнозного индекса на электрическую энергию Минэкономразвития России на 2022 год (104,0%),</w:t>
      </w:r>
      <w:r w:rsidRPr="00411E56">
        <w:rPr>
          <w:rStyle w:val="FontStyle190"/>
        </w:rPr>
        <w:t xml:space="preserve"> в том числе электроэнергия НН в размере </w:t>
      </w:r>
      <w:r w:rsidRPr="00411E56">
        <w:rPr>
          <w:rStyle w:val="FontStyle190"/>
          <w:b/>
          <w:i/>
        </w:rPr>
        <w:t xml:space="preserve">1 016,22 </w:t>
      </w:r>
      <w:r w:rsidRPr="00411E56">
        <w:rPr>
          <w:rStyle w:val="FontStyle190"/>
        </w:rPr>
        <w:t xml:space="preserve">тыс. руб. объем – </w:t>
      </w:r>
      <w:r w:rsidRPr="00411E56">
        <w:rPr>
          <w:rStyle w:val="FontStyle190"/>
          <w:b/>
          <w:i/>
        </w:rPr>
        <w:t>149,34</w:t>
      </w:r>
      <w:r w:rsidRPr="00411E56">
        <w:rPr>
          <w:rStyle w:val="FontStyle190"/>
        </w:rPr>
        <w:t xml:space="preserve"> тыс. кВт, тариф – </w:t>
      </w:r>
      <w:r w:rsidRPr="00411E56">
        <w:rPr>
          <w:rStyle w:val="FontStyle190"/>
          <w:b/>
          <w:i/>
        </w:rPr>
        <w:t xml:space="preserve">6,80 </w:t>
      </w:r>
      <w:r w:rsidRPr="00411E56">
        <w:rPr>
          <w:rStyle w:val="FontStyle190"/>
        </w:rPr>
        <w:t xml:space="preserve">руб./кВт*час., электроэнергия СН 2 в размере </w:t>
      </w:r>
      <w:r w:rsidRPr="00411E56">
        <w:rPr>
          <w:rStyle w:val="FontStyle190"/>
          <w:b/>
          <w:i/>
        </w:rPr>
        <w:t xml:space="preserve">495,50 </w:t>
      </w:r>
      <w:r w:rsidRPr="00411E56">
        <w:rPr>
          <w:rStyle w:val="FontStyle190"/>
        </w:rPr>
        <w:t xml:space="preserve">тыс. руб. объем – </w:t>
      </w:r>
      <w:r w:rsidRPr="00411E56">
        <w:rPr>
          <w:rStyle w:val="FontStyle190"/>
          <w:b/>
          <w:i/>
        </w:rPr>
        <w:t>107,31</w:t>
      </w:r>
      <w:r w:rsidRPr="00411E56">
        <w:rPr>
          <w:rStyle w:val="FontStyle190"/>
        </w:rPr>
        <w:t xml:space="preserve"> тыс. кВт, тариф – </w:t>
      </w:r>
      <w:r w:rsidRPr="00411E56">
        <w:rPr>
          <w:rStyle w:val="FontStyle190"/>
          <w:b/>
          <w:i/>
        </w:rPr>
        <w:t>4,62</w:t>
      </w:r>
      <w:r w:rsidRPr="00411E56">
        <w:rPr>
          <w:rStyle w:val="FontStyle190"/>
        </w:rPr>
        <w:t xml:space="preserve"> руб./кВт*час.)</w:t>
      </w:r>
      <w:r w:rsidRPr="00411E56">
        <w:rPr>
          <w:rFonts w:ascii="Times New Roman" w:hAnsi="Times New Roman" w:cs="Times New Roman"/>
        </w:rPr>
        <w:t>;</w:t>
      </w:r>
    </w:p>
    <w:p w14:paraId="6B56FA7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1 511,72</w:t>
      </w:r>
      <w:r w:rsidRPr="00411E56">
        <w:rPr>
          <w:rFonts w:ascii="Times New Roman" w:hAnsi="Times New Roman" w:cs="Times New Roman"/>
        </w:rPr>
        <w:t xml:space="preserve"> тыс. руб. Объем и цена потребленной энергии - на уровне предыдущего периода календарной разбивки. </w:t>
      </w:r>
    </w:p>
    <w:p w14:paraId="02D46D2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 xml:space="preserve">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1 570,28</w:t>
      </w:r>
      <w:r w:rsidRPr="00411E56">
        <w:rPr>
          <w:rFonts w:ascii="Times New Roman" w:hAnsi="Times New Roman" w:cs="Times New Roman"/>
        </w:rPr>
        <w:t xml:space="preserve"> тыс. руб. </w:t>
      </w:r>
    </w:p>
    <w:p w14:paraId="2A6CE9D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Объем электроэнергии принят, исходя из планового удельного расхода электроэнергии и объемов пропущенных сточных вод, принятых в расчет тарифа в 2022 году – </w:t>
      </w:r>
      <w:r w:rsidRPr="00411E56">
        <w:rPr>
          <w:rFonts w:ascii="Times New Roman" w:hAnsi="Times New Roman" w:cs="Times New Roman"/>
          <w:b/>
          <w:i/>
        </w:rPr>
        <w:t xml:space="preserve">256,65 </w:t>
      </w:r>
      <w:r w:rsidRPr="00411E56">
        <w:rPr>
          <w:rFonts w:ascii="Times New Roman" w:hAnsi="Times New Roman" w:cs="Times New Roman"/>
        </w:rPr>
        <w:t xml:space="preserve">тыс. кВтч. Средняя цена 1 кВтч электроэнергии принята в размере </w:t>
      </w:r>
      <w:r w:rsidRPr="00411E56">
        <w:rPr>
          <w:rFonts w:ascii="Times New Roman" w:hAnsi="Times New Roman" w:cs="Times New Roman"/>
          <w:b/>
          <w:i/>
        </w:rPr>
        <w:t xml:space="preserve">6,12 </w:t>
      </w:r>
      <w:r w:rsidRPr="00411E56">
        <w:rPr>
          <w:rFonts w:ascii="Times New Roman" w:hAnsi="Times New Roman" w:cs="Times New Roman"/>
        </w:rPr>
        <w:t xml:space="preserve">руб./кВтч. по плановой смете 2022 года с учетом прогнозного индекса на электрическую энергию Минэкономразвития России на 2023 год (103,9), </w:t>
      </w:r>
      <w:r w:rsidRPr="00411E56">
        <w:rPr>
          <w:rStyle w:val="FontStyle190"/>
        </w:rPr>
        <w:t xml:space="preserve">в том числе электроэнергия НН в размере </w:t>
      </w:r>
      <w:r w:rsidRPr="00411E56">
        <w:rPr>
          <w:rStyle w:val="FontStyle190"/>
          <w:b/>
          <w:i/>
        </w:rPr>
        <w:t xml:space="preserve">1055,86 </w:t>
      </w:r>
      <w:r w:rsidRPr="00411E56">
        <w:rPr>
          <w:rStyle w:val="FontStyle190"/>
        </w:rPr>
        <w:t xml:space="preserve">тыс. руб. объем – </w:t>
      </w:r>
      <w:r w:rsidRPr="00411E56">
        <w:rPr>
          <w:rStyle w:val="FontStyle190"/>
          <w:b/>
          <w:i/>
        </w:rPr>
        <w:t xml:space="preserve">149,34 </w:t>
      </w:r>
      <w:r w:rsidRPr="00411E56">
        <w:rPr>
          <w:rStyle w:val="FontStyle190"/>
        </w:rPr>
        <w:t xml:space="preserve">тыс. кВт, тариф – </w:t>
      </w:r>
      <w:r w:rsidRPr="00411E56">
        <w:rPr>
          <w:rStyle w:val="FontStyle190"/>
          <w:b/>
          <w:i/>
        </w:rPr>
        <w:t xml:space="preserve">7,07 </w:t>
      </w:r>
      <w:r w:rsidRPr="00411E56">
        <w:rPr>
          <w:rStyle w:val="FontStyle190"/>
        </w:rPr>
        <w:t xml:space="preserve">руб./кВт*час., электроэнергия СН 2 в размере </w:t>
      </w:r>
      <w:r w:rsidRPr="00411E56">
        <w:rPr>
          <w:rStyle w:val="FontStyle190"/>
          <w:b/>
          <w:i/>
        </w:rPr>
        <w:t xml:space="preserve">514,82 </w:t>
      </w:r>
      <w:r w:rsidRPr="00411E56">
        <w:rPr>
          <w:rStyle w:val="FontStyle190"/>
        </w:rPr>
        <w:t xml:space="preserve">тыс. руб. объем – </w:t>
      </w:r>
      <w:r w:rsidRPr="00411E56">
        <w:rPr>
          <w:rStyle w:val="FontStyle190"/>
          <w:b/>
          <w:i/>
        </w:rPr>
        <w:t>107,31</w:t>
      </w:r>
      <w:r w:rsidRPr="00411E56">
        <w:rPr>
          <w:rStyle w:val="FontStyle190"/>
        </w:rPr>
        <w:t xml:space="preserve"> тыс. кВт, тариф – </w:t>
      </w:r>
      <w:r w:rsidRPr="00411E56">
        <w:rPr>
          <w:rStyle w:val="FontStyle190"/>
          <w:b/>
          <w:i/>
        </w:rPr>
        <w:t>4,80</w:t>
      </w:r>
      <w:r w:rsidRPr="00411E56">
        <w:rPr>
          <w:rStyle w:val="FontStyle190"/>
        </w:rPr>
        <w:t xml:space="preserve"> руб./кВт*час.)</w:t>
      </w:r>
      <w:r w:rsidRPr="00411E56">
        <w:rPr>
          <w:rFonts w:ascii="Times New Roman" w:hAnsi="Times New Roman" w:cs="Times New Roman"/>
        </w:rPr>
        <w:t>;</w:t>
      </w:r>
    </w:p>
    <w:p w14:paraId="2F544B3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w:t>
      </w: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1 570,28 </w:t>
      </w:r>
      <w:r w:rsidRPr="00411E56">
        <w:rPr>
          <w:rFonts w:ascii="Times New Roman" w:hAnsi="Times New Roman" w:cs="Times New Roman"/>
        </w:rPr>
        <w:t>тыс. руб. Объем и цена потребленной энергии - на уровне предыдущего периода календарной разбивки.</w:t>
      </w:r>
    </w:p>
    <w:p w14:paraId="4FD6EAA7" w14:textId="77777777" w:rsidR="00411E56" w:rsidRPr="00411E56" w:rsidRDefault="00411E56" w:rsidP="00411E56">
      <w:pPr>
        <w:tabs>
          <w:tab w:val="left" w:pos="1134"/>
        </w:tabs>
        <w:jc w:val="center"/>
        <w:rPr>
          <w:rFonts w:ascii="Times New Roman" w:hAnsi="Times New Roman" w:cs="Times New Roman"/>
        </w:rPr>
      </w:pPr>
      <w:r w:rsidRPr="00411E56">
        <w:rPr>
          <w:rFonts w:ascii="Times New Roman" w:hAnsi="Times New Roman" w:cs="Times New Roman"/>
          <w:b/>
          <w:u w:val="single"/>
          <w:lang w:val="en-US"/>
        </w:rPr>
        <w:t>III</w:t>
      </w:r>
      <w:r w:rsidRPr="00411E56">
        <w:rPr>
          <w:rFonts w:ascii="Times New Roman" w:hAnsi="Times New Roman" w:cs="Times New Roman"/>
          <w:b/>
          <w:u w:val="single"/>
        </w:rPr>
        <w:t>. Амортизация</w:t>
      </w:r>
    </w:p>
    <w:p w14:paraId="02F4E8CE" w14:textId="77777777" w:rsidR="00411E56" w:rsidRPr="00411E56" w:rsidRDefault="00411E56" w:rsidP="00411E56">
      <w:pPr>
        <w:tabs>
          <w:tab w:val="num" w:pos="0"/>
          <w:tab w:val="left" w:pos="1134"/>
        </w:tabs>
        <w:jc w:val="both"/>
        <w:rPr>
          <w:rFonts w:ascii="Times New Roman" w:hAnsi="Times New Roman" w:cs="Times New Roman"/>
          <w:b/>
          <w:u w:val="single"/>
        </w:rPr>
      </w:pPr>
    </w:p>
    <w:p w14:paraId="0893DC0A"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«Амортизация основных средств и нематериальных активов»</w:t>
      </w:r>
    </w:p>
    <w:p w14:paraId="2B6D1DC4" w14:textId="77777777" w:rsidR="00411E56" w:rsidRPr="00411E56" w:rsidRDefault="00411E56" w:rsidP="00411E56">
      <w:pPr>
        <w:tabs>
          <w:tab w:val="left" w:pos="1134"/>
        </w:tabs>
        <w:jc w:val="center"/>
        <w:rPr>
          <w:rFonts w:ascii="Times New Roman" w:hAnsi="Times New Roman" w:cs="Times New Roman"/>
          <w:b/>
          <w:color w:val="FF0000"/>
          <w:u w:val="single"/>
        </w:rPr>
      </w:pPr>
    </w:p>
    <w:p w14:paraId="141BA02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02DC502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577,57 </w:t>
      </w:r>
      <w:r w:rsidRPr="00411E56">
        <w:rPr>
          <w:rFonts w:ascii="Times New Roman" w:hAnsi="Times New Roman" w:cs="Times New Roman"/>
        </w:rPr>
        <w:t>тыс. руб.;</w:t>
      </w:r>
    </w:p>
    <w:p w14:paraId="58FB9EA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612,33 </w:t>
      </w:r>
      <w:r w:rsidRPr="00411E56">
        <w:rPr>
          <w:rFonts w:ascii="Times New Roman" w:hAnsi="Times New Roman" w:cs="Times New Roman"/>
        </w:rPr>
        <w:t>тыс. руб.;</w:t>
      </w:r>
    </w:p>
    <w:p w14:paraId="4803456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648,96 </w:t>
      </w:r>
      <w:r w:rsidRPr="00411E56">
        <w:rPr>
          <w:rFonts w:ascii="Times New Roman" w:hAnsi="Times New Roman" w:cs="Times New Roman"/>
        </w:rPr>
        <w:t>тыс. руб.;</w:t>
      </w:r>
    </w:p>
    <w:p w14:paraId="408969F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687,90 </w:t>
      </w:r>
      <w:r w:rsidRPr="00411E56">
        <w:rPr>
          <w:rFonts w:ascii="Times New Roman" w:hAnsi="Times New Roman" w:cs="Times New Roman"/>
        </w:rPr>
        <w:t>тыс. руб.;</w:t>
      </w:r>
    </w:p>
    <w:p w14:paraId="72B2E66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729,17 </w:t>
      </w:r>
      <w:r w:rsidRPr="00411E56">
        <w:rPr>
          <w:rFonts w:ascii="Times New Roman" w:hAnsi="Times New Roman" w:cs="Times New Roman"/>
        </w:rPr>
        <w:t>тыс. руб.</w:t>
      </w:r>
    </w:p>
    <w:p w14:paraId="543D9D5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Включают в себя амортизацию основных средств.</w:t>
      </w:r>
    </w:p>
    <w:p w14:paraId="5AC9D4C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0BF44BF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23,77 </w:t>
      </w:r>
      <w:r w:rsidRPr="00411E56">
        <w:rPr>
          <w:rFonts w:ascii="Times New Roman" w:hAnsi="Times New Roman" w:cs="Times New Roman"/>
        </w:rPr>
        <w:t xml:space="preserve">тыс. руб. учтена по факту начисления за 2017 год за исключением чугунных канализационных сетей с. Безруково, которые введены в эксплуатацию в 2013 году (согласно </w:t>
      </w:r>
      <w:r w:rsidRPr="00411E56">
        <w:rPr>
          <w:rFonts w:ascii="Times New Roman" w:hAnsi="Times New Roman" w:cs="Times New Roman"/>
          <w:bCs/>
        </w:rPr>
        <w:t>письма Минфина России от 21.02.2017 г. № 03-03-06/1/9856 в силу нормы пункта 2 статьи 256 НК РФ не подлежит амортизации имущество, приобретенное (созданное) за счет бюджетных средств целевого финансирования</w:t>
      </w:r>
      <w:r w:rsidRPr="00411E56">
        <w:rPr>
          <w:rFonts w:ascii="Times New Roman" w:hAnsi="Times New Roman" w:cs="Times New Roman"/>
        </w:rPr>
        <w:t>), с разбивкой по периодам:</w:t>
      </w:r>
    </w:p>
    <w:p w14:paraId="3612A6E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тыс. руб.;</w:t>
      </w:r>
    </w:p>
    <w:p w14:paraId="049AE9C2"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11,88</w:t>
      </w:r>
      <w:r w:rsidRPr="00411E56">
        <w:rPr>
          <w:rFonts w:ascii="Times New Roman" w:hAnsi="Times New Roman" w:cs="Times New Roman"/>
        </w:rPr>
        <w:t xml:space="preserve"> тыс. руб.;</w:t>
      </w:r>
    </w:p>
    <w:p w14:paraId="46065D2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23,77</w:t>
      </w:r>
      <w:r w:rsidRPr="00411E56">
        <w:rPr>
          <w:rFonts w:ascii="Times New Roman" w:hAnsi="Times New Roman" w:cs="Times New Roman"/>
        </w:rPr>
        <w:t xml:space="preserve"> тыс. руб. по плановой смете 2019 года с разбивкой по периодам:</w:t>
      </w:r>
    </w:p>
    <w:p w14:paraId="7D30FC1B"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 xml:space="preserve">тыс. руб.; </w:t>
      </w:r>
    </w:p>
    <w:p w14:paraId="5B448E92"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тыс. руб.;</w:t>
      </w:r>
    </w:p>
    <w:p w14:paraId="701E4D2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23,77</w:t>
      </w:r>
      <w:r w:rsidRPr="00411E56">
        <w:rPr>
          <w:rFonts w:ascii="Times New Roman" w:hAnsi="Times New Roman" w:cs="Times New Roman"/>
        </w:rPr>
        <w:t xml:space="preserve"> тыс. руб. по плановой смете 2020 года с разбивкой по периодам:</w:t>
      </w:r>
    </w:p>
    <w:p w14:paraId="5581DFE0"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 xml:space="preserve">тыс. руб.; </w:t>
      </w:r>
    </w:p>
    <w:p w14:paraId="72767C0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тыс. руб.</w:t>
      </w:r>
    </w:p>
    <w:p w14:paraId="467FEDD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23,77 </w:t>
      </w:r>
      <w:r w:rsidRPr="00411E56">
        <w:rPr>
          <w:rFonts w:ascii="Times New Roman" w:hAnsi="Times New Roman" w:cs="Times New Roman"/>
        </w:rPr>
        <w:t>тыс. руб. по плановой смете 2021 года с разбивкой по периодам:</w:t>
      </w:r>
    </w:p>
    <w:p w14:paraId="34D4CD17"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 xml:space="preserve">тыс. руб.; </w:t>
      </w:r>
    </w:p>
    <w:p w14:paraId="62CCBFB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тыс. руб.</w:t>
      </w:r>
    </w:p>
    <w:p w14:paraId="63E40A4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 xml:space="preserve">- 2023 год в сумме </w:t>
      </w:r>
      <w:r w:rsidRPr="00411E56">
        <w:rPr>
          <w:rFonts w:ascii="Times New Roman" w:hAnsi="Times New Roman" w:cs="Times New Roman"/>
          <w:b/>
          <w:i/>
        </w:rPr>
        <w:t>23,77</w:t>
      </w:r>
      <w:r w:rsidRPr="00411E56">
        <w:rPr>
          <w:rFonts w:ascii="Times New Roman" w:hAnsi="Times New Roman" w:cs="Times New Roman"/>
        </w:rPr>
        <w:t xml:space="preserve"> тыс. руб. по плановой смете 2022 года с разбивкой по периодам:</w:t>
      </w:r>
    </w:p>
    <w:p w14:paraId="3E6B191D"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 xml:space="preserve">тыс. руб.; </w:t>
      </w:r>
    </w:p>
    <w:p w14:paraId="2DAF46C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11,88 </w:t>
      </w:r>
      <w:r w:rsidRPr="00411E56">
        <w:rPr>
          <w:rFonts w:ascii="Times New Roman" w:hAnsi="Times New Roman" w:cs="Times New Roman"/>
        </w:rPr>
        <w:t>тыс. руб.</w:t>
      </w:r>
    </w:p>
    <w:p w14:paraId="383B0095" w14:textId="77777777" w:rsidR="00411E56" w:rsidRPr="00411E56" w:rsidRDefault="00411E56" w:rsidP="00411E56">
      <w:pPr>
        <w:tabs>
          <w:tab w:val="left" w:pos="1134"/>
        </w:tabs>
        <w:ind w:firstLine="709"/>
        <w:jc w:val="both"/>
        <w:rPr>
          <w:rFonts w:ascii="Times New Roman" w:hAnsi="Times New Roman" w:cs="Times New Roman"/>
        </w:rPr>
      </w:pPr>
    </w:p>
    <w:p w14:paraId="4A922820"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lang w:val="en-US"/>
        </w:rPr>
        <w:t>IV</w:t>
      </w:r>
      <w:r w:rsidRPr="00411E56">
        <w:rPr>
          <w:rFonts w:ascii="Times New Roman" w:hAnsi="Times New Roman" w:cs="Times New Roman"/>
          <w:b/>
          <w:u w:val="single"/>
        </w:rPr>
        <w:t>. Неподконтрольные расходы</w:t>
      </w:r>
    </w:p>
    <w:p w14:paraId="641A1EDA" w14:textId="77777777" w:rsidR="00411E56" w:rsidRPr="00411E56" w:rsidRDefault="00411E56" w:rsidP="00411E56">
      <w:pPr>
        <w:tabs>
          <w:tab w:val="num" w:pos="0"/>
          <w:tab w:val="left" w:pos="1134"/>
        </w:tabs>
        <w:jc w:val="both"/>
        <w:rPr>
          <w:rFonts w:ascii="Times New Roman" w:hAnsi="Times New Roman" w:cs="Times New Roman"/>
          <w:b/>
          <w:u w:val="single"/>
        </w:rPr>
      </w:pPr>
    </w:p>
    <w:p w14:paraId="591E791F"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Неподконтрольные расходы включают в себя:</w:t>
      </w:r>
    </w:p>
    <w:p w14:paraId="011971A2"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1) расходы на оплату товаров (услуг, работ), приобретаемых у других организаций, осуществляющих регулируемые виды деятельности;</w:t>
      </w:r>
    </w:p>
    <w:p w14:paraId="4828FF62"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7DA40E5"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AF884E2"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B0E96F5"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9C23270"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A15A8DD"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BFBE646"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8) расходы на концессионную плату;</w:t>
      </w:r>
    </w:p>
    <w:p w14:paraId="19BDE9EB"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5C391B9"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lastRenderedPageBreak/>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5ABA2645" w14:textId="77777777" w:rsidR="00411E56" w:rsidRPr="00411E56" w:rsidRDefault="00411E56" w:rsidP="00411E56">
      <w:pPr>
        <w:jc w:val="both"/>
        <w:rPr>
          <w:rFonts w:ascii="Times New Roman" w:hAnsi="Times New Roman" w:cs="Times New Roman"/>
        </w:rPr>
      </w:pPr>
      <w:r w:rsidRPr="00411E56">
        <w:rPr>
          <w:rFonts w:ascii="Times New Roman" w:hAnsi="Times New Roman" w:cs="Times New Roman"/>
        </w:rPr>
        <w:t xml:space="preserve">     Организаций заявлены следующие неподконтрольные расходы:</w:t>
      </w:r>
    </w:p>
    <w:p w14:paraId="69AF67E8" w14:textId="77777777" w:rsidR="00411E56" w:rsidRPr="00411E56" w:rsidRDefault="00411E56" w:rsidP="00411E56">
      <w:pPr>
        <w:tabs>
          <w:tab w:val="num" w:pos="0"/>
          <w:tab w:val="left" w:pos="1134"/>
        </w:tabs>
        <w:jc w:val="both"/>
        <w:rPr>
          <w:rFonts w:ascii="Times New Roman" w:hAnsi="Times New Roman" w:cs="Times New Roman"/>
          <w:b/>
          <w:u w:val="single"/>
        </w:rPr>
      </w:pPr>
    </w:p>
    <w:p w14:paraId="09321616"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14:paraId="6186058F" w14:textId="77777777" w:rsidR="00411E56" w:rsidRPr="00411E56" w:rsidRDefault="00411E56" w:rsidP="00411E56">
      <w:pPr>
        <w:tabs>
          <w:tab w:val="left" w:pos="1134"/>
        </w:tabs>
        <w:jc w:val="center"/>
        <w:rPr>
          <w:rFonts w:ascii="Times New Roman" w:hAnsi="Times New Roman" w:cs="Times New Roman"/>
          <w:b/>
          <w:u w:val="single"/>
        </w:rPr>
      </w:pPr>
    </w:p>
    <w:p w14:paraId="6D90284C"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«Услуги по транспортировке сточных вод»</w:t>
      </w:r>
    </w:p>
    <w:p w14:paraId="4E66D449" w14:textId="77777777" w:rsidR="00411E56" w:rsidRPr="00411E56" w:rsidRDefault="00411E56" w:rsidP="00411E56">
      <w:pPr>
        <w:tabs>
          <w:tab w:val="left" w:pos="1134"/>
        </w:tabs>
        <w:jc w:val="center"/>
        <w:rPr>
          <w:rFonts w:ascii="Times New Roman" w:hAnsi="Times New Roman" w:cs="Times New Roman"/>
          <w:b/>
          <w:color w:val="FF0000"/>
          <w:u w:val="single"/>
        </w:rPr>
      </w:pPr>
    </w:p>
    <w:p w14:paraId="59EAC4E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E91416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12 502,73 </w:t>
      </w:r>
      <w:r w:rsidRPr="00411E56">
        <w:rPr>
          <w:rFonts w:ascii="Times New Roman" w:hAnsi="Times New Roman" w:cs="Times New Roman"/>
        </w:rPr>
        <w:t xml:space="preserve">тыс. руб. Услуги заявлены по поставщикам: </w:t>
      </w:r>
    </w:p>
    <w:p w14:paraId="458660E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10 442,09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611 295,29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17,08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4F3FA9D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2 060,64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81 697,91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25,22</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863CB5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13 252,89 </w:t>
      </w:r>
      <w:r w:rsidRPr="00411E56">
        <w:rPr>
          <w:rFonts w:ascii="Times New Roman" w:hAnsi="Times New Roman" w:cs="Times New Roman"/>
        </w:rPr>
        <w:t xml:space="preserve">тыс. руб. Услуги заявлены по поставщикам: </w:t>
      </w:r>
    </w:p>
    <w:p w14:paraId="077BA1F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11 068,61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611 295,29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18,11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2D015BC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2 184,28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81 697,91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26,74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282A62A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14 048,06 </w:t>
      </w:r>
      <w:r w:rsidRPr="00411E56">
        <w:rPr>
          <w:rFonts w:ascii="Times New Roman" w:hAnsi="Times New Roman" w:cs="Times New Roman"/>
        </w:rPr>
        <w:t xml:space="preserve">тыс. руб. Услуги заявлены по поставщикам: </w:t>
      </w:r>
    </w:p>
    <w:p w14:paraId="7D1711C1" w14:textId="5A9E4A7F"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11 732,73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611 295,29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19,19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791113B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2 315,34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81 697,91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28,34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1F2D73C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14 890,95 </w:t>
      </w:r>
      <w:r w:rsidRPr="00411E56">
        <w:rPr>
          <w:rFonts w:ascii="Times New Roman" w:hAnsi="Times New Roman" w:cs="Times New Roman"/>
        </w:rPr>
        <w:t xml:space="preserve">тыс. руб. Услуги заявлены по поставщикам: </w:t>
      </w:r>
    </w:p>
    <w:p w14:paraId="2DC034C0" w14:textId="1C4D4009"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12 436,89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611 295,29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20,34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41B462D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2 454,26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81 697,91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30.04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040E20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15 784,40 </w:t>
      </w:r>
      <w:r w:rsidRPr="00411E56">
        <w:rPr>
          <w:rFonts w:ascii="Times New Roman" w:hAnsi="Times New Roman" w:cs="Times New Roman"/>
        </w:rPr>
        <w:t xml:space="preserve">тыс. руб. Услуги заявлены по поставщикам: </w:t>
      </w:r>
    </w:p>
    <w:p w14:paraId="142C9737" w14:textId="0BEE0FD2"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13 182,89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611 295,29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 xml:space="preserve">21,57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w:t>
      </w:r>
    </w:p>
    <w:p w14:paraId="0DB1DCF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2 601,51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81 697,91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31,84</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7B75D9B9"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rPr>
        <w:t>Расходы по учтены в статье «Услуги по очистке и транспортировке сточных вод».</w:t>
      </w:r>
    </w:p>
    <w:p w14:paraId="732E75AE" w14:textId="77777777" w:rsidR="00411E56" w:rsidRPr="00411E56" w:rsidRDefault="00411E56" w:rsidP="00411E56">
      <w:pPr>
        <w:tabs>
          <w:tab w:val="left" w:pos="1134"/>
        </w:tabs>
        <w:ind w:firstLine="709"/>
        <w:jc w:val="both"/>
        <w:rPr>
          <w:rFonts w:ascii="Times New Roman" w:hAnsi="Times New Roman" w:cs="Times New Roman"/>
          <w:color w:val="FF0000"/>
        </w:rPr>
      </w:pPr>
    </w:p>
    <w:p w14:paraId="58658E91"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lastRenderedPageBreak/>
        <w:t>«Услуги по очистке сточных вод»</w:t>
      </w:r>
    </w:p>
    <w:p w14:paraId="4B1B4257" w14:textId="77777777" w:rsidR="00411E56" w:rsidRPr="00411E56" w:rsidRDefault="00411E56" w:rsidP="00411E56">
      <w:pPr>
        <w:tabs>
          <w:tab w:val="left" w:pos="1134"/>
        </w:tabs>
        <w:ind w:left="709"/>
        <w:jc w:val="both"/>
        <w:rPr>
          <w:rFonts w:ascii="Times New Roman" w:hAnsi="Times New Roman" w:cs="Times New Roman"/>
          <w:b/>
          <w:color w:val="FF0000"/>
        </w:rPr>
      </w:pPr>
    </w:p>
    <w:p w14:paraId="6FCCF27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247FEBB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654,45 </w:t>
      </w:r>
      <w:r w:rsidRPr="00411E56">
        <w:rPr>
          <w:rFonts w:ascii="Times New Roman" w:hAnsi="Times New Roman" w:cs="Times New Roman"/>
        </w:rPr>
        <w:t xml:space="preserve">тыс. руб. услуги заявлены по поставщику АО «Кузбасская птицефабрика» объем </w:t>
      </w:r>
      <w:r w:rsidRPr="00411E56">
        <w:rPr>
          <w:rFonts w:ascii="Times New Roman" w:hAnsi="Times New Roman" w:cs="Times New Roman"/>
          <w:b/>
          <w:i/>
        </w:rPr>
        <w:t xml:space="preserve">73 413,25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8,91</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5A83D0B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693,72 </w:t>
      </w:r>
      <w:r w:rsidRPr="00411E56">
        <w:rPr>
          <w:rFonts w:ascii="Times New Roman" w:hAnsi="Times New Roman" w:cs="Times New Roman"/>
        </w:rPr>
        <w:t xml:space="preserve">тыс. руб. услуги заявлены по поставщику АО «Кузбасская птицефабрика» объем </w:t>
      </w:r>
      <w:r w:rsidRPr="00411E56">
        <w:rPr>
          <w:rFonts w:ascii="Times New Roman" w:hAnsi="Times New Roman" w:cs="Times New Roman"/>
          <w:b/>
          <w:i/>
        </w:rPr>
        <w:t xml:space="preserve">73 413,25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9,45</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DEB87A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735,34 </w:t>
      </w:r>
      <w:r w:rsidRPr="00411E56">
        <w:rPr>
          <w:rFonts w:ascii="Times New Roman" w:hAnsi="Times New Roman" w:cs="Times New Roman"/>
        </w:rPr>
        <w:t xml:space="preserve">тыс. руб. услуги заявлены по поставщику АО «Кузбасская птицефабрика» объем </w:t>
      </w:r>
      <w:r w:rsidRPr="00411E56">
        <w:rPr>
          <w:rFonts w:ascii="Times New Roman" w:hAnsi="Times New Roman" w:cs="Times New Roman"/>
          <w:b/>
          <w:i/>
        </w:rPr>
        <w:t xml:space="preserve">73 413,25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10,02</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1FC0C75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779,46 </w:t>
      </w:r>
      <w:r w:rsidRPr="00411E56">
        <w:rPr>
          <w:rFonts w:ascii="Times New Roman" w:hAnsi="Times New Roman" w:cs="Times New Roman"/>
        </w:rPr>
        <w:t xml:space="preserve">тыс. руб. услуги заявлены по поставщику АО «Кузбасская птицефабрика» объем </w:t>
      </w:r>
      <w:r w:rsidRPr="00411E56">
        <w:rPr>
          <w:rFonts w:ascii="Times New Roman" w:hAnsi="Times New Roman" w:cs="Times New Roman"/>
          <w:b/>
          <w:i/>
        </w:rPr>
        <w:t xml:space="preserve">73 413,25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10,62</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41AC707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826,23 </w:t>
      </w:r>
      <w:r w:rsidRPr="00411E56">
        <w:rPr>
          <w:rFonts w:ascii="Times New Roman" w:hAnsi="Times New Roman" w:cs="Times New Roman"/>
        </w:rPr>
        <w:t xml:space="preserve">тыс. руб. услуги заявлены по поставщику АО «Кузбасская птицефабрика» объем </w:t>
      </w:r>
      <w:r w:rsidRPr="00411E56">
        <w:rPr>
          <w:rFonts w:ascii="Times New Roman" w:hAnsi="Times New Roman" w:cs="Times New Roman"/>
          <w:b/>
          <w:i/>
        </w:rPr>
        <w:t xml:space="preserve">73 413,25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средний тариф – </w:t>
      </w:r>
      <w:r w:rsidRPr="00411E56">
        <w:rPr>
          <w:rFonts w:ascii="Times New Roman" w:hAnsi="Times New Roman" w:cs="Times New Roman"/>
          <w:b/>
          <w:i/>
        </w:rPr>
        <w:t>11,25</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w:t>
      </w:r>
    </w:p>
    <w:p w14:paraId="0F630B2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Поставщиком данной услуги является АО «Кузбасская птицефабрика».</w:t>
      </w:r>
    </w:p>
    <w:p w14:paraId="65AF980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периодам календарной разбивки приняты на следующем уровне:</w:t>
      </w:r>
    </w:p>
    <w:p w14:paraId="1C69367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634,25 </w:t>
      </w:r>
      <w:r w:rsidRPr="00411E56">
        <w:rPr>
          <w:rFonts w:ascii="Times New Roman" w:hAnsi="Times New Roman" w:cs="Times New Roman"/>
        </w:rPr>
        <w:t>тыс. руб.:</w:t>
      </w:r>
    </w:p>
    <w:p w14:paraId="0B5B43D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310,91 </w:t>
      </w:r>
      <w:r w:rsidRPr="00411E56">
        <w:rPr>
          <w:rFonts w:ascii="Times New Roman" w:hAnsi="Times New Roman" w:cs="Times New Roman"/>
        </w:rPr>
        <w:t xml:space="preserve">тыс. руб. (объем - </w:t>
      </w:r>
      <w:r w:rsidRPr="00411E56">
        <w:rPr>
          <w:rFonts w:ascii="Times New Roman" w:hAnsi="Times New Roman" w:cs="Times New Roman"/>
          <w:b/>
          <w:i/>
        </w:rPr>
        <w:t>36 706,</w:t>
      </w:r>
      <w:proofErr w:type="gramStart"/>
      <w:r w:rsidRPr="00411E56">
        <w:rPr>
          <w:rFonts w:ascii="Times New Roman" w:hAnsi="Times New Roman" w:cs="Times New Roman"/>
          <w:b/>
          <w:i/>
        </w:rPr>
        <w:t xml:space="preserve">63  </w:t>
      </w:r>
      <w:r w:rsidRPr="00411E56">
        <w:rPr>
          <w:rFonts w:ascii="Times New Roman" w:hAnsi="Times New Roman" w:cs="Times New Roman"/>
        </w:rPr>
        <w:t>м</w:t>
      </w:r>
      <w:proofErr w:type="gramEnd"/>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по предложению организации с разбивкой по периодам, тариф – </w:t>
      </w:r>
      <w:r w:rsidRPr="00411E56">
        <w:rPr>
          <w:rFonts w:ascii="Times New Roman" w:hAnsi="Times New Roman" w:cs="Times New Roman"/>
          <w:b/>
          <w:i/>
        </w:rPr>
        <w:t>8,47</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 xml:space="preserve"> принят на уровне действующего на 31.12.2018 года);</w:t>
      </w:r>
    </w:p>
    <w:p w14:paraId="4746ED1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323,34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8,81</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приняты на уровне предыдущего периода календарной разбивки с учетом роста с 01.07.2019 года);</w:t>
      </w:r>
    </w:p>
    <w:p w14:paraId="0703797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659,62</w:t>
      </w:r>
      <w:r w:rsidRPr="00411E56">
        <w:rPr>
          <w:rFonts w:ascii="Times New Roman" w:hAnsi="Times New Roman" w:cs="Times New Roman"/>
        </w:rPr>
        <w:t xml:space="preserve"> тыс. руб. Объемы определены по плановой смете 2019 года с разбивкой по периодам:</w:t>
      </w:r>
    </w:p>
    <w:p w14:paraId="2B57440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323,34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8,81</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w:t>
      </w:r>
      <w:r w:rsidRPr="00411E56">
        <w:rPr>
          <w:rFonts w:ascii="Times New Roman" w:hAnsi="Times New Roman" w:cs="Times New Roman"/>
          <w:vertAlign w:val="superscript"/>
        </w:rPr>
        <w:t xml:space="preserve"> </w:t>
      </w:r>
      <w:r w:rsidRPr="00411E56">
        <w:rPr>
          <w:rFonts w:ascii="Times New Roman" w:hAnsi="Times New Roman" w:cs="Times New Roman"/>
        </w:rPr>
        <w:t>предыдущего периода календарной разбивки);</w:t>
      </w:r>
    </w:p>
    <w:p w14:paraId="4DD8FE0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336,27 </w:t>
      </w:r>
      <w:r w:rsidRPr="00411E56">
        <w:rPr>
          <w:rFonts w:ascii="Times New Roman" w:hAnsi="Times New Roman" w:cs="Times New Roman"/>
        </w:rPr>
        <w:t xml:space="preserve">тыс. руб. тариф принят по плану предыдущего периода календарной разбивки с учетом роста (104,0) с 01.07.2020 года в размере </w:t>
      </w:r>
      <w:r w:rsidRPr="00411E56">
        <w:rPr>
          <w:rFonts w:ascii="Times New Roman" w:hAnsi="Times New Roman" w:cs="Times New Roman"/>
          <w:b/>
          <w:i/>
        </w:rPr>
        <w:t>9,16</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 xml:space="preserve">,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w:t>
      </w:r>
    </w:p>
    <w:p w14:paraId="1895612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686,00 </w:t>
      </w:r>
      <w:r w:rsidRPr="00411E56">
        <w:rPr>
          <w:rFonts w:ascii="Times New Roman" w:hAnsi="Times New Roman" w:cs="Times New Roman"/>
        </w:rPr>
        <w:t>тыс. руб. Объемы определены по плановой смете 2020 года с разбивкой по периодам:</w:t>
      </w:r>
    </w:p>
    <w:p w14:paraId="35BDDC0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336,27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9,16</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w:t>
      </w:r>
      <w:r w:rsidRPr="00411E56">
        <w:rPr>
          <w:rFonts w:ascii="Times New Roman" w:hAnsi="Times New Roman" w:cs="Times New Roman"/>
          <w:vertAlign w:val="superscript"/>
        </w:rPr>
        <w:t xml:space="preserve"> </w:t>
      </w:r>
      <w:r w:rsidRPr="00411E56">
        <w:rPr>
          <w:rFonts w:ascii="Times New Roman" w:hAnsi="Times New Roman" w:cs="Times New Roman"/>
        </w:rPr>
        <w:t>предыдущего периода календарной разбивки);</w:t>
      </w:r>
    </w:p>
    <w:p w14:paraId="4FADF85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w:t>
      </w:r>
      <w:r w:rsidRPr="00411E56">
        <w:rPr>
          <w:rFonts w:ascii="Times New Roman" w:hAnsi="Times New Roman" w:cs="Times New Roman"/>
          <w:color w:val="FF0000"/>
        </w:rPr>
        <w:t xml:space="preserve"> </w:t>
      </w:r>
      <w:r w:rsidRPr="00411E56">
        <w:rPr>
          <w:rFonts w:ascii="Times New Roman" w:hAnsi="Times New Roman" w:cs="Times New Roman"/>
          <w:b/>
          <w:i/>
        </w:rPr>
        <w:t xml:space="preserve">349,73 </w:t>
      </w:r>
      <w:r w:rsidRPr="00411E56">
        <w:rPr>
          <w:rFonts w:ascii="Times New Roman" w:hAnsi="Times New Roman" w:cs="Times New Roman"/>
        </w:rPr>
        <w:t xml:space="preserve">тыс. руб. тариф принят по плану предыдущего периода календарной разбивки с учетом роста (104,0) с 01.07.2021 года в размере </w:t>
      </w:r>
      <w:r w:rsidRPr="00411E56">
        <w:rPr>
          <w:rFonts w:ascii="Times New Roman" w:hAnsi="Times New Roman" w:cs="Times New Roman"/>
          <w:b/>
          <w:i/>
        </w:rPr>
        <w:t>9,53</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 xml:space="preserve">,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w:t>
      </w:r>
    </w:p>
    <w:p w14:paraId="601D039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- 2022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713,44 </w:t>
      </w:r>
      <w:r w:rsidRPr="00411E56">
        <w:rPr>
          <w:rFonts w:ascii="Times New Roman" w:hAnsi="Times New Roman" w:cs="Times New Roman"/>
        </w:rPr>
        <w:t>тыс. руб. Объемы определены по плановой смете 2021 года с разбивкой по периодам:</w:t>
      </w:r>
    </w:p>
    <w:p w14:paraId="542067F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349,73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9,53</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w:t>
      </w:r>
      <w:r w:rsidRPr="00411E56">
        <w:rPr>
          <w:rFonts w:ascii="Times New Roman" w:hAnsi="Times New Roman" w:cs="Times New Roman"/>
          <w:vertAlign w:val="superscript"/>
        </w:rPr>
        <w:t xml:space="preserve"> </w:t>
      </w:r>
      <w:r w:rsidRPr="00411E56">
        <w:rPr>
          <w:rFonts w:ascii="Times New Roman" w:hAnsi="Times New Roman" w:cs="Times New Roman"/>
        </w:rPr>
        <w:t>предыдущего периода календарной разбивки);</w:t>
      </w:r>
    </w:p>
    <w:p w14:paraId="7A42397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lastRenderedPageBreak/>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363,72 </w:t>
      </w:r>
      <w:r w:rsidRPr="00411E56">
        <w:rPr>
          <w:rFonts w:ascii="Times New Roman" w:hAnsi="Times New Roman" w:cs="Times New Roman"/>
        </w:rPr>
        <w:t xml:space="preserve">тыс. руб. тариф принят по плану предыдущего периода календарной разбивки с учетом роста (104,0) с 01.07.2022 года в размере </w:t>
      </w:r>
      <w:r w:rsidRPr="00411E56">
        <w:rPr>
          <w:rFonts w:ascii="Times New Roman" w:hAnsi="Times New Roman" w:cs="Times New Roman"/>
          <w:b/>
          <w:i/>
        </w:rPr>
        <w:t>9,91</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 xml:space="preserve">,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w:t>
      </w:r>
    </w:p>
    <w:p w14:paraId="59A35AE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- 2023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741,98 </w:t>
      </w:r>
      <w:r w:rsidRPr="00411E56">
        <w:rPr>
          <w:rFonts w:ascii="Times New Roman" w:hAnsi="Times New Roman" w:cs="Times New Roman"/>
        </w:rPr>
        <w:t>тыс. руб. Объемы определены по плановой смете 2022 года с разбивкой по периодам:</w:t>
      </w:r>
    </w:p>
    <w:p w14:paraId="6AE4281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 xml:space="preserve">01.01.2023 по 30.06.2023 </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363,72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9,91</w:t>
      </w:r>
      <w:r w:rsidRPr="00411E56">
        <w:rPr>
          <w:rFonts w:ascii="Times New Roman" w:hAnsi="Times New Roman" w:cs="Times New Roman"/>
        </w:rPr>
        <w:t xml:space="preserve"> руб./м</w:t>
      </w:r>
      <w:r w:rsidRPr="00411E56">
        <w:rPr>
          <w:rFonts w:ascii="Times New Roman" w:hAnsi="Times New Roman" w:cs="Times New Roman"/>
          <w:vertAlign w:val="superscript"/>
        </w:rPr>
        <w:t xml:space="preserve">3 </w:t>
      </w:r>
      <w:r w:rsidRPr="00411E56">
        <w:rPr>
          <w:rFonts w:ascii="Times New Roman" w:hAnsi="Times New Roman" w:cs="Times New Roman"/>
        </w:rPr>
        <w:t>на уровне</w:t>
      </w:r>
      <w:r w:rsidRPr="00411E56">
        <w:rPr>
          <w:rFonts w:ascii="Times New Roman" w:hAnsi="Times New Roman" w:cs="Times New Roman"/>
          <w:vertAlign w:val="superscript"/>
        </w:rPr>
        <w:t xml:space="preserve"> </w:t>
      </w:r>
      <w:r w:rsidRPr="00411E56">
        <w:rPr>
          <w:rFonts w:ascii="Times New Roman" w:hAnsi="Times New Roman" w:cs="Times New Roman"/>
        </w:rPr>
        <w:t>предыдущего периода календарной разбивки);</w:t>
      </w:r>
    </w:p>
    <w:p w14:paraId="4DE1D23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378,26 </w:t>
      </w:r>
      <w:r w:rsidRPr="00411E56">
        <w:rPr>
          <w:rFonts w:ascii="Times New Roman" w:hAnsi="Times New Roman" w:cs="Times New Roman"/>
        </w:rPr>
        <w:t xml:space="preserve">тыс. руб. тариф принят по плану предыдущего периода календарной разбивки с учетом роста (104,0) с 01.07.2023 года в размере </w:t>
      </w:r>
      <w:r w:rsidRPr="00411E56">
        <w:rPr>
          <w:rFonts w:ascii="Times New Roman" w:hAnsi="Times New Roman" w:cs="Times New Roman"/>
          <w:b/>
          <w:i/>
        </w:rPr>
        <w:t>10,31</w:t>
      </w:r>
      <w:r w:rsidRPr="00411E56">
        <w:rPr>
          <w:rFonts w:ascii="Times New Roman" w:hAnsi="Times New Roman" w:cs="Times New Roman"/>
        </w:rPr>
        <w:t xml:space="preserve"> руб./м</w:t>
      </w:r>
      <w:r w:rsidRPr="00411E56">
        <w:rPr>
          <w:rFonts w:ascii="Times New Roman" w:hAnsi="Times New Roman" w:cs="Times New Roman"/>
          <w:vertAlign w:val="superscript"/>
        </w:rPr>
        <w:t>3</w:t>
      </w:r>
      <w:r w:rsidRPr="00411E56">
        <w:rPr>
          <w:rFonts w:ascii="Times New Roman" w:hAnsi="Times New Roman" w:cs="Times New Roman"/>
        </w:rPr>
        <w:t xml:space="preserve">, объем </w:t>
      </w:r>
      <w:r w:rsidRPr="00411E56">
        <w:rPr>
          <w:rFonts w:ascii="Times New Roman" w:hAnsi="Times New Roman" w:cs="Times New Roman"/>
          <w:b/>
          <w:i/>
        </w:rPr>
        <w:t xml:space="preserve">36 706,63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w:t>
      </w:r>
    </w:p>
    <w:p w14:paraId="6B4A711A" w14:textId="77777777" w:rsidR="00411E56" w:rsidRPr="00411E56" w:rsidRDefault="00411E56" w:rsidP="00411E56">
      <w:pPr>
        <w:tabs>
          <w:tab w:val="left" w:pos="1134"/>
        </w:tabs>
        <w:ind w:firstLine="709"/>
        <w:jc w:val="both"/>
        <w:rPr>
          <w:rFonts w:ascii="Times New Roman" w:hAnsi="Times New Roman" w:cs="Times New Roman"/>
          <w:color w:val="FF0000"/>
        </w:rPr>
      </w:pPr>
    </w:p>
    <w:p w14:paraId="21E1EC95" w14:textId="77777777" w:rsidR="00411E56" w:rsidRPr="00411E56" w:rsidRDefault="00411E56" w:rsidP="00411E56">
      <w:pPr>
        <w:tabs>
          <w:tab w:val="left" w:pos="1134"/>
        </w:tabs>
        <w:ind w:firstLine="709"/>
        <w:jc w:val="center"/>
        <w:rPr>
          <w:rFonts w:ascii="Times New Roman" w:hAnsi="Times New Roman" w:cs="Times New Roman"/>
          <w:b/>
          <w:u w:val="single"/>
        </w:rPr>
      </w:pPr>
      <w:r w:rsidRPr="00411E56">
        <w:rPr>
          <w:rFonts w:ascii="Times New Roman" w:hAnsi="Times New Roman" w:cs="Times New Roman"/>
          <w:b/>
          <w:u w:val="single"/>
        </w:rPr>
        <w:t>«Услуги по очистке и транспортировке сточных вод»</w:t>
      </w:r>
    </w:p>
    <w:p w14:paraId="733DC699" w14:textId="77777777" w:rsidR="00411E56" w:rsidRPr="00411E56" w:rsidRDefault="00411E56" w:rsidP="00411E56">
      <w:pPr>
        <w:tabs>
          <w:tab w:val="left" w:pos="1134"/>
        </w:tabs>
        <w:ind w:firstLine="709"/>
        <w:jc w:val="center"/>
        <w:rPr>
          <w:rFonts w:ascii="Times New Roman" w:hAnsi="Times New Roman" w:cs="Times New Roman"/>
          <w:b/>
          <w:color w:val="FF0000"/>
          <w:u w:val="single"/>
        </w:rPr>
      </w:pPr>
    </w:p>
    <w:p w14:paraId="23F8DDC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расходы по данной статье не заявлены.</w:t>
      </w:r>
    </w:p>
    <w:p w14:paraId="1D621C5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данной статье приняты по периодам календарной разбивки на следующем уровне:</w:t>
      </w:r>
    </w:p>
    <w:p w14:paraId="57E66D7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12 560,01</w:t>
      </w:r>
      <w:r w:rsidRPr="00411E56">
        <w:rPr>
          <w:rFonts w:ascii="Times New Roman" w:hAnsi="Times New Roman" w:cs="Times New Roman"/>
        </w:rPr>
        <w:t xml:space="preserve"> тыс. руб. с разбивкой по периодам:</w:t>
      </w:r>
    </w:p>
    <w:p w14:paraId="3E02D7C8"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6 175,967 </w:t>
      </w:r>
      <w:r w:rsidRPr="00411E56">
        <w:rPr>
          <w:rFonts w:ascii="Times New Roman" w:hAnsi="Times New Roman" w:cs="Times New Roman"/>
        </w:rPr>
        <w:t>тыс. руб. в том числе по поставщикам:</w:t>
      </w:r>
    </w:p>
    <w:p w14:paraId="0E1CF42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5 202, 12 </w:t>
      </w:r>
      <w:r w:rsidRPr="00411E56">
        <w:rPr>
          <w:rFonts w:ascii="Times New Roman" w:hAnsi="Times New Roman" w:cs="Times New Roman"/>
        </w:rPr>
        <w:t xml:space="preserve">тыс. руб. (объем –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по факту 2017 года с разбивкой на периоды регулирования, тариф – </w:t>
      </w:r>
      <w:r w:rsidRPr="00411E56">
        <w:rPr>
          <w:rFonts w:ascii="Times New Roman" w:hAnsi="Times New Roman" w:cs="Times New Roman"/>
          <w:b/>
          <w:i/>
        </w:rPr>
        <w:t xml:space="preserve">17,02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действующего на 31.12.2018 года); </w:t>
      </w:r>
    </w:p>
    <w:p w14:paraId="07CFC74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973,84 </w:t>
      </w:r>
      <w:r w:rsidRPr="00411E56">
        <w:rPr>
          <w:rFonts w:ascii="Times New Roman" w:hAnsi="Times New Roman" w:cs="Times New Roman"/>
        </w:rPr>
        <w:t xml:space="preserve">тыс. руб. объем принят по предложению организации с учетом календарной разбивки - </w:t>
      </w:r>
      <w:r w:rsidRPr="00411E56">
        <w:rPr>
          <w:rFonts w:ascii="Times New Roman" w:hAnsi="Times New Roman" w:cs="Times New Roman"/>
          <w:b/>
          <w:i/>
        </w:rPr>
        <w:t xml:space="preserve">40 848,96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23,84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(постановление РЭК КО от 27.09.2018 № 225); </w:t>
      </w:r>
    </w:p>
    <w:p w14:paraId="491D98D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w:t>
      </w:r>
      <w:r w:rsidRPr="00411E56">
        <w:rPr>
          <w:rFonts w:ascii="Times New Roman" w:hAnsi="Times New Roman" w:cs="Times New Roman"/>
          <w:color w:val="FF0000"/>
        </w:rPr>
        <w:t xml:space="preserve"> </w:t>
      </w:r>
      <w:r w:rsidRPr="00411E56">
        <w:rPr>
          <w:rFonts w:ascii="Times New Roman" w:hAnsi="Times New Roman" w:cs="Times New Roman"/>
          <w:b/>
          <w:i/>
        </w:rPr>
        <w:t xml:space="preserve">6 384,05 </w:t>
      </w:r>
      <w:r w:rsidRPr="00411E56">
        <w:rPr>
          <w:rFonts w:ascii="Times New Roman" w:hAnsi="Times New Roman" w:cs="Times New Roman"/>
        </w:rPr>
        <w:t>тыс. руб. в том числе по поставщикам:</w:t>
      </w:r>
    </w:p>
    <w:p w14:paraId="0F7DF92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5 410,21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17,70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принят на уровне предыдущего периода календарной разбивки с учетом индекса роста (104,0%) с 01.07.2019 года);</w:t>
      </w:r>
    </w:p>
    <w:p w14:paraId="6ECB2C3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973,84 </w:t>
      </w:r>
      <w:r w:rsidRPr="00411E56">
        <w:rPr>
          <w:rFonts w:ascii="Times New Roman" w:hAnsi="Times New Roman" w:cs="Times New Roman"/>
        </w:rPr>
        <w:t xml:space="preserve">тыс. руб. объем принят на уровне предыдущего периода календарной разбивки - </w:t>
      </w:r>
      <w:r w:rsidRPr="00411E56">
        <w:rPr>
          <w:rFonts w:ascii="Times New Roman" w:hAnsi="Times New Roman" w:cs="Times New Roman"/>
          <w:b/>
          <w:i/>
        </w:rPr>
        <w:t xml:space="preserve">40 848,96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23,84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(постановление РЭК КО от 27.09.2018 № 225); </w:t>
      </w:r>
    </w:p>
    <w:p w14:paraId="036C5A4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13 147,49 </w:t>
      </w:r>
      <w:r w:rsidRPr="00411E56">
        <w:rPr>
          <w:rFonts w:ascii="Times New Roman" w:hAnsi="Times New Roman" w:cs="Times New Roman"/>
        </w:rPr>
        <w:t>тыс. руб.</w:t>
      </w:r>
      <w:r w:rsidRPr="00411E56">
        <w:rPr>
          <w:rFonts w:ascii="Times New Roman" w:hAnsi="Times New Roman" w:cs="Times New Roman"/>
          <w:color w:val="FF0000"/>
        </w:rPr>
        <w:t xml:space="preserve"> </w:t>
      </w:r>
      <w:r w:rsidRPr="00411E56">
        <w:rPr>
          <w:rFonts w:ascii="Times New Roman" w:hAnsi="Times New Roman" w:cs="Times New Roman"/>
        </w:rPr>
        <w:t>с разбивкой по периодам:</w:t>
      </w:r>
    </w:p>
    <w:p w14:paraId="6ECF377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w:t>
      </w:r>
      <w:r w:rsidRPr="00411E56">
        <w:rPr>
          <w:rFonts w:ascii="Times New Roman" w:hAnsi="Times New Roman" w:cs="Times New Roman"/>
          <w:b/>
          <w:i/>
        </w:rPr>
        <w:t xml:space="preserve">6 446,14 </w:t>
      </w:r>
      <w:r w:rsidRPr="00411E56">
        <w:rPr>
          <w:rFonts w:ascii="Times New Roman" w:hAnsi="Times New Roman" w:cs="Times New Roman"/>
        </w:rPr>
        <w:t>тыс. руб. в том числе по поставщикам:</w:t>
      </w:r>
    </w:p>
    <w:p w14:paraId="1E8FD7D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5 410,21 </w:t>
      </w:r>
      <w:r w:rsidRPr="00411E56">
        <w:rPr>
          <w:rFonts w:ascii="Times New Roman" w:hAnsi="Times New Roman" w:cs="Times New Roman"/>
        </w:rPr>
        <w:t xml:space="preserve">тыс. руб. (объем –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17,70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приняты на уровне предыдущего периода календарной разбивки);</w:t>
      </w:r>
    </w:p>
    <w:p w14:paraId="0F58975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1 035,93</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25,36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(постановление РЭК КО от 31.10.2017 № 311); </w:t>
      </w:r>
    </w:p>
    <w:p w14:paraId="54B2D9F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6 701,35 </w:t>
      </w:r>
      <w:r w:rsidRPr="00411E56">
        <w:rPr>
          <w:rFonts w:ascii="Times New Roman" w:hAnsi="Times New Roman" w:cs="Times New Roman"/>
        </w:rPr>
        <w:t>тыс. руб. в том числе по поставщикам:</w:t>
      </w:r>
    </w:p>
    <w:p w14:paraId="6C5FDD9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5 626,62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18,41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w:t>
      </w:r>
      <w:r w:rsidRPr="00411E56">
        <w:rPr>
          <w:rFonts w:ascii="Times New Roman" w:hAnsi="Times New Roman" w:cs="Times New Roman"/>
        </w:rPr>
        <w:lastRenderedPageBreak/>
        <w:t xml:space="preserve">уровне предыдущего периода календарной разбивки с учетом индекса роста (104,0%) с 01.07.2020 года; </w:t>
      </w:r>
    </w:p>
    <w:p w14:paraId="34C60C4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1 074,74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26,31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(постановление РЭК КО от 31.10.2017 № 311); </w:t>
      </w:r>
    </w:p>
    <w:p w14:paraId="2CD0FE3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13 677,60 </w:t>
      </w:r>
      <w:r w:rsidRPr="00411E56">
        <w:rPr>
          <w:rFonts w:ascii="Times New Roman" w:hAnsi="Times New Roman" w:cs="Times New Roman"/>
        </w:rPr>
        <w:t>тыс. руб. с разбивкой по периодам:</w:t>
      </w:r>
    </w:p>
    <w:p w14:paraId="68B6683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w:t>
      </w:r>
      <w:r w:rsidRPr="00411E56">
        <w:rPr>
          <w:rFonts w:ascii="Times New Roman" w:hAnsi="Times New Roman" w:cs="Times New Roman"/>
          <w:b/>
          <w:i/>
        </w:rPr>
        <w:t xml:space="preserve">6 701,35 </w:t>
      </w:r>
      <w:r w:rsidRPr="00411E56">
        <w:rPr>
          <w:rFonts w:ascii="Times New Roman" w:hAnsi="Times New Roman" w:cs="Times New Roman"/>
        </w:rPr>
        <w:t>тыс. руб. в том числе по поставщикам (тарифы и объемы приняты на уровне предыдущего периода календарной разбивки):</w:t>
      </w:r>
    </w:p>
    <w:p w14:paraId="38C7E73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5 626,62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18,41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67FDBA1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1 074,74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26,31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0BD7E18A"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6 976,25 </w:t>
      </w:r>
      <w:r w:rsidRPr="00411E56">
        <w:rPr>
          <w:rFonts w:ascii="Times New Roman" w:hAnsi="Times New Roman" w:cs="Times New Roman"/>
        </w:rPr>
        <w:t>тыс. руб. в том числе по поставщикам:</w:t>
      </w:r>
    </w:p>
    <w:p w14:paraId="73F429E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5 851,68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19,15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с учетом индекса роста (104,0%) с 01.07.2021 года); </w:t>
      </w:r>
    </w:p>
    <w:p w14:paraId="78F924D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1 124,57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27,53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(постановление РЭК КО от 31.10.2017 № 311);</w:t>
      </w:r>
    </w:p>
    <w:p w14:paraId="090636E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- 2022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14 231,56 </w:t>
      </w:r>
      <w:r w:rsidRPr="00411E56">
        <w:rPr>
          <w:rFonts w:ascii="Times New Roman" w:hAnsi="Times New Roman" w:cs="Times New Roman"/>
        </w:rPr>
        <w:t>тыс. руб. с разбивкой по периодам:</w:t>
      </w:r>
    </w:p>
    <w:p w14:paraId="4E75E33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6 976,25 </w:t>
      </w:r>
      <w:r w:rsidRPr="00411E56">
        <w:rPr>
          <w:rFonts w:ascii="Times New Roman" w:hAnsi="Times New Roman" w:cs="Times New Roman"/>
        </w:rPr>
        <w:t>тыс. руб. в том числе по поставщикам (тарифы и объемы приняты на уровне предыдущего периода календарной разбивки):</w:t>
      </w:r>
    </w:p>
    <w:p w14:paraId="1B9A628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5 851,68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19,15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0CC30C6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1 124,57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27,53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31BF4460"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7 255,30 </w:t>
      </w:r>
      <w:r w:rsidRPr="00411E56">
        <w:rPr>
          <w:rFonts w:ascii="Times New Roman" w:hAnsi="Times New Roman" w:cs="Times New Roman"/>
        </w:rPr>
        <w:t>тыс. руб. в том числе по поставщикам:</w:t>
      </w:r>
    </w:p>
    <w:p w14:paraId="11AEEDD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6 085,75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19,91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с учетом индекса роста (104,0%) с 01.07.2021 года); </w:t>
      </w:r>
    </w:p>
    <w:p w14:paraId="7EE8331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1 169,55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28,63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принят на уровне предыдущего периода календарной разбивки с учетом роста (104,0%) с 01.07.2022 года);</w:t>
      </w:r>
    </w:p>
    <w:p w14:paraId="2CFBEFB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- 2023 год в сумме</w:t>
      </w:r>
      <w:r w:rsidRPr="00411E56">
        <w:rPr>
          <w:rFonts w:ascii="Times New Roman" w:hAnsi="Times New Roman" w:cs="Times New Roman"/>
          <w:color w:val="FF0000"/>
        </w:rPr>
        <w:t xml:space="preserve"> </w:t>
      </w:r>
      <w:r w:rsidRPr="00411E56">
        <w:rPr>
          <w:rFonts w:ascii="Times New Roman" w:hAnsi="Times New Roman" w:cs="Times New Roman"/>
          <w:b/>
          <w:i/>
        </w:rPr>
        <w:t xml:space="preserve">14 800,82 </w:t>
      </w:r>
      <w:r w:rsidRPr="00411E56">
        <w:rPr>
          <w:rFonts w:ascii="Times New Roman" w:hAnsi="Times New Roman" w:cs="Times New Roman"/>
        </w:rPr>
        <w:t>тыс. руб. в том числе по поставщикам с разбивкой по периодам:</w:t>
      </w:r>
    </w:p>
    <w:p w14:paraId="5827FF8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 xml:space="preserve">01.01.2023 по 30.06.2023 </w:t>
      </w:r>
      <w:r w:rsidRPr="00411E56">
        <w:rPr>
          <w:rFonts w:ascii="Times New Roman" w:hAnsi="Times New Roman" w:cs="Times New Roman"/>
        </w:rPr>
        <w:t>–</w:t>
      </w:r>
      <w:r w:rsidRPr="00411E56">
        <w:rPr>
          <w:rFonts w:ascii="Times New Roman" w:hAnsi="Times New Roman" w:cs="Times New Roman"/>
          <w:color w:val="FF0000"/>
        </w:rPr>
        <w:t xml:space="preserve"> </w:t>
      </w:r>
      <w:r w:rsidRPr="00411E56">
        <w:rPr>
          <w:rFonts w:ascii="Times New Roman" w:hAnsi="Times New Roman" w:cs="Times New Roman"/>
          <w:b/>
          <w:i/>
        </w:rPr>
        <w:t xml:space="preserve">7 255,30 </w:t>
      </w:r>
      <w:r w:rsidRPr="00411E56">
        <w:rPr>
          <w:rFonts w:ascii="Times New Roman" w:hAnsi="Times New Roman" w:cs="Times New Roman"/>
        </w:rPr>
        <w:t>тыс. руб. в том числе по поставщикам (тарифы и объемы приняты на уровне предыдущего периода календарной разбивки):</w:t>
      </w:r>
    </w:p>
    <w:p w14:paraId="11835CF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6 085,75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19,91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7791ADD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1 169,55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3</w:t>
      </w:r>
      <w:r w:rsidRPr="00411E56">
        <w:rPr>
          <w:rFonts w:ascii="Times New Roman" w:hAnsi="Times New Roman" w:cs="Times New Roman"/>
        </w:rPr>
        <w:t xml:space="preserve">, тариф – </w:t>
      </w:r>
      <w:r w:rsidRPr="00411E56">
        <w:rPr>
          <w:rFonts w:ascii="Times New Roman" w:hAnsi="Times New Roman" w:cs="Times New Roman"/>
          <w:b/>
          <w:i/>
        </w:rPr>
        <w:t xml:space="preserve">28,63 </w:t>
      </w:r>
      <w:r w:rsidRPr="00411E56">
        <w:rPr>
          <w:rFonts w:ascii="Times New Roman" w:hAnsi="Times New Roman" w:cs="Times New Roman"/>
        </w:rPr>
        <w:t>руб./м</w:t>
      </w:r>
      <w:r w:rsidRPr="00411E56">
        <w:rPr>
          <w:rFonts w:ascii="Times New Roman" w:hAnsi="Times New Roman" w:cs="Times New Roman"/>
          <w:vertAlign w:val="superscript"/>
        </w:rPr>
        <w:t>3</w:t>
      </w:r>
      <w:r w:rsidRPr="00411E56">
        <w:rPr>
          <w:rFonts w:ascii="Times New Roman" w:hAnsi="Times New Roman" w:cs="Times New Roman"/>
        </w:rPr>
        <w:t xml:space="preserve">); </w:t>
      </w:r>
    </w:p>
    <w:p w14:paraId="2AC80474" w14:textId="77777777" w:rsidR="00411E56" w:rsidRPr="00411E56" w:rsidRDefault="00411E56" w:rsidP="00411E56">
      <w:pPr>
        <w:tabs>
          <w:tab w:val="left" w:pos="1134"/>
        </w:tabs>
        <w:ind w:firstLine="709"/>
        <w:jc w:val="both"/>
        <w:rPr>
          <w:rFonts w:ascii="Times New Roman" w:hAnsi="Times New Roman" w:cs="Times New Roman"/>
          <w:color w:val="FF0000"/>
        </w:rPr>
      </w:pPr>
      <w:r w:rsidRPr="00411E56">
        <w:rPr>
          <w:rFonts w:ascii="Times New Roman" w:hAnsi="Times New Roman" w:cs="Times New Roman"/>
          <w:b/>
        </w:rPr>
        <w:lastRenderedPageBreak/>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7 545,51 </w:t>
      </w:r>
      <w:r w:rsidRPr="00411E56">
        <w:rPr>
          <w:rFonts w:ascii="Times New Roman" w:hAnsi="Times New Roman" w:cs="Times New Roman"/>
        </w:rPr>
        <w:t>тыс. руб. в том числе по поставщикам:</w:t>
      </w:r>
    </w:p>
    <w:p w14:paraId="565F91B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«Водоканал», г. Новокузнецк на сумму – </w:t>
      </w:r>
      <w:r w:rsidRPr="00411E56">
        <w:rPr>
          <w:rFonts w:ascii="Times New Roman" w:hAnsi="Times New Roman" w:cs="Times New Roman"/>
          <w:b/>
          <w:i/>
        </w:rPr>
        <w:t xml:space="preserve">6 329,18 </w:t>
      </w:r>
      <w:r w:rsidRPr="00411E56">
        <w:rPr>
          <w:rFonts w:ascii="Times New Roman" w:hAnsi="Times New Roman" w:cs="Times New Roman"/>
        </w:rPr>
        <w:t xml:space="preserve">тыс. руб. (объем </w:t>
      </w:r>
      <w:r w:rsidRPr="00411E56">
        <w:rPr>
          <w:rFonts w:ascii="Times New Roman" w:hAnsi="Times New Roman" w:cs="Times New Roman"/>
          <w:b/>
          <w:i/>
        </w:rPr>
        <w:t xml:space="preserve">305 647,65 </w:t>
      </w:r>
      <w:r w:rsidRPr="00411E56">
        <w:rPr>
          <w:rFonts w:ascii="Times New Roman" w:hAnsi="Times New Roman" w:cs="Times New Roman"/>
        </w:rPr>
        <w:t>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20,71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с учетом индекса роста (104,0%) с 01.07.2023 года); </w:t>
      </w:r>
    </w:p>
    <w:p w14:paraId="2B65B61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ООО «ВОДОРЕСУРС» на сумму – </w:t>
      </w:r>
      <w:r w:rsidRPr="00411E56">
        <w:rPr>
          <w:rFonts w:ascii="Times New Roman" w:hAnsi="Times New Roman" w:cs="Times New Roman"/>
          <w:b/>
          <w:i/>
        </w:rPr>
        <w:t xml:space="preserve">1 216,34 </w:t>
      </w:r>
      <w:r w:rsidRPr="00411E56">
        <w:rPr>
          <w:rFonts w:ascii="Times New Roman" w:hAnsi="Times New Roman" w:cs="Times New Roman"/>
        </w:rPr>
        <w:t xml:space="preserve">тыс. руб. (объем </w:t>
      </w:r>
      <w:r w:rsidRPr="00411E56">
        <w:rPr>
          <w:rFonts w:ascii="Times New Roman" w:hAnsi="Times New Roman" w:cs="Times New Roman"/>
          <w:b/>
          <w:i/>
        </w:rPr>
        <w:t>40 848,96</w:t>
      </w:r>
      <w:r w:rsidRPr="00411E56">
        <w:rPr>
          <w:rFonts w:ascii="Times New Roman" w:hAnsi="Times New Roman" w:cs="Times New Roman"/>
        </w:rPr>
        <w:t xml:space="preserve"> м</w:t>
      </w:r>
      <w:r w:rsidRPr="00411E56">
        <w:rPr>
          <w:rFonts w:ascii="Times New Roman" w:hAnsi="Times New Roman" w:cs="Times New Roman"/>
          <w:vertAlign w:val="superscript"/>
        </w:rPr>
        <w:t xml:space="preserve">3 </w:t>
      </w:r>
      <w:r w:rsidRPr="00411E56">
        <w:rPr>
          <w:rFonts w:ascii="Times New Roman" w:hAnsi="Times New Roman" w:cs="Times New Roman"/>
        </w:rPr>
        <w:t xml:space="preserve">принят на уровне предыдущего периода календарной разбивки, тариф – </w:t>
      </w:r>
      <w:r w:rsidRPr="00411E56">
        <w:rPr>
          <w:rFonts w:ascii="Times New Roman" w:hAnsi="Times New Roman" w:cs="Times New Roman"/>
          <w:b/>
          <w:i/>
        </w:rPr>
        <w:t xml:space="preserve">29,78 </w:t>
      </w:r>
      <w:r w:rsidRPr="00411E56">
        <w:rPr>
          <w:rFonts w:ascii="Times New Roman" w:hAnsi="Times New Roman" w:cs="Times New Roman"/>
        </w:rPr>
        <w:t>руб./м</w:t>
      </w:r>
      <w:r w:rsidRPr="00411E56">
        <w:rPr>
          <w:rFonts w:ascii="Times New Roman" w:hAnsi="Times New Roman" w:cs="Times New Roman"/>
          <w:vertAlign w:val="superscript"/>
        </w:rPr>
        <w:t xml:space="preserve">3 </w:t>
      </w:r>
      <w:r w:rsidRPr="00411E56">
        <w:rPr>
          <w:rFonts w:ascii="Times New Roman" w:hAnsi="Times New Roman" w:cs="Times New Roman"/>
        </w:rPr>
        <w:t>принят на уровне предыдущего периода календарной разбивки с учетом индекса роста (104,0%) с 01.07.2023 года).</w:t>
      </w:r>
    </w:p>
    <w:p w14:paraId="62FA3195" w14:textId="25B18D9B" w:rsidR="00411E56" w:rsidRPr="00411E56" w:rsidRDefault="00DA3DBC"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w:t>
      </w:r>
      <w:r w:rsidR="00411E56" w:rsidRPr="00411E56">
        <w:rPr>
          <w:rFonts w:ascii="Times New Roman" w:hAnsi="Times New Roman" w:cs="Times New Roman"/>
          <w:b/>
          <w:u w:val="single"/>
        </w:rPr>
        <w:t>«Расходы, связанные с оплатой налогов и сборов»</w:t>
      </w:r>
    </w:p>
    <w:p w14:paraId="334D168B" w14:textId="77777777" w:rsidR="00411E56" w:rsidRPr="00411E56" w:rsidRDefault="00411E56" w:rsidP="00411E56">
      <w:pPr>
        <w:tabs>
          <w:tab w:val="left" w:pos="1134"/>
        </w:tabs>
        <w:jc w:val="center"/>
        <w:rPr>
          <w:rFonts w:ascii="Times New Roman" w:hAnsi="Times New Roman" w:cs="Times New Roman"/>
          <w:b/>
          <w:u w:val="single"/>
        </w:rPr>
      </w:pPr>
    </w:p>
    <w:p w14:paraId="2F669E2D" w14:textId="77777777" w:rsidR="00411E56" w:rsidRPr="00411E56" w:rsidRDefault="00411E56" w:rsidP="00411E56">
      <w:pPr>
        <w:ind w:firstLine="567"/>
        <w:jc w:val="both"/>
        <w:rPr>
          <w:rFonts w:ascii="Times New Roman" w:hAnsi="Times New Roman" w:cs="Times New Roman"/>
        </w:rPr>
      </w:pPr>
      <w:r w:rsidRPr="00411E56">
        <w:rPr>
          <w:rFonts w:ascii="Times New Roman" w:hAnsi="Times New Roman" w:cs="Times New Roman"/>
        </w:rPr>
        <w:t>При определении размера расходов, связанных с уплатой налогов и сборов, учитываются:</w:t>
      </w:r>
    </w:p>
    <w:p w14:paraId="0ECEE95C"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налог на прибыль;</w:t>
      </w:r>
    </w:p>
    <w:p w14:paraId="32DB2D10"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налог на имущество организаций;</w:t>
      </w:r>
    </w:p>
    <w:p w14:paraId="1D5C92F6"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земельный налог;</w:t>
      </w:r>
    </w:p>
    <w:p w14:paraId="037E9A2C"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водный налог и плата за пользование водным объектом;</w:t>
      </w:r>
    </w:p>
    <w:p w14:paraId="2AED434E"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транспортный налог;</w:t>
      </w:r>
    </w:p>
    <w:p w14:paraId="6B3BDF73"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72F82FFE"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6560EC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Организацией заявлены для учета в необходимой валовой выручке расходы по данной статье: </w:t>
      </w:r>
    </w:p>
    <w:p w14:paraId="1E8274C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145,09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68,40</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76,69</w:t>
      </w:r>
      <w:r w:rsidRPr="00411E56">
        <w:rPr>
          <w:rFonts w:ascii="Times New Roman" w:hAnsi="Times New Roman" w:cs="Times New Roman"/>
        </w:rPr>
        <w:t xml:space="preserve"> тыс. руб.;</w:t>
      </w:r>
    </w:p>
    <w:p w14:paraId="0DC62FB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153,79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72,50</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81,29</w:t>
      </w:r>
      <w:r w:rsidRPr="00411E56">
        <w:rPr>
          <w:rFonts w:ascii="Times New Roman" w:hAnsi="Times New Roman" w:cs="Times New Roman"/>
        </w:rPr>
        <w:t xml:space="preserve"> тыс. руб.;</w:t>
      </w:r>
    </w:p>
    <w:p w14:paraId="07212EE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163,02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76,85</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86,16</w:t>
      </w:r>
      <w:r w:rsidRPr="00411E56">
        <w:rPr>
          <w:rFonts w:ascii="Times New Roman" w:hAnsi="Times New Roman" w:cs="Times New Roman"/>
        </w:rPr>
        <w:t xml:space="preserve"> тыс. руб.;</w:t>
      </w:r>
    </w:p>
    <w:p w14:paraId="1F1179A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172,80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81,47</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91,33</w:t>
      </w:r>
      <w:r w:rsidRPr="00411E56">
        <w:rPr>
          <w:rFonts w:ascii="Times New Roman" w:hAnsi="Times New Roman" w:cs="Times New Roman"/>
        </w:rPr>
        <w:t xml:space="preserve"> тыс. руб.;</w:t>
      </w:r>
    </w:p>
    <w:p w14:paraId="7C751A2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183,17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86,35</w:t>
      </w:r>
      <w:r w:rsidRPr="00411E56">
        <w:rPr>
          <w:rFonts w:ascii="Times New Roman" w:hAnsi="Times New Roman" w:cs="Times New Roman"/>
        </w:rPr>
        <w:t xml:space="preserve"> тыс. руб., налог на имущество – </w:t>
      </w:r>
      <w:r w:rsidRPr="00411E56">
        <w:rPr>
          <w:rFonts w:ascii="Times New Roman" w:hAnsi="Times New Roman" w:cs="Times New Roman"/>
          <w:b/>
          <w:i/>
        </w:rPr>
        <w:t>96,81</w:t>
      </w:r>
      <w:r w:rsidRPr="00411E56">
        <w:rPr>
          <w:rFonts w:ascii="Times New Roman" w:hAnsi="Times New Roman" w:cs="Times New Roman"/>
        </w:rPr>
        <w:t xml:space="preserve"> тыс. руб.</w:t>
      </w:r>
    </w:p>
    <w:p w14:paraId="3378B77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с учетом календарной разбивки на следующем уровне:</w:t>
      </w:r>
    </w:p>
    <w:p w14:paraId="39220DF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92,42</w:t>
      </w:r>
      <w:r w:rsidRPr="00411E56">
        <w:rPr>
          <w:rFonts w:ascii="Times New Roman" w:hAnsi="Times New Roman" w:cs="Times New Roman"/>
        </w:rPr>
        <w:t xml:space="preserve"> тыс. руб. с разбивкой по периодам:</w:t>
      </w:r>
    </w:p>
    <w:p w14:paraId="6A7DB09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45,18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6,84</w:t>
      </w:r>
      <w:r w:rsidRPr="00411E56">
        <w:rPr>
          <w:rFonts w:ascii="Times New Roman" w:hAnsi="Times New Roman" w:cs="Times New Roman"/>
        </w:rPr>
        <w:t xml:space="preserve"> тыс. руб. учтена по факту 2017 года в пределах установленного лимита в соответствии с представленной декларацией с разбивкой на периоды </w:t>
      </w:r>
      <w:r w:rsidRPr="00411E56">
        <w:rPr>
          <w:rFonts w:ascii="Times New Roman" w:hAnsi="Times New Roman" w:cs="Times New Roman"/>
        </w:rPr>
        <w:lastRenderedPageBreak/>
        <w:t xml:space="preserve">регулирования;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по предложению организации с учетом разбивки по периодам;</w:t>
      </w:r>
    </w:p>
    <w:p w14:paraId="72ED5D9C"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47,24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8,90</w:t>
      </w:r>
      <w:r w:rsidRPr="00411E56">
        <w:rPr>
          <w:rFonts w:ascii="Times New Roman" w:hAnsi="Times New Roman" w:cs="Times New Roman"/>
        </w:rPr>
        <w:t xml:space="preserve"> тыс. руб. учтена по факту 2017 года в пределах установленного лимита в соответствии с представленной декларацией с разбивкой на периоды регулирования; налог на имущество – </w:t>
      </w:r>
      <w:r w:rsidRPr="00411E56">
        <w:rPr>
          <w:rFonts w:ascii="Times New Roman" w:hAnsi="Times New Roman" w:cs="Times New Roman"/>
          <w:b/>
          <w:i/>
        </w:rPr>
        <w:t xml:space="preserve">38,34 </w:t>
      </w:r>
      <w:r w:rsidRPr="00411E56">
        <w:rPr>
          <w:rFonts w:ascii="Times New Roman" w:hAnsi="Times New Roman" w:cs="Times New Roman"/>
        </w:rPr>
        <w:t>тыс. руб. принят на уровне предыдущего периода календарной разбивки;</w:t>
      </w:r>
    </w:p>
    <w:p w14:paraId="172D1D1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89,07</w:t>
      </w:r>
      <w:r w:rsidRPr="00411E56">
        <w:rPr>
          <w:rFonts w:ascii="Times New Roman" w:hAnsi="Times New Roman" w:cs="Times New Roman"/>
        </w:rPr>
        <w:t xml:space="preserve"> тыс. руб. с разбивкой по периодам:</w:t>
      </w:r>
    </w:p>
    <w:p w14:paraId="38C0BE2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43,34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5,00</w:t>
      </w:r>
      <w:r w:rsidRPr="00411E56">
        <w:rPr>
          <w:rFonts w:ascii="Times New Roman" w:hAnsi="Times New Roman" w:cs="Times New Roman"/>
        </w:rPr>
        <w:t xml:space="preserve"> тыс. руб. рассчитана согласно действующего законодательства и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по плановой смете 2019 года с учетом разбивки по периодам; </w:t>
      </w:r>
    </w:p>
    <w:p w14:paraId="554C127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45,73</w:t>
      </w:r>
      <w:r w:rsidRPr="00411E56">
        <w:rPr>
          <w:rFonts w:ascii="Times New Roman" w:hAnsi="Times New Roman" w:cs="Times New Roman"/>
        </w:rPr>
        <w:t xml:space="preserve"> тыс. руб. включают в себя плату за негативное воздействие на окружающую среду – </w:t>
      </w:r>
      <w:r w:rsidRPr="00411E56">
        <w:rPr>
          <w:rFonts w:ascii="Times New Roman" w:hAnsi="Times New Roman" w:cs="Times New Roman"/>
          <w:b/>
          <w:i/>
        </w:rPr>
        <w:t xml:space="preserve">7,39 </w:t>
      </w:r>
      <w:r w:rsidRPr="00411E56">
        <w:rPr>
          <w:rFonts w:ascii="Times New Roman" w:hAnsi="Times New Roman" w:cs="Times New Roman"/>
        </w:rPr>
        <w:t xml:space="preserve">тыс. руб. и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на уровне предыдущего периода календарной разбивки;</w:t>
      </w:r>
    </w:p>
    <w:p w14:paraId="626C7A4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92,24</w:t>
      </w:r>
      <w:r w:rsidRPr="00411E56">
        <w:rPr>
          <w:rFonts w:ascii="Times New Roman" w:hAnsi="Times New Roman" w:cs="Times New Roman"/>
        </w:rPr>
        <w:t xml:space="preserve"> тыс. руб. с разбивкой по периодам:</w:t>
      </w:r>
    </w:p>
    <w:p w14:paraId="769CC27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45,18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6,84</w:t>
      </w:r>
      <w:r w:rsidRPr="00411E56">
        <w:rPr>
          <w:rFonts w:ascii="Times New Roman" w:hAnsi="Times New Roman" w:cs="Times New Roman"/>
        </w:rPr>
        <w:t xml:space="preserve"> тыс. руб. рассчитана согласно действующего законодательства и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на уровне предыдущего периода календарной разбивки;</w:t>
      </w:r>
    </w:p>
    <w:p w14:paraId="76DD886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47,06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 xml:space="preserve">8,72 </w:t>
      </w:r>
      <w:r w:rsidRPr="00411E56">
        <w:rPr>
          <w:rFonts w:ascii="Times New Roman" w:hAnsi="Times New Roman" w:cs="Times New Roman"/>
        </w:rPr>
        <w:t xml:space="preserve">тыс. руб. и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на уровне предыдущего периода календарной разбивки;</w:t>
      </w:r>
    </w:p>
    <w:p w14:paraId="2BC5C4C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88,66</w:t>
      </w:r>
      <w:r w:rsidRPr="00411E56">
        <w:rPr>
          <w:rFonts w:ascii="Times New Roman" w:hAnsi="Times New Roman" w:cs="Times New Roman"/>
        </w:rPr>
        <w:t xml:space="preserve"> тыс. руб. с разбивкой по периодам:</w:t>
      </w:r>
    </w:p>
    <w:p w14:paraId="5D1B1AE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45,18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6,84</w:t>
      </w:r>
      <w:r w:rsidRPr="00411E56">
        <w:rPr>
          <w:rFonts w:ascii="Times New Roman" w:hAnsi="Times New Roman" w:cs="Times New Roman"/>
        </w:rPr>
        <w:t xml:space="preserve"> тыс. руб. и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приняты на уровне предыдущего периода календарной разбивки;</w:t>
      </w:r>
    </w:p>
    <w:p w14:paraId="73E2E4A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43,48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5,14</w:t>
      </w:r>
      <w:r w:rsidRPr="00411E56">
        <w:rPr>
          <w:rFonts w:ascii="Times New Roman" w:hAnsi="Times New Roman" w:cs="Times New Roman"/>
        </w:rPr>
        <w:t xml:space="preserve"> тыс. руб. рассчитана согласно действующего законодательства,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на уровне предыдущего периода календарной разбивки;</w:t>
      </w:r>
    </w:p>
    <w:p w14:paraId="6269EBD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88,40</w:t>
      </w:r>
      <w:r w:rsidRPr="00411E56">
        <w:rPr>
          <w:rFonts w:ascii="Times New Roman" w:hAnsi="Times New Roman" w:cs="Times New Roman"/>
        </w:rPr>
        <w:t xml:space="preserve"> тыс. руб. с разбивкой по периодам:</w:t>
      </w:r>
    </w:p>
    <w:p w14:paraId="1489CB5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 xml:space="preserve">45,18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 xml:space="preserve">6,84 </w:t>
      </w:r>
      <w:r w:rsidRPr="00411E56">
        <w:rPr>
          <w:rFonts w:ascii="Times New Roman" w:hAnsi="Times New Roman" w:cs="Times New Roman"/>
        </w:rPr>
        <w:t xml:space="preserve">тыс. руб. рассчитана согласно действующего законодательства,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на уровне предыдущего периода календарной разбивки;</w:t>
      </w:r>
    </w:p>
    <w:p w14:paraId="0549699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43,22 </w:t>
      </w:r>
      <w:r w:rsidRPr="00411E56">
        <w:rPr>
          <w:rFonts w:ascii="Times New Roman" w:hAnsi="Times New Roman" w:cs="Times New Roman"/>
        </w:rPr>
        <w:t xml:space="preserve">тыс. руб. включают в себя: плату за негативное воздействие на окружающую среду – </w:t>
      </w:r>
      <w:r w:rsidRPr="00411E56">
        <w:rPr>
          <w:rFonts w:ascii="Times New Roman" w:hAnsi="Times New Roman" w:cs="Times New Roman"/>
          <w:b/>
          <w:i/>
        </w:rPr>
        <w:t>4,88</w:t>
      </w:r>
      <w:r w:rsidRPr="00411E56">
        <w:rPr>
          <w:rFonts w:ascii="Times New Roman" w:hAnsi="Times New Roman" w:cs="Times New Roman"/>
        </w:rPr>
        <w:t xml:space="preserve"> тыс. руб. рассчитана согласно действующего законодательства, налог на имущество – </w:t>
      </w:r>
      <w:r w:rsidRPr="00411E56">
        <w:rPr>
          <w:rFonts w:ascii="Times New Roman" w:hAnsi="Times New Roman" w:cs="Times New Roman"/>
          <w:b/>
          <w:i/>
        </w:rPr>
        <w:t>38,34</w:t>
      </w:r>
      <w:r w:rsidRPr="00411E56">
        <w:rPr>
          <w:rFonts w:ascii="Times New Roman" w:hAnsi="Times New Roman" w:cs="Times New Roman"/>
        </w:rPr>
        <w:t xml:space="preserve"> тыс. руб. принят на уровне предыдущего периода календарной разбивки.</w:t>
      </w:r>
    </w:p>
    <w:p w14:paraId="6C65BD05" w14:textId="77777777" w:rsidR="00411E56" w:rsidRPr="00411E56" w:rsidRDefault="00411E56" w:rsidP="00411E56">
      <w:pPr>
        <w:tabs>
          <w:tab w:val="left" w:pos="1134"/>
        </w:tabs>
        <w:ind w:firstLine="709"/>
        <w:jc w:val="both"/>
        <w:rPr>
          <w:rFonts w:ascii="Times New Roman" w:hAnsi="Times New Roman" w:cs="Times New Roman"/>
        </w:rPr>
      </w:pPr>
    </w:p>
    <w:p w14:paraId="161154DE" w14:textId="77777777" w:rsidR="00411E56" w:rsidRPr="00411E56" w:rsidRDefault="00411E56" w:rsidP="00411E56">
      <w:pPr>
        <w:pStyle w:val="Style23"/>
        <w:widowControl/>
        <w:tabs>
          <w:tab w:val="left" w:pos="998"/>
        </w:tabs>
        <w:spacing w:line="240" w:lineRule="auto"/>
        <w:jc w:val="center"/>
        <w:rPr>
          <w:rStyle w:val="FontStyle193"/>
          <w:u w:val="single"/>
        </w:rPr>
      </w:pPr>
      <w:r w:rsidRPr="00411E56">
        <w:rPr>
          <w:rStyle w:val="FontStyle193"/>
          <w:u w:val="single"/>
        </w:rPr>
        <w:t>Экономически обоснованные расходы, не учтенные при установлении регулируемых тарифов в предыдущие периоды регулирования</w:t>
      </w:r>
    </w:p>
    <w:p w14:paraId="31F1796E" w14:textId="77777777" w:rsidR="00411E56" w:rsidRPr="00411E56" w:rsidRDefault="00411E56" w:rsidP="00411E56">
      <w:pPr>
        <w:pStyle w:val="Style23"/>
        <w:widowControl/>
        <w:tabs>
          <w:tab w:val="left" w:pos="998"/>
        </w:tabs>
        <w:spacing w:line="240" w:lineRule="auto"/>
        <w:jc w:val="center"/>
        <w:rPr>
          <w:rStyle w:val="FontStyle193"/>
          <w:u w:val="single"/>
        </w:rPr>
      </w:pPr>
    </w:p>
    <w:p w14:paraId="17CC2DF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расходы по данной статье для учета в необходимой валовой выручке не заявлены.</w:t>
      </w:r>
    </w:p>
    <w:p w14:paraId="0F0BBDF0" w14:textId="77777777" w:rsidR="00411E56" w:rsidRPr="00411E56" w:rsidRDefault="00411E56" w:rsidP="00411E56">
      <w:pPr>
        <w:pStyle w:val="Style23"/>
        <w:widowControl/>
        <w:tabs>
          <w:tab w:val="left" w:pos="998"/>
        </w:tabs>
        <w:spacing w:line="240" w:lineRule="auto"/>
        <w:rPr>
          <w:rStyle w:val="FontStyle193"/>
          <w:b w:val="0"/>
        </w:rPr>
      </w:pPr>
      <w:r w:rsidRPr="00411E56">
        <w:rPr>
          <w:rStyle w:val="FontStyle193"/>
          <w:b w:val="0"/>
        </w:rPr>
        <w:lastRenderedPageBreak/>
        <w:t>Проанализировав представленные материалы, выявлено выполнение капитального ремонта в 2017 году на сумму 822,55 тыс. руб., что выше планового значения на 27,12 тыс. руб.</w:t>
      </w:r>
    </w:p>
    <w:p w14:paraId="508260E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статье приняты в расчет с учетом календарной разбивки на следующем уровне:</w:t>
      </w:r>
    </w:p>
    <w:p w14:paraId="34CD3B8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27,12</w:t>
      </w:r>
      <w:r w:rsidRPr="00411E56">
        <w:rPr>
          <w:rFonts w:ascii="Times New Roman" w:hAnsi="Times New Roman" w:cs="Times New Roman"/>
        </w:rPr>
        <w:t xml:space="preserve"> тыс. руб. с разбивкой по периодам:</w:t>
      </w:r>
    </w:p>
    <w:p w14:paraId="4071F600" w14:textId="77777777" w:rsidR="00411E56" w:rsidRPr="00411E56" w:rsidRDefault="00411E56" w:rsidP="00411E56">
      <w:pPr>
        <w:tabs>
          <w:tab w:val="num" w:pos="0"/>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13,56</w:t>
      </w:r>
      <w:r w:rsidRPr="00411E56">
        <w:rPr>
          <w:rFonts w:ascii="Times New Roman" w:hAnsi="Times New Roman" w:cs="Times New Roman"/>
        </w:rPr>
        <w:t xml:space="preserve"> тыс. руб.;</w:t>
      </w:r>
    </w:p>
    <w:p w14:paraId="6EF721C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 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13,56 </w:t>
      </w:r>
      <w:r w:rsidRPr="00411E56">
        <w:rPr>
          <w:rFonts w:ascii="Times New Roman" w:hAnsi="Times New Roman" w:cs="Times New Roman"/>
        </w:rPr>
        <w:t>тыс. руб.</w:t>
      </w:r>
    </w:p>
    <w:p w14:paraId="75322F2F" w14:textId="77777777" w:rsidR="00411E56" w:rsidRPr="00411E56" w:rsidRDefault="00411E56" w:rsidP="00411E56">
      <w:pPr>
        <w:pStyle w:val="Style23"/>
        <w:widowControl/>
        <w:tabs>
          <w:tab w:val="left" w:pos="998"/>
        </w:tabs>
        <w:spacing w:line="240" w:lineRule="auto"/>
        <w:rPr>
          <w:rStyle w:val="FontStyle193"/>
          <w:b w:val="0"/>
        </w:rPr>
      </w:pPr>
    </w:p>
    <w:p w14:paraId="21490FBE" w14:textId="77777777" w:rsidR="00411E56" w:rsidRPr="00411E56" w:rsidRDefault="00411E56" w:rsidP="00411E56">
      <w:pPr>
        <w:pStyle w:val="Style23"/>
        <w:widowControl/>
        <w:tabs>
          <w:tab w:val="left" w:pos="998"/>
        </w:tabs>
        <w:spacing w:line="240" w:lineRule="auto"/>
        <w:jc w:val="center"/>
        <w:rPr>
          <w:rStyle w:val="FontStyle193"/>
          <w:u w:val="single"/>
        </w:rPr>
      </w:pPr>
      <w:r w:rsidRPr="00411E56">
        <w:rPr>
          <w:rStyle w:val="FontStyle193"/>
          <w:u w:val="single"/>
        </w:rPr>
        <w:t>«Экономически не обоснованные доходы прошлых периодов регулирования»</w:t>
      </w:r>
    </w:p>
    <w:p w14:paraId="0AEDB4A2" w14:textId="77777777" w:rsidR="00411E56" w:rsidRPr="00411E56" w:rsidRDefault="00411E56" w:rsidP="00411E56">
      <w:pPr>
        <w:pStyle w:val="Style23"/>
        <w:widowControl/>
        <w:tabs>
          <w:tab w:val="left" w:pos="998"/>
        </w:tabs>
        <w:spacing w:line="240" w:lineRule="auto"/>
        <w:jc w:val="center"/>
        <w:rPr>
          <w:rStyle w:val="FontStyle193"/>
        </w:rPr>
      </w:pPr>
    </w:p>
    <w:p w14:paraId="5C375EB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расходы по данной статье для учета в необходимой валовой выручке не заявлены.</w:t>
      </w:r>
    </w:p>
    <w:p w14:paraId="5338ED8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Проанализировав, представленные материалы, выявлено взимание организацией в 2017 году платы за нарушение нормативов по объему и (или) составу сточных вод (счет 90). </w:t>
      </w:r>
    </w:p>
    <w:p w14:paraId="49FDB24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В соответствии с пунктом 14 приказа ФСТ России от 27.12.2013 N 1746-э «Об утверждении Методических указаний по расчету регулируемых тарифов в сфере водоснабжения и водоотведения» доходы регулируемой организации от взимания платы за нарушение нормативов по объему и (или) составу сточных вод не учитываются при расчете необходимой валовой выручки в случае, если они направляются целевым образом на внесение платы за негативное воздействие на окружающую среду, компенсацию вреда, причиненного водному объекту, и финансирование мероприятий инвестиционной программы по строительству, реконструкции и модернизации объектов централизованной системы водоотведения.</w:t>
      </w:r>
    </w:p>
    <w:p w14:paraId="24AD4442"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Как подтверждают материалы тарифного дела собранные средства не направлялись на финансирование мероприятий инвестиционной программы по строительству, реконструкции и модернизации объектов централизованной системы водоотведения.   Соответственно специалистом из учтены доходы,  полученные организацией за взимание платы за нарушение нормативов по объему и (или) составу сточных вод за 2017 год за минусом  сумм, оплаченных за нарушение нормативов по объему и (или) составу сточных вод ООО «Водоканалу» и платы за негативное воздействие на окружающую среду по декларации  за сверхлимитное потребление в размере 13210,35 тыс. руб.</w:t>
      </w:r>
    </w:p>
    <w:p w14:paraId="2620521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Также исключены суммы по не освоению статьи «Прибыль на социальное развитие» в размере 132,18 тыс. руб. за 2017 год.</w:t>
      </w:r>
    </w:p>
    <w:p w14:paraId="40FB474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Расходы по статье приняты в расчет с учетом календарной разбивки на следующем уровне:</w:t>
      </w:r>
    </w:p>
    <w:p w14:paraId="02EB3F3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13 302,03</w:t>
      </w:r>
      <w:r w:rsidRPr="00411E56">
        <w:rPr>
          <w:rFonts w:ascii="Times New Roman" w:hAnsi="Times New Roman" w:cs="Times New Roman"/>
        </w:rPr>
        <w:t xml:space="preserve"> тыс. руб. с разбивкой по периодам:</w:t>
      </w:r>
    </w:p>
    <w:p w14:paraId="15E536EA" w14:textId="77777777" w:rsidR="00411E56" w:rsidRPr="00411E56" w:rsidRDefault="00411E56" w:rsidP="00411E56">
      <w:pPr>
        <w:tabs>
          <w:tab w:val="num" w:pos="0"/>
        </w:tabs>
        <w:ind w:firstLine="709"/>
        <w:jc w:val="both"/>
        <w:rPr>
          <w:rFonts w:ascii="Times New Roman" w:hAnsi="Times New Roman" w:cs="Times New Roman"/>
        </w:rPr>
      </w:pPr>
      <w:r w:rsidRPr="00411E56">
        <w:rPr>
          <w:rFonts w:ascii="Times New Roman" w:hAnsi="Times New Roman" w:cs="Times New Roman"/>
          <w:b/>
        </w:rPr>
        <w:t xml:space="preserve">- с 01.01.2019 по 30.06.2019 </w:t>
      </w:r>
      <w:r w:rsidRPr="00411E56">
        <w:rPr>
          <w:rFonts w:ascii="Times New Roman" w:hAnsi="Times New Roman" w:cs="Times New Roman"/>
        </w:rPr>
        <w:t xml:space="preserve">– </w:t>
      </w:r>
      <w:r w:rsidRPr="00411E56">
        <w:rPr>
          <w:rFonts w:ascii="Times New Roman" w:hAnsi="Times New Roman" w:cs="Times New Roman"/>
          <w:b/>
          <w:i/>
        </w:rPr>
        <w:t>6 651,02</w:t>
      </w:r>
      <w:r w:rsidRPr="00411E56">
        <w:rPr>
          <w:rFonts w:ascii="Times New Roman" w:hAnsi="Times New Roman" w:cs="Times New Roman"/>
        </w:rPr>
        <w:t xml:space="preserve"> тыс. руб.;</w:t>
      </w:r>
    </w:p>
    <w:p w14:paraId="1578743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 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6 651,02 </w:t>
      </w:r>
      <w:r w:rsidRPr="00411E56">
        <w:rPr>
          <w:rFonts w:ascii="Times New Roman" w:hAnsi="Times New Roman" w:cs="Times New Roman"/>
        </w:rPr>
        <w:t>тыс. руб.</w:t>
      </w:r>
    </w:p>
    <w:p w14:paraId="49105912" w14:textId="77777777" w:rsidR="00411E56" w:rsidRPr="00411E56" w:rsidRDefault="00411E56" w:rsidP="00411E56">
      <w:pPr>
        <w:tabs>
          <w:tab w:val="left" w:pos="1134"/>
        </w:tabs>
        <w:ind w:left="709"/>
        <w:jc w:val="both"/>
        <w:rPr>
          <w:rFonts w:ascii="Times New Roman" w:hAnsi="Times New Roman" w:cs="Times New Roman"/>
        </w:rPr>
      </w:pPr>
    </w:p>
    <w:p w14:paraId="1335EC9F"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Корректировка НВВ в целях сглаживания тарифов (увеличение)</w:t>
      </w:r>
    </w:p>
    <w:p w14:paraId="16C34484" w14:textId="77777777" w:rsidR="00411E56" w:rsidRPr="00411E56" w:rsidRDefault="00411E56" w:rsidP="00411E56">
      <w:pPr>
        <w:tabs>
          <w:tab w:val="left" w:pos="1134"/>
        </w:tabs>
        <w:ind w:firstLine="709"/>
        <w:jc w:val="both"/>
        <w:rPr>
          <w:rFonts w:ascii="Times New Roman" w:hAnsi="Times New Roman" w:cs="Times New Roman"/>
          <w:b/>
          <w:color w:val="4472C4"/>
          <w:u w:val="single"/>
        </w:rPr>
      </w:pPr>
    </w:p>
    <w:p w14:paraId="5C282AA2"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Организацией расходы по данной статье для учета в необходимой валовой выручке не заявлены.</w:t>
      </w:r>
    </w:p>
    <w:p w14:paraId="0BF868EA"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lastRenderedPageBreak/>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3DD873D" w14:textId="77777777" w:rsidR="00411E56" w:rsidRPr="00411E56" w:rsidRDefault="00411E56" w:rsidP="00411E56">
      <w:pPr>
        <w:ind w:firstLine="709"/>
        <w:jc w:val="both"/>
        <w:rPr>
          <w:rFonts w:ascii="Times New Roman" w:hAnsi="Times New Roman" w:cs="Times New Roman"/>
        </w:rPr>
      </w:pPr>
    </w:p>
    <w:p w14:paraId="749A0BC5" w14:textId="530687A1" w:rsidR="00411E56" w:rsidRPr="00411E56" w:rsidRDefault="00411E56" w:rsidP="00411E56">
      <w:pPr>
        <w:ind w:firstLine="709"/>
        <w:jc w:val="center"/>
        <w:rPr>
          <w:rFonts w:ascii="Times New Roman" w:hAnsi="Times New Roman" w:cs="Times New Roman"/>
          <w:color w:val="FF0000"/>
          <w:position w:val="-16"/>
        </w:rPr>
      </w:pPr>
      <w:r w:rsidRPr="00411E56">
        <w:rPr>
          <w:rFonts w:ascii="Times New Roman" w:hAnsi="Times New Roman" w:cs="Times New Roman"/>
          <w:noProof/>
          <w:position w:val="-16"/>
        </w:rPr>
        <w:drawing>
          <wp:inline distT="0" distB="0" distL="0" distR="0" wp14:anchorId="4951C201" wp14:editId="3B980BB9">
            <wp:extent cx="3409315" cy="387350"/>
            <wp:effectExtent l="0" t="0" r="63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sidRPr="00411E56">
        <w:rPr>
          <w:rFonts w:ascii="Times New Roman" w:hAnsi="Times New Roman" w:cs="Times New Roman"/>
          <w:position w:val="-16"/>
        </w:rPr>
        <w:t>,</w:t>
      </w:r>
    </w:p>
    <w:p w14:paraId="54C271E3"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где:</w:t>
      </w:r>
    </w:p>
    <w:p w14:paraId="4297EBE7" w14:textId="77777777" w:rsidR="00411E56" w:rsidRPr="00411E56" w:rsidRDefault="00411E56" w:rsidP="00411E56">
      <w:pPr>
        <w:ind w:firstLine="709"/>
        <w:jc w:val="both"/>
        <w:rPr>
          <w:rFonts w:ascii="Times New Roman" w:hAnsi="Times New Roman" w:cs="Times New Roman"/>
        </w:rPr>
      </w:pPr>
    </w:p>
    <w:p w14:paraId="5941DFF9" w14:textId="62EF6071"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608C781A" wp14:editId="6117A3AF">
            <wp:extent cx="666115" cy="35750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sidRPr="00411E56">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4F3A323E" w14:textId="77777777" w:rsidR="00411E56" w:rsidRPr="00411E56" w:rsidRDefault="00411E56" w:rsidP="00411E56">
      <w:pPr>
        <w:autoSpaceDE w:val="0"/>
        <w:autoSpaceDN w:val="0"/>
        <w:adjustRightInd w:val="0"/>
        <w:ind w:firstLine="540"/>
        <w:jc w:val="both"/>
        <w:rPr>
          <w:rFonts w:ascii="Times New Roman" w:hAnsi="Times New Roman" w:cs="Times New Roman"/>
        </w:rPr>
      </w:pPr>
    </w:p>
    <w:p w14:paraId="06A645C0" w14:textId="483EF826"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4"/>
        </w:rPr>
        <w:drawing>
          <wp:inline distT="0" distB="0" distL="0" distR="0" wp14:anchorId="07E87230" wp14:editId="158FC9D7">
            <wp:extent cx="705485" cy="35750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411E56">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33CE8655" w14:textId="6B288E1E" w:rsidR="00411E56" w:rsidRPr="00411E56" w:rsidRDefault="00411E56" w:rsidP="00411E56">
      <w:pPr>
        <w:autoSpaceDE w:val="0"/>
        <w:autoSpaceDN w:val="0"/>
        <w:adjustRightInd w:val="0"/>
        <w:spacing w:before="28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7B714EC3" wp14:editId="2879FE96">
            <wp:extent cx="626110" cy="35750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411E56">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15042B78" w14:textId="77777777" w:rsidR="00411E56" w:rsidRPr="00411E56" w:rsidRDefault="00411E56" w:rsidP="00411E56">
      <w:pPr>
        <w:autoSpaceDE w:val="0"/>
        <w:autoSpaceDN w:val="0"/>
        <w:adjustRightInd w:val="0"/>
        <w:ind w:firstLine="539"/>
        <w:jc w:val="both"/>
        <w:rPr>
          <w:rFonts w:ascii="Times New Roman" w:hAnsi="Times New Roman" w:cs="Times New Roman"/>
        </w:rPr>
      </w:pPr>
    </w:p>
    <w:p w14:paraId="5C046419"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6 605,18</w:t>
      </w:r>
      <w:r w:rsidRPr="00411E56">
        <w:rPr>
          <w:rFonts w:ascii="Times New Roman" w:hAnsi="Times New Roman" w:cs="Times New Roman"/>
        </w:rPr>
        <w:t xml:space="preserve"> тыс. руб. с разбивкой по периодам:</w:t>
      </w:r>
    </w:p>
    <w:p w14:paraId="2F80F431"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3 302,59 </w:t>
      </w:r>
      <w:r w:rsidRPr="00411E56">
        <w:rPr>
          <w:rFonts w:ascii="Times New Roman" w:hAnsi="Times New Roman" w:cs="Times New Roman"/>
        </w:rPr>
        <w:t xml:space="preserve">тыс. руб.; </w:t>
      </w:r>
    </w:p>
    <w:p w14:paraId="0124BED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3 302,59 </w:t>
      </w:r>
      <w:r w:rsidRPr="00411E56">
        <w:rPr>
          <w:rFonts w:ascii="Times New Roman" w:hAnsi="Times New Roman" w:cs="Times New Roman"/>
        </w:rPr>
        <w:t>тыс. руб.</w:t>
      </w:r>
    </w:p>
    <w:p w14:paraId="79BAED90" w14:textId="77777777" w:rsidR="00411E56" w:rsidRPr="00411E56" w:rsidRDefault="00411E56" w:rsidP="00411E56">
      <w:pPr>
        <w:tabs>
          <w:tab w:val="left" w:pos="1134"/>
        </w:tabs>
        <w:jc w:val="center"/>
        <w:rPr>
          <w:rFonts w:ascii="Times New Roman" w:hAnsi="Times New Roman" w:cs="Times New Roman"/>
          <w:b/>
          <w:u w:val="single"/>
        </w:rPr>
      </w:pPr>
    </w:p>
    <w:p w14:paraId="13389FE2"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Корректировка НВВ в целях сглаживания тарифов (уменьшение)</w:t>
      </w:r>
    </w:p>
    <w:p w14:paraId="7E5A55C6" w14:textId="77777777" w:rsidR="00411E56" w:rsidRPr="00411E56" w:rsidRDefault="00411E56" w:rsidP="00411E56">
      <w:pPr>
        <w:tabs>
          <w:tab w:val="left" w:pos="1134"/>
        </w:tabs>
        <w:ind w:firstLine="709"/>
        <w:jc w:val="both"/>
        <w:rPr>
          <w:rFonts w:ascii="Times New Roman" w:hAnsi="Times New Roman" w:cs="Times New Roman"/>
          <w:b/>
          <w:u w:val="single"/>
        </w:rPr>
      </w:pPr>
    </w:p>
    <w:p w14:paraId="6A99815E"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Организацией расходы по данной статье для учета в необходимой валовой выручке не заявлены.</w:t>
      </w:r>
    </w:p>
    <w:p w14:paraId="1E04D77B"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ACB457A" w14:textId="77777777" w:rsidR="00411E56" w:rsidRPr="00411E56" w:rsidRDefault="00411E56" w:rsidP="00411E56">
      <w:pPr>
        <w:ind w:firstLine="709"/>
        <w:jc w:val="both"/>
        <w:rPr>
          <w:rFonts w:ascii="Times New Roman" w:hAnsi="Times New Roman" w:cs="Times New Roman"/>
        </w:rPr>
      </w:pPr>
    </w:p>
    <w:p w14:paraId="23353137" w14:textId="022EFD26" w:rsidR="00411E56" w:rsidRPr="00411E56" w:rsidRDefault="00411E56" w:rsidP="00411E56">
      <w:pPr>
        <w:ind w:firstLine="709"/>
        <w:jc w:val="center"/>
        <w:rPr>
          <w:rFonts w:ascii="Times New Roman" w:hAnsi="Times New Roman" w:cs="Times New Roman"/>
          <w:position w:val="-16"/>
        </w:rPr>
      </w:pPr>
      <w:r w:rsidRPr="00411E56">
        <w:rPr>
          <w:rFonts w:ascii="Times New Roman" w:hAnsi="Times New Roman" w:cs="Times New Roman"/>
          <w:noProof/>
          <w:position w:val="-16"/>
        </w:rPr>
        <w:drawing>
          <wp:inline distT="0" distB="0" distL="0" distR="0" wp14:anchorId="44E778F0" wp14:editId="5D1177D5">
            <wp:extent cx="3409315" cy="387350"/>
            <wp:effectExtent l="0" t="0" r="63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sidRPr="00411E56">
        <w:rPr>
          <w:rFonts w:ascii="Times New Roman" w:hAnsi="Times New Roman" w:cs="Times New Roman"/>
          <w:position w:val="-16"/>
        </w:rPr>
        <w:t>,</w:t>
      </w:r>
    </w:p>
    <w:p w14:paraId="4AADC0EE" w14:textId="77777777" w:rsidR="00411E56" w:rsidRPr="00411E56" w:rsidRDefault="00411E56" w:rsidP="00411E56">
      <w:pPr>
        <w:ind w:firstLine="709"/>
        <w:jc w:val="both"/>
        <w:rPr>
          <w:rFonts w:ascii="Times New Roman" w:hAnsi="Times New Roman" w:cs="Times New Roman"/>
        </w:rPr>
      </w:pPr>
      <w:r w:rsidRPr="00411E56">
        <w:rPr>
          <w:rFonts w:ascii="Times New Roman" w:hAnsi="Times New Roman" w:cs="Times New Roman"/>
        </w:rPr>
        <w:t>где:</w:t>
      </w:r>
    </w:p>
    <w:p w14:paraId="06CF3BE9" w14:textId="77777777" w:rsidR="00411E56" w:rsidRPr="00411E56" w:rsidRDefault="00411E56" w:rsidP="00411E56">
      <w:pPr>
        <w:ind w:firstLine="709"/>
        <w:jc w:val="both"/>
        <w:rPr>
          <w:rFonts w:ascii="Times New Roman" w:hAnsi="Times New Roman" w:cs="Times New Roman"/>
        </w:rPr>
      </w:pPr>
    </w:p>
    <w:p w14:paraId="573A1E21" w14:textId="1FE79058"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2"/>
        </w:rPr>
        <w:lastRenderedPageBreak/>
        <w:drawing>
          <wp:inline distT="0" distB="0" distL="0" distR="0" wp14:anchorId="7F1770D1" wp14:editId="4CE59DE7">
            <wp:extent cx="666115" cy="35750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sidRPr="00411E56">
        <w:rPr>
          <w:rFonts w:ascii="Times New Roman" w:hAnsi="Times New Roman" w:cs="Times New Roman"/>
        </w:rPr>
        <w:t xml:space="preserve"> - величина изменения необходимой валовой выручки, определяемого на год i, производимого в целях сглаживания тарифов;</w:t>
      </w:r>
    </w:p>
    <w:p w14:paraId="6BA2B293" w14:textId="77777777" w:rsidR="00411E56" w:rsidRPr="00411E56" w:rsidRDefault="00411E56" w:rsidP="00411E56">
      <w:pPr>
        <w:autoSpaceDE w:val="0"/>
        <w:autoSpaceDN w:val="0"/>
        <w:adjustRightInd w:val="0"/>
        <w:ind w:firstLine="540"/>
        <w:jc w:val="both"/>
        <w:rPr>
          <w:rFonts w:ascii="Times New Roman" w:hAnsi="Times New Roman" w:cs="Times New Roman"/>
        </w:rPr>
      </w:pPr>
    </w:p>
    <w:p w14:paraId="5BA9A265" w14:textId="34C2A8C6" w:rsidR="00411E56" w:rsidRPr="00411E56" w:rsidRDefault="00411E56" w:rsidP="00411E56">
      <w:pPr>
        <w:autoSpaceDE w:val="0"/>
        <w:autoSpaceDN w:val="0"/>
        <w:adjustRightInd w:val="0"/>
        <w:ind w:firstLine="540"/>
        <w:jc w:val="both"/>
        <w:rPr>
          <w:rFonts w:ascii="Times New Roman" w:hAnsi="Times New Roman" w:cs="Times New Roman"/>
        </w:rPr>
      </w:pPr>
      <w:r w:rsidRPr="00411E56">
        <w:rPr>
          <w:rFonts w:ascii="Times New Roman" w:hAnsi="Times New Roman" w:cs="Times New Roman"/>
          <w:noProof/>
          <w:position w:val="-14"/>
        </w:rPr>
        <w:drawing>
          <wp:inline distT="0" distB="0" distL="0" distR="0" wp14:anchorId="414FF5C4" wp14:editId="400902F1">
            <wp:extent cx="705485" cy="35750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411E56">
        <w:rPr>
          <w:rFonts w:ascii="Times New Roman" w:hAnsi="Times New Roman" w:cs="Times New Roman"/>
        </w:rPr>
        <w:t xml:space="preserve"> - величина сглаживания необходимой валовой выручки, определенная органом регулирования;</w:t>
      </w:r>
    </w:p>
    <w:p w14:paraId="15C7D33D" w14:textId="447B91F8" w:rsidR="00411E56" w:rsidRPr="00411E56" w:rsidRDefault="00411E56" w:rsidP="00411E56">
      <w:pPr>
        <w:autoSpaceDE w:val="0"/>
        <w:autoSpaceDN w:val="0"/>
        <w:adjustRightInd w:val="0"/>
        <w:spacing w:before="28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33943326" wp14:editId="1CB0C4D3">
            <wp:extent cx="626110" cy="35750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sidRPr="00411E56">
        <w:rPr>
          <w:rFonts w:ascii="Times New Roman" w:hAnsi="Times New Roman" w:cs="Times New Roman"/>
        </w:rPr>
        <w:t xml:space="preserve"> - необходимая валовая выручка, устанавливаемая на год i долгосрочного периода регулирования без учета сглаживания, тыс. руб.</w:t>
      </w:r>
    </w:p>
    <w:p w14:paraId="2DFF76C5" w14:textId="77777777" w:rsidR="00411E56" w:rsidRPr="00411E56" w:rsidRDefault="00411E56" w:rsidP="00411E56">
      <w:pPr>
        <w:autoSpaceDE w:val="0"/>
        <w:autoSpaceDN w:val="0"/>
        <w:adjustRightInd w:val="0"/>
        <w:ind w:firstLine="539"/>
        <w:jc w:val="both"/>
        <w:rPr>
          <w:rFonts w:ascii="Times New Roman" w:hAnsi="Times New Roman" w:cs="Times New Roman"/>
        </w:rPr>
      </w:pPr>
    </w:p>
    <w:p w14:paraId="3C7C327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6 605,18</w:t>
      </w:r>
      <w:r w:rsidRPr="00411E56">
        <w:rPr>
          <w:rFonts w:ascii="Times New Roman" w:hAnsi="Times New Roman" w:cs="Times New Roman"/>
        </w:rPr>
        <w:t xml:space="preserve"> тыс. руб. с разбивкой по периодам:</w:t>
      </w:r>
    </w:p>
    <w:p w14:paraId="03A8E357"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3 302,59 </w:t>
      </w:r>
      <w:r w:rsidRPr="00411E56">
        <w:rPr>
          <w:rFonts w:ascii="Times New Roman" w:hAnsi="Times New Roman" w:cs="Times New Roman"/>
        </w:rPr>
        <w:t xml:space="preserve">тыс. руб.; </w:t>
      </w:r>
    </w:p>
    <w:p w14:paraId="0126277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 xml:space="preserve">3 302,59 </w:t>
      </w:r>
      <w:r w:rsidRPr="00411E56">
        <w:rPr>
          <w:rFonts w:ascii="Times New Roman" w:hAnsi="Times New Roman" w:cs="Times New Roman"/>
        </w:rPr>
        <w:t>тыс. руб.</w:t>
      </w:r>
    </w:p>
    <w:p w14:paraId="2FC5F107"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lang w:val="en-US"/>
        </w:rPr>
        <w:t>V</w:t>
      </w:r>
      <w:r w:rsidRPr="00411E56">
        <w:rPr>
          <w:rFonts w:ascii="Times New Roman" w:hAnsi="Times New Roman" w:cs="Times New Roman"/>
          <w:b/>
          <w:u w:val="single"/>
        </w:rPr>
        <w:t>. Нормативная прибыль</w:t>
      </w:r>
    </w:p>
    <w:p w14:paraId="57BC74BB" w14:textId="77777777" w:rsidR="00411E56" w:rsidRPr="00411E56" w:rsidRDefault="00411E56" w:rsidP="00411E56">
      <w:pPr>
        <w:tabs>
          <w:tab w:val="left" w:pos="1134"/>
        </w:tabs>
        <w:jc w:val="center"/>
        <w:rPr>
          <w:rFonts w:ascii="Times New Roman" w:hAnsi="Times New Roman" w:cs="Times New Roman"/>
          <w:b/>
          <w:u w:val="single"/>
        </w:rPr>
      </w:pPr>
    </w:p>
    <w:p w14:paraId="73D71172"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Величина нормативной прибыли регулируемой организации включает:</w:t>
      </w:r>
    </w:p>
    <w:p w14:paraId="1CC52CF7"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1) величину расходов на капитальные вложения (инвестиции), определяемую на основе утвержденных инвестиционных программ;</w:t>
      </w:r>
    </w:p>
    <w:p w14:paraId="535ABE98"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B4EB644"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Нормативная прибыль рассчитывается по формуле:</w:t>
      </w:r>
    </w:p>
    <w:p w14:paraId="75B341DD" w14:textId="77777777" w:rsidR="00411E56" w:rsidRPr="00411E56" w:rsidRDefault="00411E56" w:rsidP="00411E56">
      <w:pPr>
        <w:jc w:val="both"/>
        <w:outlineLvl w:val="0"/>
        <w:rPr>
          <w:rFonts w:ascii="Times New Roman" w:hAnsi="Times New Roman" w:cs="Times New Roman"/>
          <w:bCs/>
        </w:rPr>
      </w:pPr>
    </w:p>
    <w:p w14:paraId="78F2C274" w14:textId="07BF70FE" w:rsidR="00411E56" w:rsidRPr="00411E56" w:rsidRDefault="00411E56" w:rsidP="00411E56">
      <w:pPr>
        <w:jc w:val="center"/>
        <w:rPr>
          <w:rFonts w:ascii="Times New Roman" w:hAnsi="Times New Roman" w:cs="Times New Roman"/>
          <w:bCs/>
        </w:rPr>
      </w:pPr>
      <w:r w:rsidRPr="00411E56">
        <w:rPr>
          <w:rFonts w:ascii="Times New Roman" w:hAnsi="Times New Roman" w:cs="Times New Roman"/>
          <w:noProof/>
          <w:position w:val="-16"/>
        </w:rPr>
        <w:drawing>
          <wp:inline distT="0" distB="0" distL="0" distR="0" wp14:anchorId="577B1591" wp14:editId="61F4CF3E">
            <wp:extent cx="1908175" cy="41719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417195"/>
                    </a:xfrm>
                    <a:prstGeom prst="rect">
                      <a:avLst/>
                    </a:prstGeom>
                    <a:noFill/>
                    <a:ln>
                      <a:noFill/>
                    </a:ln>
                  </pic:spPr>
                </pic:pic>
              </a:graphicData>
            </a:graphic>
          </wp:inline>
        </w:drawing>
      </w:r>
      <w:r w:rsidRPr="00411E56">
        <w:rPr>
          <w:rFonts w:ascii="Times New Roman" w:hAnsi="Times New Roman" w:cs="Times New Roman"/>
          <w:bCs/>
        </w:rPr>
        <w:t xml:space="preserve">, </w:t>
      </w:r>
    </w:p>
    <w:p w14:paraId="141AD00F" w14:textId="77777777" w:rsidR="00411E56" w:rsidRPr="00411E56" w:rsidRDefault="00411E56" w:rsidP="00411E56">
      <w:pPr>
        <w:jc w:val="both"/>
        <w:rPr>
          <w:rFonts w:ascii="Times New Roman" w:hAnsi="Times New Roman" w:cs="Times New Roman"/>
          <w:bCs/>
        </w:rPr>
      </w:pPr>
    </w:p>
    <w:p w14:paraId="63AC82EC"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где:</w:t>
      </w:r>
    </w:p>
    <w:p w14:paraId="6C278FC4" w14:textId="550FFE04"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noProof/>
          <w:position w:val="-1"/>
        </w:rPr>
        <w:drawing>
          <wp:inline distT="0" distB="0" distL="0" distR="0" wp14:anchorId="27F73092" wp14:editId="044B3A80">
            <wp:extent cx="218440" cy="21844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411E56">
        <w:rPr>
          <w:rFonts w:ascii="Times New Roman" w:hAnsi="Times New Roman" w:cs="Times New Roman"/>
          <w:bCs/>
        </w:rPr>
        <w:t xml:space="preserve"> - нормативный уровень прибыли, определенный органом регулирования тарифов.</w:t>
      </w:r>
    </w:p>
    <w:p w14:paraId="44C351F5"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142BF24F" w14:textId="77777777" w:rsidR="00411E56" w:rsidRPr="00411E56" w:rsidRDefault="00411E56" w:rsidP="00411E56">
      <w:pPr>
        <w:ind w:firstLine="540"/>
        <w:jc w:val="both"/>
        <w:rPr>
          <w:rFonts w:ascii="Times New Roman" w:hAnsi="Times New Roman" w:cs="Times New Roman"/>
          <w:bCs/>
        </w:rPr>
      </w:pPr>
      <w:r w:rsidRPr="00411E56">
        <w:rPr>
          <w:rFonts w:ascii="Times New Roman" w:hAnsi="Times New Roman" w:cs="Times New Roman"/>
          <w:bCs/>
        </w:rPr>
        <w:t>При определении нормативного уровня прибыли учитываются расходы, предусмотренные пунктом 31 Методических указаний.</w:t>
      </w:r>
    </w:p>
    <w:p w14:paraId="74FB6D0E" w14:textId="77777777" w:rsidR="00411E56" w:rsidRPr="00411E56" w:rsidRDefault="00411E56" w:rsidP="00411E56">
      <w:pPr>
        <w:tabs>
          <w:tab w:val="left" w:pos="1134"/>
        </w:tabs>
        <w:ind w:firstLine="709"/>
        <w:jc w:val="both"/>
        <w:rPr>
          <w:rFonts w:ascii="Times New Roman" w:hAnsi="Times New Roman" w:cs="Times New Roman"/>
          <w:bCs/>
        </w:rPr>
      </w:pPr>
    </w:p>
    <w:p w14:paraId="6C93A04E"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«Прибыль на социальное развитие, поощрение»</w:t>
      </w:r>
    </w:p>
    <w:p w14:paraId="7679B1AA" w14:textId="77777777" w:rsidR="00411E56" w:rsidRPr="00411E56" w:rsidRDefault="00411E56" w:rsidP="00411E56">
      <w:pPr>
        <w:tabs>
          <w:tab w:val="left" w:pos="1134"/>
        </w:tabs>
        <w:ind w:left="354"/>
        <w:jc w:val="center"/>
        <w:rPr>
          <w:rFonts w:ascii="Times New Roman" w:hAnsi="Times New Roman" w:cs="Times New Roman"/>
          <w:b/>
          <w:color w:val="FF0000"/>
          <w:u w:val="single"/>
        </w:rPr>
      </w:pPr>
    </w:p>
    <w:p w14:paraId="35A1C52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lastRenderedPageBreak/>
        <w:t>Организацией заявлены для учета в необходимой валовой выручке расходы по данной статье:</w:t>
      </w:r>
    </w:p>
    <w:p w14:paraId="1A15A03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127,93 </w:t>
      </w:r>
      <w:r w:rsidRPr="00411E56">
        <w:rPr>
          <w:rFonts w:ascii="Times New Roman" w:hAnsi="Times New Roman" w:cs="Times New Roman"/>
        </w:rPr>
        <w:t>тыс. руб.;</w:t>
      </w:r>
    </w:p>
    <w:p w14:paraId="4AB0548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135,61 </w:t>
      </w:r>
      <w:r w:rsidRPr="00411E56">
        <w:rPr>
          <w:rFonts w:ascii="Times New Roman" w:hAnsi="Times New Roman" w:cs="Times New Roman"/>
        </w:rPr>
        <w:t>тыс. руб.;</w:t>
      </w:r>
    </w:p>
    <w:p w14:paraId="69A7336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143,74</w:t>
      </w:r>
      <w:r w:rsidRPr="00411E56">
        <w:rPr>
          <w:rFonts w:ascii="Times New Roman" w:hAnsi="Times New Roman" w:cs="Times New Roman"/>
        </w:rPr>
        <w:t xml:space="preserve"> тыс. руб.;</w:t>
      </w:r>
    </w:p>
    <w:p w14:paraId="4E6CD6E1"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152,37</w:t>
      </w:r>
      <w:r w:rsidRPr="00411E56">
        <w:rPr>
          <w:rFonts w:ascii="Times New Roman" w:hAnsi="Times New Roman" w:cs="Times New Roman"/>
        </w:rPr>
        <w:t xml:space="preserve"> тыс. руб.;</w:t>
      </w:r>
    </w:p>
    <w:p w14:paraId="407C605D"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161,51</w:t>
      </w:r>
      <w:r w:rsidRPr="00411E56">
        <w:rPr>
          <w:rFonts w:ascii="Times New Roman" w:hAnsi="Times New Roman" w:cs="Times New Roman"/>
        </w:rPr>
        <w:t xml:space="preserve"> тыс. руб.</w:t>
      </w:r>
    </w:p>
    <w:p w14:paraId="7E89957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По результатам проведенного анализа расходы по статье приняты в расчет по предложению организации</w:t>
      </w:r>
      <w:r w:rsidRPr="00411E56">
        <w:rPr>
          <w:rFonts w:ascii="Times New Roman" w:hAnsi="Times New Roman" w:cs="Times New Roman"/>
          <w:color w:val="5B9BD5"/>
        </w:rPr>
        <w:t xml:space="preserve">, </w:t>
      </w:r>
      <w:r w:rsidRPr="00411E56">
        <w:rPr>
          <w:rFonts w:ascii="Times New Roman" w:hAnsi="Times New Roman" w:cs="Times New Roman"/>
        </w:rPr>
        <w:t>за исключением поощрения ко Дню коммунальщика в рамках положения об оплате и стимулировании работников с учетом календарной разбивки на следующем уровне:</w:t>
      </w:r>
    </w:p>
    <w:p w14:paraId="7F37F39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50,18</w:t>
      </w:r>
      <w:r w:rsidRPr="00411E56">
        <w:rPr>
          <w:rFonts w:ascii="Times New Roman" w:hAnsi="Times New Roman" w:cs="Times New Roman"/>
        </w:rPr>
        <w:t xml:space="preserve"> тыс. руб. с разбивкой по периодам:</w:t>
      </w:r>
    </w:p>
    <w:p w14:paraId="208896FD"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01.01.2019 по 30.06.2019</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тыс. руб.;</w:t>
      </w:r>
    </w:p>
    <w:p w14:paraId="33152521"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01.07.2019 по 31.12.2019</w:t>
      </w:r>
      <w:r w:rsidRPr="00411E56">
        <w:rPr>
          <w:rFonts w:ascii="Times New Roman" w:hAnsi="Times New Roman" w:cs="Times New Roman"/>
        </w:rPr>
        <w:t xml:space="preserve"> – </w:t>
      </w:r>
      <w:r w:rsidRPr="00411E56">
        <w:rPr>
          <w:rFonts w:ascii="Times New Roman" w:hAnsi="Times New Roman" w:cs="Times New Roman"/>
          <w:b/>
          <w:i/>
        </w:rPr>
        <w:t>25,09</w:t>
      </w:r>
      <w:r w:rsidRPr="00411E56">
        <w:rPr>
          <w:rFonts w:ascii="Times New Roman" w:hAnsi="Times New Roman" w:cs="Times New Roman"/>
        </w:rPr>
        <w:t xml:space="preserve"> тыс. руб.;</w:t>
      </w:r>
    </w:p>
    <w:p w14:paraId="4D3E25D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50,18 </w:t>
      </w:r>
      <w:r w:rsidRPr="00411E56">
        <w:rPr>
          <w:rFonts w:ascii="Times New Roman" w:hAnsi="Times New Roman" w:cs="Times New Roman"/>
        </w:rPr>
        <w:t>тыс. руб. по плановой смете 2019 года с разбивкой по периодам:</w:t>
      </w:r>
    </w:p>
    <w:p w14:paraId="643DEA63"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01.01.2020 по 30.06.2020</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 xml:space="preserve">тыс. руб.; </w:t>
      </w:r>
    </w:p>
    <w:p w14:paraId="3655D6E5"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01.07.2020 по 31.12.2020</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тыс. руб.;</w:t>
      </w:r>
    </w:p>
    <w:p w14:paraId="1621DD7F"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 xml:space="preserve">50,18 </w:t>
      </w:r>
      <w:r w:rsidRPr="00411E56">
        <w:rPr>
          <w:rFonts w:ascii="Times New Roman" w:hAnsi="Times New Roman" w:cs="Times New Roman"/>
        </w:rPr>
        <w:t>тыс. руб. по плановой смете 2020 года с разбивкой по периодам:</w:t>
      </w:r>
    </w:p>
    <w:p w14:paraId="2C3AFD7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01.01.2021 по 30.06.2021</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 xml:space="preserve">тыс. руб.; </w:t>
      </w:r>
    </w:p>
    <w:p w14:paraId="6E1BB8FE"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01.07.2021 по 31.12.2021</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тыс. руб.</w:t>
      </w:r>
    </w:p>
    <w:p w14:paraId="3894C988"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 xml:space="preserve">50,18 </w:t>
      </w:r>
      <w:r w:rsidRPr="00411E56">
        <w:rPr>
          <w:rFonts w:ascii="Times New Roman" w:hAnsi="Times New Roman" w:cs="Times New Roman"/>
        </w:rPr>
        <w:t>тыс. руб. по плановой смете 2021 года с разбивкой по периодам:</w:t>
      </w:r>
    </w:p>
    <w:p w14:paraId="3F04378E"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01.01.2022 по 30.06.2022</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 xml:space="preserve">тыс. руб.; </w:t>
      </w:r>
    </w:p>
    <w:p w14:paraId="1FD4119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01.07.2022 по 31.12.2022</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тыс. руб.</w:t>
      </w:r>
    </w:p>
    <w:p w14:paraId="25B28606"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 xml:space="preserve">50,18 </w:t>
      </w:r>
      <w:r w:rsidRPr="00411E56">
        <w:rPr>
          <w:rFonts w:ascii="Times New Roman" w:hAnsi="Times New Roman" w:cs="Times New Roman"/>
        </w:rPr>
        <w:t>тыс. руб. по плановой смете 2022 года с разбивкой по периодам:</w:t>
      </w:r>
    </w:p>
    <w:p w14:paraId="4CCC5D4F" w14:textId="77777777" w:rsidR="00411E56" w:rsidRPr="00411E56" w:rsidRDefault="00411E56" w:rsidP="00411E56">
      <w:pPr>
        <w:tabs>
          <w:tab w:val="left" w:pos="1134"/>
        </w:tabs>
        <w:ind w:left="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01.01.2023 по 30.06.2023</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 xml:space="preserve">тыс. руб.; </w:t>
      </w:r>
    </w:p>
    <w:p w14:paraId="57248454"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b/>
        </w:rPr>
        <w:t>- с</w:t>
      </w:r>
      <w:r w:rsidRPr="00411E56">
        <w:rPr>
          <w:rFonts w:ascii="Times New Roman" w:hAnsi="Times New Roman" w:cs="Times New Roman"/>
        </w:rPr>
        <w:t xml:space="preserve"> </w:t>
      </w:r>
      <w:r w:rsidRPr="00411E56">
        <w:rPr>
          <w:rFonts w:ascii="Times New Roman" w:hAnsi="Times New Roman" w:cs="Times New Roman"/>
          <w:b/>
        </w:rPr>
        <w:t>01.07.2023 по 31.12.2023</w:t>
      </w:r>
      <w:r w:rsidRPr="00411E56">
        <w:rPr>
          <w:rFonts w:ascii="Times New Roman" w:hAnsi="Times New Roman" w:cs="Times New Roman"/>
        </w:rPr>
        <w:t xml:space="preserve"> – </w:t>
      </w:r>
      <w:r w:rsidRPr="00411E56">
        <w:rPr>
          <w:rFonts w:ascii="Times New Roman" w:hAnsi="Times New Roman" w:cs="Times New Roman"/>
          <w:b/>
          <w:i/>
        </w:rPr>
        <w:t xml:space="preserve">25,09 </w:t>
      </w:r>
      <w:r w:rsidRPr="00411E56">
        <w:rPr>
          <w:rFonts w:ascii="Times New Roman" w:hAnsi="Times New Roman" w:cs="Times New Roman"/>
        </w:rPr>
        <w:t>тыс. руб.</w:t>
      </w:r>
    </w:p>
    <w:p w14:paraId="16C46C7C" w14:textId="279235D9" w:rsidR="00411E56" w:rsidRPr="00411E56" w:rsidRDefault="00DA3DBC"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t xml:space="preserve"> </w:t>
      </w:r>
      <w:r w:rsidR="00411E56" w:rsidRPr="00411E56">
        <w:rPr>
          <w:rFonts w:ascii="Times New Roman" w:hAnsi="Times New Roman" w:cs="Times New Roman"/>
          <w:b/>
          <w:u w:val="single"/>
        </w:rPr>
        <w:t>«Прибыль на прочие цели»</w:t>
      </w:r>
    </w:p>
    <w:p w14:paraId="0882887F" w14:textId="77777777" w:rsidR="00411E56" w:rsidRPr="00411E56" w:rsidRDefault="00411E56" w:rsidP="00411E56">
      <w:pPr>
        <w:tabs>
          <w:tab w:val="left" w:pos="1134"/>
        </w:tabs>
        <w:ind w:firstLine="709"/>
        <w:jc w:val="both"/>
        <w:rPr>
          <w:rFonts w:ascii="Times New Roman" w:hAnsi="Times New Roman" w:cs="Times New Roman"/>
          <w:color w:val="FF0000"/>
        </w:rPr>
      </w:pPr>
    </w:p>
    <w:p w14:paraId="12BB3380"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Организацией заявлены для учета в необходимой валовой выручке расходы по данной статье:</w:t>
      </w:r>
    </w:p>
    <w:p w14:paraId="32B3744B"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- 2019 год в сумме </w:t>
      </w:r>
      <w:r w:rsidRPr="00411E56">
        <w:rPr>
          <w:rFonts w:ascii="Times New Roman" w:hAnsi="Times New Roman" w:cs="Times New Roman"/>
          <w:b/>
          <w:i/>
        </w:rPr>
        <w:t xml:space="preserve">13,22 </w:t>
      </w:r>
      <w:r w:rsidRPr="00411E56">
        <w:rPr>
          <w:rFonts w:ascii="Times New Roman" w:hAnsi="Times New Roman" w:cs="Times New Roman"/>
        </w:rPr>
        <w:t>тыс. руб.;</w:t>
      </w:r>
    </w:p>
    <w:p w14:paraId="29811CF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- 2020 год в сумме </w:t>
      </w:r>
      <w:r w:rsidRPr="00411E56">
        <w:rPr>
          <w:rFonts w:ascii="Times New Roman" w:hAnsi="Times New Roman" w:cs="Times New Roman"/>
          <w:b/>
          <w:i/>
        </w:rPr>
        <w:t xml:space="preserve">14,01 </w:t>
      </w:r>
      <w:r w:rsidRPr="00411E56">
        <w:rPr>
          <w:rFonts w:ascii="Times New Roman" w:hAnsi="Times New Roman" w:cs="Times New Roman"/>
        </w:rPr>
        <w:t>тыс. руб.;</w:t>
      </w:r>
    </w:p>
    <w:p w14:paraId="594100A7"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- 2021 год в сумме </w:t>
      </w:r>
      <w:r w:rsidRPr="00411E56">
        <w:rPr>
          <w:rFonts w:ascii="Times New Roman" w:hAnsi="Times New Roman" w:cs="Times New Roman"/>
          <w:b/>
          <w:i/>
        </w:rPr>
        <w:t>14,86</w:t>
      </w:r>
      <w:r w:rsidRPr="00411E56">
        <w:rPr>
          <w:rFonts w:ascii="Times New Roman" w:hAnsi="Times New Roman" w:cs="Times New Roman"/>
        </w:rPr>
        <w:t xml:space="preserve"> тыс. руб.;</w:t>
      </w:r>
    </w:p>
    <w:p w14:paraId="2DC2E71A"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- 2022 год в сумме </w:t>
      </w:r>
      <w:r w:rsidRPr="00411E56">
        <w:rPr>
          <w:rFonts w:ascii="Times New Roman" w:hAnsi="Times New Roman" w:cs="Times New Roman"/>
          <w:b/>
          <w:i/>
        </w:rPr>
        <w:t>15,75</w:t>
      </w:r>
      <w:r w:rsidRPr="00411E56">
        <w:rPr>
          <w:rFonts w:ascii="Times New Roman" w:hAnsi="Times New Roman" w:cs="Times New Roman"/>
        </w:rPr>
        <w:t xml:space="preserve"> тыс. руб.;</w:t>
      </w:r>
    </w:p>
    <w:p w14:paraId="2928A185"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 xml:space="preserve">- 2023 год в сумме </w:t>
      </w:r>
      <w:r w:rsidRPr="00411E56">
        <w:rPr>
          <w:rFonts w:ascii="Times New Roman" w:hAnsi="Times New Roman" w:cs="Times New Roman"/>
          <w:b/>
          <w:i/>
        </w:rPr>
        <w:t>16,69</w:t>
      </w:r>
      <w:r w:rsidRPr="00411E56">
        <w:rPr>
          <w:rFonts w:ascii="Times New Roman" w:hAnsi="Times New Roman" w:cs="Times New Roman"/>
        </w:rPr>
        <w:t xml:space="preserve"> тыс. руб.</w:t>
      </w:r>
    </w:p>
    <w:p w14:paraId="16C93353" w14:textId="77777777" w:rsidR="00411E56" w:rsidRPr="00411E56" w:rsidRDefault="00411E56" w:rsidP="00411E56">
      <w:pPr>
        <w:tabs>
          <w:tab w:val="left" w:pos="1134"/>
        </w:tabs>
        <w:ind w:firstLine="709"/>
        <w:jc w:val="both"/>
        <w:rPr>
          <w:rFonts w:ascii="Times New Roman" w:hAnsi="Times New Roman" w:cs="Times New Roman"/>
        </w:rPr>
      </w:pPr>
      <w:r w:rsidRPr="00411E56">
        <w:rPr>
          <w:rFonts w:ascii="Times New Roman" w:hAnsi="Times New Roman" w:cs="Times New Roman"/>
        </w:rPr>
        <w:t>Затраты по данной статье включают в себя услуги банка. По результатам проведенного анализа расходы учтены в статье «Прочие административные расходы».</w:t>
      </w:r>
    </w:p>
    <w:p w14:paraId="2D4BEF4E" w14:textId="77777777" w:rsidR="00411E56" w:rsidRPr="00411E56" w:rsidRDefault="00411E56" w:rsidP="00411E56">
      <w:pPr>
        <w:tabs>
          <w:tab w:val="left" w:pos="1134"/>
        </w:tabs>
        <w:jc w:val="center"/>
        <w:rPr>
          <w:rFonts w:ascii="Times New Roman" w:hAnsi="Times New Roman" w:cs="Times New Roman"/>
          <w:b/>
          <w:u w:val="single"/>
        </w:rPr>
      </w:pPr>
      <w:r w:rsidRPr="00411E56">
        <w:rPr>
          <w:rFonts w:ascii="Times New Roman" w:hAnsi="Times New Roman" w:cs="Times New Roman"/>
          <w:b/>
          <w:u w:val="single"/>
        </w:rPr>
        <w:lastRenderedPageBreak/>
        <w:t>Тарифы на питьевую воду и водоотведение</w:t>
      </w:r>
    </w:p>
    <w:p w14:paraId="5528451F" w14:textId="77777777" w:rsidR="00411E56" w:rsidRPr="00411E56" w:rsidRDefault="00411E56" w:rsidP="00411E56">
      <w:pPr>
        <w:tabs>
          <w:tab w:val="left" w:pos="1134"/>
        </w:tabs>
        <w:jc w:val="center"/>
        <w:rPr>
          <w:rFonts w:ascii="Times New Roman" w:hAnsi="Times New Roman" w:cs="Times New Roman"/>
          <w:b/>
          <w:u w:val="single"/>
        </w:rPr>
      </w:pPr>
    </w:p>
    <w:p w14:paraId="04F0A289"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1E98274E" w14:textId="77777777" w:rsidR="00411E56" w:rsidRPr="00411E56" w:rsidRDefault="00411E56" w:rsidP="00411E56">
      <w:pPr>
        <w:jc w:val="both"/>
        <w:rPr>
          <w:rFonts w:ascii="Times New Roman" w:hAnsi="Times New Roman" w:cs="Times New Roman"/>
        </w:rPr>
      </w:pPr>
    </w:p>
    <w:p w14:paraId="4E28A464" w14:textId="06643F23" w:rsidR="00411E56" w:rsidRPr="00411E56" w:rsidRDefault="00411E56" w:rsidP="00411E56">
      <w:pPr>
        <w:jc w:val="center"/>
        <w:rPr>
          <w:rFonts w:ascii="Times New Roman" w:hAnsi="Times New Roman" w:cs="Times New Roman"/>
        </w:rPr>
      </w:pPr>
      <w:r w:rsidRPr="00411E56">
        <w:rPr>
          <w:rFonts w:ascii="Times New Roman" w:hAnsi="Times New Roman" w:cs="Times New Roman"/>
          <w:noProof/>
          <w:position w:val="-30"/>
        </w:rPr>
        <w:drawing>
          <wp:inline distT="0" distB="0" distL="0" distR="0" wp14:anchorId="510F2329" wp14:editId="714BDCD8">
            <wp:extent cx="755650" cy="457200"/>
            <wp:effectExtent l="0" t="0" r="0" b="0"/>
            <wp:docPr id="239" name="Рисунок 239"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78584_524"/>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5650" cy="457200"/>
                    </a:xfrm>
                    <a:prstGeom prst="rect">
                      <a:avLst/>
                    </a:prstGeom>
                    <a:noFill/>
                    <a:ln>
                      <a:noFill/>
                    </a:ln>
                  </pic:spPr>
                </pic:pic>
              </a:graphicData>
            </a:graphic>
          </wp:inline>
        </w:drawing>
      </w:r>
      <w:r w:rsidRPr="00411E56">
        <w:rPr>
          <w:rFonts w:ascii="Times New Roman" w:hAnsi="Times New Roman" w:cs="Times New Roman"/>
        </w:rPr>
        <w:t xml:space="preserve">, </w:t>
      </w:r>
    </w:p>
    <w:p w14:paraId="08376DFE" w14:textId="77777777" w:rsidR="00411E56" w:rsidRPr="00411E56" w:rsidRDefault="00411E56" w:rsidP="00411E56">
      <w:pPr>
        <w:ind w:firstLine="540"/>
        <w:jc w:val="both"/>
        <w:rPr>
          <w:rFonts w:ascii="Times New Roman" w:hAnsi="Times New Roman" w:cs="Times New Roman"/>
        </w:rPr>
      </w:pPr>
      <w:r w:rsidRPr="00411E56">
        <w:rPr>
          <w:rFonts w:ascii="Times New Roman" w:hAnsi="Times New Roman" w:cs="Times New Roman"/>
        </w:rPr>
        <w:t>где:</w:t>
      </w:r>
    </w:p>
    <w:p w14:paraId="51835EB2" w14:textId="475DEEB0" w:rsidR="00411E56" w:rsidRPr="00411E56" w:rsidRDefault="00411E56" w:rsidP="00411E56">
      <w:pPr>
        <w:spacing w:before="22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4CC4B8BB" wp14:editId="6A7937C8">
            <wp:extent cx="198755" cy="248285"/>
            <wp:effectExtent l="0" t="0" r="0" b="0"/>
            <wp:docPr id="238" name="Рисунок 238"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base_1_278584_525"/>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755" cy="248285"/>
                    </a:xfrm>
                    <a:prstGeom prst="rect">
                      <a:avLst/>
                    </a:prstGeom>
                    <a:noFill/>
                    <a:ln>
                      <a:noFill/>
                    </a:ln>
                  </pic:spPr>
                </pic:pic>
              </a:graphicData>
            </a:graphic>
          </wp:inline>
        </w:drawing>
      </w:r>
      <w:r w:rsidRPr="00411E56">
        <w:rPr>
          <w:rFonts w:ascii="Times New Roman" w:hAnsi="Times New Roman" w:cs="Times New Roman"/>
        </w:rPr>
        <w:t xml:space="preserve"> - тариф регулируемой организации, устанавливаемый на i-ый год, руб./куб. м;</w:t>
      </w:r>
    </w:p>
    <w:p w14:paraId="37D4C00F" w14:textId="5A4D539B" w:rsidR="00411E56" w:rsidRPr="00411E56" w:rsidRDefault="00411E56" w:rsidP="00411E56">
      <w:pPr>
        <w:spacing w:before="22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31EFB9CC" wp14:editId="679BAD1E">
            <wp:extent cx="457200" cy="248285"/>
            <wp:effectExtent l="0" t="0" r="0" b="0"/>
            <wp:docPr id="237" name="Рисунок 237"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78584_526"/>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 cy="248285"/>
                    </a:xfrm>
                    <a:prstGeom prst="rect">
                      <a:avLst/>
                    </a:prstGeom>
                    <a:noFill/>
                    <a:ln>
                      <a:noFill/>
                    </a:ln>
                  </pic:spPr>
                </pic:pic>
              </a:graphicData>
            </a:graphic>
          </wp:inline>
        </w:drawing>
      </w:r>
      <w:r w:rsidRPr="00411E56">
        <w:rPr>
          <w:rFonts w:ascii="Times New Roman" w:hAnsi="Times New Roman" w:cs="Times New Roman"/>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77D8E0C7" w14:textId="7FFF0F98" w:rsidR="00411E56" w:rsidRPr="00411E56" w:rsidRDefault="00411E56" w:rsidP="00411E56">
      <w:pPr>
        <w:spacing w:before="220"/>
        <w:ind w:firstLine="540"/>
        <w:jc w:val="both"/>
        <w:rPr>
          <w:rFonts w:ascii="Times New Roman" w:hAnsi="Times New Roman" w:cs="Times New Roman"/>
        </w:rPr>
      </w:pPr>
      <w:r w:rsidRPr="00411E56">
        <w:rPr>
          <w:rFonts w:ascii="Times New Roman" w:hAnsi="Times New Roman" w:cs="Times New Roman"/>
          <w:noProof/>
          <w:position w:val="-12"/>
        </w:rPr>
        <w:drawing>
          <wp:inline distT="0" distB="0" distL="0" distR="0" wp14:anchorId="54B7951C" wp14:editId="4B867338">
            <wp:extent cx="208915" cy="248285"/>
            <wp:effectExtent l="0" t="0" r="635" b="0"/>
            <wp:docPr id="236" name="Рисунок 236"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278584_527"/>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8915" cy="248285"/>
                    </a:xfrm>
                    <a:prstGeom prst="rect">
                      <a:avLst/>
                    </a:prstGeom>
                    <a:noFill/>
                    <a:ln>
                      <a:noFill/>
                    </a:ln>
                  </pic:spPr>
                </pic:pic>
              </a:graphicData>
            </a:graphic>
          </wp:inline>
        </w:drawing>
      </w:r>
      <w:r w:rsidRPr="00411E56">
        <w:rPr>
          <w:rFonts w:ascii="Times New Roman" w:hAnsi="Times New Roman" w:cs="Times New Roman"/>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5634309F" w14:textId="77777777" w:rsidR="00411E56" w:rsidRPr="00411E56" w:rsidRDefault="00411E56" w:rsidP="00411E56">
      <w:pPr>
        <w:spacing w:before="220"/>
        <w:ind w:firstLine="540"/>
        <w:jc w:val="both"/>
        <w:rPr>
          <w:rFonts w:ascii="Times New Roman" w:hAnsi="Times New Roman" w:cs="Times New Roman"/>
        </w:rPr>
      </w:pPr>
      <w:r w:rsidRPr="00411E56">
        <w:rPr>
          <w:rFonts w:ascii="Times New Roman" w:hAnsi="Times New Roman" w:cs="Times New Roman"/>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и водоотведение с учетом календарной разбивки:</w:t>
      </w:r>
    </w:p>
    <w:p w14:paraId="2B3A2731" w14:textId="77777777" w:rsidR="00411E56" w:rsidRPr="00411E56" w:rsidRDefault="00411E56" w:rsidP="00411E56">
      <w:pPr>
        <w:ind w:firstLine="709"/>
        <w:jc w:val="both"/>
        <w:rPr>
          <w:rFonts w:ascii="Times New Roman" w:hAnsi="Times New Roman" w:cs="Times New Roman"/>
        </w:rPr>
      </w:pPr>
    </w:p>
    <w:p w14:paraId="70FE5E10" w14:textId="77777777" w:rsidR="00411E56" w:rsidRPr="00411E56" w:rsidRDefault="00411E56" w:rsidP="00411E56">
      <w:pPr>
        <w:jc w:val="center"/>
        <w:rPr>
          <w:rFonts w:ascii="Times New Roman" w:hAnsi="Times New Roman" w:cs="Times New Roman"/>
        </w:rPr>
      </w:pPr>
      <w:r w:rsidRPr="00411E56">
        <w:rPr>
          <w:rFonts w:ascii="Times New Roman" w:hAnsi="Times New Roman" w:cs="Times New Roman"/>
        </w:rPr>
        <w:t xml:space="preserve">Тарифы на питьевую воду, водоотведение реализуемые МКП «Водоснаб НМР» (Новокузнецкий муниципальный район) на потребительском рынке </w:t>
      </w:r>
    </w:p>
    <w:p w14:paraId="696B6ECA" w14:textId="77777777" w:rsidR="00411E56" w:rsidRPr="00411E56" w:rsidRDefault="00411E56" w:rsidP="00411E56">
      <w:pPr>
        <w:jc w:val="center"/>
        <w:rPr>
          <w:rFonts w:ascii="Times New Roman" w:hAnsi="Times New Roman" w:cs="Times New Roman"/>
        </w:rPr>
      </w:pPr>
      <w:r w:rsidRPr="00411E56">
        <w:rPr>
          <w:rFonts w:ascii="Times New Roman" w:hAnsi="Times New Roman" w:cs="Times New Roman"/>
        </w:rPr>
        <w:t>с 01.01.2019 по 31.12.2023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15"/>
        <w:gridCol w:w="1832"/>
        <w:gridCol w:w="1600"/>
        <w:gridCol w:w="1803"/>
      </w:tblGrid>
      <w:tr w:rsidR="00411E56" w:rsidRPr="00411E56" w14:paraId="0DF47B4F" w14:textId="77777777" w:rsidTr="005B5902">
        <w:tc>
          <w:tcPr>
            <w:tcW w:w="2202" w:type="dxa"/>
            <w:shd w:val="clear" w:color="auto" w:fill="auto"/>
            <w:vAlign w:val="center"/>
          </w:tcPr>
          <w:p w14:paraId="598639A3"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Предприятие</w:t>
            </w:r>
          </w:p>
        </w:tc>
        <w:tc>
          <w:tcPr>
            <w:tcW w:w="1983" w:type="dxa"/>
            <w:shd w:val="clear" w:color="auto" w:fill="auto"/>
            <w:vAlign w:val="center"/>
          </w:tcPr>
          <w:p w14:paraId="0D5DFE8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Год долгосрочного периода</w:t>
            </w:r>
          </w:p>
        </w:tc>
        <w:tc>
          <w:tcPr>
            <w:tcW w:w="2160" w:type="dxa"/>
            <w:shd w:val="clear" w:color="auto" w:fill="auto"/>
            <w:vAlign w:val="center"/>
          </w:tcPr>
          <w:p w14:paraId="69FA527D"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Календарная разбивка</w:t>
            </w:r>
          </w:p>
        </w:tc>
        <w:tc>
          <w:tcPr>
            <w:tcW w:w="2062" w:type="dxa"/>
            <w:shd w:val="clear" w:color="auto" w:fill="auto"/>
            <w:vAlign w:val="center"/>
          </w:tcPr>
          <w:p w14:paraId="433B704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Тарифы, руб./м</w:t>
            </w:r>
            <w:r w:rsidRPr="00411E56">
              <w:rPr>
                <w:rFonts w:ascii="Times New Roman" w:hAnsi="Times New Roman" w:cs="Times New Roman"/>
                <w:vertAlign w:val="superscript"/>
              </w:rPr>
              <w:t>3</w:t>
            </w:r>
          </w:p>
        </w:tc>
        <w:tc>
          <w:tcPr>
            <w:tcW w:w="2014" w:type="dxa"/>
            <w:shd w:val="clear" w:color="auto" w:fill="auto"/>
            <w:vAlign w:val="center"/>
          </w:tcPr>
          <w:p w14:paraId="5A4E6E90"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Рост (снижение) к предыдущему периоду, %</w:t>
            </w:r>
          </w:p>
        </w:tc>
      </w:tr>
      <w:tr w:rsidR="00411E56" w:rsidRPr="00411E56" w14:paraId="4CF81030" w14:textId="77777777" w:rsidTr="005B5902">
        <w:tc>
          <w:tcPr>
            <w:tcW w:w="2202" w:type="dxa"/>
            <w:shd w:val="clear" w:color="auto" w:fill="auto"/>
          </w:tcPr>
          <w:p w14:paraId="772B35E0"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w:t>
            </w:r>
          </w:p>
        </w:tc>
        <w:tc>
          <w:tcPr>
            <w:tcW w:w="1983" w:type="dxa"/>
            <w:shd w:val="clear" w:color="auto" w:fill="auto"/>
          </w:tcPr>
          <w:p w14:paraId="4FBECAB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w:t>
            </w:r>
          </w:p>
        </w:tc>
        <w:tc>
          <w:tcPr>
            <w:tcW w:w="2160" w:type="dxa"/>
            <w:shd w:val="clear" w:color="auto" w:fill="auto"/>
          </w:tcPr>
          <w:p w14:paraId="6573772A"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3</w:t>
            </w:r>
          </w:p>
        </w:tc>
        <w:tc>
          <w:tcPr>
            <w:tcW w:w="2062" w:type="dxa"/>
            <w:shd w:val="clear" w:color="auto" w:fill="auto"/>
          </w:tcPr>
          <w:p w14:paraId="19AF784D"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w:t>
            </w:r>
          </w:p>
        </w:tc>
        <w:tc>
          <w:tcPr>
            <w:tcW w:w="2014" w:type="dxa"/>
            <w:shd w:val="clear" w:color="auto" w:fill="auto"/>
          </w:tcPr>
          <w:p w14:paraId="7BA6E6FA"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5</w:t>
            </w:r>
          </w:p>
        </w:tc>
      </w:tr>
      <w:tr w:rsidR="00411E56" w:rsidRPr="00411E56" w14:paraId="6CBB8E4B" w14:textId="77777777" w:rsidTr="005B5902">
        <w:tc>
          <w:tcPr>
            <w:tcW w:w="10421" w:type="dxa"/>
            <w:gridSpan w:val="5"/>
            <w:shd w:val="clear" w:color="auto" w:fill="auto"/>
          </w:tcPr>
          <w:p w14:paraId="6391D595"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 Питьевая вода</w:t>
            </w:r>
          </w:p>
        </w:tc>
      </w:tr>
      <w:tr w:rsidR="00411E56" w:rsidRPr="00411E56" w14:paraId="4B57E4A5" w14:textId="77777777" w:rsidTr="005B5902">
        <w:trPr>
          <w:trHeight w:val="409"/>
        </w:trPr>
        <w:tc>
          <w:tcPr>
            <w:tcW w:w="2202" w:type="dxa"/>
            <w:vMerge w:val="restart"/>
            <w:shd w:val="clear" w:color="auto" w:fill="auto"/>
            <w:vAlign w:val="center"/>
          </w:tcPr>
          <w:p w14:paraId="724EB2ED"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МКП «Водоснаб НМР»</w:t>
            </w:r>
          </w:p>
        </w:tc>
        <w:tc>
          <w:tcPr>
            <w:tcW w:w="1983" w:type="dxa"/>
            <w:vMerge w:val="restart"/>
            <w:shd w:val="clear" w:color="auto" w:fill="auto"/>
            <w:vAlign w:val="center"/>
          </w:tcPr>
          <w:p w14:paraId="50332CA7"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2019</w:t>
            </w:r>
          </w:p>
        </w:tc>
        <w:tc>
          <w:tcPr>
            <w:tcW w:w="2160" w:type="dxa"/>
            <w:shd w:val="clear" w:color="auto" w:fill="auto"/>
          </w:tcPr>
          <w:p w14:paraId="5644D490"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01.01.2019 по 30.06.2019</w:t>
            </w:r>
          </w:p>
        </w:tc>
        <w:tc>
          <w:tcPr>
            <w:tcW w:w="2062" w:type="dxa"/>
            <w:shd w:val="clear" w:color="auto" w:fill="auto"/>
            <w:vAlign w:val="center"/>
          </w:tcPr>
          <w:p w14:paraId="299B869C"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43,26</w:t>
            </w:r>
          </w:p>
        </w:tc>
        <w:tc>
          <w:tcPr>
            <w:tcW w:w="2014" w:type="dxa"/>
            <w:shd w:val="clear" w:color="auto" w:fill="auto"/>
            <w:vAlign w:val="center"/>
          </w:tcPr>
          <w:p w14:paraId="4E87D089"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24BE85C3" w14:textId="77777777" w:rsidTr="005B5902">
        <w:trPr>
          <w:trHeight w:val="474"/>
        </w:trPr>
        <w:tc>
          <w:tcPr>
            <w:tcW w:w="2202" w:type="dxa"/>
            <w:vMerge/>
            <w:shd w:val="clear" w:color="auto" w:fill="auto"/>
            <w:vAlign w:val="center"/>
          </w:tcPr>
          <w:p w14:paraId="05EB75B9"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350FDD46"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3CA8A09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01.07.2019 по 31.12.2019</w:t>
            </w:r>
          </w:p>
        </w:tc>
        <w:tc>
          <w:tcPr>
            <w:tcW w:w="2062" w:type="dxa"/>
            <w:shd w:val="clear" w:color="auto" w:fill="auto"/>
            <w:vAlign w:val="center"/>
          </w:tcPr>
          <w:p w14:paraId="2C24C839"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48,45</w:t>
            </w:r>
          </w:p>
        </w:tc>
        <w:tc>
          <w:tcPr>
            <w:tcW w:w="2014" w:type="dxa"/>
            <w:shd w:val="clear" w:color="auto" w:fill="auto"/>
            <w:vAlign w:val="center"/>
          </w:tcPr>
          <w:p w14:paraId="1A21FB9D"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112,00</w:t>
            </w:r>
          </w:p>
        </w:tc>
      </w:tr>
      <w:tr w:rsidR="00411E56" w:rsidRPr="00411E56" w14:paraId="5D0A2A28" w14:textId="77777777" w:rsidTr="005B5902">
        <w:trPr>
          <w:trHeight w:val="368"/>
        </w:trPr>
        <w:tc>
          <w:tcPr>
            <w:tcW w:w="2202" w:type="dxa"/>
            <w:vMerge/>
            <w:shd w:val="clear" w:color="auto" w:fill="auto"/>
            <w:vAlign w:val="center"/>
          </w:tcPr>
          <w:p w14:paraId="3C1E4782" w14:textId="77777777" w:rsidR="00411E56" w:rsidRPr="00411E56" w:rsidRDefault="00411E56" w:rsidP="005B5902">
            <w:pPr>
              <w:jc w:val="center"/>
              <w:rPr>
                <w:rFonts w:ascii="Times New Roman" w:hAnsi="Times New Roman" w:cs="Times New Roman"/>
                <w:color w:val="FF0000"/>
              </w:rPr>
            </w:pPr>
          </w:p>
        </w:tc>
        <w:tc>
          <w:tcPr>
            <w:tcW w:w="1983" w:type="dxa"/>
            <w:vMerge w:val="restart"/>
            <w:shd w:val="clear" w:color="auto" w:fill="auto"/>
            <w:vAlign w:val="center"/>
          </w:tcPr>
          <w:p w14:paraId="70AA0C8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2020</w:t>
            </w:r>
          </w:p>
        </w:tc>
        <w:tc>
          <w:tcPr>
            <w:tcW w:w="2160" w:type="dxa"/>
            <w:shd w:val="clear" w:color="auto" w:fill="auto"/>
          </w:tcPr>
          <w:p w14:paraId="46AEBF9A"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01.01.2020 по 30.06.2020</w:t>
            </w:r>
          </w:p>
        </w:tc>
        <w:tc>
          <w:tcPr>
            <w:tcW w:w="2062" w:type="dxa"/>
            <w:shd w:val="clear" w:color="auto" w:fill="auto"/>
            <w:vAlign w:val="center"/>
          </w:tcPr>
          <w:p w14:paraId="38F951D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48,45</w:t>
            </w:r>
          </w:p>
        </w:tc>
        <w:tc>
          <w:tcPr>
            <w:tcW w:w="2014" w:type="dxa"/>
            <w:shd w:val="clear" w:color="auto" w:fill="auto"/>
            <w:vAlign w:val="center"/>
          </w:tcPr>
          <w:p w14:paraId="4FC53EE1"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60F5BC01" w14:textId="77777777" w:rsidTr="005B5902">
        <w:tc>
          <w:tcPr>
            <w:tcW w:w="2202" w:type="dxa"/>
            <w:vMerge/>
            <w:shd w:val="clear" w:color="auto" w:fill="auto"/>
            <w:vAlign w:val="center"/>
          </w:tcPr>
          <w:p w14:paraId="6A003A5D"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25CBE8F7"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1AB503C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01.07.2020 по 31.12.2020</w:t>
            </w:r>
          </w:p>
        </w:tc>
        <w:tc>
          <w:tcPr>
            <w:tcW w:w="2062" w:type="dxa"/>
            <w:shd w:val="clear" w:color="auto" w:fill="auto"/>
            <w:vAlign w:val="center"/>
          </w:tcPr>
          <w:p w14:paraId="2D5EBE0A"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49,22</w:t>
            </w:r>
          </w:p>
        </w:tc>
        <w:tc>
          <w:tcPr>
            <w:tcW w:w="2014" w:type="dxa"/>
            <w:shd w:val="clear" w:color="auto" w:fill="auto"/>
            <w:vAlign w:val="center"/>
          </w:tcPr>
          <w:p w14:paraId="26AD49D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101,60</w:t>
            </w:r>
          </w:p>
        </w:tc>
      </w:tr>
      <w:tr w:rsidR="00411E56" w:rsidRPr="00411E56" w14:paraId="6770026C" w14:textId="77777777" w:rsidTr="005B5902">
        <w:tc>
          <w:tcPr>
            <w:tcW w:w="2202" w:type="dxa"/>
            <w:vMerge/>
            <w:shd w:val="clear" w:color="auto" w:fill="auto"/>
            <w:vAlign w:val="center"/>
          </w:tcPr>
          <w:p w14:paraId="4E3A4D7A" w14:textId="77777777" w:rsidR="00411E56" w:rsidRPr="00411E56" w:rsidRDefault="00411E56" w:rsidP="005B5902">
            <w:pPr>
              <w:jc w:val="center"/>
              <w:rPr>
                <w:rFonts w:ascii="Times New Roman" w:hAnsi="Times New Roman" w:cs="Times New Roman"/>
              </w:rPr>
            </w:pPr>
          </w:p>
        </w:tc>
        <w:tc>
          <w:tcPr>
            <w:tcW w:w="1983" w:type="dxa"/>
            <w:vMerge w:val="restart"/>
            <w:shd w:val="clear" w:color="auto" w:fill="auto"/>
            <w:vAlign w:val="center"/>
          </w:tcPr>
          <w:p w14:paraId="2DBB165E"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2021</w:t>
            </w:r>
          </w:p>
        </w:tc>
        <w:tc>
          <w:tcPr>
            <w:tcW w:w="2160" w:type="dxa"/>
            <w:shd w:val="clear" w:color="auto" w:fill="auto"/>
          </w:tcPr>
          <w:p w14:paraId="7D55CDD7"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01.01.2021 по 30.06.2021</w:t>
            </w:r>
          </w:p>
        </w:tc>
        <w:tc>
          <w:tcPr>
            <w:tcW w:w="2062" w:type="dxa"/>
            <w:shd w:val="clear" w:color="auto" w:fill="auto"/>
            <w:vAlign w:val="center"/>
          </w:tcPr>
          <w:p w14:paraId="5FC6AC10"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49,22</w:t>
            </w:r>
          </w:p>
        </w:tc>
        <w:tc>
          <w:tcPr>
            <w:tcW w:w="2014" w:type="dxa"/>
            <w:shd w:val="clear" w:color="auto" w:fill="auto"/>
            <w:vAlign w:val="center"/>
          </w:tcPr>
          <w:p w14:paraId="63C3BE7F"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26BAC62F" w14:textId="77777777" w:rsidTr="005B5902">
        <w:tc>
          <w:tcPr>
            <w:tcW w:w="2202" w:type="dxa"/>
            <w:vMerge/>
            <w:shd w:val="clear" w:color="auto" w:fill="auto"/>
            <w:vAlign w:val="center"/>
          </w:tcPr>
          <w:p w14:paraId="4F19E5D7"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2F934591"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3FE0AB0F"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01.07.2021 по 31.12.2021</w:t>
            </w:r>
          </w:p>
        </w:tc>
        <w:tc>
          <w:tcPr>
            <w:tcW w:w="2062" w:type="dxa"/>
            <w:shd w:val="clear" w:color="auto" w:fill="auto"/>
            <w:vAlign w:val="center"/>
          </w:tcPr>
          <w:p w14:paraId="290F410E"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52,01</w:t>
            </w:r>
          </w:p>
        </w:tc>
        <w:tc>
          <w:tcPr>
            <w:tcW w:w="2014" w:type="dxa"/>
            <w:shd w:val="clear" w:color="auto" w:fill="auto"/>
            <w:vAlign w:val="center"/>
          </w:tcPr>
          <w:p w14:paraId="493F916C"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105,70</w:t>
            </w:r>
          </w:p>
        </w:tc>
      </w:tr>
      <w:tr w:rsidR="00411E56" w:rsidRPr="00411E56" w14:paraId="30910B34" w14:textId="77777777" w:rsidTr="005B5902">
        <w:tc>
          <w:tcPr>
            <w:tcW w:w="2202" w:type="dxa"/>
            <w:vMerge w:val="restart"/>
            <w:shd w:val="clear" w:color="auto" w:fill="auto"/>
            <w:vAlign w:val="center"/>
          </w:tcPr>
          <w:p w14:paraId="6651CCC4" w14:textId="77777777" w:rsidR="00411E56" w:rsidRPr="00411E56" w:rsidRDefault="00411E56" w:rsidP="005B5902">
            <w:pPr>
              <w:jc w:val="center"/>
              <w:rPr>
                <w:rFonts w:ascii="Times New Roman" w:hAnsi="Times New Roman" w:cs="Times New Roman"/>
                <w:color w:val="FF0000"/>
              </w:rPr>
            </w:pPr>
            <w:r w:rsidRPr="00411E56">
              <w:rPr>
                <w:rFonts w:ascii="Times New Roman" w:hAnsi="Times New Roman" w:cs="Times New Roman"/>
              </w:rPr>
              <w:t>МКП «Водоснаб НМР»</w:t>
            </w:r>
          </w:p>
        </w:tc>
        <w:tc>
          <w:tcPr>
            <w:tcW w:w="1983" w:type="dxa"/>
            <w:vMerge w:val="restart"/>
            <w:shd w:val="clear" w:color="auto" w:fill="auto"/>
            <w:vAlign w:val="center"/>
          </w:tcPr>
          <w:p w14:paraId="6B29774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2022</w:t>
            </w:r>
          </w:p>
        </w:tc>
        <w:tc>
          <w:tcPr>
            <w:tcW w:w="2160" w:type="dxa"/>
            <w:shd w:val="clear" w:color="auto" w:fill="auto"/>
          </w:tcPr>
          <w:p w14:paraId="30D1FD91"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01.01.2022 по 30.06.2022</w:t>
            </w:r>
          </w:p>
        </w:tc>
        <w:tc>
          <w:tcPr>
            <w:tcW w:w="2062" w:type="dxa"/>
            <w:shd w:val="clear" w:color="auto" w:fill="auto"/>
            <w:vAlign w:val="center"/>
          </w:tcPr>
          <w:p w14:paraId="02F9799F"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52,01</w:t>
            </w:r>
          </w:p>
        </w:tc>
        <w:tc>
          <w:tcPr>
            <w:tcW w:w="2014" w:type="dxa"/>
            <w:shd w:val="clear" w:color="auto" w:fill="auto"/>
            <w:vAlign w:val="center"/>
          </w:tcPr>
          <w:p w14:paraId="37BB895A"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3BC80D1F" w14:textId="77777777" w:rsidTr="005B5902">
        <w:tc>
          <w:tcPr>
            <w:tcW w:w="2202" w:type="dxa"/>
            <w:vMerge/>
            <w:shd w:val="clear" w:color="auto" w:fill="auto"/>
            <w:vAlign w:val="center"/>
          </w:tcPr>
          <w:p w14:paraId="47679BA3"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6CCA9C92"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33E57D8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01.07.2022 по 31.12.2022</w:t>
            </w:r>
          </w:p>
        </w:tc>
        <w:tc>
          <w:tcPr>
            <w:tcW w:w="2062" w:type="dxa"/>
            <w:shd w:val="clear" w:color="auto" w:fill="auto"/>
            <w:vAlign w:val="center"/>
          </w:tcPr>
          <w:p w14:paraId="060CB06F"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52,23</w:t>
            </w:r>
          </w:p>
        </w:tc>
        <w:tc>
          <w:tcPr>
            <w:tcW w:w="2014" w:type="dxa"/>
            <w:shd w:val="clear" w:color="auto" w:fill="auto"/>
            <w:vAlign w:val="center"/>
          </w:tcPr>
          <w:p w14:paraId="2FD93B63"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100,40</w:t>
            </w:r>
          </w:p>
        </w:tc>
      </w:tr>
      <w:tr w:rsidR="00411E56" w:rsidRPr="00411E56" w14:paraId="4D4A45E9" w14:textId="77777777" w:rsidTr="005B5902">
        <w:tc>
          <w:tcPr>
            <w:tcW w:w="2202" w:type="dxa"/>
            <w:vMerge/>
            <w:shd w:val="clear" w:color="auto" w:fill="auto"/>
            <w:vAlign w:val="center"/>
          </w:tcPr>
          <w:p w14:paraId="04AC3508" w14:textId="77777777" w:rsidR="00411E56" w:rsidRPr="00411E56" w:rsidRDefault="00411E56" w:rsidP="005B5902">
            <w:pPr>
              <w:jc w:val="both"/>
              <w:rPr>
                <w:rFonts w:ascii="Times New Roman" w:hAnsi="Times New Roman" w:cs="Times New Roman"/>
                <w:color w:val="FF0000"/>
              </w:rPr>
            </w:pPr>
          </w:p>
        </w:tc>
        <w:tc>
          <w:tcPr>
            <w:tcW w:w="1983" w:type="dxa"/>
            <w:vMerge w:val="restart"/>
            <w:shd w:val="clear" w:color="auto" w:fill="auto"/>
            <w:vAlign w:val="center"/>
          </w:tcPr>
          <w:p w14:paraId="5D7B346B"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2023</w:t>
            </w:r>
          </w:p>
        </w:tc>
        <w:tc>
          <w:tcPr>
            <w:tcW w:w="2160" w:type="dxa"/>
            <w:shd w:val="clear" w:color="auto" w:fill="auto"/>
          </w:tcPr>
          <w:p w14:paraId="5A96D5C5"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01.01.2023 по 30.06.2023</w:t>
            </w:r>
          </w:p>
        </w:tc>
        <w:tc>
          <w:tcPr>
            <w:tcW w:w="2062" w:type="dxa"/>
            <w:shd w:val="clear" w:color="auto" w:fill="auto"/>
            <w:vAlign w:val="center"/>
          </w:tcPr>
          <w:p w14:paraId="6793CBCB"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52,23</w:t>
            </w:r>
          </w:p>
        </w:tc>
        <w:tc>
          <w:tcPr>
            <w:tcW w:w="2014" w:type="dxa"/>
            <w:shd w:val="clear" w:color="auto" w:fill="auto"/>
            <w:vAlign w:val="center"/>
          </w:tcPr>
          <w:p w14:paraId="2BFE13CC"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2FA1D6F9" w14:textId="77777777" w:rsidTr="005B5902">
        <w:tc>
          <w:tcPr>
            <w:tcW w:w="2202" w:type="dxa"/>
            <w:vMerge/>
            <w:shd w:val="clear" w:color="auto" w:fill="auto"/>
            <w:vAlign w:val="center"/>
          </w:tcPr>
          <w:p w14:paraId="3568DC74" w14:textId="77777777" w:rsidR="00411E56" w:rsidRPr="00411E56" w:rsidRDefault="00411E56" w:rsidP="005B5902">
            <w:pPr>
              <w:jc w:val="both"/>
              <w:rPr>
                <w:rFonts w:ascii="Times New Roman" w:hAnsi="Times New Roman" w:cs="Times New Roman"/>
                <w:color w:val="FF0000"/>
              </w:rPr>
            </w:pPr>
          </w:p>
        </w:tc>
        <w:tc>
          <w:tcPr>
            <w:tcW w:w="1983" w:type="dxa"/>
            <w:vMerge/>
            <w:shd w:val="clear" w:color="auto" w:fill="auto"/>
          </w:tcPr>
          <w:p w14:paraId="12DE1BB2" w14:textId="77777777" w:rsidR="00411E56" w:rsidRPr="00411E56" w:rsidRDefault="00411E56" w:rsidP="005B5902">
            <w:pPr>
              <w:jc w:val="center"/>
              <w:rPr>
                <w:rFonts w:ascii="Times New Roman" w:hAnsi="Times New Roman" w:cs="Times New Roman"/>
                <w:color w:val="FF0000"/>
              </w:rPr>
            </w:pPr>
          </w:p>
        </w:tc>
        <w:tc>
          <w:tcPr>
            <w:tcW w:w="2160" w:type="dxa"/>
            <w:shd w:val="clear" w:color="auto" w:fill="auto"/>
          </w:tcPr>
          <w:p w14:paraId="6DD92F10"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01.07.2023 по 31.12.2023</w:t>
            </w:r>
          </w:p>
        </w:tc>
        <w:tc>
          <w:tcPr>
            <w:tcW w:w="2062" w:type="dxa"/>
            <w:shd w:val="clear" w:color="auto" w:fill="auto"/>
            <w:vAlign w:val="center"/>
          </w:tcPr>
          <w:p w14:paraId="3FEF69E1"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55,68</w:t>
            </w:r>
          </w:p>
        </w:tc>
        <w:tc>
          <w:tcPr>
            <w:tcW w:w="2014" w:type="dxa"/>
            <w:shd w:val="clear" w:color="auto" w:fill="auto"/>
            <w:vAlign w:val="center"/>
          </w:tcPr>
          <w:p w14:paraId="5EBDBA5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106,60</w:t>
            </w:r>
          </w:p>
        </w:tc>
      </w:tr>
      <w:tr w:rsidR="00411E56" w:rsidRPr="00411E56" w14:paraId="776916A0" w14:textId="77777777" w:rsidTr="005B5902">
        <w:tc>
          <w:tcPr>
            <w:tcW w:w="10421" w:type="dxa"/>
            <w:gridSpan w:val="5"/>
            <w:shd w:val="clear" w:color="auto" w:fill="auto"/>
            <w:vAlign w:val="center"/>
          </w:tcPr>
          <w:p w14:paraId="6EC0D99C"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 Водоотведение</w:t>
            </w:r>
          </w:p>
        </w:tc>
      </w:tr>
      <w:tr w:rsidR="00411E56" w:rsidRPr="00411E56" w14:paraId="68DFA7E4" w14:textId="77777777" w:rsidTr="005B5902">
        <w:tc>
          <w:tcPr>
            <w:tcW w:w="2202" w:type="dxa"/>
            <w:vMerge w:val="restart"/>
            <w:shd w:val="clear" w:color="auto" w:fill="auto"/>
            <w:vAlign w:val="center"/>
          </w:tcPr>
          <w:p w14:paraId="1595FA21"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МКП «Водоснаб НМР»</w:t>
            </w:r>
          </w:p>
        </w:tc>
        <w:tc>
          <w:tcPr>
            <w:tcW w:w="1983" w:type="dxa"/>
            <w:vMerge w:val="restart"/>
            <w:shd w:val="clear" w:color="auto" w:fill="auto"/>
            <w:vAlign w:val="center"/>
          </w:tcPr>
          <w:p w14:paraId="35A97D29"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2019</w:t>
            </w:r>
          </w:p>
        </w:tc>
        <w:tc>
          <w:tcPr>
            <w:tcW w:w="2160" w:type="dxa"/>
            <w:shd w:val="clear" w:color="auto" w:fill="auto"/>
          </w:tcPr>
          <w:p w14:paraId="42335813"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01.01.2019 по 30.06.2019</w:t>
            </w:r>
          </w:p>
        </w:tc>
        <w:tc>
          <w:tcPr>
            <w:tcW w:w="2062" w:type="dxa"/>
            <w:shd w:val="clear" w:color="auto" w:fill="auto"/>
            <w:vAlign w:val="center"/>
          </w:tcPr>
          <w:p w14:paraId="46C6A3FF"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27,28</w:t>
            </w:r>
          </w:p>
        </w:tc>
        <w:tc>
          <w:tcPr>
            <w:tcW w:w="2014" w:type="dxa"/>
            <w:shd w:val="clear" w:color="auto" w:fill="auto"/>
            <w:vAlign w:val="center"/>
          </w:tcPr>
          <w:p w14:paraId="4D8E585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89,18</w:t>
            </w:r>
          </w:p>
        </w:tc>
      </w:tr>
      <w:tr w:rsidR="00411E56" w:rsidRPr="00411E56" w14:paraId="5E71AC1C" w14:textId="77777777" w:rsidTr="005B5902">
        <w:tc>
          <w:tcPr>
            <w:tcW w:w="2202" w:type="dxa"/>
            <w:vMerge/>
            <w:shd w:val="clear" w:color="auto" w:fill="auto"/>
            <w:vAlign w:val="center"/>
          </w:tcPr>
          <w:p w14:paraId="6738CF0F"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096C6E9C"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1FDC0953"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01.07.2019 по 31.12.2019</w:t>
            </w:r>
          </w:p>
        </w:tc>
        <w:tc>
          <w:tcPr>
            <w:tcW w:w="2062" w:type="dxa"/>
            <w:shd w:val="clear" w:color="auto" w:fill="auto"/>
            <w:vAlign w:val="center"/>
          </w:tcPr>
          <w:p w14:paraId="575E86E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27,28</w:t>
            </w:r>
          </w:p>
        </w:tc>
        <w:tc>
          <w:tcPr>
            <w:tcW w:w="2014" w:type="dxa"/>
            <w:shd w:val="clear" w:color="auto" w:fill="auto"/>
            <w:vAlign w:val="center"/>
          </w:tcPr>
          <w:p w14:paraId="606A05E9"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5A461000" w14:textId="77777777" w:rsidTr="005B5902">
        <w:tc>
          <w:tcPr>
            <w:tcW w:w="2202" w:type="dxa"/>
            <w:vMerge/>
            <w:shd w:val="clear" w:color="auto" w:fill="auto"/>
            <w:vAlign w:val="center"/>
          </w:tcPr>
          <w:p w14:paraId="49E4A0A9" w14:textId="77777777" w:rsidR="00411E56" w:rsidRPr="00411E56" w:rsidRDefault="00411E56" w:rsidP="005B5902">
            <w:pPr>
              <w:jc w:val="center"/>
              <w:rPr>
                <w:rFonts w:ascii="Times New Roman" w:hAnsi="Times New Roman" w:cs="Times New Roman"/>
                <w:color w:val="FF0000"/>
              </w:rPr>
            </w:pPr>
          </w:p>
        </w:tc>
        <w:tc>
          <w:tcPr>
            <w:tcW w:w="1983" w:type="dxa"/>
            <w:vMerge w:val="restart"/>
            <w:shd w:val="clear" w:color="auto" w:fill="auto"/>
            <w:vAlign w:val="center"/>
          </w:tcPr>
          <w:p w14:paraId="62F4623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2020</w:t>
            </w:r>
          </w:p>
        </w:tc>
        <w:tc>
          <w:tcPr>
            <w:tcW w:w="2160" w:type="dxa"/>
            <w:shd w:val="clear" w:color="auto" w:fill="auto"/>
          </w:tcPr>
          <w:p w14:paraId="5468A442"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01.01.2020 по 30.06.2020</w:t>
            </w:r>
          </w:p>
        </w:tc>
        <w:tc>
          <w:tcPr>
            <w:tcW w:w="2062" w:type="dxa"/>
            <w:shd w:val="clear" w:color="auto" w:fill="auto"/>
            <w:vAlign w:val="center"/>
          </w:tcPr>
          <w:p w14:paraId="4D724E5E"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27,28</w:t>
            </w:r>
          </w:p>
        </w:tc>
        <w:tc>
          <w:tcPr>
            <w:tcW w:w="2014" w:type="dxa"/>
            <w:shd w:val="clear" w:color="auto" w:fill="auto"/>
            <w:vAlign w:val="center"/>
          </w:tcPr>
          <w:p w14:paraId="3535568C"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77F0462A" w14:textId="77777777" w:rsidTr="005B5902">
        <w:tc>
          <w:tcPr>
            <w:tcW w:w="2202" w:type="dxa"/>
            <w:vMerge/>
            <w:shd w:val="clear" w:color="auto" w:fill="auto"/>
            <w:vAlign w:val="center"/>
          </w:tcPr>
          <w:p w14:paraId="4CE0B35B"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634D7E5A"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2EF529CC"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01.07.2020 по 31.12.2020</w:t>
            </w:r>
          </w:p>
        </w:tc>
        <w:tc>
          <w:tcPr>
            <w:tcW w:w="2062" w:type="dxa"/>
            <w:shd w:val="clear" w:color="auto" w:fill="auto"/>
            <w:vAlign w:val="center"/>
          </w:tcPr>
          <w:p w14:paraId="0E514E8E"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29,89</w:t>
            </w:r>
          </w:p>
        </w:tc>
        <w:tc>
          <w:tcPr>
            <w:tcW w:w="2014" w:type="dxa"/>
            <w:shd w:val="clear" w:color="auto" w:fill="auto"/>
            <w:vAlign w:val="center"/>
          </w:tcPr>
          <w:p w14:paraId="603F501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109,60</w:t>
            </w:r>
          </w:p>
        </w:tc>
      </w:tr>
      <w:tr w:rsidR="00411E56" w:rsidRPr="00411E56" w14:paraId="115A0743" w14:textId="77777777" w:rsidTr="005B5902">
        <w:tc>
          <w:tcPr>
            <w:tcW w:w="2202" w:type="dxa"/>
            <w:vMerge/>
            <w:shd w:val="clear" w:color="auto" w:fill="auto"/>
            <w:vAlign w:val="center"/>
          </w:tcPr>
          <w:p w14:paraId="57C0A1DB" w14:textId="77777777" w:rsidR="00411E56" w:rsidRPr="00411E56" w:rsidRDefault="00411E56" w:rsidP="005B5902">
            <w:pPr>
              <w:jc w:val="center"/>
              <w:rPr>
                <w:rFonts w:ascii="Times New Roman" w:hAnsi="Times New Roman" w:cs="Times New Roman"/>
                <w:color w:val="FF0000"/>
              </w:rPr>
            </w:pPr>
          </w:p>
        </w:tc>
        <w:tc>
          <w:tcPr>
            <w:tcW w:w="1983" w:type="dxa"/>
            <w:vMerge w:val="restart"/>
            <w:shd w:val="clear" w:color="auto" w:fill="auto"/>
            <w:vAlign w:val="center"/>
          </w:tcPr>
          <w:p w14:paraId="140E3E4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2021</w:t>
            </w:r>
          </w:p>
        </w:tc>
        <w:tc>
          <w:tcPr>
            <w:tcW w:w="2160" w:type="dxa"/>
            <w:shd w:val="clear" w:color="auto" w:fill="auto"/>
          </w:tcPr>
          <w:p w14:paraId="0177FCF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01.01.2021 по 30.06.2021</w:t>
            </w:r>
          </w:p>
        </w:tc>
        <w:tc>
          <w:tcPr>
            <w:tcW w:w="2062" w:type="dxa"/>
            <w:shd w:val="clear" w:color="auto" w:fill="auto"/>
            <w:vAlign w:val="center"/>
          </w:tcPr>
          <w:p w14:paraId="73305B0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37,24</w:t>
            </w:r>
          </w:p>
        </w:tc>
        <w:tc>
          <w:tcPr>
            <w:tcW w:w="2014" w:type="dxa"/>
            <w:shd w:val="clear" w:color="auto" w:fill="auto"/>
            <w:vAlign w:val="center"/>
          </w:tcPr>
          <w:p w14:paraId="212130CE"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124,59</w:t>
            </w:r>
          </w:p>
        </w:tc>
      </w:tr>
      <w:tr w:rsidR="00411E56" w:rsidRPr="00411E56" w14:paraId="2E67DAA4" w14:textId="77777777" w:rsidTr="005B5902">
        <w:tc>
          <w:tcPr>
            <w:tcW w:w="2202" w:type="dxa"/>
            <w:vMerge/>
            <w:shd w:val="clear" w:color="auto" w:fill="auto"/>
            <w:vAlign w:val="center"/>
          </w:tcPr>
          <w:p w14:paraId="45D54033" w14:textId="77777777" w:rsidR="00411E56" w:rsidRPr="00411E56" w:rsidRDefault="00411E56" w:rsidP="005B5902">
            <w:pPr>
              <w:jc w:val="both"/>
              <w:rPr>
                <w:rFonts w:ascii="Times New Roman" w:hAnsi="Times New Roman" w:cs="Times New Roman"/>
                <w:color w:val="FF0000"/>
              </w:rPr>
            </w:pPr>
          </w:p>
        </w:tc>
        <w:tc>
          <w:tcPr>
            <w:tcW w:w="1983" w:type="dxa"/>
            <w:vMerge/>
            <w:shd w:val="clear" w:color="auto" w:fill="auto"/>
            <w:vAlign w:val="center"/>
          </w:tcPr>
          <w:p w14:paraId="210CBA79"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005A748D"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01.07.2021 по 31.12.2021</w:t>
            </w:r>
          </w:p>
        </w:tc>
        <w:tc>
          <w:tcPr>
            <w:tcW w:w="2062" w:type="dxa"/>
            <w:shd w:val="clear" w:color="auto" w:fill="auto"/>
            <w:vAlign w:val="center"/>
          </w:tcPr>
          <w:p w14:paraId="2935E85E"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37,91</w:t>
            </w:r>
          </w:p>
        </w:tc>
        <w:tc>
          <w:tcPr>
            <w:tcW w:w="2014" w:type="dxa"/>
            <w:shd w:val="clear" w:color="auto" w:fill="auto"/>
            <w:vAlign w:val="center"/>
          </w:tcPr>
          <w:p w14:paraId="142018E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101,80</w:t>
            </w:r>
          </w:p>
        </w:tc>
      </w:tr>
      <w:tr w:rsidR="00411E56" w:rsidRPr="00411E56" w14:paraId="1685829A" w14:textId="77777777" w:rsidTr="005B5902">
        <w:tc>
          <w:tcPr>
            <w:tcW w:w="2202" w:type="dxa"/>
            <w:vMerge/>
            <w:shd w:val="clear" w:color="auto" w:fill="auto"/>
            <w:vAlign w:val="center"/>
          </w:tcPr>
          <w:p w14:paraId="613B8A10" w14:textId="77777777" w:rsidR="00411E56" w:rsidRPr="00411E56" w:rsidRDefault="00411E56" w:rsidP="005B5902">
            <w:pPr>
              <w:jc w:val="both"/>
              <w:rPr>
                <w:rFonts w:ascii="Times New Roman" w:hAnsi="Times New Roman" w:cs="Times New Roman"/>
                <w:color w:val="FF0000"/>
              </w:rPr>
            </w:pPr>
          </w:p>
        </w:tc>
        <w:tc>
          <w:tcPr>
            <w:tcW w:w="1983" w:type="dxa"/>
            <w:vMerge w:val="restart"/>
            <w:shd w:val="clear" w:color="auto" w:fill="auto"/>
            <w:vAlign w:val="center"/>
          </w:tcPr>
          <w:p w14:paraId="442C6267"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2022</w:t>
            </w:r>
          </w:p>
        </w:tc>
        <w:tc>
          <w:tcPr>
            <w:tcW w:w="2160" w:type="dxa"/>
            <w:shd w:val="clear" w:color="auto" w:fill="auto"/>
          </w:tcPr>
          <w:p w14:paraId="75C7D40B"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01.01.2022 по 30.06.2022</w:t>
            </w:r>
          </w:p>
        </w:tc>
        <w:tc>
          <w:tcPr>
            <w:tcW w:w="2062" w:type="dxa"/>
            <w:shd w:val="clear" w:color="auto" w:fill="auto"/>
            <w:vAlign w:val="center"/>
          </w:tcPr>
          <w:p w14:paraId="0E1EA6E8"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37,91</w:t>
            </w:r>
          </w:p>
        </w:tc>
        <w:tc>
          <w:tcPr>
            <w:tcW w:w="2014" w:type="dxa"/>
            <w:shd w:val="clear" w:color="auto" w:fill="auto"/>
            <w:vAlign w:val="center"/>
          </w:tcPr>
          <w:p w14:paraId="48F5BDF7"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22C20452" w14:textId="77777777" w:rsidTr="005B5902">
        <w:tc>
          <w:tcPr>
            <w:tcW w:w="2202" w:type="dxa"/>
            <w:vMerge/>
            <w:shd w:val="clear" w:color="auto" w:fill="auto"/>
            <w:vAlign w:val="center"/>
          </w:tcPr>
          <w:p w14:paraId="1AF00791" w14:textId="77777777" w:rsidR="00411E56" w:rsidRPr="00411E56" w:rsidRDefault="00411E56" w:rsidP="005B5902">
            <w:pPr>
              <w:jc w:val="center"/>
              <w:rPr>
                <w:rFonts w:ascii="Times New Roman" w:hAnsi="Times New Roman" w:cs="Times New Roman"/>
                <w:color w:val="FF0000"/>
              </w:rPr>
            </w:pPr>
          </w:p>
        </w:tc>
        <w:tc>
          <w:tcPr>
            <w:tcW w:w="1983" w:type="dxa"/>
            <w:vMerge/>
            <w:shd w:val="clear" w:color="auto" w:fill="auto"/>
            <w:vAlign w:val="center"/>
          </w:tcPr>
          <w:p w14:paraId="055F134E"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2B7451B5"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01.07.2022 по 31.12.2022</w:t>
            </w:r>
          </w:p>
        </w:tc>
        <w:tc>
          <w:tcPr>
            <w:tcW w:w="2062" w:type="dxa"/>
            <w:shd w:val="clear" w:color="auto" w:fill="auto"/>
            <w:vAlign w:val="center"/>
          </w:tcPr>
          <w:p w14:paraId="286F5357"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39,88</w:t>
            </w:r>
          </w:p>
        </w:tc>
        <w:tc>
          <w:tcPr>
            <w:tcW w:w="2014" w:type="dxa"/>
            <w:shd w:val="clear" w:color="auto" w:fill="auto"/>
            <w:vAlign w:val="center"/>
          </w:tcPr>
          <w:p w14:paraId="51DCE820"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105,20</w:t>
            </w:r>
          </w:p>
        </w:tc>
      </w:tr>
      <w:tr w:rsidR="00411E56" w:rsidRPr="00411E56" w14:paraId="783FD80C" w14:textId="77777777" w:rsidTr="005B5902">
        <w:tc>
          <w:tcPr>
            <w:tcW w:w="2202" w:type="dxa"/>
            <w:vMerge/>
            <w:shd w:val="clear" w:color="auto" w:fill="auto"/>
            <w:vAlign w:val="center"/>
          </w:tcPr>
          <w:p w14:paraId="082C7876" w14:textId="77777777" w:rsidR="00411E56" w:rsidRPr="00411E56" w:rsidRDefault="00411E56" w:rsidP="005B5902">
            <w:pPr>
              <w:jc w:val="both"/>
              <w:rPr>
                <w:rFonts w:ascii="Times New Roman" w:hAnsi="Times New Roman" w:cs="Times New Roman"/>
                <w:color w:val="FF0000"/>
              </w:rPr>
            </w:pPr>
          </w:p>
        </w:tc>
        <w:tc>
          <w:tcPr>
            <w:tcW w:w="1983" w:type="dxa"/>
            <w:vMerge w:val="restart"/>
            <w:shd w:val="clear" w:color="auto" w:fill="auto"/>
            <w:vAlign w:val="center"/>
          </w:tcPr>
          <w:p w14:paraId="2D1602F6"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2023</w:t>
            </w:r>
          </w:p>
        </w:tc>
        <w:tc>
          <w:tcPr>
            <w:tcW w:w="2160" w:type="dxa"/>
            <w:shd w:val="clear" w:color="auto" w:fill="auto"/>
          </w:tcPr>
          <w:p w14:paraId="407C64C5"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01.01.2023 по 30.06.2023</w:t>
            </w:r>
          </w:p>
        </w:tc>
        <w:tc>
          <w:tcPr>
            <w:tcW w:w="2062" w:type="dxa"/>
            <w:shd w:val="clear" w:color="auto" w:fill="auto"/>
            <w:vAlign w:val="center"/>
          </w:tcPr>
          <w:p w14:paraId="7F32A564"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39,88</w:t>
            </w:r>
          </w:p>
        </w:tc>
        <w:tc>
          <w:tcPr>
            <w:tcW w:w="2014" w:type="dxa"/>
            <w:shd w:val="clear" w:color="auto" w:fill="auto"/>
            <w:vAlign w:val="center"/>
          </w:tcPr>
          <w:p w14:paraId="54FFE6A3"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100,00</w:t>
            </w:r>
          </w:p>
        </w:tc>
      </w:tr>
      <w:tr w:rsidR="00411E56" w:rsidRPr="00411E56" w14:paraId="67EFEB87" w14:textId="77777777" w:rsidTr="005B5902">
        <w:tc>
          <w:tcPr>
            <w:tcW w:w="2202" w:type="dxa"/>
            <w:vMerge/>
            <w:shd w:val="clear" w:color="auto" w:fill="auto"/>
            <w:vAlign w:val="center"/>
          </w:tcPr>
          <w:p w14:paraId="44504696" w14:textId="77777777" w:rsidR="00411E56" w:rsidRPr="00411E56" w:rsidRDefault="00411E56" w:rsidP="005B5902">
            <w:pPr>
              <w:jc w:val="both"/>
              <w:rPr>
                <w:rFonts w:ascii="Times New Roman" w:hAnsi="Times New Roman" w:cs="Times New Roman"/>
                <w:color w:val="FF0000"/>
              </w:rPr>
            </w:pPr>
          </w:p>
        </w:tc>
        <w:tc>
          <w:tcPr>
            <w:tcW w:w="1983" w:type="dxa"/>
            <w:vMerge/>
            <w:shd w:val="clear" w:color="auto" w:fill="auto"/>
          </w:tcPr>
          <w:p w14:paraId="56B0B6A4" w14:textId="77777777" w:rsidR="00411E56" w:rsidRPr="00411E56" w:rsidRDefault="00411E56" w:rsidP="005B5902">
            <w:pPr>
              <w:jc w:val="center"/>
              <w:rPr>
                <w:rFonts w:ascii="Times New Roman" w:hAnsi="Times New Roman" w:cs="Times New Roman"/>
              </w:rPr>
            </w:pPr>
          </w:p>
        </w:tc>
        <w:tc>
          <w:tcPr>
            <w:tcW w:w="2160" w:type="dxa"/>
            <w:shd w:val="clear" w:color="auto" w:fill="auto"/>
          </w:tcPr>
          <w:p w14:paraId="545B9CBA"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с 01.07.2023 по 31.12.2023</w:t>
            </w:r>
          </w:p>
        </w:tc>
        <w:tc>
          <w:tcPr>
            <w:tcW w:w="2062" w:type="dxa"/>
            <w:shd w:val="clear" w:color="auto" w:fill="auto"/>
            <w:vAlign w:val="center"/>
          </w:tcPr>
          <w:p w14:paraId="59985BAB"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40,63</w:t>
            </w:r>
          </w:p>
        </w:tc>
        <w:tc>
          <w:tcPr>
            <w:tcW w:w="2014" w:type="dxa"/>
            <w:shd w:val="clear" w:color="auto" w:fill="auto"/>
            <w:vAlign w:val="center"/>
          </w:tcPr>
          <w:p w14:paraId="45018FA1" w14:textId="77777777" w:rsidR="00411E56" w:rsidRPr="00411E56" w:rsidRDefault="00411E56" w:rsidP="005B5902">
            <w:pPr>
              <w:jc w:val="center"/>
              <w:rPr>
                <w:rFonts w:ascii="Times New Roman" w:hAnsi="Times New Roman" w:cs="Times New Roman"/>
              </w:rPr>
            </w:pPr>
            <w:r w:rsidRPr="00411E56">
              <w:rPr>
                <w:rFonts w:ascii="Times New Roman" w:hAnsi="Times New Roman" w:cs="Times New Roman"/>
              </w:rPr>
              <w:t>101,90</w:t>
            </w:r>
          </w:p>
        </w:tc>
      </w:tr>
    </w:tbl>
    <w:p w14:paraId="7A2B844A" w14:textId="77777777" w:rsidR="00411E56" w:rsidRPr="00411E56" w:rsidRDefault="00411E56" w:rsidP="00411E56">
      <w:pPr>
        <w:pStyle w:val="33"/>
        <w:ind w:firstLine="0"/>
        <w:jc w:val="both"/>
        <w:rPr>
          <w:sz w:val="22"/>
          <w:szCs w:val="22"/>
        </w:rPr>
      </w:pPr>
      <w:r w:rsidRPr="00411E56">
        <w:rPr>
          <w:sz w:val="22"/>
          <w:szCs w:val="22"/>
        </w:rPr>
        <w:t xml:space="preserve">        </w:t>
      </w:r>
    </w:p>
    <w:p w14:paraId="727EFA73" w14:textId="059CD0F1" w:rsidR="00411E56" w:rsidRDefault="00411E56" w:rsidP="00411E56">
      <w:pPr>
        <w:pStyle w:val="33"/>
        <w:ind w:firstLine="0"/>
        <w:jc w:val="both"/>
        <w:rPr>
          <w:sz w:val="22"/>
          <w:szCs w:val="22"/>
        </w:rPr>
      </w:pPr>
    </w:p>
    <w:p w14:paraId="6C08691E" w14:textId="19B58D40" w:rsidR="007D6071" w:rsidRDefault="007D6071" w:rsidP="00411E56">
      <w:pPr>
        <w:pStyle w:val="33"/>
        <w:ind w:firstLine="0"/>
        <w:jc w:val="both"/>
        <w:rPr>
          <w:sz w:val="22"/>
          <w:szCs w:val="22"/>
        </w:rPr>
      </w:pPr>
    </w:p>
    <w:p w14:paraId="407789B7" w14:textId="77777777" w:rsidR="00DA3DBC" w:rsidRDefault="00DA3DBC" w:rsidP="00DD7E1E">
      <w:pPr>
        <w:tabs>
          <w:tab w:val="left" w:pos="284"/>
          <w:tab w:val="left" w:pos="3402"/>
          <w:tab w:val="left" w:pos="3544"/>
        </w:tabs>
        <w:spacing w:after="0" w:line="240" w:lineRule="auto"/>
        <w:ind w:firstLine="3402"/>
        <w:jc w:val="right"/>
        <w:rPr>
          <w:rFonts w:ascii="Times New Roman" w:hAnsi="Times New Roman" w:cs="Times New Roman"/>
          <w:sz w:val="24"/>
          <w:szCs w:val="24"/>
        </w:rPr>
        <w:sectPr w:rsidR="00DA3DBC" w:rsidSect="005B5902">
          <w:pgSz w:w="11906" w:h="16838"/>
          <w:pgMar w:top="851" w:right="1418" w:bottom="709" w:left="1559" w:header="709" w:footer="709" w:gutter="0"/>
          <w:cols w:space="708"/>
          <w:titlePg/>
          <w:docGrid w:linePitch="360"/>
        </w:sectPr>
      </w:pPr>
    </w:p>
    <w:p w14:paraId="727B75FB" w14:textId="4FAFC8AD" w:rsidR="00DD7E1E" w:rsidRDefault="00DD7E1E" w:rsidP="00DD7E1E">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r w:rsidR="008B6F14">
        <w:rPr>
          <w:rFonts w:ascii="Times New Roman" w:hAnsi="Times New Roman" w:cs="Times New Roman"/>
          <w:sz w:val="24"/>
          <w:szCs w:val="24"/>
        </w:rPr>
        <w:t xml:space="preserve">7 </w:t>
      </w:r>
      <w:r w:rsidRPr="004C2587">
        <w:rPr>
          <w:rFonts w:ascii="Times New Roman" w:hAnsi="Times New Roman" w:cs="Times New Roman"/>
          <w:sz w:val="24"/>
          <w:szCs w:val="24"/>
        </w:rPr>
        <w:t xml:space="preserve">к протоколу заседания Правления </w:t>
      </w:r>
    </w:p>
    <w:p w14:paraId="056A1819" w14:textId="77777777" w:rsidR="00DD7E1E" w:rsidRDefault="00DD7E1E" w:rsidP="00DD7E1E">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522B1893" w14:textId="4CBBA0D3" w:rsidR="00DD7E1E" w:rsidRDefault="00DD7E1E" w:rsidP="00DD7E1E">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55159C29" w14:textId="3914C51C" w:rsidR="0074396A" w:rsidRDefault="0074396A" w:rsidP="00DD7E1E">
      <w:pPr>
        <w:tabs>
          <w:tab w:val="left" w:pos="284"/>
          <w:tab w:val="left" w:pos="3402"/>
        </w:tabs>
        <w:spacing w:after="0" w:line="240" w:lineRule="auto"/>
        <w:ind w:left="3402"/>
        <w:jc w:val="right"/>
        <w:rPr>
          <w:rFonts w:ascii="Times New Roman" w:hAnsi="Times New Roman" w:cs="Times New Roman"/>
        </w:rPr>
      </w:pPr>
    </w:p>
    <w:p w14:paraId="6CDA9272" w14:textId="77777777" w:rsidR="0074396A" w:rsidRDefault="0074396A" w:rsidP="00DD7E1E">
      <w:pPr>
        <w:tabs>
          <w:tab w:val="left" w:pos="284"/>
          <w:tab w:val="left" w:pos="3402"/>
        </w:tabs>
        <w:spacing w:after="0" w:line="240" w:lineRule="auto"/>
        <w:ind w:left="3402"/>
        <w:jc w:val="right"/>
        <w:rPr>
          <w:rFonts w:ascii="Times New Roman" w:hAnsi="Times New Roman" w:cs="Times New Roman"/>
        </w:rPr>
      </w:pPr>
    </w:p>
    <w:p w14:paraId="5A5AA0A8" w14:textId="77777777" w:rsidR="00DD7E1E" w:rsidRDefault="00DD7E1E" w:rsidP="00DD7E1E">
      <w:pPr>
        <w:keepNext/>
        <w:jc w:val="center"/>
        <w:outlineLvl w:val="0"/>
        <w:rPr>
          <w:rFonts w:ascii="Times New Roman" w:hAnsi="Times New Roman" w:cs="Times New Roman"/>
          <w:b/>
          <w:iCs/>
        </w:rPr>
      </w:pPr>
    </w:p>
    <w:p w14:paraId="26F5A538" w14:textId="77777777" w:rsidR="003E5FD2" w:rsidRDefault="003E5FD2" w:rsidP="003E5FD2">
      <w:pPr>
        <w:tabs>
          <w:tab w:val="left" w:pos="0"/>
        </w:tabs>
        <w:ind w:left="3544"/>
        <w:jc w:val="center"/>
        <w:rPr>
          <w:sz w:val="28"/>
          <w:szCs w:val="28"/>
          <w:lang w:eastAsia="ru-RU"/>
        </w:rPr>
      </w:pPr>
    </w:p>
    <w:p w14:paraId="38D00BD1" w14:textId="77777777" w:rsidR="003E5FD2" w:rsidRPr="003E5FD2" w:rsidRDefault="003E5FD2" w:rsidP="003E5FD2">
      <w:pPr>
        <w:jc w:val="center"/>
        <w:rPr>
          <w:rFonts w:ascii="Times New Roman" w:hAnsi="Times New Roman" w:cs="Times New Roman"/>
          <w:b/>
          <w:sz w:val="28"/>
          <w:szCs w:val="28"/>
        </w:rPr>
      </w:pPr>
      <w:r w:rsidRPr="003E5FD2">
        <w:rPr>
          <w:rFonts w:ascii="Times New Roman" w:hAnsi="Times New Roman" w:cs="Times New Roman"/>
          <w:b/>
          <w:sz w:val="28"/>
          <w:szCs w:val="28"/>
        </w:rPr>
        <w:t>Долгосрочные параметры</w:t>
      </w:r>
    </w:p>
    <w:p w14:paraId="20622CCA" w14:textId="77777777" w:rsidR="003E5FD2" w:rsidRPr="003E5FD2" w:rsidRDefault="003E5FD2" w:rsidP="003E5FD2">
      <w:pPr>
        <w:jc w:val="center"/>
        <w:rPr>
          <w:rFonts w:ascii="Times New Roman" w:hAnsi="Times New Roman" w:cs="Times New Roman"/>
          <w:b/>
          <w:sz w:val="28"/>
          <w:szCs w:val="28"/>
        </w:rPr>
      </w:pPr>
      <w:r w:rsidRPr="003E5FD2">
        <w:rPr>
          <w:rFonts w:ascii="Times New Roman" w:hAnsi="Times New Roman" w:cs="Times New Roman"/>
          <w:b/>
          <w:sz w:val="28"/>
          <w:szCs w:val="28"/>
        </w:rPr>
        <w:t xml:space="preserve"> регулирования тарифов на питьевую воду, водоотведение </w:t>
      </w:r>
    </w:p>
    <w:p w14:paraId="715D0F61" w14:textId="77777777" w:rsidR="003E5FD2" w:rsidRPr="003E5FD2" w:rsidRDefault="003E5FD2" w:rsidP="003E5FD2">
      <w:pPr>
        <w:jc w:val="center"/>
        <w:rPr>
          <w:rFonts w:ascii="Times New Roman" w:hAnsi="Times New Roman" w:cs="Times New Roman"/>
          <w:b/>
          <w:bCs/>
          <w:kern w:val="32"/>
          <w:sz w:val="28"/>
          <w:szCs w:val="28"/>
        </w:rPr>
      </w:pPr>
      <w:r w:rsidRPr="003E5FD2">
        <w:rPr>
          <w:rFonts w:ascii="Times New Roman" w:hAnsi="Times New Roman" w:cs="Times New Roman"/>
          <w:b/>
          <w:bCs/>
          <w:kern w:val="32"/>
          <w:sz w:val="28"/>
          <w:szCs w:val="28"/>
        </w:rPr>
        <w:t xml:space="preserve">МКП «Водоснаб НМР» (Новокузнецкий муниципальный район) </w:t>
      </w:r>
    </w:p>
    <w:p w14:paraId="1A23FFD1" w14:textId="77777777" w:rsidR="003E5FD2" w:rsidRPr="003E5FD2" w:rsidRDefault="003E5FD2" w:rsidP="003E5FD2">
      <w:pPr>
        <w:jc w:val="center"/>
        <w:rPr>
          <w:rFonts w:ascii="Times New Roman" w:hAnsi="Times New Roman" w:cs="Times New Roman"/>
          <w:b/>
          <w:sz w:val="28"/>
          <w:szCs w:val="28"/>
        </w:rPr>
      </w:pPr>
      <w:r w:rsidRPr="003E5FD2">
        <w:rPr>
          <w:rFonts w:ascii="Times New Roman" w:hAnsi="Times New Roman" w:cs="Times New Roman"/>
          <w:b/>
          <w:sz w:val="28"/>
          <w:szCs w:val="28"/>
        </w:rPr>
        <w:t>на период с 01.01.2019 по 31.12.2023</w:t>
      </w:r>
    </w:p>
    <w:p w14:paraId="7219A6E6" w14:textId="77777777" w:rsidR="003E5FD2" w:rsidRPr="003E5FD2" w:rsidRDefault="003E5FD2" w:rsidP="003E5FD2">
      <w:pPr>
        <w:jc w:val="center"/>
        <w:rPr>
          <w:rFonts w:ascii="Times New Roman" w:hAnsi="Times New Roman" w:cs="Times New Roman"/>
          <w:b/>
          <w:sz w:val="28"/>
          <w:szCs w:val="28"/>
        </w:rPr>
      </w:pPr>
    </w:p>
    <w:tbl>
      <w:tblPr>
        <w:tblStyle w:val="ac"/>
        <w:tblW w:w="10944" w:type="dxa"/>
        <w:tblInd w:w="-1168" w:type="dxa"/>
        <w:tblLayout w:type="fixed"/>
        <w:tblLook w:val="04A0" w:firstRow="1" w:lastRow="0" w:firstColumn="1" w:lastColumn="0" w:noHBand="0" w:noVBand="1"/>
      </w:tblPr>
      <w:tblGrid>
        <w:gridCol w:w="567"/>
        <w:gridCol w:w="1843"/>
        <w:gridCol w:w="851"/>
        <w:gridCol w:w="1730"/>
        <w:gridCol w:w="1842"/>
        <w:gridCol w:w="1701"/>
        <w:gridCol w:w="1134"/>
        <w:gridCol w:w="1276"/>
      </w:tblGrid>
      <w:tr w:rsidR="003E5FD2" w:rsidRPr="003E5FD2" w14:paraId="6D4771C1" w14:textId="77777777" w:rsidTr="005B5902">
        <w:trPr>
          <w:trHeight w:val="922"/>
        </w:trPr>
        <w:tc>
          <w:tcPr>
            <w:tcW w:w="567" w:type="dxa"/>
            <w:vMerge w:val="restart"/>
            <w:vAlign w:val="center"/>
          </w:tcPr>
          <w:p w14:paraId="5D24CBA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 п/п</w:t>
            </w:r>
          </w:p>
        </w:tc>
        <w:tc>
          <w:tcPr>
            <w:tcW w:w="1843" w:type="dxa"/>
            <w:vMerge w:val="restart"/>
            <w:vAlign w:val="center"/>
          </w:tcPr>
          <w:p w14:paraId="67A68B14"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Наименование услуг</w:t>
            </w:r>
          </w:p>
        </w:tc>
        <w:tc>
          <w:tcPr>
            <w:tcW w:w="851" w:type="dxa"/>
            <w:vMerge w:val="restart"/>
            <w:vAlign w:val="center"/>
          </w:tcPr>
          <w:p w14:paraId="7B32794B"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Годы</w:t>
            </w:r>
          </w:p>
        </w:tc>
        <w:tc>
          <w:tcPr>
            <w:tcW w:w="1730" w:type="dxa"/>
            <w:vMerge w:val="restart"/>
            <w:vAlign w:val="center"/>
          </w:tcPr>
          <w:p w14:paraId="5A643C30"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 xml:space="preserve">Базовый уровень операционных </w:t>
            </w:r>
            <w:proofErr w:type="gramStart"/>
            <w:r w:rsidRPr="003E5FD2">
              <w:rPr>
                <w:rFonts w:ascii="Times New Roman" w:hAnsi="Times New Roman"/>
              </w:rPr>
              <w:t xml:space="preserve">расходов,   </w:t>
            </w:r>
            <w:proofErr w:type="gramEnd"/>
            <w:r w:rsidRPr="003E5FD2">
              <w:rPr>
                <w:rFonts w:ascii="Times New Roman" w:hAnsi="Times New Roman"/>
              </w:rPr>
              <w:t xml:space="preserve"> тыс. руб.</w:t>
            </w:r>
          </w:p>
        </w:tc>
        <w:tc>
          <w:tcPr>
            <w:tcW w:w="1842" w:type="dxa"/>
            <w:vMerge w:val="restart"/>
            <w:vAlign w:val="center"/>
          </w:tcPr>
          <w:p w14:paraId="5265E6B6"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Индекс эффективности операционных расходов, %</w:t>
            </w:r>
          </w:p>
        </w:tc>
        <w:tc>
          <w:tcPr>
            <w:tcW w:w="1701" w:type="dxa"/>
            <w:vMerge w:val="restart"/>
            <w:vAlign w:val="center"/>
          </w:tcPr>
          <w:p w14:paraId="2A50B5D3"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Нормативный уровень прибыли, %</w:t>
            </w:r>
          </w:p>
        </w:tc>
        <w:tc>
          <w:tcPr>
            <w:tcW w:w="2410" w:type="dxa"/>
            <w:gridSpan w:val="2"/>
            <w:vAlign w:val="center"/>
          </w:tcPr>
          <w:p w14:paraId="755C3418"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Показатели энергосбережения и энергетической эффективности</w:t>
            </w:r>
          </w:p>
        </w:tc>
      </w:tr>
      <w:tr w:rsidR="003E5FD2" w:rsidRPr="003E5FD2" w14:paraId="3431E998" w14:textId="77777777" w:rsidTr="005B5902">
        <w:trPr>
          <w:trHeight w:val="897"/>
        </w:trPr>
        <w:tc>
          <w:tcPr>
            <w:tcW w:w="567" w:type="dxa"/>
            <w:vMerge/>
          </w:tcPr>
          <w:p w14:paraId="68E3EED3" w14:textId="77777777" w:rsidR="003E5FD2" w:rsidRPr="003E5FD2" w:rsidRDefault="003E5FD2" w:rsidP="005B5902">
            <w:pPr>
              <w:tabs>
                <w:tab w:val="left" w:pos="0"/>
              </w:tabs>
              <w:jc w:val="center"/>
              <w:rPr>
                <w:rFonts w:ascii="Times New Roman" w:hAnsi="Times New Roman"/>
              </w:rPr>
            </w:pPr>
          </w:p>
        </w:tc>
        <w:tc>
          <w:tcPr>
            <w:tcW w:w="1843" w:type="dxa"/>
            <w:vMerge/>
            <w:vAlign w:val="center"/>
          </w:tcPr>
          <w:p w14:paraId="0B4DFC48" w14:textId="77777777" w:rsidR="003E5FD2" w:rsidRPr="003E5FD2" w:rsidRDefault="003E5FD2" w:rsidP="005B5902">
            <w:pPr>
              <w:tabs>
                <w:tab w:val="left" w:pos="0"/>
              </w:tabs>
              <w:jc w:val="center"/>
              <w:rPr>
                <w:rFonts w:ascii="Times New Roman" w:hAnsi="Times New Roman"/>
              </w:rPr>
            </w:pPr>
          </w:p>
        </w:tc>
        <w:tc>
          <w:tcPr>
            <w:tcW w:w="851" w:type="dxa"/>
            <w:vMerge/>
          </w:tcPr>
          <w:p w14:paraId="49D411A6" w14:textId="77777777" w:rsidR="003E5FD2" w:rsidRPr="003E5FD2" w:rsidRDefault="003E5FD2" w:rsidP="005B5902">
            <w:pPr>
              <w:tabs>
                <w:tab w:val="left" w:pos="0"/>
              </w:tabs>
              <w:jc w:val="center"/>
              <w:rPr>
                <w:rFonts w:ascii="Times New Roman" w:hAnsi="Times New Roman"/>
              </w:rPr>
            </w:pPr>
          </w:p>
        </w:tc>
        <w:tc>
          <w:tcPr>
            <w:tcW w:w="1730" w:type="dxa"/>
            <w:vMerge/>
          </w:tcPr>
          <w:p w14:paraId="67B5EFAF" w14:textId="77777777" w:rsidR="003E5FD2" w:rsidRPr="003E5FD2" w:rsidRDefault="003E5FD2" w:rsidP="005B5902">
            <w:pPr>
              <w:tabs>
                <w:tab w:val="left" w:pos="0"/>
              </w:tabs>
              <w:jc w:val="center"/>
              <w:rPr>
                <w:rFonts w:ascii="Times New Roman" w:hAnsi="Times New Roman"/>
              </w:rPr>
            </w:pPr>
          </w:p>
        </w:tc>
        <w:tc>
          <w:tcPr>
            <w:tcW w:w="1842" w:type="dxa"/>
            <w:vMerge/>
          </w:tcPr>
          <w:p w14:paraId="49B8F95F" w14:textId="77777777" w:rsidR="003E5FD2" w:rsidRPr="003E5FD2" w:rsidRDefault="003E5FD2" w:rsidP="005B5902">
            <w:pPr>
              <w:tabs>
                <w:tab w:val="left" w:pos="0"/>
              </w:tabs>
              <w:jc w:val="center"/>
              <w:rPr>
                <w:rFonts w:ascii="Times New Roman" w:hAnsi="Times New Roman"/>
              </w:rPr>
            </w:pPr>
          </w:p>
        </w:tc>
        <w:tc>
          <w:tcPr>
            <w:tcW w:w="1701" w:type="dxa"/>
            <w:vMerge/>
            <w:vAlign w:val="center"/>
          </w:tcPr>
          <w:p w14:paraId="58438176" w14:textId="77777777" w:rsidR="003E5FD2" w:rsidRPr="003E5FD2" w:rsidRDefault="003E5FD2" w:rsidP="005B5902">
            <w:pPr>
              <w:tabs>
                <w:tab w:val="left" w:pos="0"/>
              </w:tabs>
              <w:jc w:val="center"/>
              <w:rPr>
                <w:rFonts w:ascii="Times New Roman" w:hAnsi="Times New Roman"/>
              </w:rPr>
            </w:pPr>
          </w:p>
        </w:tc>
        <w:tc>
          <w:tcPr>
            <w:tcW w:w="1134" w:type="dxa"/>
          </w:tcPr>
          <w:p w14:paraId="30CA5E70"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Уровень потерь воды, %</w:t>
            </w:r>
          </w:p>
        </w:tc>
        <w:tc>
          <w:tcPr>
            <w:tcW w:w="1276" w:type="dxa"/>
          </w:tcPr>
          <w:p w14:paraId="5E95CEF8"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 xml:space="preserve">Удельный расход </w:t>
            </w:r>
            <w:proofErr w:type="gramStart"/>
            <w:r w:rsidRPr="003E5FD2">
              <w:rPr>
                <w:rFonts w:ascii="Times New Roman" w:hAnsi="Times New Roman"/>
              </w:rPr>
              <w:t>электри-ческой</w:t>
            </w:r>
            <w:proofErr w:type="gramEnd"/>
            <w:r w:rsidRPr="003E5FD2">
              <w:rPr>
                <w:rFonts w:ascii="Times New Roman" w:hAnsi="Times New Roman"/>
              </w:rPr>
              <w:t xml:space="preserve"> энергии, </w:t>
            </w:r>
            <w:r w:rsidRPr="003E5FD2">
              <w:rPr>
                <w:rFonts w:ascii="Times New Roman" w:hAnsi="Times New Roman"/>
                <w:color w:val="000000" w:themeColor="text1"/>
              </w:rPr>
              <w:t>кВт*ч/ м</w:t>
            </w:r>
            <w:r w:rsidRPr="003E5FD2">
              <w:rPr>
                <w:rFonts w:ascii="Times New Roman" w:hAnsi="Times New Roman"/>
                <w:color w:val="000000" w:themeColor="text1"/>
                <w:vertAlign w:val="superscript"/>
              </w:rPr>
              <w:t>3</w:t>
            </w:r>
          </w:p>
        </w:tc>
      </w:tr>
      <w:tr w:rsidR="003E5FD2" w:rsidRPr="003E5FD2" w14:paraId="07FEF5EB" w14:textId="77777777" w:rsidTr="005B5902">
        <w:tc>
          <w:tcPr>
            <w:tcW w:w="567" w:type="dxa"/>
            <w:vMerge w:val="restart"/>
            <w:vAlign w:val="center"/>
          </w:tcPr>
          <w:p w14:paraId="79DB3C77"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843" w:type="dxa"/>
            <w:vMerge w:val="restart"/>
            <w:vAlign w:val="center"/>
          </w:tcPr>
          <w:p w14:paraId="6AAB8FAC" w14:textId="77777777" w:rsidR="003E5FD2" w:rsidRPr="003E5FD2" w:rsidRDefault="003E5FD2" w:rsidP="005B5902">
            <w:pPr>
              <w:tabs>
                <w:tab w:val="left" w:pos="0"/>
              </w:tabs>
              <w:rPr>
                <w:rFonts w:ascii="Times New Roman" w:hAnsi="Times New Roman"/>
              </w:rPr>
            </w:pPr>
            <w:r w:rsidRPr="003E5FD2">
              <w:rPr>
                <w:rFonts w:ascii="Times New Roman" w:hAnsi="Times New Roman"/>
              </w:rPr>
              <w:t>Питьевая вода</w:t>
            </w:r>
          </w:p>
        </w:tc>
        <w:tc>
          <w:tcPr>
            <w:tcW w:w="851" w:type="dxa"/>
          </w:tcPr>
          <w:p w14:paraId="52B3AFCC"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2019</w:t>
            </w:r>
          </w:p>
        </w:tc>
        <w:tc>
          <w:tcPr>
            <w:tcW w:w="1730" w:type="dxa"/>
            <w:vAlign w:val="center"/>
          </w:tcPr>
          <w:p w14:paraId="526BF7AE"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34976,64</w:t>
            </w:r>
          </w:p>
        </w:tc>
        <w:tc>
          <w:tcPr>
            <w:tcW w:w="1842" w:type="dxa"/>
            <w:vAlign w:val="center"/>
          </w:tcPr>
          <w:p w14:paraId="1309AE7F"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701" w:type="dxa"/>
            <w:vAlign w:val="center"/>
          </w:tcPr>
          <w:p w14:paraId="75780145"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0,18</w:t>
            </w:r>
          </w:p>
        </w:tc>
        <w:tc>
          <w:tcPr>
            <w:tcW w:w="1134" w:type="dxa"/>
            <w:vAlign w:val="center"/>
          </w:tcPr>
          <w:p w14:paraId="17D5AAAE"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21,47</w:t>
            </w:r>
          </w:p>
        </w:tc>
        <w:tc>
          <w:tcPr>
            <w:tcW w:w="1276" w:type="dxa"/>
            <w:vAlign w:val="center"/>
          </w:tcPr>
          <w:p w14:paraId="7B019D5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1,77</w:t>
            </w:r>
          </w:p>
        </w:tc>
      </w:tr>
      <w:tr w:rsidR="003E5FD2" w:rsidRPr="003E5FD2" w14:paraId="0E28DFF8" w14:textId="77777777" w:rsidTr="005B5902">
        <w:tc>
          <w:tcPr>
            <w:tcW w:w="567" w:type="dxa"/>
            <w:vMerge/>
            <w:vAlign w:val="center"/>
          </w:tcPr>
          <w:p w14:paraId="5B2CF908" w14:textId="77777777" w:rsidR="003E5FD2" w:rsidRPr="003E5FD2" w:rsidRDefault="003E5FD2" w:rsidP="005B5902">
            <w:pPr>
              <w:tabs>
                <w:tab w:val="left" w:pos="0"/>
              </w:tabs>
              <w:jc w:val="center"/>
              <w:rPr>
                <w:rFonts w:ascii="Times New Roman" w:hAnsi="Times New Roman"/>
              </w:rPr>
            </w:pPr>
          </w:p>
        </w:tc>
        <w:tc>
          <w:tcPr>
            <w:tcW w:w="1843" w:type="dxa"/>
            <w:vMerge/>
            <w:vAlign w:val="center"/>
          </w:tcPr>
          <w:p w14:paraId="675A9EBE" w14:textId="77777777" w:rsidR="003E5FD2" w:rsidRPr="003E5FD2" w:rsidRDefault="003E5FD2" w:rsidP="005B5902">
            <w:pPr>
              <w:tabs>
                <w:tab w:val="left" w:pos="0"/>
              </w:tabs>
              <w:jc w:val="center"/>
              <w:rPr>
                <w:rFonts w:ascii="Times New Roman" w:hAnsi="Times New Roman"/>
              </w:rPr>
            </w:pPr>
          </w:p>
        </w:tc>
        <w:tc>
          <w:tcPr>
            <w:tcW w:w="851" w:type="dxa"/>
          </w:tcPr>
          <w:p w14:paraId="1A88BC03"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2020</w:t>
            </w:r>
          </w:p>
        </w:tc>
        <w:tc>
          <w:tcPr>
            <w:tcW w:w="1730" w:type="dxa"/>
            <w:vAlign w:val="center"/>
          </w:tcPr>
          <w:p w14:paraId="0AA18287"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71193ACC"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vAlign w:val="center"/>
          </w:tcPr>
          <w:p w14:paraId="6FF1A86E"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0,17</w:t>
            </w:r>
          </w:p>
        </w:tc>
        <w:tc>
          <w:tcPr>
            <w:tcW w:w="1134" w:type="dxa"/>
          </w:tcPr>
          <w:p w14:paraId="24D77BC6" w14:textId="77777777" w:rsidR="003E5FD2" w:rsidRPr="003E5FD2" w:rsidRDefault="003E5FD2" w:rsidP="005B5902">
            <w:pPr>
              <w:jc w:val="center"/>
              <w:rPr>
                <w:rFonts w:ascii="Times New Roman" w:hAnsi="Times New Roman"/>
              </w:rPr>
            </w:pPr>
            <w:r w:rsidRPr="003E5FD2">
              <w:rPr>
                <w:rFonts w:ascii="Times New Roman" w:hAnsi="Times New Roman"/>
              </w:rPr>
              <w:t>21,47</w:t>
            </w:r>
          </w:p>
        </w:tc>
        <w:tc>
          <w:tcPr>
            <w:tcW w:w="1276" w:type="dxa"/>
          </w:tcPr>
          <w:p w14:paraId="79B41F7C" w14:textId="77777777" w:rsidR="003E5FD2" w:rsidRPr="003E5FD2" w:rsidRDefault="003E5FD2" w:rsidP="005B5902">
            <w:pPr>
              <w:jc w:val="center"/>
              <w:rPr>
                <w:rFonts w:ascii="Times New Roman" w:hAnsi="Times New Roman"/>
              </w:rPr>
            </w:pPr>
            <w:r w:rsidRPr="003E5FD2">
              <w:rPr>
                <w:rFonts w:ascii="Times New Roman" w:hAnsi="Times New Roman"/>
              </w:rPr>
              <w:t>1,77</w:t>
            </w:r>
          </w:p>
        </w:tc>
      </w:tr>
      <w:tr w:rsidR="003E5FD2" w:rsidRPr="003E5FD2" w14:paraId="34AB4CB1" w14:textId="77777777" w:rsidTr="005B5902">
        <w:tc>
          <w:tcPr>
            <w:tcW w:w="567" w:type="dxa"/>
            <w:vMerge/>
            <w:vAlign w:val="center"/>
          </w:tcPr>
          <w:p w14:paraId="5124F3C0" w14:textId="77777777" w:rsidR="003E5FD2" w:rsidRPr="003E5FD2" w:rsidRDefault="003E5FD2" w:rsidP="005B5902">
            <w:pPr>
              <w:tabs>
                <w:tab w:val="left" w:pos="0"/>
              </w:tabs>
              <w:jc w:val="center"/>
              <w:rPr>
                <w:rFonts w:ascii="Times New Roman" w:hAnsi="Times New Roman"/>
              </w:rPr>
            </w:pPr>
          </w:p>
        </w:tc>
        <w:tc>
          <w:tcPr>
            <w:tcW w:w="1843" w:type="dxa"/>
            <w:vMerge/>
            <w:vAlign w:val="center"/>
          </w:tcPr>
          <w:p w14:paraId="11A7F19B" w14:textId="77777777" w:rsidR="003E5FD2" w:rsidRPr="003E5FD2" w:rsidRDefault="003E5FD2" w:rsidP="005B5902">
            <w:pPr>
              <w:tabs>
                <w:tab w:val="left" w:pos="0"/>
              </w:tabs>
              <w:jc w:val="center"/>
              <w:rPr>
                <w:rFonts w:ascii="Times New Roman" w:hAnsi="Times New Roman"/>
              </w:rPr>
            </w:pPr>
          </w:p>
        </w:tc>
        <w:tc>
          <w:tcPr>
            <w:tcW w:w="851" w:type="dxa"/>
          </w:tcPr>
          <w:p w14:paraId="72EC8D83"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2021</w:t>
            </w:r>
          </w:p>
        </w:tc>
        <w:tc>
          <w:tcPr>
            <w:tcW w:w="1730" w:type="dxa"/>
            <w:vAlign w:val="center"/>
          </w:tcPr>
          <w:p w14:paraId="77FDE25B"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61E1C25B"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vAlign w:val="center"/>
          </w:tcPr>
          <w:p w14:paraId="2CE9FC4B"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0,16</w:t>
            </w:r>
          </w:p>
        </w:tc>
        <w:tc>
          <w:tcPr>
            <w:tcW w:w="1134" w:type="dxa"/>
          </w:tcPr>
          <w:p w14:paraId="27809DEB" w14:textId="77777777" w:rsidR="003E5FD2" w:rsidRPr="003E5FD2" w:rsidRDefault="003E5FD2" w:rsidP="005B5902">
            <w:pPr>
              <w:jc w:val="center"/>
              <w:rPr>
                <w:rFonts w:ascii="Times New Roman" w:hAnsi="Times New Roman"/>
              </w:rPr>
            </w:pPr>
            <w:r w:rsidRPr="003E5FD2">
              <w:rPr>
                <w:rFonts w:ascii="Times New Roman" w:hAnsi="Times New Roman"/>
              </w:rPr>
              <w:t>21,47</w:t>
            </w:r>
          </w:p>
        </w:tc>
        <w:tc>
          <w:tcPr>
            <w:tcW w:w="1276" w:type="dxa"/>
          </w:tcPr>
          <w:p w14:paraId="0C36FD97" w14:textId="77777777" w:rsidR="003E5FD2" w:rsidRPr="003E5FD2" w:rsidRDefault="003E5FD2" w:rsidP="005B5902">
            <w:pPr>
              <w:jc w:val="center"/>
              <w:rPr>
                <w:rFonts w:ascii="Times New Roman" w:hAnsi="Times New Roman"/>
              </w:rPr>
            </w:pPr>
            <w:r w:rsidRPr="003E5FD2">
              <w:rPr>
                <w:rFonts w:ascii="Times New Roman" w:hAnsi="Times New Roman"/>
              </w:rPr>
              <w:t>1,77</w:t>
            </w:r>
          </w:p>
        </w:tc>
      </w:tr>
      <w:tr w:rsidR="003E5FD2" w:rsidRPr="003E5FD2" w14:paraId="588F7CA3" w14:textId="77777777" w:rsidTr="005B5902">
        <w:tc>
          <w:tcPr>
            <w:tcW w:w="567" w:type="dxa"/>
            <w:vMerge/>
            <w:vAlign w:val="center"/>
          </w:tcPr>
          <w:p w14:paraId="2AA9FD0A" w14:textId="77777777" w:rsidR="003E5FD2" w:rsidRPr="003E5FD2" w:rsidRDefault="003E5FD2" w:rsidP="005B5902">
            <w:pPr>
              <w:tabs>
                <w:tab w:val="left" w:pos="0"/>
              </w:tabs>
              <w:jc w:val="center"/>
              <w:rPr>
                <w:rFonts w:ascii="Times New Roman" w:hAnsi="Times New Roman"/>
              </w:rPr>
            </w:pPr>
          </w:p>
        </w:tc>
        <w:tc>
          <w:tcPr>
            <w:tcW w:w="1843" w:type="dxa"/>
            <w:vMerge/>
            <w:vAlign w:val="center"/>
          </w:tcPr>
          <w:p w14:paraId="565D4132" w14:textId="77777777" w:rsidR="003E5FD2" w:rsidRPr="003E5FD2" w:rsidRDefault="003E5FD2" w:rsidP="005B5902">
            <w:pPr>
              <w:tabs>
                <w:tab w:val="left" w:pos="0"/>
              </w:tabs>
              <w:jc w:val="center"/>
              <w:rPr>
                <w:rFonts w:ascii="Times New Roman" w:hAnsi="Times New Roman"/>
              </w:rPr>
            </w:pPr>
          </w:p>
        </w:tc>
        <w:tc>
          <w:tcPr>
            <w:tcW w:w="851" w:type="dxa"/>
          </w:tcPr>
          <w:p w14:paraId="529B0FD4"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2022</w:t>
            </w:r>
          </w:p>
        </w:tc>
        <w:tc>
          <w:tcPr>
            <w:tcW w:w="1730" w:type="dxa"/>
            <w:vAlign w:val="center"/>
          </w:tcPr>
          <w:p w14:paraId="21BB0AB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1F97BC85"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vAlign w:val="center"/>
          </w:tcPr>
          <w:p w14:paraId="1B27F536"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0,16</w:t>
            </w:r>
          </w:p>
        </w:tc>
        <w:tc>
          <w:tcPr>
            <w:tcW w:w="1134" w:type="dxa"/>
          </w:tcPr>
          <w:p w14:paraId="66F6E99D" w14:textId="77777777" w:rsidR="003E5FD2" w:rsidRPr="003E5FD2" w:rsidRDefault="003E5FD2" w:rsidP="005B5902">
            <w:pPr>
              <w:jc w:val="center"/>
              <w:rPr>
                <w:rFonts w:ascii="Times New Roman" w:hAnsi="Times New Roman"/>
              </w:rPr>
            </w:pPr>
            <w:r w:rsidRPr="003E5FD2">
              <w:rPr>
                <w:rFonts w:ascii="Times New Roman" w:hAnsi="Times New Roman"/>
              </w:rPr>
              <w:t>21,47</w:t>
            </w:r>
          </w:p>
        </w:tc>
        <w:tc>
          <w:tcPr>
            <w:tcW w:w="1276" w:type="dxa"/>
          </w:tcPr>
          <w:p w14:paraId="296D1370" w14:textId="77777777" w:rsidR="003E5FD2" w:rsidRPr="003E5FD2" w:rsidRDefault="003E5FD2" w:rsidP="005B5902">
            <w:pPr>
              <w:jc w:val="center"/>
              <w:rPr>
                <w:rFonts w:ascii="Times New Roman" w:hAnsi="Times New Roman"/>
              </w:rPr>
            </w:pPr>
            <w:r w:rsidRPr="003E5FD2">
              <w:rPr>
                <w:rFonts w:ascii="Times New Roman" w:hAnsi="Times New Roman"/>
              </w:rPr>
              <w:t>1,77</w:t>
            </w:r>
          </w:p>
        </w:tc>
      </w:tr>
      <w:tr w:rsidR="003E5FD2" w:rsidRPr="003E5FD2" w14:paraId="2B3C41D3" w14:textId="77777777" w:rsidTr="005B5902">
        <w:tc>
          <w:tcPr>
            <w:tcW w:w="567" w:type="dxa"/>
            <w:vMerge/>
            <w:vAlign w:val="center"/>
          </w:tcPr>
          <w:p w14:paraId="13AD67F6" w14:textId="77777777" w:rsidR="003E5FD2" w:rsidRPr="003E5FD2" w:rsidRDefault="003E5FD2" w:rsidP="005B5902">
            <w:pPr>
              <w:tabs>
                <w:tab w:val="left" w:pos="0"/>
              </w:tabs>
              <w:jc w:val="center"/>
              <w:rPr>
                <w:rFonts w:ascii="Times New Roman" w:hAnsi="Times New Roman"/>
              </w:rPr>
            </w:pPr>
          </w:p>
        </w:tc>
        <w:tc>
          <w:tcPr>
            <w:tcW w:w="1843" w:type="dxa"/>
            <w:vMerge/>
            <w:vAlign w:val="center"/>
          </w:tcPr>
          <w:p w14:paraId="7E7A0DAC" w14:textId="77777777" w:rsidR="003E5FD2" w:rsidRPr="003E5FD2" w:rsidRDefault="003E5FD2" w:rsidP="005B5902">
            <w:pPr>
              <w:tabs>
                <w:tab w:val="left" w:pos="0"/>
              </w:tabs>
              <w:jc w:val="center"/>
              <w:rPr>
                <w:rFonts w:ascii="Times New Roman" w:hAnsi="Times New Roman"/>
              </w:rPr>
            </w:pPr>
          </w:p>
        </w:tc>
        <w:tc>
          <w:tcPr>
            <w:tcW w:w="851" w:type="dxa"/>
          </w:tcPr>
          <w:p w14:paraId="2B6B805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2023</w:t>
            </w:r>
          </w:p>
        </w:tc>
        <w:tc>
          <w:tcPr>
            <w:tcW w:w="1730" w:type="dxa"/>
            <w:vAlign w:val="center"/>
          </w:tcPr>
          <w:p w14:paraId="56283372"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5F4A7713"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vAlign w:val="center"/>
          </w:tcPr>
          <w:p w14:paraId="46C70BD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0,15</w:t>
            </w:r>
          </w:p>
        </w:tc>
        <w:tc>
          <w:tcPr>
            <w:tcW w:w="1134" w:type="dxa"/>
          </w:tcPr>
          <w:p w14:paraId="5D1EEFB4" w14:textId="77777777" w:rsidR="003E5FD2" w:rsidRPr="003E5FD2" w:rsidRDefault="003E5FD2" w:rsidP="005B5902">
            <w:pPr>
              <w:jc w:val="center"/>
              <w:rPr>
                <w:rFonts w:ascii="Times New Roman" w:hAnsi="Times New Roman"/>
              </w:rPr>
            </w:pPr>
            <w:r w:rsidRPr="003E5FD2">
              <w:rPr>
                <w:rFonts w:ascii="Times New Roman" w:hAnsi="Times New Roman"/>
              </w:rPr>
              <w:t>21,47</w:t>
            </w:r>
          </w:p>
        </w:tc>
        <w:tc>
          <w:tcPr>
            <w:tcW w:w="1276" w:type="dxa"/>
          </w:tcPr>
          <w:p w14:paraId="06DEC51B" w14:textId="77777777" w:rsidR="003E5FD2" w:rsidRPr="003E5FD2" w:rsidRDefault="003E5FD2" w:rsidP="005B5902">
            <w:pPr>
              <w:jc w:val="center"/>
              <w:rPr>
                <w:rFonts w:ascii="Times New Roman" w:hAnsi="Times New Roman"/>
              </w:rPr>
            </w:pPr>
            <w:r w:rsidRPr="003E5FD2">
              <w:rPr>
                <w:rFonts w:ascii="Times New Roman" w:hAnsi="Times New Roman"/>
              </w:rPr>
              <w:t>1,77</w:t>
            </w:r>
          </w:p>
        </w:tc>
      </w:tr>
      <w:tr w:rsidR="003E5FD2" w:rsidRPr="003E5FD2" w14:paraId="44D0FB79" w14:textId="77777777" w:rsidTr="005B5902">
        <w:tc>
          <w:tcPr>
            <w:tcW w:w="567" w:type="dxa"/>
            <w:vMerge w:val="restart"/>
            <w:vAlign w:val="center"/>
          </w:tcPr>
          <w:p w14:paraId="41B60B27"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w:t>
            </w:r>
          </w:p>
        </w:tc>
        <w:tc>
          <w:tcPr>
            <w:tcW w:w="1843" w:type="dxa"/>
            <w:vMerge w:val="restart"/>
            <w:vAlign w:val="center"/>
          </w:tcPr>
          <w:p w14:paraId="7FD6A64A" w14:textId="77777777" w:rsidR="003E5FD2" w:rsidRPr="003E5FD2" w:rsidRDefault="003E5FD2" w:rsidP="005B5902">
            <w:pPr>
              <w:tabs>
                <w:tab w:val="left" w:pos="0"/>
              </w:tabs>
              <w:rPr>
                <w:rFonts w:ascii="Times New Roman" w:hAnsi="Times New Roman"/>
              </w:rPr>
            </w:pPr>
            <w:r w:rsidRPr="003E5FD2">
              <w:rPr>
                <w:rFonts w:ascii="Times New Roman" w:hAnsi="Times New Roman"/>
              </w:rPr>
              <w:t>Водоотведение</w:t>
            </w:r>
          </w:p>
        </w:tc>
        <w:tc>
          <w:tcPr>
            <w:tcW w:w="851" w:type="dxa"/>
          </w:tcPr>
          <w:p w14:paraId="68B65DE4"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2019</w:t>
            </w:r>
          </w:p>
        </w:tc>
        <w:tc>
          <w:tcPr>
            <w:tcW w:w="1730" w:type="dxa"/>
            <w:vAlign w:val="center"/>
          </w:tcPr>
          <w:p w14:paraId="373CDB28"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13993,99</w:t>
            </w:r>
          </w:p>
        </w:tc>
        <w:tc>
          <w:tcPr>
            <w:tcW w:w="1842" w:type="dxa"/>
            <w:vAlign w:val="center"/>
          </w:tcPr>
          <w:p w14:paraId="34B05384"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701" w:type="dxa"/>
            <w:vAlign w:val="center"/>
          </w:tcPr>
          <w:p w14:paraId="6B80BB74"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0,30</w:t>
            </w:r>
          </w:p>
        </w:tc>
        <w:tc>
          <w:tcPr>
            <w:tcW w:w="1134" w:type="dxa"/>
          </w:tcPr>
          <w:p w14:paraId="44A43C70" w14:textId="77777777" w:rsidR="003E5FD2" w:rsidRPr="003E5FD2" w:rsidRDefault="003E5FD2" w:rsidP="005B5902">
            <w:pPr>
              <w:jc w:val="center"/>
              <w:rPr>
                <w:rFonts w:ascii="Times New Roman" w:hAnsi="Times New Roman"/>
              </w:rPr>
            </w:pPr>
            <w:r w:rsidRPr="003E5FD2">
              <w:rPr>
                <w:rFonts w:ascii="Times New Roman" w:hAnsi="Times New Roman"/>
              </w:rPr>
              <w:t>х</w:t>
            </w:r>
          </w:p>
        </w:tc>
        <w:tc>
          <w:tcPr>
            <w:tcW w:w="1276" w:type="dxa"/>
            <w:vAlign w:val="center"/>
          </w:tcPr>
          <w:p w14:paraId="6BAF72B8"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0,60</w:t>
            </w:r>
          </w:p>
        </w:tc>
      </w:tr>
      <w:tr w:rsidR="003E5FD2" w:rsidRPr="003E5FD2" w14:paraId="729F0925" w14:textId="77777777" w:rsidTr="005B5902">
        <w:tc>
          <w:tcPr>
            <w:tcW w:w="567" w:type="dxa"/>
            <w:vMerge/>
          </w:tcPr>
          <w:p w14:paraId="204C29E6" w14:textId="77777777" w:rsidR="003E5FD2" w:rsidRPr="003E5FD2" w:rsidRDefault="003E5FD2" w:rsidP="005B5902">
            <w:pPr>
              <w:tabs>
                <w:tab w:val="left" w:pos="0"/>
              </w:tabs>
              <w:jc w:val="center"/>
              <w:rPr>
                <w:rFonts w:ascii="Times New Roman" w:hAnsi="Times New Roman"/>
              </w:rPr>
            </w:pPr>
          </w:p>
        </w:tc>
        <w:tc>
          <w:tcPr>
            <w:tcW w:w="1843" w:type="dxa"/>
            <w:vMerge/>
          </w:tcPr>
          <w:p w14:paraId="24F02756" w14:textId="77777777" w:rsidR="003E5FD2" w:rsidRPr="003E5FD2" w:rsidRDefault="003E5FD2" w:rsidP="005B5902">
            <w:pPr>
              <w:tabs>
                <w:tab w:val="left" w:pos="0"/>
              </w:tabs>
              <w:jc w:val="center"/>
              <w:rPr>
                <w:rFonts w:ascii="Times New Roman" w:hAnsi="Times New Roman"/>
              </w:rPr>
            </w:pPr>
          </w:p>
        </w:tc>
        <w:tc>
          <w:tcPr>
            <w:tcW w:w="851" w:type="dxa"/>
          </w:tcPr>
          <w:p w14:paraId="2C21CC5C"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2020</w:t>
            </w:r>
          </w:p>
        </w:tc>
        <w:tc>
          <w:tcPr>
            <w:tcW w:w="1730" w:type="dxa"/>
            <w:vAlign w:val="center"/>
          </w:tcPr>
          <w:p w14:paraId="27A9AF27"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33B13AD1"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tcPr>
          <w:p w14:paraId="312A40FD" w14:textId="77777777" w:rsidR="003E5FD2" w:rsidRPr="003E5FD2" w:rsidRDefault="003E5FD2" w:rsidP="005B5902">
            <w:pPr>
              <w:jc w:val="center"/>
              <w:rPr>
                <w:rFonts w:ascii="Times New Roman" w:hAnsi="Times New Roman"/>
              </w:rPr>
            </w:pPr>
            <w:r w:rsidRPr="003E5FD2">
              <w:rPr>
                <w:rFonts w:ascii="Times New Roman" w:hAnsi="Times New Roman"/>
              </w:rPr>
              <w:t>0,16</w:t>
            </w:r>
          </w:p>
        </w:tc>
        <w:tc>
          <w:tcPr>
            <w:tcW w:w="1134" w:type="dxa"/>
          </w:tcPr>
          <w:p w14:paraId="3D0BF451" w14:textId="77777777" w:rsidR="003E5FD2" w:rsidRPr="003E5FD2" w:rsidRDefault="003E5FD2" w:rsidP="005B5902">
            <w:pPr>
              <w:jc w:val="center"/>
              <w:rPr>
                <w:rFonts w:ascii="Times New Roman" w:hAnsi="Times New Roman"/>
              </w:rPr>
            </w:pPr>
            <w:r w:rsidRPr="003E5FD2">
              <w:rPr>
                <w:rFonts w:ascii="Times New Roman" w:hAnsi="Times New Roman"/>
              </w:rPr>
              <w:t>х</w:t>
            </w:r>
          </w:p>
        </w:tc>
        <w:tc>
          <w:tcPr>
            <w:tcW w:w="1276" w:type="dxa"/>
            <w:vAlign w:val="center"/>
          </w:tcPr>
          <w:p w14:paraId="0EA88911"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0,60</w:t>
            </w:r>
          </w:p>
        </w:tc>
      </w:tr>
      <w:tr w:rsidR="003E5FD2" w:rsidRPr="003E5FD2" w14:paraId="6D9CC854" w14:textId="77777777" w:rsidTr="005B5902">
        <w:tc>
          <w:tcPr>
            <w:tcW w:w="567" w:type="dxa"/>
            <w:vMerge/>
          </w:tcPr>
          <w:p w14:paraId="5A2EC494" w14:textId="77777777" w:rsidR="003E5FD2" w:rsidRPr="003E5FD2" w:rsidRDefault="003E5FD2" w:rsidP="005B5902">
            <w:pPr>
              <w:tabs>
                <w:tab w:val="left" w:pos="0"/>
              </w:tabs>
              <w:jc w:val="center"/>
              <w:rPr>
                <w:rFonts w:ascii="Times New Roman" w:hAnsi="Times New Roman"/>
              </w:rPr>
            </w:pPr>
          </w:p>
        </w:tc>
        <w:tc>
          <w:tcPr>
            <w:tcW w:w="1843" w:type="dxa"/>
            <w:vMerge/>
          </w:tcPr>
          <w:p w14:paraId="4F385095" w14:textId="77777777" w:rsidR="003E5FD2" w:rsidRPr="003E5FD2" w:rsidRDefault="003E5FD2" w:rsidP="005B5902">
            <w:pPr>
              <w:tabs>
                <w:tab w:val="left" w:pos="0"/>
              </w:tabs>
              <w:jc w:val="center"/>
              <w:rPr>
                <w:rFonts w:ascii="Times New Roman" w:hAnsi="Times New Roman"/>
              </w:rPr>
            </w:pPr>
          </w:p>
        </w:tc>
        <w:tc>
          <w:tcPr>
            <w:tcW w:w="851" w:type="dxa"/>
          </w:tcPr>
          <w:p w14:paraId="3E7856C5"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2021</w:t>
            </w:r>
          </w:p>
        </w:tc>
        <w:tc>
          <w:tcPr>
            <w:tcW w:w="1730" w:type="dxa"/>
            <w:vAlign w:val="center"/>
          </w:tcPr>
          <w:p w14:paraId="29A599F6"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51103667"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tcPr>
          <w:p w14:paraId="7603E48E" w14:textId="77777777" w:rsidR="003E5FD2" w:rsidRPr="003E5FD2" w:rsidRDefault="003E5FD2" w:rsidP="005B5902">
            <w:pPr>
              <w:jc w:val="center"/>
              <w:rPr>
                <w:rFonts w:ascii="Times New Roman" w:hAnsi="Times New Roman"/>
              </w:rPr>
            </w:pPr>
            <w:r w:rsidRPr="003E5FD2">
              <w:rPr>
                <w:rFonts w:ascii="Times New Roman" w:hAnsi="Times New Roman"/>
              </w:rPr>
              <w:t>0,16</w:t>
            </w:r>
          </w:p>
        </w:tc>
        <w:tc>
          <w:tcPr>
            <w:tcW w:w="1134" w:type="dxa"/>
          </w:tcPr>
          <w:p w14:paraId="0E64254F" w14:textId="77777777" w:rsidR="003E5FD2" w:rsidRPr="003E5FD2" w:rsidRDefault="003E5FD2" w:rsidP="005B5902">
            <w:pPr>
              <w:jc w:val="center"/>
              <w:rPr>
                <w:rFonts w:ascii="Times New Roman" w:hAnsi="Times New Roman"/>
              </w:rPr>
            </w:pPr>
            <w:r w:rsidRPr="003E5FD2">
              <w:rPr>
                <w:rFonts w:ascii="Times New Roman" w:hAnsi="Times New Roman"/>
              </w:rPr>
              <w:t>х</w:t>
            </w:r>
          </w:p>
        </w:tc>
        <w:tc>
          <w:tcPr>
            <w:tcW w:w="1276" w:type="dxa"/>
            <w:vAlign w:val="center"/>
          </w:tcPr>
          <w:p w14:paraId="32F7F5C8"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0,60</w:t>
            </w:r>
          </w:p>
        </w:tc>
      </w:tr>
      <w:tr w:rsidR="003E5FD2" w:rsidRPr="003E5FD2" w14:paraId="3A1BABDA" w14:textId="77777777" w:rsidTr="005B5902">
        <w:tc>
          <w:tcPr>
            <w:tcW w:w="567" w:type="dxa"/>
            <w:vMerge/>
          </w:tcPr>
          <w:p w14:paraId="32BE3414" w14:textId="77777777" w:rsidR="003E5FD2" w:rsidRPr="003E5FD2" w:rsidRDefault="003E5FD2" w:rsidP="005B5902">
            <w:pPr>
              <w:tabs>
                <w:tab w:val="left" w:pos="0"/>
              </w:tabs>
              <w:jc w:val="center"/>
              <w:rPr>
                <w:rFonts w:ascii="Times New Roman" w:hAnsi="Times New Roman"/>
              </w:rPr>
            </w:pPr>
          </w:p>
        </w:tc>
        <w:tc>
          <w:tcPr>
            <w:tcW w:w="1843" w:type="dxa"/>
            <w:vMerge/>
          </w:tcPr>
          <w:p w14:paraId="45E0BCF4" w14:textId="77777777" w:rsidR="003E5FD2" w:rsidRPr="003E5FD2" w:rsidRDefault="003E5FD2" w:rsidP="005B5902">
            <w:pPr>
              <w:tabs>
                <w:tab w:val="left" w:pos="0"/>
              </w:tabs>
              <w:jc w:val="center"/>
              <w:rPr>
                <w:rFonts w:ascii="Times New Roman" w:hAnsi="Times New Roman"/>
              </w:rPr>
            </w:pPr>
          </w:p>
        </w:tc>
        <w:tc>
          <w:tcPr>
            <w:tcW w:w="851" w:type="dxa"/>
          </w:tcPr>
          <w:p w14:paraId="59BDC6B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2022</w:t>
            </w:r>
          </w:p>
        </w:tc>
        <w:tc>
          <w:tcPr>
            <w:tcW w:w="1730" w:type="dxa"/>
            <w:vAlign w:val="center"/>
          </w:tcPr>
          <w:p w14:paraId="607E224A"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61F664B8"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tcPr>
          <w:p w14:paraId="4482E001" w14:textId="77777777" w:rsidR="003E5FD2" w:rsidRPr="003E5FD2" w:rsidRDefault="003E5FD2" w:rsidP="005B5902">
            <w:pPr>
              <w:jc w:val="center"/>
              <w:rPr>
                <w:rFonts w:ascii="Times New Roman" w:hAnsi="Times New Roman"/>
              </w:rPr>
            </w:pPr>
            <w:r w:rsidRPr="003E5FD2">
              <w:rPr>
                <w:rFonts w:ascii="Times New Roman" w:hAnsi="Times New Roman"/>
              </w:rPr>
              <w:t>0,15</w:t>
            </w:r>
          </w:p>
        </w:tc>
        <w:tc>
          <w:tcPr>
            <w:tcW w:w="1134" w:type="dxa"/>
          </w:tcPr>
          <w:p w14:paraId="6BD8552F" w14:textId="77777777" w:rsidR="003E5FD2" w:rsidRPr="003E5FD2" w:rsidRDefault="003E5FD2" w:rsidP="005B5902">
            <w:pPr>
              <w:jc w:val="center"/>
              <w:rPr>
                <w:rFonts w:ascii="Times New Roman" w:hAnsi="Times New Roman"/>
              </w:rPr>
            </w:pPr>
            <w:r w:rsidRPr="003E5FD2">
              <w:rPr>
                <w:rFonts w:ascii="Times New Roman" w:hAnsi="Times New Roman"/>
              </w:rPr>
              <w:t>х</w:t>
            </w:r>
          </w:p>
        </w:tc>
        <w:tc>
          <w:tcPr>
            <w:tcW w:w="1276" w:type="dxa"/>
            <w:vAlign w:val="center"/>
          </w:tcPr>
          <w:p w14:paraId="6548EF92"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0,60</w:t>
            </w:r>
          </w:p>
        </w:tc>
      </w:tr>
      <w:tr w:rsidR="003E5FD2" w:rsidRPr="003E5FD2" w14:paraId="0BAAB1B5" w14:textId="77777777" w:rsidTr="005B5902">
        <w:tc>
          <w:tcPr>
            <w:tcW w:w="567" w:type="dxa"/>
            <w:vMerge/>
          </w:tcPr>
          <w:p w14:paraId="529C8EAE" w14:textId="77777777" w:rsidR="003E5FD2" w:rsidRPr="003E5FD2" w:rsidRDefault="003E5FD2" w:rsidP="005B5902">
            <w:pPr>
              <w:tabs>
                <w:tab w:val="left" w:pos="0"/>
              </w:tabs>
              <w:jc w:val="center"/>
              <w:rPr>
                <w:rFonts w:ascii="Times New Roman" w:hAnsi="Times New Roman"/>
              </w:rPr>
            </w:pPr>
          </w:p>
        </w:tc>
        <w:tc>
          <w:tcPr>
            <w:tcW w:w="1843" w:type="dxa"/>
            <w:vMerge/>
          </w:tcPr>
          <w:p w14:paraId="5B1A83CC" w14:textId="77777777" w:rsidR="003E5FD2" w:rsidRPr="003E5FD2" w:rsidRDefault="003E5FD2" w:rsidP="005B5902">
            <w:pPr>
              <w:tabs>
                <w:tab w:val="left" w:pos="0"/>
              </w:tabs>
              <w:jc w:val="center"/>
              <w:rPr>
                <w:rFonts w:ascii="Times New Roman" w:hAnsi="Times New Roman"/>
              </w:rPr>
            </w:pPr>
          </w:p>
        </w:tc>
        <w:tc>
          <w:tcPr>
            <w:tcW w:w="851" w:type="dxa"/>
          </w:tcPr>
          <w:p w14:paraId="233F1A1A"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2023</w:t>
            </w:r>
          </w:p>
        </w:tc>
        <w:tc>
          <w:tcPr>
            <w:tcW w:w="1730" w:type="dxa"/>
            <w:vAlign w:val="center"/>
          </w:tcPr>
          <w:p w14:paraId="46D92DFD"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х</w:t>
            </w:r>
          </w:p>
        </w:tc>
        <w:tc>
          <w:tcPr>
            <w:tcW w:w="1842" w:type="dxa"/>
            <w:vAlign w:val="center"/>
          </w:tcPr>
          <w:p w14:paraId="14C614E2"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1</w:t>
            </w:r>
          </w:p>
        </w:tc>
        <w:tc>
          <w:tcPr>
            <w:tcW w:w="1701" w:type="dxa"/>
          </w:tcPr>
          <w:p w14:paraId="0E1BF101" w14:textId="77777777" w:rsidR="003E5FD2" w:rsidRPr="003E5FD2" w:rsidRDefault="003E5FD2" w:rsidP="005B5902">
            <w:pPr>
              <w:jc w:val="center"/>
              <w:rPr>
                <w:rFonts w:ascii="Times New Roman" w:hAnsi="Times New Roman"/>
              </w:rPr>
            </w:pPr>
            <w:r w:rsidRPr="003E5FD2">
              <w:rPr>
                <w:rFonts w:ascii="Times New Roman" w:hAnsi="Times New Roman"/>
              </w:rPr>
              <w:t>0,15</w:t>
            </w:r>
          </w:p>
        </w:tc>
        <w:tc>
          <w:tcPr>
            <w:tcW w:w="1134" w:type="dxa"/>
          </w:tcPr>
          <w:p w14:paraId="60F9711A" w14:textId="77777777" w:rsidR="003E5FD2" w:rsidRPr="003E5FD2" w:rsidRDefault="003E5FD2" w:rsidP="005B5902">
            <w:pPr>
              <w:jc w:val="center"/>
              <w:rPr>
                <w:rFonts w:ascii="Times New Roman" w:hAnsi="Times New Roman"/>
              </w:rPr>
            </w:pPr>
            <w:r w:rsidRPr="003E5FD2">
              <w:rPr>
                <w:rFonts w:ascii="Times New Roman" w:hAnsi="Times New Roman"/>
              </w:rPr>
              <w:t>х</w:t>
            </w:r>
          </w:p>
        </w:tc>
        <w:tc>
          <w:tcPr>
            <w:tcW w:w="1276" w:type="dxa"/>
            <w:vAlign w:val="center"/>
          </w:tcPr>
          <w:p w14:paraId="5C74E60F" w14:textId="77777777" w:rsidR="003E5FD2" w:rsidRPr="003E5FD2" w:rsidRDefault="003E5FD2" w:rsidP="005B5902">
            <w:pPr>
              <w:tabs>
                <w:tab w:val="left" w:pos="0"/>
              </w:tabs>
              <w:jc w:val="center"/>
              <w:rPr>
                <w:rFonts w:ascii="Times New Roman" w:hAnsi="Times New Roman"/>
              </w:rPr>
            </w:pPr>
            <w:r w:rsidRPr="003E5FD2">
              <w:rPr>
                <w:rFonts w:ascii="Times New Roman" w:hAnsi="Times New Roman"/>
              </w:rPr>
              <w:t>0,60</w:t>
            </w:r>
          </w:p>
        </w:tc>
      </w:tr>
    </w:tbl>
    <w:p w14:paraId="2E702194" w14:textId="77777777" w:rsidR="003E5FD2" w:rsidRPr="003E5FD2" w:rsidRDefault="003E5FD2" w:rsidP="003E5FD2">
      <w:pPr>
        <w:tabs>
          <w:tab w:val="left" w:pos="0"/>
        </w:tabs>
        <w:ind w:left="3544"/>
        <w:jc w:val="center"/>
        <w:rPr>
          <w:rFonts w:ascii="Times New Roman" w:hAnsi="Times New Roman" w:cs="Times New Roman"/>
          <w:sz w:val="28"/>
          <w:szCs w:val="28"/>
          <w:lang w:eastAsia="ru-RU"/>
        </w:rPr>
      </w:pPr>
    </w:p>
    <w:p w14:paraId="1EC506C8" w14:textId="77777777" w:rsidR="003E5FD2" w:rsidRDefault="003E5FD2" w:rsidP="003E5FD2">
      <w:pPr>
        <w:tabs>
          <w:tab w:val="left" w:pos="0"/>
        </w:tabs>
        <w:jc w:val="center"/>
        <w:rPr>
          <w:sz w:val="28"/>
          <w:szCs w:val="28"/>
          <w:lang w:eastAsia="ru-RU"/>
        </w:rPr>
      </w:pPr>
    </w:p>
    <w:p w14:paraId="64F892B6" w14:textId="3BE1C4F4" w:rsidR="007D6071" w:rsidRDefault="007D6071" w:rsidP="00411E56">
      <w:pPr>
        <w:pStyle w:val="33"/>
        <w:ind w:firstLine="0"/>
        <w:jc w:val="both"/>
        <w:rPr>
          <w:sz w:val="22"/>
          <w:szCs w:val="22"/>
        </w:rPr>
      </w:pPr>
    </w:p>
    <w:p w14:paraId="5F4DA539" w14:textId="40C85AB7" w:rsidR="003E5FD2" w:rsidRDefault="003E5FD2" w:rsidP="00411E56">
      <w:pPr>
        <w:pStyle w:val="33"/>
        <w:ind w:firstLine="0"/>
        <w:jc w:val="both"/>
        <w:rPr>
          <w:sz w:val="22"/>
          <w:szCs w:val="22"/>
        </w:rPr>
      </w:pPr>
    </w:p>
    <w:p w14:paraId="614D049B" w14:textId="62B69E40" w:rsidR="003E5FD2" w:rsidRDefault="003E5FD2" w:rsidP="00411E56">
      <w:pPr>
        <w:pStyle w:val="33"/>
        <w:ind w:firstLine="0"/>
        <w:jc w:val="both"/>
        <w:rPr>
          <w:sz w:val="22"/>
          <w:szCs w:val="22"/>
        </w:rPr>
      </w:pPr>
    </w:p>
    <w:p w14:paraId="12E1E554" w14:textId="7F278674" w:rsidR="003E5FD2" w:rsidRDefault="003E5FD2" w:rsidP="00411E56">
      <w:pPr>
        <w:pStyle w:val="33"/>
        <w:ind w:firstLine="0"/>
        <w:jc w:val="both"/>
        <w:rPr>
          <w:sz w:val="22"/>
          <w:szCs w:val="22"/>
        </w:rPr>
      </w:pPr>
    </w:p>
    <w:p w14:paraId="2A5E0029" w14:textId="7338EDA6" w:rsidR="003E5FD2" w:rsidRDefault="003E5FD2" w:rsidP="00411E56">
      <w:pPr>
        <w:pStyle w:val="33"/>
        <w:ind w:firstLine="0"/>
        <w:jc w:val="both"/>
        <w:rPr>
          <w:sz w:val="22"/>
          <w:szCs w:val="22"/>
        </w:rPr>
      </w:pPr>
    </w:p>
    <w:p w14:paraId="6A01E174" w14:textId="65330B8F" w:rsidR="003E5FD2" w:rsidRDefault="003E5FD2" w:rsidP="00411E56">
      <w:pPr>
        <w:pStyle w:val="33"/>
        <w:ind w:firstLine="0"/>
        <w:jc w:val="both"/>
        <w:rPr>
          <w:sz w:val="22"/>
          <w:szCs w:val="22"/>
        </w:rPr>
      </w:pPr>
    </w:p>
    <w:p w14:paraId="724F66C8" w14:textId="6B26EDD5" w:rsidR="003E5FD2" w:rsidRDefault="003E5FD2" w:rsidP="00411E56">
      <w:pPr>
        <w:pStyle w:val="33"/>
        <w:ind w:firstLine="0"/>
        <w:jc w:val="both"/>
        <w:rPr>
          <w:sz w:val="22"/>
          <w:szCs w:val="22"/>
        </w:rPr>
      </w:pPr>
    </w:p>
    <w:p w14:paraId="4F7EE2DD" w14:textId="51D21412" w:rsidR="003E5FD2" w:rsidRDefault="003E5FD2" w:rsidP="00411E56">
      <w:pPr>
        <w:pStyle w:val="33"/>
        <w:ind w:firstLine="0"/>
        <w:jc w:val="both"/>
        <w:rPr>
          <w:sz w:val="22"/>
          <w:szCs w:val="22"/>
        </w:rPr>
      </w:pPr>
    </w:p>
    <w:p w14:paraId="0358E3F0" w14:textId="042D2929" w:rsidR="003E5FD2" w:rsidRDefault="003E5FD2" w:rsidP="00411E56">
      <w:pPr>
        <w:pStyle w:val="33"/>
        <w:ind w:firstLine="0"/>
        <w:jc w:val="both"/>
        <w:rPr>
          <w:sz w:val="22"/>
          <w:szCs w:val="22"/>
        </w:rPr>
      </w:pPr>
    </w:p>
    <w:p w14:paraId="5390BB7F" w14:textId="7275DA6A" w:rsidR="003E5FD2" w:rsidRDefault="003E5FD2" w:rsidP="00411E56">
      <w:pPr>
        <w:pStyle w:val="33"/>
        <w:ind w:firstLine="0"/>
        <w:jc w:val="both"/>
        <w:rPr>
          <w:sz w:val="22"/>
          <w:szCs w:val="22"/>
        </w:rPr>
      </w:pPr>
    </w:p>
    <w:p w14:paraId="2E490833" w14:textId="42CC5163" w:rsidR="003E5FD2" w:rsidRDefault="003E5FD2" w:rsidP="00411E56">
      <w:pPr>
        <w:pStyle w:val="33"/>
        <w:ind w:firstLine="0"/>
        <w:jc w:val="both"/>
        <w:rPr>
          <w:sz w:val="22"/>
          <w:szCs w:val="22"/>
        </w:rPr>
      </w:pPr>
    </w:p>
    <w:p w14:paraId="335B1A08" w14:textId="4902814B" w:rsidR="003E5FD2" w:rsidRDefault="003E5FD2" w:rsidP="00411E56">
      <w:pPr>
        <w:pStyle w:val="33"/>
        <w:ind w:firstLine="0"/>
        <w:jc w:val="both"/>
        <w:rPr>
          <w:sz w:val="22"/>
          <w:szCs w:val="22"/>
        </w:rPr>
      </w:pPr>
    </w:p>
    <w:p w14:paraId="0026F2AA" w14:textId="7138241E" w:rsidR="003E5FD2" w:rsidRDefault="003E5FD2" w:rsidP="00411E56">
      <w:pPr>
        <w:pStyle w:val="33"/>
        <w:ind w:firstLine="0"/>
        <w:jc w:val="both"/>
        <w:rPr>
          <w:sz w:val="22"/>
          <w:szCs w:val="22"/>
        </w:rPr>
      </w:pPr>
    </w:p>
    <w:p w14:paraId="11CE943B" w14:textId="3D194A90" w:rsidR="003E5FD2" w:rsidRDefault="003E5FD2" w:rsidP="00411E56">
      <w:pPr>
        <w:pStyle w:val="33"/>
        <w:ind w:firstLine="0"/>
        <w:jc w:val="both"/>
        <w:rPr>
          <w:sz w:val="22"/>
          <w:szCs w:val="22"/>
        </w:rPr>
      </w:pPr>
    </w:p>
    <w:p w14:paraId="0E4E59D2" w14:textId="6ED88927" w:rsidR="003E5FD2" w:rsidRDefault="003E5FD2" w:rsidP="00411E56">
      <w:pPr>
        <w:pStyle w:val="33"/>
        <w:ind w:firstLine="0"/>
        <w:jc w:val="both"/>
        <w:rPr>
          <w:sz w:val="22"/>
          <w:szCs w:val="22"/>
        </w:rPr>
      </w:pPr>
    </w:p>
    <w:p w14:paraId="0412A265" w14:textId="59ECAEAB" w:rsidR="003E5FD2" w:rsidRDefault="003E5FD2" w:rsidP="00411E56">
      <w:pPr>
        <w:pStyle w:val="33"/>
        <w:ind w:firstLine="0"/>
        <w:jc w:val="both"/>
        <w:rPr>
          <w:sz w:val="22"/>
          <w:szCs w:val="22"/>
        </w:rPr>
      </w:pPr>
    </w:p>
    <w:p w14:paraId="584F57D2" w14:textId="4786FC0B" w:rsidR="003E5FD2" w:rsidRDefault="003E5FD2" w:rsidP="003E5FD2">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sidR="00DA3DBC">
        <w:rPr>
          <w:rFonts w:ascii="Times New Roman" w:hAnsi="Times New Roman" w:cs="Times New Roman"/>
          <w:sz w:val="24"/>
          <w:szCs w:val="24"/>
        </w:rPr>
        <w:t>1</w:t>
      </w:r>
      <w:r w:rsidR="008B6F14">
        <w:rPr>
          <w:rFonts w:ascii="Times New Roman" w:hAnsi="Times New Roman" w:cs="Times New Roman"/>
          <w:sz w:val="24"/>
          <w:szCs w:val="24"/>
        </w:rPr>
        <w:t>8</w:t>
      </w:r>
      <w:r w:rsidRPr="004C2587">
        <w:rPr>
          <w:rFonts w:ascii="Times New Roman" w:hAnsi="Times New Roman" w:cs="Times New Roman"/>
          <w:sz w:val="24"/>
          <w:szCs w:val="24"/>
        </w:rPr>
        <w:t xml:space="preserve"> к протоколу заседания Правления </w:t>
      </w:r>
    </w:p>
    <w:p w14:paraId="76E90062" w14:textId="77777777" w:rsidR="003E5FD2" w:rsidRDefault="003E5FD2" w:rsidP="003E5FD2">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63C09B6C" w14:textId="77777777" w:rsidR="003E5FD2" w:rsidRDefault="003E5FD2" w:rsidP="003E5FD2">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6F1766C2" w14:textId="77777777" w:rsidR="003E5FD2" w:rsidRDefault="003E5FD2" w:rsidP="003E5FD2">
      <w:pPr>
        <w:tabs>
          <w:tab w:val="left" w:pos="284"/>
          <w:tab w:val="left" w:pos="3402"/>
        </w:tabs>
        <w:spacing w:after="0" w:line="240" w:lineRule="auto"/>
        <w:ind w:left="3402"/>
        <w:jc w:val="right"/>
        <w:rPr>
          <w:rFonts w:ascii="Times New Roman" w:hAnsi="Times New Roman" w:cs="Times New Roman"/>
        </w:rPr>
      </w:pPr>
    </w:p>
    <w:p w14:paraId="2C32F184" w14:textId="77777777" w:rsidR="00B92EF9" w:rsidRDefault="00B92EF9" w:rsidP="00B92EF9">
      <w:pPr>
        <w:tabs>
          <w:tab w:val="left" w:pos="3052"/>
        </w:tabs>
        <w:jc w:val="center"/>
        <w:rPr>
          <w:rFonts w:ascii="Times New Roman" w:hAnsi="Times New Roman" w:cs="Times New Roman"/>
          <w:b/>
          <w:bCs/>
          <w:sz w:val="24"/>
          <w:szCs w:val="24"/>
          <w:lang w:eastAsia="ru-RU"/>
        </w:rPr>
      </w:pPr>
    </w:p>
    <w:p w14:paraId="7F66625C" w14:textId="74062E81" w:rsidR="00B92EF9" w:rsidRPr="00B92EF9" w:rsidRDefault="00B92EF9" w:rsidP="00B92EF9">
      <w:pPr>
        <w:tabs>
          <w:tab w:val="left" w:pos="3052"/>
        </w:tabs>
        <w:spacing w:after="0" w:line="240" w:lineRule="auto"/>
        <w:jc w:val="center"/>
        <w:rPr>
          <w:rFonts w:ascii="Times New Roman" w:hAnsi="Times New Roman" w:cs="Times New Roman"/>
          <w:b/>
          <w:bCs/>
          <w:sz w:val="24"/>
          <w:szCs w:val="24"/>
          <w:lang w:eastAsia="ru-RU"/>
        </w:rPr>
      </w:pPr>
      <w:r w:rsidRPr="00B92EF9">
        <w:rPr>
          <w:rFonts w:ascii="Times New Roman" w:hAnsi="Times New Roman" w:cs="Times New Roman"/>
          <w:b/>
          <w:bCs/>
          <w:sz w:val="24"/>
          <w:szCs w:val="24"/>
          <w:lang w:eastAsia="ru-RU"/>
        </w:rPr>
        <w:t xml:space="preserve">Производственная программа </w:t>
      </w:r>
    </w:p>
    <w:p w14:paraId="15D85FCE" w14:textId="77777777" w:rsidR="00B92EF9" w:rsidRPr="00B92EF9" w:rsidRDefault="00B92EF9" w:rsidP="00B92EF9">
      <w:pPr>
        <w:tabs>
          <w:tab w:val="left" w:pos="3052"/>
        </w:tabs>
        <w:spacing w:after="0" w:line="240" w:lineRule="auto"/>
        <w:jc w:val="center"/>
        <w:rPr>
          <w:rFonts w:ascii="Times New Roman" w:hAnsi="Times New Roman" w:cs="Times New Roman"/>
          <w:b/>
          <w:color w:val="FF0000"/>
          <w:sz w:val="24"/>
          <w:szCs w:val="24"/>
        </w:rPr>
      </w:pPr>
      <w:r w:rsidRPr="00B92EF9">
        <w:rPr>
          <w:rFonts w:ascii="Times New Roman" w:hAnsi="Times New Roman" w:cs="Times New Roman"/>
          <w:b/>
          <w:bCs/>
          <w:kern w:val="32"/>
          <w:sz w:val="24"/>
          <w:szCs w:val="24"/>
        </w:rPr>
        <w:t>МКП «Водоснаб НМР» (Новокузнецкий муниципальный район)</w:t>
      </w:r>
    </w:p>
    <w:p w14:paraId="28E02965" w14:textId="77777777" w:rsidR="00B92EF9" w:rsidRPr="00B92EF9" w:rsidRDefault="00B92EF9" w:rsidP="00B92EF9">
      <w:pPr>
        <w:tabs>
          <w:tab w:val="left" w:pos="3052"/>
        </w:tabs>
        <w:spacing w:after="0" w:line="240" w:lineRule="auto"/>
        <w:jc w:val="center"/>
        <w:rPr>
          <w:rFonts w:ascii="Times New Roman" w:hAnsi="Times New Roman" w:cs="Times New Roman"/>
          <w:b/>
          <w:bCs/>
          <w:sz w:val="24"/>
          <w:szCs w:val="24"/>
          <w:lang w:eastAsia="ru-RU"/>
        </w:rPr>
      </w:pPr>
      <w:r w:rsidRPr="00B92EF9">
        <w:rPr>
          <w:rFonts w:ascii="Times New Roman" w:hAnsi="Times New Roman" w:cs="Times New Roman"/>
          <w:b/>
          <w:bCs/>
          <w:kern w:val="32"/>
          <w:sz w:val="24"/>
          <w:szCs w:val="24"/>
        </w:rPr>
        <w:t xml:space="preserve"> </w:t>
      </w:r>
      <w:r w:rsidRPr="00B92EF9">
        <w:rPr>
          <w:rFonts w:ascii="Times New Roman" w:hAnsi="Times New Roman" w:cs="Times New Roman"/>
          <w:b/>
          <w:bCs/>
          <w:sz w:val="24"/>
          <w:szCs w:val="24"/>
          <w:lang w:eastAsia="ru-RU"/>
        </w:rPr>
        <w:t xml:space="preserve">в сфере холодного водоснабжения, водоотведения </w:t>
      </w:r>
    </w:p>
    <w:p w14:paraId="3AA0CD13" w14:textId="77777777" w:rsidR="00B92EF9" w:rsidRPr="00B92EF9" w:rsidRDefault="00B92EF9" w:rsidP="00B92EF9">
      <w:pPr>
        <w:tabs>
          <w:tab w:val="left" w:pos="3052"/>
        </w:tabs>
        <w:spacing w:after="0" w:line="240" w:lineRule="auto"/>
        <w:jc w:val="center"/>
        <w:rPr>
          <w:rFonts w:ascii="Times New Roman" w:hAnsi="Times New Roman" w:cs="Times New Roman"/>
          <w:b/>
          <w:sz w:val="24"/>
          <w:szCs w:val="24"/>
        </w:rPr>
      </w:pPr>
      <w:r w:rsidRPr="00B92EF9">
        <w:rPr>
          <w:rFonts w:ascii="Times New Roman" w:hAnsi="Times New Roman" w:cs="Times New Roman"/>
          <w:b/>
          <w:bCs/>
          <w:sz w:val="24"/>
          <w:szCs w:val="24"/>
          <w:lang w:eastAsia="ru-RU"/>
        </w:rPr>
        <w:t>на период с 01.01.2019 по 31.12.2023</w:t>
      </w:r>
    </w:p>
    <w:p w14:paraId="4E13C7E2" w14:textId="77777777" w:rsidR="00B92EF9" w:rsidRDefault="00B92EF9" w:rsidP="00B92EF9">
      <w:pPr>
        <w:jc w:val="center"/>
        <w:rPr>
          <w:rFonts w:ascii="Times New Roman" w:hAnsi="Times New Roman" w:cs="Times New Roman"/>
          <w:sz w:val="24"/>
          <w:szCs w:val="24"/>
          <w:lang w:eastAsia="ru-RU"/>
        </w:rPr>
      </w:pPr>
    </w:p>
    <w:p w14:paraId="4DF8E45D" w14:textId="77777777" w:rsidR="00B92EF9" w:rsidRDefault="00B92EF9" w:rsidP="00B92EF9">
      <w:pPr>
        <w:jc w:val="center"/>
        <w:rPr>
          <w:rFonts w:ascii="Times New Roman" w:hAnsi="Times New Roman" w:cs="Times New Roman"/>
          <w:sz w:val="24"/>
          <w:szCs w:val="24"/>
          <w:lang w:eastAsia="ru-RU"/>
        </w:rPr>
      </w:pPr>
    </w:p>
    <w:p w14:paraId="6A3A5BE6" w14:textId="67E8184B" w:rsidR="00B92EF9" w:rsidRPr="00B92EF9" w:rsidRDefault="00B92EF9" w:rsidP="00B92EF9">
      <w:pPr>
        <w:jc w:val="center"/>
        <w:rPr>
          <w:rFonts w:ascii="Times New Roman" w:hAnsi="Times New Roman" w:cs="Times New Roman"/>
          <w:sz w:val="24"/>
          <w:szCs w:val="24"/>
          <w:lang w:eastAsia="ru-RU"/>
        </w:rPr>
      </w:pPr>
      <w:r w:rsidRPr="00B92EF9">
        <w:rPr>
          <w:rFonts w:ascii="Times New Roman" w:hAnsi="Times New Roman" w:cs="Times New Roman"/>
          <w:sz w:val="24"/>
          <w:szCs w:val="24"/>
          <w:lang w:eastAsia="ru-RU"/>
        </w:rPr>
        <w:t>Раздел 1. Паспорт производственной программы</w:t>
      </w:r>
    </w:p>
    <w:p w14:paraId="5BE47B11" w14:textId="77777777" w:rsidR="00B92EF9" w:rsidRPr="00B92EF9" w:rsidRDefault="00B92EF9" w:rsidP="00B92EF9">
      <w:pPr>
        <w:jc w:val="center"/>
        <w:rPr>
          <w:rFonts w:ascii="Times New Roman" w:hAnsi="Times New Roman" w:cs="Times New Roman"/>
          <w:sz w:val="24"/>
          <w:szCs w:val="24"/>
          <w:lang w:eastAsia="ru-RU"/>
        </w:rPr>
      </w:pPr>
    </w:p>
    <w:tbl>
      <w:tblPr>
        <w:tblStyle w:val="ac"/>
        <w:tblW w:w="10065" w:type="dxa"/>
        <w:tblInd w:w="-431" w:type="dxa"/>
        <w:tblLook w:val="04A0" w:firstRow="1" w:lastRow="0" w:firstColumn="1" w:lastColumn="0" w:noHBand="0" w:noVBand="1"/>
      </w:tblPr>
      <w:tblGrid>
        <w:gridCol w:w="5103"/>
        <w:gridCol w:w="4962"/>
      </w:tblGrid>
      <w:tr w:rsidR="00B92EF9" w:rsidRPr="00B92EF9" w14:paraId="52508DC2" w14:textId="77777777" w:rsidTr="005B5902">
        <w:trPr>
          <w:trHeight w:val="1221"/>
        </w:trPr>
        <w:tc>
          <w:tcPr>
            <w:tcW w:w="5103" w:type="dxa"/>
            <w:vAlign w:val="center"/>
          </w:tcPr>
          <w:p w14:paraId="67522652"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Наименование организации</w:t>
            </w:r>
          </w:p>
        </w:tc>
        <w:tc>
          <w:tcPr>
            <w:tcW w:w="4962" w:type="dxa"/>
            <w:vAlign w:val="center"/>
          </w:tcPr>
          <w:p w14:paraId="55950E4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МКП «Водоснаб НМР»</w:t>
            </w:r>
          </w:p>
        </w:tc>
      </w:tr>
      <w:tr w:rsidR="00B92EF9" w:rsidRPr="00B92EF9" w14:paraId="4602E248" w14:textId="77777777" w:rsidTr="005B5902">
        <w:trPr>
          <w:trHeight w:val="1109"/>
        </w:trPr>
        <w:tc>
          <w:tcPr>
            <w:tcW w:w="5103" w:type="dxa"/>
            <w:vAlign w:val="center"/>
          </w:tcPr>
          <w:p w14:paraId="775B2384"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Юридический адрес, почтовый адрес</w:t>
            </w:r>
          </w:p>
        </w:tc>
        <w:tc>
          <w:tcPr>
            <w:tcW w:w="4962" w:type="dxa"/>
            <w:vAlign w:val="center"/>
          </w:tcPr>
          <w:p w14:paraId="7E6E693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Юридический адрес: 654201, Кемеровская область, </w:t>
            </w:r>
          </w:p>
          <w:p w14:paraId="6CC6B93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Новокузнецкий район, с. Сосновка, </w:t>
            </w:r>
          </w:p>
          <w:p w14:paraId="1EBD792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ул. Юдина, д. 3, пом. 12</w:t>
            </w:r>
          </w:p>
          <w:p w14:paraId="65DCDFB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Почтовый адрес: 654000, Кемеровская область, г. Новокузнецк, </w:t>
            </w:r>
          </w:p>
          <w:p w14:paraId="657EA16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пр. Металлургов, 21, а/я 99/500</w:t>
            </w:r>
          </w:p>
        </w:tc>
      </w:tr>
      <w:tr w:rsidR="00B92EF9" w:rsidRPr="00B92EF9" w14:paraId="3101D6CD" w14:textId="77777777" w:rsidTr="005B5902">
        <w:tc>
          <w:tcPr>
            <w:tcW w:w="5103" w:type="dxa"/>
            <w:vAlign w:val="center"/>
          </w:tcPr>
          <w:p w14:paraId="77AFB347"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Наименование уполномоченного органа, утвердившего производственную программу</w:t>
            </w:r>
          </w:p>
        </w:tc>
        <w:tc>
          <w:tcPr>
            <w:tcW w:w="4962" w:type="dxa"/>
            <w:vAlign w:val="center"/>
          </w:tcPr>
          <w:p w14:paraId="2A7DA3C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региональная энергетическая комиссия Кемеровской области</w:t>
            </w:r>
          </w:p>
        </w:tc>
      </w:tr>
      <w:tr w:rsidR="00B92EF9" w:rsidRPr="00B92EF9" w14:paraId="55E0476E" w14:textId="77777777" w:rsidTr="005B5902">
        <w:tc>
          <w:tcPr>
            <w:tcW w:w="5103" w:type="dxa"/>
            <w:vAlign w:val="center"/>
          </w:tcPr>
          <w:p w14:paraId="2E9A3C75"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Юридический адрес, почтовый адрес уполномоченного органа, утвердившего программу</w:t>
            </w:r>
          </w:p>
        </w:tc>
        <w:tc>
          <w:tcPr>
            <w:tcW w:w="4962" w:type="dxa"/>
            <w:vAlign w:val="center"/>
          </w:tcPr>
          <w:p w14:paraId="6E0E210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650993, г. Кемерово, </w:t>
            </w:r>
          </w:p>
          <w:p w14:paraId="2F150EA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ул. Н. Островского, д. 32</w:t>
            </w:r>
          </w:p>
        </w:tc>
      </w:tr>
    </w:tbl>
    <w:p w14:paraId="18211F3B" w14:textId="77777777" w:rsidR="00B92EF9" w:rsidRPr="00B92EF9" w:rsidRDefault="00B92EF9" w:rsidP="00B92EF9">
      <w:pPr>
        <w:jc w:val="center"/>
        <w:rPr>
          <w:rFonts w:ascii="Times New Roman" w:hAnsi="Times New Roman" w:cs="Times New Roman"/>
          <w:sz w:val="24"/>
          <w:szCs w:val="24"/>
          <w:lang w:eastAsia="ru-RU"/>
        </w:rPr>
      </w:pPr>
    </w:p>
    <w:p w14:paraId="49B7CCDC" w14:textId="77777777" w:rsidR="00B92EF9" w:rsidRPr="00B92EF9" w:rsidRDefault="00B92EF9" w:rsidP="00B92EF9">
      <w:pPr>
        <w:jc w:val="center"/>
        <w:rPr>
          <w:rFonts w:ascii="Times New Roman" w:hAnsi="Times New Roman" w:cs="Times New Roman"/>
          <w:sz w:val="24"/>
          <w:szCs w:val="24"/>
          <w:lang w:eastAsia="ru-RU"/>
        </w:rPr>
      </w:pPr>
    </w:p>
    <w:p w14:paraId="2B3AF721" w14:textId="77777777" w:rsidR="00B92EF9" w:rsidRPr="00B92EF9" w:rsidRDefault="00B92EF9" w:rsidP="00B92EF9">
      <w:pPr>
        <w:jc w:val="center"/>
        <w:rPr>
          <w:rFonts w:ascii="Times New Roman" w:hAnsi="Times New Roman" w:cs="Times New Roman"/>
          <w:sz w:val="24"/>
          <w:szCs w:val="24"/>
          <w:lang w:eastAsia="ru-RU"/>
        </w:rPr>
      </w:pPr>
    </w:p>
    <w:p w14:paraId="10277359" w14:textId="77777777" w:rsidR="00B92EF9" w:rsidRPr="00B92EF9" w:rsidRDefault="00B92EF9" w:rsidP="00B92EF9">
      <w:pPr>
        <w:jc w:val="center"/>
        <w:rPr>
          <w:rFonts w:ascii="Times New Roman" w:hAnsi="Times New Roman" w:cs="Times New Roman"/>
          <w:sz w:val="24"/>
          <w:szCs w:val="24"/>
          <w:lang w:eastAsia="ru-RU"/>
        </w:rPr>
      </w:pPr>
    </w:p>
    <w:p w14:paraId="5480E650" w14:textId="77777777" w:rsidR="00B92EF9" w:rsidRPr="00B92EF9" w:rsidRDefault="00B92EF9" w:rsidP="00B92EF9">
      <w:pPr>
        <w:jc w:val="center"/>
        <w:rPr>
          <w:rFonts w:ascii="Times New Roman" w:hAnsi="Times New Roman" w:cs="Times New Roman"/>
          <w:sz w:val="24"/>
          <w:szCs w:val="24"/>
          <w:lang w:eastAsia="ru-RU"/>
        </w:rPr>
      </w:pPr>
    </w:p>
    <w:p w14:paraId="701061C0" w14:textId="77777777" w:rsidR="00B92EF9" w:rsidRPr="00B92EF9" w:rsidRDefault="00B92EF9" w:rsidP="00B92EF9">
      <w:pPr>
        <w:jc w:val="center"/>
        <w:rPr>
          <w:rFonts w:ascii="Times New Roman" w:hAnsi="Times New Roman" w:cs="Times New Roman"/>
          <w:sz w:val="24"/>
          <w:szCs w:val="24"/>
          <w:lang w:eastAsia="ru-RU"/>
        </w:rPr>
      </w:pPr>
    </w:p>
    <w:p w14:paraId="3F830906" w14:textId="77777777" w:rsidR="00B92EF9" w:rsidRPr="00B92EF9" w:rsidRDefault="00B92EF9" w:rsidP="00B92EF9">
      <w:pPr>
        <w:jc w:val="center"/>
        <w:rPr>
          <w:rFonts w:ascii="Times New Roman" w:hAnsi="Times New Roman" w:cs="Times New Roman"/>
          <w:sz w:val="24"/>
          <w:szCs w:val="24"/>
          <w:lang w:eastAsia="ru-RU"/>
        </w:rPr>
      </w:pPr>
    </w:p>
    <w:p w14:paraId="20FDF1D7" w14:textId="77777777" w:rsidR="00B92EF9" w:rsidRPr="00B92EF9" w:rsidRDefault="00B92EF9" w:rsidP="00B92EF9">
      <w:pPr>
        <w:jc w:val="center"/>
        <w:rPr>
          <w:rFonts w:ascii="Times New Roman" w:hAnsi="Times New Roman" w:cs="Times New Roman"/>
          <w:sz w:val="24"/>
          <w:szCs w:val="24"/>
          <w:lang w:eastAsia="ru-RU"/>
        </w:rPr>
      </w:pPr>
    </w:p>
    <w:p w14:paraId="49338398" w14:textId="77777777" w:rsidR="00B92EF9" w:rsidRPr="00B92EF9" w:rsidRDefault="00B92EF9" w:rsidP="00B92EF9">
      <w:pPr>
        <w:jc w:val="center"/>
        <w:rPr>
          <w:rFonts w:ascii="Times New Roman" w:hAnsi="Times New Roman" w:cs="Times New Roman"/>
          <w:sz w:val="24"/>
          <w:szCs w:val="24"/>
          <w:lang w:eastAsia="ru-RU"/>
        </w:rPr>
      </w:pPr>
    </w:p>
    <w:p w14:paraId="584C4ACA" w14:textId="77777777" w:rsidR="00B92EF9" w:rsidRPr="00B92EF9" w:rsidRDefault="00B92EF9" w:rsidP="00B92EF9">
      <w:pPr>
        <w:jc w:val="center"/>
        <w:rPr>
          <w:rFonts w:ascii="Times New Roman" w:hAnsi="Times New Roman" w:cs="Times New Roman"/>
          <w:sz w:val="24"/>
          <w:szCs w:val="24"/>
          <w:lang w:eastAsia="ru-RU"/>
        </w:rPr>
      </w:pPr>
    </w:p>
    <w:p w14:paraId="01DE08CB" w14:textId="77777777" w:rsidR="00B92EF9" w:rsidRPr="00B92EF9" w:rsidRDefault="00B92EF9" w:rsidP="00B92EF9">
      <w:pPr>
        <w:jc w:val="center"/>
        <w:rPr>
          <w:rFonts w:ascii="Times New Roman" w:hAnsi="Times New Roman" w:cs="Times New Roman"/>
          <w:sz w:val="24"/>
          <w:szCs w:val="24"/>
          <w:lang w:eastAsia="ru-RU"/>
        </w:rPr>
      </w:pPr>
    </w:p>
    <w:p w14:paraId="3E040C51" w14:textId="77777777" w:rsidR="00B92EF9" w:rsidRPr="00B92EF9" w:rsidRDefault="00B92EF9" w:rsidP="00B92EF9">
      <w:pPr>
        <w:jc w:val="center"/>
        <w:rPr>
          <w:rFonts w:ascii="Times New Roman" w:hAnsi="Times New Roman" w:cs="Times New Roman"/>
          <w:sz w:val="24"/>
          <w:szCs w:val="24"/>
          <w:lang w:eastAsia="ru-RU"/>
        </w:rPr>
      </w:pPr>
    </w:p>
    <w:p w14:paraId="3C595E96" w14:textId="77777777" w:rsidR="00B92EF9" w:rsidRPr="00B92EF9" w:rsidRDefault="00B92EF9" w:rsidP="00B92EF9">
      <w:pPr>
        <w:jc w:val="center"/>
        <w:rPr>
          <w:rFonts w:ascii="Times New Roman" w:hAnsi="Times New Roman" w:cs="Times New Roman"/>
          <w:sz w:val="24"/>
          <w:szCs w:val="24"/>
          <w:lang w:eastAsia="ru-RU"/>
        </w:rPr>
      </w:pPr>
    </w:p>
    <w:p w14:paraId="4B8E8532" w14:textId="77777777" w:rsidR="00B92EF9" w:rsidRPr="00B92EF9" w:rsidRDefault="00B92EF9" w:rsidP="00B92EF9">
      <w:pPr>
        <w:jc w:val="center"/>
        <w:rPr>
          <w:rFonts w:ascii="Times New Roman" w:hAnsi="Times New Roman" w:cs="Times New Roman"/>
          <w:sz w:val="24"/>
          <w:szCs w:val="24"/>
          <w:lang w:eastAsia="ru-RU"/>
        </w:rPr>
      </w:pPr>
    </w:p>
    <w:p w14:paraId="3598ADCD" w14:textId="77777777" w:rsidR="00B92EF9" w:rsidRPr="00B92EF9" w:rsidRDefault="00B92EF9" w:rsidP="00B92EF9">
      <w:pPr>
        <w:jc w:val="center"/>
        <w:rPr>
          <w:rFonts w:ascii="Times New Roman" w:hAnsi="Times New Roman" w:cs="Times New Roman"/>
          <w:sz w:val="24"/>
          <w:szCs w:val="24"/>
          <w:lang w:eastAsia="ru-RU"/>
        </w:rPr>
      </w:pPr>
      <w:r w:rsidRPr="00B92EF9">
        <w:rPr>
          <w:rFonts w:ascii="Times New Roman" w:hAnsi="Times New Roman" w:cs="Times New Roman"/>
          <w:sz w:val="24"/>
          <w:szCs w:val="24"/>
          <w:lang w:eastAsia="ru-RU"/>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3D5054C2" w14:textId="77777777" w:rsidR="00B92EF9" w:rsidRPr="00B92EF9" w:rsidRDefault="00B92EF9" w:rsidP="00B92EF9">
      <w:pPr>
        <w:jc w:val="center"/>
        <w:rPr>
          <w:rFonts w:ascii="Times New Roman" w:hAnsi="Times New Roman" w:cs="Times New Roman"/>
          <w:sz w:val="24"/>
          <w:szCs w:val="24"/>
          <w:lang w:eastAsia="ru-RU"/>
        </w:rPr>
      </w:pPr>
    </w:p>
    <w:tbl>
      <w:tblPr>
        <w:tblStyle w:val="ac"/>
        <w:tblW w:w="10207" w:type="dxa"/>
        <w:jc w:val="center"/>
        <w:tblLayout w:type="fixed"/>
        <w:tblLook w:val="04A0" w:firstRow="1" w:lastRow="0" w:firstColumn="1" w:lastColumn="0" w:noHBand="0" w:noVBand="1"/>
      </w:tblPr>
      <w:tblGrid>
        <w:gridCol w:w="846"/>
        <w:gridCol w:w="3685"/>
        <w:gridCol w:w="1134"/>
        <w:gridCol w:w="1276"/>
        <w:gridCol w:w="1985"/>
        <w:gridCol w:w="850"/>
        <w:gridCol w:w="431"/>
      </w:tblGrid>
      <w:tr w:rsidR="00B92EF9" w:rsidRPr="00B92EF9" w14:paraId="49089491" w14:textId="77777777" w:rsidTr="005B5902">
        <w:trPr>
          <w:trHeight w:val="706"/>
          <w:jc w:val="center"/>
        </w:trPr>
        <w:tc>
          <w:tcPr>
            <w:tcW w:w="846" w:type="dxa"/>
            <w:vMerge w:val="restart"/>
            <w:vAlign w:val="center"/>
          </w:tcPr>
          <w:p w14:paraId="4DD074A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п/п</w:t>
            </w:r>
          </w:p>
        </w:tc>
        <w:tc>
          <w:tcPr>
            <w:tcW w:w="3685" w:type="dxa"/>
            <w:vMerge w:val="restart"/>
            <w:vAlign w:val="center"/>
          </w:tcPr>
          <w:p w14:paraId="51185D9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Наименование мероприятия</w:t>
            </w:r>
          </w:p>
        </w:tc>
        <w:tc>
          <w:tcPr>
            <w:tcW w:w="1134" w:type="dxa"/>
            <w:vMerge w:val="restart"/>
            <w:vAlign w:val="center"/>
          </w:tcPr>
          <w:p w14:paraId="2ECB872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Срок </w:t>
            </w:r>
            <w:proofErr w:type="gramStart"/>
            <w:r w:rsidRPr="00B92EF9">
              <w:rPr>
                <w:rFonts w:ascii="Times New Roman" w:hAnsi="Times New Roman"/>
                <w:sz w:val="24"/>
                <w:szCs w:val="24"/>
              </w:rPr>
              <w:t>реали-зации</w:t>
            </w:r>
            <w:proofErr w:type="gramEnd"/>
          </w:p>
        </w:tc>
        <w:tc>
          <w:tcPr>
            <w:tcW w:w="1276" w:type="dxa"/>
            <w:vMerge w:val="restart"/>
          </w:tcPr>
          <w:p w14:paraId="510BE0F1" w14:textId="77777777" w:rsidR="00B92EF9" w:rsidRPr="00B92EF9" w:rsidRDefault="00B92EF9" w:rsidP="005B5902">
            <w:pPr>
              <w:jc w:val="center"/>
              <w:rPr>
                <w:rFonts w:ascii="Times New Roman" w:hAnsi="Times New Roman"/>
                <w:sz w:val="24"/>
                <w:szCs w:val="24"/>
              </w:rPr>
            </w:pPr>
            <w:proofErr w:type="gramStart"/>
            <w:r w:rsidRPr="00B92EF9">
              <w:rPr>
                <w:rFonts w:ascii="Times New Roman" w:hAnsi="Times New Roman"/>
                <w:sz w:val="24"/>
                <w:szCs w:val="24"/>
              </w:rPr>
              <w:t>Финан-совые</w:t>
            </w:r>
            <w:proofErr w:type="gramEnd"/>
            <w:r w:rsidRPr="00B92EF9">
              <w:rPr>
                <w:rFonts w:ascii="Times New Roman" w:hAnsi="Times New Roman"/>
                <w:sz w:val="24"/>
                <w:szCs w:val="24"/>
              </w:rPr>
              <w:t xml:space="preserve"> потреб-ности, тыс. руб. (без НДС)</w:t>
            </w:r>
          </w:p>
        </w:tc>
        <w:tc>
          <w:tcPr>
            <w:tcW w:w="3266" w:type="dxa"/>
            <w:gridSpan w:val="3"/>
            <w:vAlign w:val="center"/>
          </w:tcPr>
          <w:p w14:paraId="4FC1633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Ожидаемый эффект</w:t>
            </w:r>
          </w:p>
        </w:tc>
      </w:tr>
      <w:tr w:rsidR="00B92EF9" w:rsidRPr="00B92EF9" w14:paraId="1D5D939F" w14:textId="77777777" w:rsidTr="005B5902">
        <w:trPr>
          <w:trHeight w:val="844"/>
          <w:jc w:val="center"/>
        </w:trPr>
        <w:tc>
          <w:tcPr>
            <w:tcW w:w="846" w:type="dxa"/>
            <w:vMerge/>
          </w:tcPr>
          <w:p w14:paraId="6938591D" w14:textId="77777777" w:rsidR="00B92EF9" w:rsidRPr="00B92EF9" w:rsidRDefault="00B92EF9" w:rsidP="005B5902">
            <w:pPr>
              <w:jc w:val="center"/>
              <w:rPr>
                <w:rFonts w:ascii="Times New Roman" w:hAnsi="Times New Roman"/>
                <w:sz w:val="24"/>
                <w:szCs w:val="24"/>
              </w:rPr>
            </w:pPr>
          </w:p>
        </w:tc>
        <w:tc>
          <w:tcPr>
            <w:tcW w:w="3685" w:type="dxa"/>
            <w:vMerge/>
          </w:tcPr>
          <w:p w14:paraId="31BF9097" w14:textId="77777777" w:rsidR="00B92EF9" w:rsidRPr="00B92EF9" w:rsidRDefault="00B92EF9" w:rsidP="005B5902">
            <w:pPr>
              <w:jc w:val="center"/>
              <w:rPr>
                <w:rFonts w:ascii="Times New Roman" w:hAnsi="Times New Roman"/>
                <w:sz w:val="24"/>
                <w:szCs w:val="24"/>
              </w:rPr>
            </w:pPr>
          </w:p>
        </w:tc>
        <w:tc>
          <w:tcPr>
            <w:tcW w:w="1134" w:type="dxa"/>
            <w:vMerge/>
          </w:tcPr>
          <w:p w14:paraId="1D1ACFA4" w14:textId="77777777" w:rsidR="00B92EF9" w:rsidRPr="00B92EF9" w:rsidRDefault="00B92EF9" w:rsidP="005B5902">
            <w:pPr>
              <w:jc w:val="center"/>
              <w:rPr>
                <w:rFonts w:ascii="Times New Roman" w:hAnsi="Times New Roman"/>
                <w:sz w:val="24"/>
                <w:szCs w:val="24"/>
              </w:rPr>
            </w:pPr>
          </w:p>
        </w:tc>
        <w:tc>
          <w:tcPr>
            <w:tcW w:w="1276" w:type="dxa"/>
            <w:vMerge/>
          </w:tcPr>
          <w:p w14:paraId="289C97CD" w14:textId="77777777" w:rsidR="00B92EF9" w:rsidRPr="00B92EF9" w:rsidRDefault="00B92EF9" w:rsidP="005B5902">
            <w:pPr>
              <w:jc w:val="center"/>
              <w:rPr>
                <w:rFonts w:ascii="Times New Roman" w:hAnsi="Times New Roman"/>
                <w:sz w:val="24"/>
                <w:szCs w:val="24"/>
              </w:rPr>
            </w:pPr>
          </w:p>
        </w:tc>
        <w:tc>
          <w:tcPr>
            <w:tcW w:w="1985" w:type="dxa"/>
            <w:vAlign w:val="center"/>
          </w:tcPr>
          <w:p w14:paraId="1A78696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Наименование показателей</w:t>
            </w:r>
          </w:p>
        </w:tc>
        <w:tc>
          <w:tcPr>
            <w:tcW w:w="850" w:type="dxa"/>
            <w:vAlign w:val="center"/>
          </w:tcPr>
          <w:p w14:paraId="1870EE7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тыс. руб.</w:t>
            </w:r>
          </w:p>
        </w:tc>
        <w:tc>
          <w:tcPr>
            <w:tcW w:w="431" w:type="dxa"/>
            <w:vAlign w:val="center"/>
          </w:tcPr>
          <w:p w14:paraId="3F78EE5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36BA50EF" w14:textId="77777777" w:rsidTr="005B5902">
        <w:trPr>
          <w:jc w:val="center"/>
        </w:trPr>
        <w:tc>
          <w:tcPr>
            <w:tcW w:w="10207" w:type="dxa"/>
            <w:gridSpan w:val="7"/>
          </w:tcPr>
          <w:p w14:paraId="29F4FDD3" w14:textId="77777777" w:rsidR="00B92EF9" w:rsidRPr="00B92EF9" w:rsidRDefault="00B92EF9" w:rsidP="009962EF">
            <w:pPr>
              <w:pStyle w:val="a9"/>
              <w:numPr>
                <w:ilvl w:val="0"/>
                <w:numId w:val="7"/>
              </w:numPr>
              <w:spacing w:after="0" w:line="240" w:lineRule="auto"/>
              <w:contextualSpacing/>
              <w:jc w:val="center"/>
              <w:rPr>
                <w:rFonts w:ascii="Times New Roman" w:hAnsi="Times New Roman"/>
                <w:sz w:val="24"/>
                <w:szCs w:val="24"/>
              </w:rPr>
            </w:pPr>
            <w:r w:rsidRPr="00B92EF9">
              <w:rPr>
                <w:rFonts w:ascii="Times New Roman" w:hAnsi="Times New Roman"/>
                <w:sz w:val="24"/>
                <w:szCs w:val="24"/>
              </w:rPr>
              <w:t xml:space="preserve">Холодное водоснабжение </w:t>
            </w:r>
          </w:p>
        </w:tc>
      </w:tr>
      <w:tr w:rsidR="00B92EF9" w:rsidRPr="00B92EF9" w14:paraId="066EE8E0" w14:textId="77777777" w:rsidTr="005B5902">
        <w:trPr>
          <w:jc w:val="center"/>
        </w:trPr>
        <w:tc>
          <w:tcPr>
            <w:tcW w:w="846" w:type="dxa"/>
            <w:vAlign w:val="center"/>
          </w:tcPr>
          <w:p w14:paraId="24BFAD0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1.1.</w:t>
            </w:r>
          </w:p>
        </w:tc>
        <w:tc>
          <w:tcPr>
            <w:tcW w:w="3685" w:type="dxa"/>
            <w:vAlign w:val="center"/>
          </w:tcPr>
          <w:p w14:paraId="685DB4F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Замена водовода </w:t>
            </w:r>
          </w:p>
          <w:p w14:paraId="6DF4563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п. Беренжеп, ул. Нагорная</w:t>
            </w:r>
          </w:p>
        </w:tc>
        <w:tc>
          <w:tcPr>
            <w:tcW w:w="1134" w:type="dxa"/>
            <w:vMerge w:val="restart"/>
            <w:vAlign w:val="center"/>
          </w:tcPr>
          <w:p w14:paraId="519DAC0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2019 </w:t>
            </w:r>
          </w:p>
        </w:tc>
        <w:tc>
          <w:tcPr>
            <w:tcW w:w="1276" w:type="dxa"/>
            <w:vAlign w:val="center"/>
          </w:tcPr>
          <w:p w14:paraId="28DCFC7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1108,89</w:t>
            </w:r>
          </w:p>
        </w:tc>
        <w:tc>
          <w:tcPr>
            <w:tcW w:w="1985" w:type="dxa"/>
            <w:vMerge w:val="restart"/>
            <w:vAlign w:val="center"/>
          </w:tcPr>
          <w:p w14:paraId="40CECB2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Снижение потерь при </w:t>
            </w:r>
            <w:proofErr w:type="gramStart"/>
            <w:r w:rsidRPr="00B92EF9">
              <w:rPr>
                <w:rFonts w:ascii="Times New Roman" w:hAnsi="Times New Roman"/>
                <w:sz w:val="24"/>
                <w:szCs w:val="24"/>
              </w:rPr>
              <w:t>транспорти-ровке</w:t>
            </w:r>
            <w:proofErr w:type="gramEnd"/>
            <w:r w:rsidRPr="00B92EF9">
              <w:rPr>
                <w:rFonts w:ascii="Times New Roman" w:hAnsi="Times New Roman"/>
                <w:sz w:val="24"/>
                <w:szCs w:val="24"/>
              </w:rPr>
              <w:t>, надежность</w:t>
            </w:r>
          </w:p>
        </w:tc>
        <w:tc>
          <w:tcPr>
            <w:tcW w:w="850" w:type="dxa"/>
            <w:vAlign w:val="center"/>
          </w:tcPr>
          <w:p w14:paraId="58549A8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40B8A3C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032EAE2C" w14:textId="77777777" w:rsidTr="005B5902">
        <w:trPr>
          <w:trHeight w:val="2665"/>
          <w:jc w:val="center"/>
        </w:trPr>
        <w:tc>
          <w:tcPr>
            <w:tcW w:w="846" w:type="dxa"/>
            <w:vAlign w:val="center"/>
          </w:tcPr>
          <w:p w14:paraId="67E890F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1.2.</w:t>
            </w:r>
          </w:p>
        </w:tc>
        <w:tc>
          <w:tcPr>
            <w:tcW w:w="3685" w:type="dxa"/>
            <w:vAlign w:val="center"/>
          </w:tcPr>
          <w:p w14:paraId="600E71C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Устройство павильонов на водозаборных скважинах </w:t>
            </w:r>
          </w:p>
          <w:p w14:paraId="252ED60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14 шт. (с. Костенково,</w:t>
            </w:r>
          </w:p>
          <w:p w14:paraId="10D5870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п. Пушкино, п. Мир,</w:t>
            </w:r>
          </w:p>
          <w:p w14:paraId="6AA947F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п. Красинск, п. Николаевка, п. Черемза, с. Куртуково,</w:t>
            </w:r>
          </w:p>
          <w:p w14:paraId="7B3AD2A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п.  Бедарево, п. Подгорный,</w:t>
            </w:r>
          </w:p>
          <w:p w14:paraId="1AB1320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п. Кузедеево)</w:t>
            </w:r>
          </w:p>
        </w:tc>
        <w:tc>
          <w:tcPr>
            <w:tcW w:w="1134" w:type="dxa"/>
            <w:vMerge/>
            <w:vAlign w:val="center"/>
          </w:tcPr>
          <w:p w14:paraId="1AD92810" w14:textId="77777777" w:rsidR="00B92EF9" w:rsidRPr="00B92EF9" w:rsidRDefault="00B92EF9" w:rsidP="005B5902">
            <w:pPr>
              <w:jc w:val="center"/>
              <w:rPr>
                <w:rFonts w:ascii="Times New Roman" w:hAnsi="Times New Roman"/>
                <w:sz w:val="24"/>
                <w:szCs w:val="24"/>
              </w:rPr>
            </w:pPr>
          </w:p>
        </w:tc>
        <w:tc>
          <w:tcPr>
            <w:tcW w:w="1276" w:type="dxa"/>
            <w:vAlign w:val="center"/>
          </w:tcPr>
          <w:p w14:paraId="17E2A86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919,49</w:t>
            </w:r>
          </w:p>
        </w:tc>
        <w:tc>
          <w:tcPr>
            <w:tcW w:w="1985" w:type="dxa"/>
            <w:vMerge/>
            <w:vAlign w:val="center"/>
          </w:tcPr>
          <w:p w14:paraId="6D637944" w14:textId="77777777" w:rsidR="00B92EF9" w:rsidRPr="00B92EF9" w:rsidRDefault="00B92EF9" w:rsidP="005B5902">
            <w:pPr>
              <w:jc w:val="center"/>
              <w:rPr>
                <w:rFonts w:ascii="Times New Roman" w:hAnsi="Times New Roman"/>
                <w:sz w:val="24"/>
                <w:szCs w:val="24"/>
              </w:rPr>
            </w:pPr>
          </w:p>
        </w:tc>
        <w:tc>
          <w:tcPr>
            <w:tcW w:w="850" w:type="dxa"/>
            <w:vAlign w:val="center"/>
          </w:tcPr>
          <w:p w14:paraId="1C301D9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7CEBF54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66E85DA3" w14:textId="77777777" w:rsidTr="005B5902">
        <w:trPr>
          <w:jc w:val="center"/>
        </w:trPr>
        <w:tc>
          <w:tcPr>
            <w:tcW w:w="846" w:type="dxa"/>
            <w:vMerge w:val="restart"/>
            <w:vAlign w:val="center"/>
          </w:tcPr>
          <w:p w14:paraId="30DC72C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1.3.</w:t>
            </w:r>
          </w:p>
        </w:tc>
        <w:tc>
          <w:tcPr>
            <w:tcW w:w="3685" w:type="dxa"/>
            <w:vMerge w:val="restart"/>
            <w:vAlign w:val="center"/>
          </w:tcPr>
          <w:p w14:paraId="142BF6E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Ремонт сетей холодного водоснабжения</w:t>
            </w:r>
          </w:p>
        </w:tc>
        <w:tc>
          <w:tcPr>
            <w:tcW w:w="1134" w:type="dxa"/>
            <w:vAlign w:val="center"/>
          </w:tcPr>
          <w:p w14:paraId="75AB54F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2020</w:t>
            </w:r>
          </w:p>
        </w:tc>
        <w:tc>
          <w:tcPr>
            <w:tcW w:w="1276" w:type="dxa"/>
            <w:vAlign w:val="center"/>
          </w:tcPr>
          <w:p w14:paraId="48E7037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2076,37</w:t>
            </w:r>
          </w:p>
        </w:tc>
        <w:tc>
          <w:tcPr>
            <w:tcW w:w="1985" w:type="dxa"/>
            <w:vMerge/>
            <w:vAlign w:val="center"/>
          </w:tcPr>
          <w:p w14:paraId="617C9238" w14:textId="77777777" w:rsidR="00B92EF9" w:rsidRPr="00B92EF9" w:rsidRDefault="00B92EF9" w:rsidP="005B5902">
            <w:pPr>
              <w:jc w:val="center"/>
              <w:rPr>
                <w:rFonts w:ascii="Times New Roman" w:hAnsi="Times New Roman"/>
                <w:sz w:val="24"/>
                <w:szCs w:val="24"/>
              </w:rPr>
            </w:pPr>
          </w:p>
        </w:tc>
        <w:tc>
          <w:tcPr>
            <w:tcW w:w="850" w:type="dxa"/>
            <w:vAlign w:val="center"/>
          </w:tcPr>
          <w:p w14:paraId="03024BB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0A1F1EA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4F15BF07" w14:textId="77777777" w:rsidTr="005B5902">
        <w:trPr>
          <w:jc w:val="center"/>
        </w:trPr>
        <w:tc>
          <w:tcPr>
            <w:tcW w:w="846" w:type="dxa"/>
            <w:vMerge/>
            <w:vAlign w:val="center"/>
          </w:tcPr>
          <w:p w14:paraId="7B5D2D0A" w14:textId="77777777" w:rsidR="00B92EF9" w:rsidRPr="00B92EF9" w:rsidRDefault="00B92EF9" w:rsidP="005B5902">
            <w:pPr>
              <w:jc w:val="center"/>
              <w:rPr>
                <w:rFonts w:ascii="Times New Roman" w:hAnsi="Times New Roman"/>
                <w:sz w:val="24"/>
                <w:szCs w:val="24"/>
              </w:rPr>
            </w:pPr>
          </w:p>
        </w:tc>
        <w:tc>
          <w:tcPr>
            <w:tcW w:w="3685" w:type="dxa"/>
            <w:vMerge/>
            <w:vAlign w:val="center"/>
          </w:tcPr>
          <w:p w14:paraId="4095CCB2" w14:textId="77777777" w:rsidR="00B92EF9" w:rsidRPr="00B92EF9" w:rsidRDefault="00B92EF9" w:rsidP="005B5902">
            <w:pPr>
              <w:rPr>
                <w:rFonts w:ascii="Times New Roman" w:hAnsi="Times New Roman"/>
                <w:sz w:val="24"/>
                <w:szCs w:val="24"/>
              </w:rPr>
            </w:pPr>
          </w:p>
        </w:tc>
        <w:tc>
          <w:tcPr>
            <w:tcW w:w="1134" w:type="dxa"/>
            <w:vAlign w:val="center"/>
          </w:tcPr>
          <w:p w14:paraId="4DDAB07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2021</w:t>
            </w:r>
          </w:p>
        </w:tc>
        <w:tc>
          <w:tcPr>
            <w:tcW w:w="1276" w:type="dxa"/>
            <w:vAlign w:val="center"/>
          </w:tcPr>
          <w:p w14:paraId="59AFA87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2137,83</w:t>
            </w:r>
          </w:p>
        </w:tc>
        <w:tc>
          <w:tcPr>
            <w:tcW w:w="1985" w:type="dxa"/>
            <w:vMerge/>
            <w:vAlign w:val="center"/>
          </w:tcPr>
          <w:p w14:paraId="42DF50D3" w14:textId="77777777" w:rsidR="00B92EF9" w:rsidRPr="00B92EF9" w:rsidRDefault="00B92EF9" w:rsidP="005B5902">
            <w:pPr>
              <w:jc w:val="center"/>
              <w:rPr>
                <w:rFonts w:ascii="Times New Roman" w:hAnsi="Times New Roman"/>
                <w:sz w:val="24"/>
                <w:szCs w:val="24"/>
              </w:rPr>
            </w:pPr>
          </w:p>
        </w:tc>
        <w:tc>
          <w:tcPr>
            <w:tcW w:w="850" w:type="dxa"/>
            <w:vAlign w:val="center"/>
          </w:tcPr>
          <w:p w14:paraId="0C2C75D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20B15BA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1C5564FE" w14:textId="77777777" w:rsidTr="005B5902">
        <w:trPr>
          <w:jc w:val="center"/>
        </w:trPr>
        <w:tc>
          <w:tcPr>
            <w:tcW w:w="846" w:type="dxa"/>
            <w:vMerge/>
            <w:vAlign w:val="center"/>
          </w:tcPr>
          <w:p w14:paraId="104E5393" w14:textId="77777777" w:rsidR="00B92EF9" w:rsidRPr="00B92EF9" w:rsidRDefault="00B92EF9" w:rsidP="005B5902">
            <w:pPr>
              <w:jc w:val="center"/>
              <w:rPr>
                <w:rFonts w:ascii="Times New Roman" w:hAnsi="Times New Roman"/>
                <w:sz w:val="24"/>
                <w:szCs w:val="24"/>
              </w:rPr>
            </w:pPr>
          </w:p>
        </w:tc>
        <w:tc>
          <w:tcPr>
            <w:tcW w:w="3685" w:type="dxa"/>
            <w:vMerge/>
            <w:vAlign w:val="center"/>
          </w:tcPr>
          <w:p w14:paraId="27E8F4B0" w14:textId="77777777" w:rsidR="00B92EF9" w:rsidRPr="00B92EF9" w:rsidRDefault="00B92EF9" w:rsidP="005B5902">
            <w:pPr>
              <w:rPr>
                <w:rFonts w:ascii="Times New Roman" w:hAnsi="Times New Roman"/>
                <w:sz w:val="24"/>
                <w:szCs w:val="24"/>
              </w:rPr>
            </w:pPr>
          </w:p>
        </w:tc>
        <w:tc>
          <w:tcPr>
            <w:tcW w:w="1134" w:type="dxa"/>
            <w:vAlign w:val="center"/>
          </w:tcPr>
          <w:p w14:paraId="2EFFC5F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2022</w:t>
            </w:r>
          </w:p>
        </w:tc>
        <w:tc>
          <w:tcPr>
            <w:tcW w:w="1276" w:type="dxa"/>
            <w:vAlign w:val="center"/>
          </w:tcPr>
          <w:p w14:paraId="2559D61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2201,11</w:t>
            </w:r>
          </w:p>
        </w:tc>
        <w:tc>
          <w:tcPr>
            <w:tcW w:w="1985" w:type="dxa"/>
            <w:vMerge/>
            <w:vAlign w:val="center"/>
          </w:tcPr>
          <w:p w14:paraId="02770FE5" w14:textId="77777777" w:rsidR="00B92EF9" w:rsidRPr="00B92EF9" w:rsidRDefault="00B92EF9" w:rsidP="005B5902">
            <w:pPr>
              <w:jc w:val="center"/>
              <w:rPr>
                <w:rFonts w:ascii="Times New Roman" w:hAnsi="Times New Roman"/>
                <w:sz w:val="24"/>
                <w:szCs w:val="24"/>
              </w:rPr>
            </w:pPr>
          </w:p>
        </w:tc>
        <w:tc>
          <w:tcPr>
            <w:tcW w:w="850" w:type="dxa"/>
            <w:vAlign w:val="center"/>
          </w:tcPr>
          <w:p w14:paraId="2CA9680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7A07E7D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5D711EEA" w14:textId="77777777" w:rsidTr="005B5902">
        <w:trPr>
          <w:jc w:val="center"/>
        </w:trPr>
        <w:tc>
          <w:tcPr>
            <w:tcW w:w="846" w:type="dxa"/>
            <w:vMerge/>
            <w:vAlign w:val="center"/>
          </w:tcPr>
          <w:p w14:paraId="131027F0" w14:textId="77777777" w:rsidR="00B92EF9" w:rsidRPr="00B92EF9" w:rsidRDefault="00B92EF9" w:rsidP="005B5902">
            <w:pPr>
              <w:jc w:val="center"/>
              <w:rPr>
                <w:rFonts w:ascii="Times New Roman" w:hAnsi="Times New Roman"/>
                <w:sz w:val="24"/>
                <w:szCs w:val="24"/>
              </w:rPr>
            </w:pPr>
          </w:p>
        </w:tc>
        <w:tc>
          <w:tcPr>
            <w:tcW w:w="3685" w:type="dxa"/>
            <w:vMerge/>
            <w:vAlign w:val="center"/>
          </w:tcPr>
          <w:p w14:paraId="6DD8D67C" w14:textId="77777777" w:rsidR="00B92EF9" w:rsidRPr="00B92EF9" w:rsidRDefault="00B92EF9" w:rsidP="005B5902">
            <w:pPr>
              <w:rPr>
                <w:rFonts w:ascii="Times New Roman" w:hAnsi="Times New Roman"/>
                <w:sz w:val="24"/>
                <w:szCs w:val="24"/>
              </w:rPr>
            </w:pPr>
          </w:p>
        </w:tc>
        <w:tc>
          <w:tcPr>
            <w:tcW w:w="1134" w:type="dxa"/>
            <w:vAlign w:val="center"/>
          </w:tcPr>
          <w:p w14:paraId="32A94B0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2023</w:t>
            </w:r>
          </w:p>
        </w:tc>
        <w:tc>
          <w:tcPr>
            <w:tcW w:w="1276" w:type="dxa"/>
            <w:vAlign w:val="center"/>
          </w:tcPr>
          <w:p w14:paraId="23AF5E3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2266,26</w:t>
            </w:r>
          </w:p>
        </w:tc>
        <w:tc>
          <w:tcPr>
            <w:tcW w:w="1985" w:type="dxa"/>
            <w:vMerge/>
            <w:vAlign w:val="center"/>
          </w:tcPr>
          <w:p w14:paraId="19BE8A06" w14:textId="77777777" w:rsidR="00B92EF9" w:rsidRPr="00B92EF9" w:rsidRDefault="00B92EF9" w:rsidP="005B5902">
            <w:pPr>
              <w:jc w:val="center"/>
              <w:rPr>
                <w:rFonts w:ascii="Times New Roman" w:hAnsi="Times New Roman"/>
                <w:sz w:val="24"/>
                <w:szCs w:val="24"/>
              </w:rPr>
            </w:pPr>
          </w:p>
        </w:tc>
        <w:tc>
          <w:tcPr>
            <w:tcW w:w="850" w:type="dxa"/>
            <w:vAlign w:val="center"/>
          </w:tcPr>
          <w:p w14:paraId="3DC1CF7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4F3FCB8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5CDD3444" w14:textId="77777777" w:rsidTr="005B5902">
        <w:trPr>
          <w:jc w:val="center"/>
        </w:trPr>
        <w:tc>
          <w:tcPr>
            <w:tcW w:w="10207" w:type="dxa"/>
            <w:gridSpan w:val="7"/>
          </w:tcPr>
          <w:p w14:paraId="57BBDB69" w14:textId="77777777" w:rsidR="00B92EF9" w:rsidRPr="00B92EF9" w:rsidRDefault="00B92EF9" w:rsidP="009962EF">
            <w:pPr>
              <w:pStyle w:val="a9"/>
              <w:numPr>
                <w:ilvl w:val="0"/>
                <w:numId w:val="7"/>
              </w:numPr>
              <w:spacing w:after="0" w:line="240" w:lineRule="auto"/>
              <w:contextualSpacing/>
              <w:jc w:val="center"/>
              <w:rPr>
                <w:rFonts w:ascii="Times New Roman" w:hAnsi="Times New Roman"/>
                <w:sz w:val="24"/>
                <w:szCs w:val="24"/>
              </w:rPr>
            </w:pPr>
            <w:r w:rsidRPr="00B92EF9">
              <w:rPr>
                <w:rFonts w:ascii="Times New Roman" w:hAnsi="Times New Roman"/>
                <w:sz w:val="24"/>
                <w:szCs w:val="24"/>
              </w:rPr>
              <w:t xml:space="preserve">Водоотведение </w:t>
            </w:r>
          </w:p>
        </w:tc>
      </w:tr>
      <w:tr w:rsidR="00B92EF9" w:rsidRPr="00B92EF9" w14:paraId="12839973" w14:textId="77777777" w:rsidTr="005B5902">
        <w:trPr>
          <w:jc w:val="center"/>
        </w:trPr>
        <w:tc>
          <w:tcPr>
            <w:tcW w:w="846" w:type="dxa"/>
            <w:vAlign w:val="center"/>
          </w:tcPr>
          <w:p w14:paraId="2D2B0ED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w:t>
            </w:r>
          </w:p>
        </w:tc>
        <w:tc>
          <w:tcPr>
            <w:tcW w:w="3685" w:type="dxa"/>
            <w:vAlign w:val="center"/>
          </w:tcPr>
          <w:p w14:paraId="67E5046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Замена напорного трубопровода п. Безруково</w:t>
            </w:r>
          </w:p>
        </w:tc>
        <w:tc>
          <w:tcPr>
            <w:tcW w:w="1134" w:type="dxa"/>
            <w:vAlign w:val="center"/>
          </w:tcPr>
          <w:p w14:paraId="57E7BDE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2019 </w:t>
            </w:r>
          </w:p>
        </w:tc>
        <w:tc>
          <w:tcPr>
            <w:tcW w:w="1276" w:type="dxa"/>
            <w:vAlign w:val="center"/>
          </w:tcPr>
          <w:p w14:paraId="706C83B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948,46</w:t>
            </w:r>
          </w:p>
        </w:tc>
        <w:tc>
          <w:tcPr>
            <w:tcW w:w="1985" w:type="dxa"/>
            <w:vMerge w:val="restart"/>
            <w:vAlign w:val="center"/>
          </w:tcPr>
          <w:p w14:paraId="0E05933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xml:space="preserve">Снижение потерь при </w:t>
            </w:r>
            <w:proofErr w:type="gramStart"/>
            <w:r w:rsidRPr="00B92EF9">
              <w:rPr>
                <w:rFonts w:ascii="Times New Roman" w:hAnsi="Times New Roman"/>
                <w:sz w:val="24"/>
                <w:szCs w:val="24"/>
              </w:rPr>
              <w:t>транспорти-ровке</w:t>
            </w:r>
            <w:proofErr w:type="gramEnd"/>
            <w:r w:rsidRPr="00B92EF9">
              <w:rPr>
                <w:rFonts w:ascii="Times New Roman" w:hAnsi="Times New Roman"/>
                <w:sz w:val="24"/>
                <w:szCs w:val="24"/>
              </w:rPr>
              <w:t>, надежность</w:t>
            </w:r>
          </w:p>
        </w:tc>
        <w:tc>
          <w:tcPr>
            <w:tcW w:w="850" w:type="dxa"/>
            <w:vAlign w:val="center"/>
          </w:tcPr>
          <w:p w14:paraId="06ED848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6101862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315C1196" w14:textId="77777777" w:rsidTr="005B5902">
        <w:trPr>
          <w:jc w:val="center"/>
        </w:trPr>
        <w:tc>
          <w:tcPr>
            <w:tcW w:w="846" w:type="dxa"/>
            <w:vMerge w:val="restart"/>
            <w:vAlign w:val="center"/>
          </w:tcPr>
          <w:p w14:paraId="5DA2951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w:t>
            </w:r>
          </w:p>
        </w:tc>
        <w:tc>
          <w:tcPr>
            <w:tcW w:w="3685" w:type="dxa"/>
            <w:vMerge w:val="restart"/>
            <w:vAlign w:val="center"/>
          </w:tcPr>
          <w:p w14:paraId="413F463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Ремонт канализационных сетей</w:t>
            </w:r>
          </w:p>
        </w:tc>
        <w:tc>
          <w:tcPr>
            <w:tcW w:w="1134" w:type="dxa"/>
            <w:vAlign w:val="center"/>
          </w:tcPr>
          <w:p w14:paraId="3374724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2020</w:t>
            </w:r>
          </w:p>
        </w:tc>
        <w:tc>
          <w:tcPr>
            <w:tcW w:w="1276" w:type="dxa"/>
            <w:vAlign w:val="center"/>
          </w:tcPr>
          <w:p w14:paraId="1552167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970,90</w:t>
            </w:r>
          </w:p>
        </w:tc>
        <w:tc>
          <w:tcPr>
            <w:tcW w:w="1985" w:type="dxa"/>
            <w:vMerge/>
            <w:vAlign w:val="center"/>
          </w:tcPr>
          <w:p w14:paraId="0935B8CB" w14:textId="77777777" w:rsidR="00B92EF9" w:rsidRPr="00B92EF9" w:rsidRDefault="00B92EF9" w:rsidP="005B5902">
            <w:pPr>
              <w:jc w:val="center"/>
              <w:rPr>
                <w:rFonts w:ascii="Times New Roman" w:hAnsi="Times New Roman"/>
                <w:sz w:val="24"/>
                <w:szCs w:val="24"/>
              </w:rPr>
            </w:pPr>
          </w:p>
        </w:tc>
        <w:tc>
          <w:tcPr>
            <w:tcW w:w="850" w:type="dxa"/>
            <w:vAlign w:val="center"/>
          </w:tcPr>
          <w:p w14:paraId="6CFEEF2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0B28A55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7A997627" w14:textId="77777777" w:rsidTr="005B5902">
        <w:trPr>
          <w:jc w:val="center"/>
        </w:trPr>
        <w:tc>
          <w:tcPr>
            <w:tcW w:w="846" w:type="dxa"/>
            <w:vMerge/>
            <w:vAlign w:val="center"/>
          </w:tcPr>
          <w:p w14:paraId="341B818F" w14:textId="77777777" w:rsidR="00B92EF9" w:rsidRPr="00B92EF9" w:rsidRDefault="00B92EF9" w:rsidP="005B5902">
            <w:pPr>
              <w:jc w:val="center"/>
              <w:rPr>
                <w:rFonts w:ascii="Times New Roman" w:hAnsi="Times New Roman"/>
                <w:sz w:val="24"/>
                <w:szCs w:val="24"/>
              </w:rPr>
            </w:pPr>
          </w:p>
        </w:tc>
        <w:tc>
          <w:tcPr>
            <w:tcW w:w="3685" w:type="dxa"/>
            <w:vMerge/>
            <w:vAlign w:val="center"/>
          </w:tcPr>
          <w:p w14:paraId="1E460B2A" w14:textId="77777777" w:rsidR="00B92EF9" w:rsidRPr="00B92EF9" w:rsidRDefault="00B92EF9" w:rsidP="005B5902">
            <w:pPr>
              <w:rPr>
                <w:rFonts w:ascii="Times New Roman" w:hAnsi="Times New Roman"/>
                <w:sz w:val="24"/>
                <w:szCs w:val="24"/>
              </w:rPr>
            </w:pPr>
          </w:p>
        </w:tc>
        <w:tc>
          <w:tcPr>
            <w:tcW w:w="1134" w:type="dxa"/>
            <w:vAlign w:val="center"/>
          </w:tcPr>
          <w:p w14:paraId="0027174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2021</w:t>
            </w:r>
          </w:p>
        </w:tc>
        <w:tc>
          <w:tcPr>
            <w:tcW w:w="1276" w:type="dxa"/>
            <w:vAlign w:val="center"/>
          </w:tcPr>
          <w:p w14:paraId="76B51AD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999,64</w:t>
            </w:r>
          </w:p>
        </w:tc>
        <w:tc>
          <w:tcPr>
            <w:tcW w:w="1985" w:type="dxa"/>
            <w:vMerge/>
            <w:vAlign w:val="center"/>
          </w:tcPr>
          <w:p w14:paraId="1CD49E34" w14:textId="77777777" w:rsidR="00B92EF9" w:rsidRPr="00B92EF9" w:rsidRDefault="00B92EF9" w:rsidP="005B5902">
            <w:pPr>
              <w:jc w:val="center"/>
              <w:rPr>
                <w:rFonts w:ascii="Times New Roman" w:hAnsi="Times New Roman"/>
                <w:sz w:val="24"/>
                <w:szCs w:val="24"/>
              </w:rPr>
            </w:pPr>
          </w:p>
        </w:tc>
        <w:tc>
          <w:tcPr>
            <w:tcW w:w="850" w:type="dxa"/>
            <w:vAlign w:val="center"/>
          </w:tcPr>
          <w:p w14:paraId="23C5F3C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7C26E12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3288C867" w14:textId="77777777" w:rsidTr="005B5902">
        <w:trPr>
          <w:jc w:val="center"/>
        </w:trPr>
        <w:tc>
          <w:tcPr>
            <w:tcW w:w="846" w:type="dxa"/>
            <w:vMerge/>
            <w:vAlign w:val="center"/>
          </w:tcPr>
          <w:p w14:paraId="6C56AB47" w14:textId="77777777" w:rsidR="00B92EF9" w:rsidRPr="00B92EF9" w:rsidRDefault="00B92EF9" w:rsidP="005B5902">
            <w:pPr>
              <w:jc w:val="center"/>
              <w:rPr>
                <w:rFonts w:ascii="Times New Roman" w:hAnsi="Times New Roman"/>
                <w:sz w:val="24"/>
                <w:szCs w:val="24"/>
              </w:rPr>
            </w:pPr>
          </w:p>
        </w:tc>
        <w:tc>
          <w:tcPr>
            <w:tcW w:w="3685" w:type="dxa"/>
            <w:vMerge/>
            <w:vAlign w:val="center"/>
          </w:tcPr>
          <w:p w14:paraId="53F5BF66" w14:textId="77777777" w:rsidR="00B92EF9" w:rsidRPr="00B92EF9" w:rsidRDefault="00B92EF9" w:rsidP="005B5902">
            <w:pPr>
              <w:rPr>
                <w:rFonts w:ascii="Times New Roman" w:hAnsi="Times New Roman"/>
                <w:sz w:val="24"/>
                <w:szCs w:val="24"/>
              </w:rPr>
            </w:pPr>
          </w:p>
        </w:tc>
        <w:tc>
          <w:tcPr>
            <w:tcW w:w="1134" w:type="dxa"/>
            <w:vAlign w:val="center"/>
          </w:tcPr>
          <w:p w14:paraId="15BC889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2022</w:t>
            </w:r>
          </w:p>
        </w:tc>
        <w:tc>
          <w:tcPr>
            <w:tcW w:w="1276" w:type="dxa"/>
            <w:vAlign w:val="center"/>
          </w:tcPr>
          <w:p w14:paraId="7CD0EF3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1029,23</w:t>
            </w:r>
          </w:p>
        </w:tc>
        <w:tc>
          <w:tcPr>
            <w:tcW w:w="1985" w:type="dxa"/>
            <w:vMerge/>
            <w:vAlign w:val="center"/>
          </w:tcPr>
          <w:p w14:paraId="7675A2BC" w14:textId="77777777" w:rsidR="00B92EF9" w:rsidRPr="00B92EF9" w:rsidRDefault="00B92EF9" w:rsidP="005B5902">
            <w:pPr>
              <w:jc w:val="center"/>
              <w:rPr>
                <w:rFonts w:ascii="Times New Roman" w:hAnsi="Times New Roman"/>
                <w:sz w:val="24"/>
                <w:szCs w:val="24"/>
              </w:rPr>
            </w:pPr>
          </w:p>
        </w:tc>
        <w:tc>
          <w:tcPr>
            <w:tcW w:w="850" w:type="dxa"/>
            <w:vAlign w:val="center"/>
          </w:tcPr>
          <w:p w14:paraId="19F1087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4EDDEAE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44BD4BF9" w14:textId="77777777" w:rsidTr="005B5902">
        <w:trPr>
          <w:jc w:val="center"/>
        </w:trPr>
        <w:tc>
          <w:tcPr>
            <w:tcW w:w="846" w:type="dxa"/>
            <w:vMerge/>
            <w:vAlign w:val="center"/>
          </w:tcPr>
          <w:p w14:paraId="447CEB43" w14:textId="77777777" w:rsidR="00B92EF9" w:rsidRPr="00B92EF9" w:rsidRDefault="00B92EF9" w:rsidP="005B5902">
            <w:pPr>
              <w:jc w:val="center"/>
              <w:rPr>
                <w:rFonts w:ascii="Times New Roman" w:hAnsi="Times New Roman"/>
                <w:sz w:val="24"/>
                <w:szCs w:val="24"/>
              </w:rPr>
            </w:pPr>
          </w:p>
        </w:tc>
        <w:tc>
          <w:tcPr>
            <w:tcW w:w="3685" w:type="dxa"/>
            <w:vMerge/>
            <w:vAlign w:val="center"/>
          </w:tcPr>
          <w:p w14:paraId="075A4D00" w14:textId="77777777" w:rsidR="00B92EF9" w:rsidRPr="00B92EF9" w:rsidRDefault="00B92EF9" w:rsidP="005B5902">
            <w:pPr>
              <w:rPr>
                <w:rFonts w:ascii="Times New Roman" w:hAnsi="Times New Roman"/>
                <w:sz w:val="24"/>
                <w:szCs w:val="24"/>
              </w:rPr>
            </w:pPr>
          </w:p>
        </w:tc>
        <w:tc>
          <w:tcPr>
            <w:tcW w:w="1134" w:type="dxa"/>
            <w:vAlign w:val="center"/>
          </w:tcPr>
          <w:p w14:paraId="2E489C7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2023</w:t>
            </w:r>
          </w:p>
        </w:tc>
        <w:tc>
          <w:tcPr>
            <w:tcW w:w="1276" w:type="dxa"/>
            <w:vAlign w:val="center"/>
          </w:tcPr>
          <w:p w14:paraId="32A671A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1059,69</w:t>
            </w:r>
          </w:p>
        </w:tc>
        <w:tc>
          <w:tcPr>
            <w:tcW w:w="1985" w:type="dxa"/>
            <w:vMerge/>
            <w:vAlign w:val="center"/>
          </w:tcPr>
          <w:p w14:paraId="36638610" w14:textId="77777777" w:rsidR="00B92EF9" w:rsidRPr="00B92EF9" w:rsidRDefault="00B92EF9" w:rsidP="005B5902">
            <w:pPr>
              <w:jc w:val="center"/>
              <w:rPr>
                <w:rFonts w:ascii="Times New Roman" w:hAnsi="Times New Roman"/>
                <w:sz w:val="24"/>
                <w:szCs w:val="24"/>
              </w:rPr>
            </w:pPr>
          </w:p>
        </w:tc>
        <w:tc>
          <w:tcPr>
            <w:tcW w:w="850" w:type="dxa"/>
            <w:vAlign w:val="center"/>
          </w:tcPr>
          <w:p w14:paraId="231ADE9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431" w:type="dxa"/>
            <w:vAlign w:val="center"/>
          </w:tcPr>
          <w:p w14:paraId="58DA2B5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bl>
    <w:p w14:paraId="2D185F1B" w14:textId="77777777" w:rsidR="00B92EF9" w:rsidRPr="00B92EF9" w:rsidRDefault="00B92EF9" w:rsidP="00B92EF9">
      <w:pPr>
        <w:jc w:val="center"/>
        <w:rPr>
          <w:rFonts w:ascii="Times New Roman" w:hAnsi="Times New Roman" w:cs="Times New Roman"/>
          <w:sz w:val="24"/>
          <w:szCs w:val="24"/>
          <w:lang w:eastAsia="ru-RU"/>
        </w:rPr>
      </w:pPr>
    </w:p>
    <w:p w14:paraId="1B056BDF" w14:textId="77777777" w:rsidR="00B92EF9" w:rsidRPr="00B92EF9" w:rsidRDefault="00B92EF9" w:rsidP="00B92EF9">
      <w:pPr>
        <w:jc w:val="center"/>
        <w:rPr>
          <w:rFonts w:ascii="Times New Roman" w:hAnsi="Times New Roman" w:cs="Times New Roman"/>
          <w:sz w:val="24"/>
          <w:szCs w:val="24"/>
          <w:lang w:eastAsia="ru-RU"/>
        </w:rPr>
      </w:pPr>
    </w:p>
    <w:p w14:paraId="3A08146B" w14:textId="77777777" w:rsidR="00B92EF9" w:rsidRPr="00B92EF9" w:rsidRDefault="00B92EF9" w:rsidP="00B92EF9">
      <w:pPr>
        <w:jc w:val="center"/>
        <w:rPr>
          <w:rFonts w:ascii="Times New Roman" w:hAnsi="Times New Roman" w:cs="Times New Roman"/>
          <w:sz w:val="24"/>
          <w:szCs w:val="24"/>
          <w:lang w:eastAsia="ru-RU"/>
        </w:rPr>
      </w:pPr>
    </w:p>
    <w:p w14:paraId="63040E82" w14:textId="77777777" w:rsidR="00B92EF9" w:rsidRPr="00B92EF9" w:rsidRDefault="00B92EF9" w:rsidP="00B92EF9">
      <w:pPr>
        <w:jc w:val="center"/>
        <w:rPr>
          <w:rFonts w:ascii="Times New Roman" w:hAnsi="Times New Roman" w:cs="Times New Roman"/>
          <w:sz w:val="24"/>
          <w:szCs w:val="24"/>
          <w:lang w:eastAsia="ru-RU"/>
        </w:rPr>
      </w:pPr>
    </w:p>
    <w:p w14:paraId="2DAD6F90" w14:textId="77777777" w:rsidR="00B92EF9" w:rsidRPr="00B92EF9" w:rsidRDefault="00B92EF9" w:rsidP="00B92EF9">
      <w:pPr>
        <w:jc w:val="center"/>
        <w:rPr>
          <w:rFonts w:ascii="Times New Roman" w:hAnsi="Times New Roman" w:cs="Times New Roman"/>
          <w:sz w:val="24"/>
          <w:szCs w:val="24"/>
          <w:lang w:eastAsia="ru-RU"/>
        </w:rPr>
      </w:pPr>
    </w:p>
    <w:p w14:paraId="719DB516" w14:textId="77777777" w:rsidR="00B92EF9" w:rsidRPr="00B92EF9" w:rsidRDefault="00B92EF9" w:rsidP="00B92EF9">
      <w:pPr>
        <w:jc w:val="center"/>
        <w:rPr>
          <w:rFonts w:ascii="Times New Roman" w:hAnsi="Times New Roman" w:cs="Times New Roman"/>
          <w:sz w:val="24"/>
          <w:szCs w:val="24"/>
          <w:lang w:eastAsia="ru-RU"/>
        </w:rPr>
      </w:pPr>
    </w:p>
    <w:p w14:paraId="4A38FBA9" w14:textId="77777777" w:rsidR="00B92EF9" w:rsidRPr="00B92EF9" w:rsidRDefault="00B92EF9" w:rsidP="00B92EF9">
      <w:pPr>
        <w:jc w:val="center"/>
        <w:rPr>
          <w:rFonts w:ascii="Times New Roman" w:hAnsi="Times New Roman" w:cs="Times New Roman"/>
          <w:sz w:val="24"/>
          <w:szCs w:val="24"/>
          <w:lang w:eastAsia="ru-RU"/>
        </w:rPr>
      </w:pPr>
    </w:p>
    <w:p w14:paraId="071B672D" w14:textId="77777777" w:rsidR="00B92EF9" w:rsidRPr="00B92EF9" w:rsidRDefault="00B92EF9" w:rsidP="00B92EF9">
      <w:pPr>
        <w:jc w:val="center"/>
        <w:rPr>
          <w:rFonts w:ascii="Times New Roman" w:hAnsi="Times New Roman" w:cs="Times New Roman"/>
          <w:sz w:val="24"/>
          <w:szCs w:val="24"/>
          <w:lang w:eastAsia="ru-RU"/>
        </w:rPr>
      </w:pPr>
    </w:p>
    <w:p w14:paraId="4151E896" w14:textId="77777777" w:rsidR="00B92EF9" w:rsidRPr="00B92EF9" w:rsidRDefault="00B92EF9" w:rsidP="00B92EF9">
      <w:pPr>
        <w:jc w:val="center"/>
        <w:rPr>
          <w:rFonts w:ascii="Times New Roman" w:hAnsi="Times New Roman" w:cs="Times New Roman"/>
          <w:sz w:val="24"/>
          <w:szCs w:val="24"/>
          <w:lang w:eastAsia="ru-RU"/>
        </w:rPr>
      </w:pPr>
    </w:p>
    <w:p w14:paraId="7E54A804" w14:textId="77777777" w:rsidR="00B92EF9" w:rsidRPr="00B92EF9" w:rsidRDefault="00B92EF9" w:rsidP="00B92EF9">
      <w:pPr>
        <w:jc w:val="center"/>
        <w:rPr>
          <w:rFonts w:ascii="Times New Roman" w:hAnsi="Times New Roman" w:cs="Times New Roman"/>
          <w:sz w:val="24"/>
          <w:szCs w:val="24"/>
          <w:lang w:eastAsia="ru-RU"/>
        </w:rPr>
      </w:pPr>
    </w:p>
    <w:p w14:paraId="10BEA661" w14:textId="77777777" w:rsidR="00B92EF9" w:rsidRPr="00B92EF9" w:rsidRDefault="00B92EF9" w:rsidP="00B92EF9">
      <w:pPr>
        <w:jc w:val="center"/>
        <w:rPr>
          <w:rFonts w:ascii="Times New Roman" w:hAnsi="Times New Roman" w:cs="Times New Roman"/>
          <w:sz w:val="24"/>
          <w:szCs w:val="24"/>
          <w:lang w:eastAsia="ru-RU"/>
        </w:rPr>
      </w:pPr>
    </w:p>
    <w:p w14:paraId="7D0193B4" w14:textId="77777777" w:rsidR="00B92EF9" w:rsidRPr="00B92EF9" w:rsidRDefault="00B92EF9" w:rsidP="00B92EF9">
      <w:pPr>
        <w:jc w:val="center"/>
        <w:rPr>
          <w:rFonts w:ascii="Times New Roman" w:hAnsi="Times New Roman" w:cs="Times New Roman"/>
          <w:sz w:val="24"/>
          <w:szCs w:val="24"/>
          <w:lang w:eastAsia="ru-RU"/>
        </w:rPr>
      </w:pPr>
      <w:r w:rsidRPr="00B92EF9">
        <w:rPr>
          <w:rFonts w:ascii="Times New Roman" w:hAnsi="Times New Roman" w:cs="Times New Roman"/>
          <w:sz w:val="24"/>
          <w:szCs w:val="24"/>
          <w:lang w:eastAsia="ru-RU"/>
        </w:rPr>
        <w:lastRenderedPageBreak/>
        <w:t>Раздел 3. Перечень плановых мероприятий, направленных на улучшение качества питьевой воды и (или) качества очистки сточных вод</w:t>
      </w:r>
    </w:p>
    <w:p w14:paraId="408C50A2" w14:textId="77777777" w:rsidR="00B92EF9" w:rsidRPr="00B92EF9" w:rsidRDefault="00B92EF9" w:rsidP="00B92EF9">
      <w:pPr>
        <w:jc w:val="center"/>
        <w:rPr>
          <w:rFonts w:ascii="Times New Roman" w:hAnsi="Times New Roman" w:cs="Times New Roman"/>
          <w:sz w:val="24"/>
          <w:szCs w:val="24"/>
          <w:lang w:eastAsia="ru-RU"/>
        </w:rPr>
      </w:pPr>
    </w:p>
    <w:tbl>
      <w:tblPr>
        <w:tblStyle w:val="25"/>
        <w:tblW w:w="10207" w:type="dxa"/>
        <w:tblInd w:w="-431" w:type="dxa"/>
        <w:tblLook w:val="04A0" w:firstRow="1" w:lastRow="0" w:firstColumn="1" w:lastColumn="0" w:noHBand="0" w:noVBand="1"/>
      </w:tblPr>
      <w:tblGrid>
        <w:gridCol w:w="3334"/>
        <w:gridCol w:w="992"/>
        <w:gridCol w:w="1451"/>
        <w:gridCol w:w="1983"/>
        <w:gridCol w:w="980"/>
        <w:gridCol w:w="1467"/>
      </w:tblGrid>
      <w:tr w:rsidR="00B92EF9" w:rsidRPr="00B92EF9" w14:paraId="45BFE543" w14:textId="77777777" w:rsidTr="005B5902">
        <w:trPr>
          <w:trHeight w:val="706"/>
        </w:trPr>
        <w:tc>
          <w:tcPr>
            <w:tcW w:w="3334" w:type="dxa"/>
            <w:vMerge w:val="restart"/>
            <w:vAlign w:val="center"/>
          </w:tcPr>
          <w:p w14:paraId="61FE3496" w14:textId="77777777" w:rsidR="00B92EF9" w:rsidRPr="00B92EF9" w:rsidRDefault="00B92EF9" w:rsidP="005B5902">
            <w:pPr>
              <w:jc w:val="center"/>
              <w:rPr>
                <w:sz w:val="24"/>
                <w:szCs w:val="24"/>
              </w:rPr>
            </w:pPr>
            <w:r w:rsidRPr="00B92EF9">
              <w:rPr>
                <w:sz w:val="24"/>
                <w:szCs w:val="24"/>
              </w:rPr>
              <w:t>Наименование мероприятия</w:t>
            </w:r>
          </w:p>
        </w:tc>
        <w:tc>
          <w:tcPr>
            <w:tcW w:w="992" w:type="dxa"/>
            <w:vMerge w:val="restart"/>
            <w:vAlign w:val="center"/>
          </w:tcPr>
          <w:p w14:paraId="7034413F" w14:textId="77777777" w:rsidR="00B92EF9" w:rsidRPr="00B92EF9" w:rsidRDefault="00B92EF9" w:rsidP="005B5902">
            <w:pPr>
              <w:jc w:val="center"/>
              <w:rPr>
                <w:sz w:val="24"/>
                <w:szCs w:val="24"/>
              </w:rPr>
            </w:pPr>
            <w:r w:rsidRPr="00B92EF9">
              <w:rPr>
                <w:sz w:val="24"/>
                <w:szCs w:val="24"/>
              </w:rPr>
              <w:t xml:space="preserve">Срок </w:t>
            </w:r>
            <w:proofErr w:type="gramStart"/>
            <w:r w:rsidRPr="00B92EF9">
              <w:rPr>
                <w:sz w:val="24"/>
                <w:szCs w:val="24"/>
              </w:rPr>
              <w:t>реали-зации</w:t>
            </w:r>
            <w:proofErr w:type="gramEnd"/>
          </w:p>
        </w:tc>
        <w:tc>
          <w:tcPr>
            <w:tcW w:w="1451" w:type="dxa"/>
            <w:vMerge w:val="restart"/>
          </w:tcPr>
          <w:p w14:paraId="1FB7F72A" w14:textId="77777777" w:rsidR="00B92EF9" w:rsidRPr="00B92EF9" w:rsidRDefault="00B92EF9" w:rsidP="005B5902">
            <w:pPr>
              <w:jc w:val="center"/>
              <w:rPr>
                <w:sz w:val="24"/>
                <w:szCs w:val="24"/>
              </w:rPr>
            </w:pPr>
            <w:proofErr w:type="gramStart"/>
            <w:r w:rsidRPr="00B92EF9">
              <w:rPr>
                <w:sz w:val="24"/>
                <w:szCs w:val="24"/>
              </w:rPr>
              <w:t>Финан-совые</w:t>
            </w:r>
            <w:proofErr w:type="gramEnd"/>
            <w:r w:rsidRPr="00B92EF9">
              <w:rPr>
                <w:sz w:val="24"/>
                <w:szCs w:val="24"/>
              </w:rPr>
              <w:t xml:space="preserve"> потреб-ности, тыс. руб. (без НДС)</w:t>
            </w:r>
          </w:p>
        </w:tc>
        <w:tc>
          <w:tcPr>
            <w:tcW w:w="4430" w:type="dxa"/>
            <w:gridSpan w:val="3"/>
            <w:vAlign w:val="center"/>
          </w:tcPr>
          <w:p w14:paraId="6F91C1AC" w14:textId="77777777" w:rsidR="00B92EF9" w:rsidRPr="00B92EF9" w:rsidRDefault="00B92EF9" w:rsidP="005B5902">
            <w:pPr>
              <w:jc w:val="center"/>
              <w:rPr>
                <w:sz w:val="24"/>
                <w:szCs w:val="24"/>
              </w:rPr>
            </w:pPr>
            <w:r w:rsidRPr="00B92EF9">
              <w:rPr>
                <w:sz w:val="24"/>
                <w:szCs w:val="24"/>
              </w:rPr>
              <w:t>Ожидаемый эффект</w:t>
            </w:r>
          </w:p>
        </w:tc>
      </w:tr>
      <w:tr w:rsidR="00B92EF9" w:rsidRPr="00B92EF9" w14:paraId="077C08F8" w14:textId="77777777" w:rsidTr="005B5902">
        <w:trPr>
          <w:trHeight w:val="844"/>
        </w:trPr>
        <w:tc>
          <w:tcPr>
            <w:tcW w:w="3334" w:type="dxa"/>
            <w:vMerge/>
          </w:tcPr>
          <w:p w14:paraId="6DCB05E4" w14:textId="77777777" w:rsidR="00B92EF9" w:rsidRPr="00B92EF9" w:rsidRDefault="00B92EF9" w:rsidP="005B5902">
            <w:pPr>
              <w:jc w:val="center"/>
              <w:rPr>
                <w:sz w:val="24"/>
                <w:szCs w:val="24"/>
              </w:rPr>
            </w:pPr>
          </w:p>
        </w:tc>
        <w:tc>
          <w:tcPr>
            <w:tcW w:w="992" w:type="dxa"/>
            <w:vMerge/>
          </w:tcPr>
          <w:p w14:paraId="20ADF1C4" w14:textId="77777777" w:rsidR="00B92EF9" w:rsidRPr="00B92EF9" w:rsidRDefault="00B92EF9" w:rsidP="005B5902">
            <w:pPr>
              <w:jc w:val="center"/>
              <w:rPr>
                <w:sz w:val="24"/>
                <w:szCs w:val="24"/>
              </w:rPr>
            </w:pPr>
          </w:p>
        </w:tc>
        <w:tc>
          <w:tcPr>
            <w:tcW w:w="1451" w:type="dxa"/>
            <w:vMerge/>
          </w:tcPr>
          <w:p w14:paraId="4C20C272" w14:textId="77777777" w:rsidR="00B92EF9" w:rsidRPr="00B92EF9" w:rsidRDefault="00B92EF9" w:rsidP="005B5902">
            <w:pPr>
              <w:jc w:val="center"/>
              <w:rPr>
                <w:sz w:val="24"/>
                <w:szCs w:val="24"/>
              </w:rPr>
            </w:pPr>
          </w:p>
        </w:tc>
        <w:tc>
          <w:tcPr>
            <w:tcW w:w="1983" w:type="dxa"/>
            <w:vAlign w:val="center"/>
          </w:tcPr>
          <w:p w14:paraId="1FD06BE1" w14:textId="77777777" w:rsidR="00B92EF9" w:rsidRPr="00B92EF9" w:rsidRDefault="00B92EF9" w:rsidP="005B5902">
            <w:pPr>
              <w:jc w:val="center"/>
              <w:rPr>
                <w:sz w:val="24"/>
                <w:szCs w:val="24"/>
              </w:rPr>
            </w:pPr>
            <w:r w:rsidRPr="00B92EF9">
              <w:rPr>
                <w:sz w:val="24"/>
                <w:szCs w:val="24"/>
              </w:rPr>
              <w:t>Наименование показателей</w:t>
            </w:r>
          </w:p>
        </w:tc>
        <w:tc>
          <w:tcPr>
            <w:tcW w:w="980" w:type="dxa"/>
            <w:vAlign w:val="center"/>
          </w:tcPr>
          <w:p w14:paraId="19C74FC3" w14:textId="77777777" w:rsidR="00B92EF9" w:rsidRPr="00B92EF9" w:rsidRDefault="00B92EF9" w:rsidP="005B5902">
            <w:pPr>
              <w:jc w:val="center"/>
              <w:rPr>
                <w:sz w:val="24"/>
                <w:szCs w:val="24"/>
              </w:rPr>
            </w:pPr>
            <w:r w:rsidRPr="00B92EF9">
              <w:rPr>
                <w:sz w:val="24"/>
                <w:szCs w:val="24"/>
              </w:rPr>
              <w:t>тыс. руб.</w:t>
            </w:r>
          </w:p>
        </w:tc>
        <w:tc>
          <w:tcPr>
            <w:tcW w:w="1467" w:type="dxa"/>
            <w:vAlign w:val="center"/>
          </w:tcPr>
          <w:p w14:paraId="0E4BA816" w14:textId="77777777" w:rsidR="00B92EF9" w:rsidRPr="00B92EF9" w:rsidRDefault="00B92EF9" w:rsidP="005B5902">
            <w:pPr>
              <w:jc w:val="center"/>
              <w:rPr>
                <w:sz w:val="24"/>
                <w:szCs w:val="24"/>
              </w:rPr>
            </w:pPr>
            <w:r w:rsidRPr="00B92EF9">
              <w:rPr>
                <w:sz w:val="24"/>
                <w:szCs w:val="24"/>
              </w:rPr>
              <w:t>%</w:t>
            </w:r>
          </w:p>
        </w:tc>
      </w:tr>
      <w:tr w:rsidR="00B92EF9" w:rsidRPr="00B92EF9" w14:paraId="4FC247E8" w14:textId="77777777" w:rsidTr="005B5902">
        <w:tc>
          <w:tcPr>
            <w:tcW w:w="10207" w:type="dxa"/>
            <w:gridSpan w:val="6"/>
          </w:tcPr>
          <w:p w14:paraId="3C70D5AE" w14:textId="77777777" w:rsidR="00B92EF9" w:rsidRPr="00B92EF9" w:rsidRDefault="00B92EF9" w:rsidP="009962EF">
            <w:pPr>
              <w:numPr>
                <w:ilvl w:val="0"/>
                <w:numId w:val="19"/>
              </w:numPr>
              <w:contextualSpacing/>
              <w:jc w:val="center"/>
              <w:rPr>
                <w:sz w:val="24"/>
                <w:szCs w:val="24"/>
              </w:rPr>
            </w:pPr>
            <w:r w:rsidRPr="00B92EF9">
              <w:rPr>
                <w:sz w:val="24"/>
                <w:szCs w:val="24"/>
              </w:rPr>
              <w:t xml:space="preserve">Холодное водоснабжение </w:t>
            </w:r>
          </w:p>
        </w:tc>
      </w:tr>
      <w:tr w:rsidR="00B92EF9" w:rsidRPr="00B92EF9" w14:paraId="72120B25" w14:textId="77777777" w:rsidTr="005B5902">
        <w:tc>
          <w:tcPr>
            <w:tcW w:w="3334" w:type="dxa"/>
          </w:tcPr>
          <w:p w14:paraId="6B4D64FF" w14:textId="77777777" w:rsidR="00B92EF9" w:rsidRPr="00B92EF9" w:rsidRDefault="00B92EF9" w:rsidP="005B5902">
            <w:pPr>
              <w:jc w:val="center"/>
              <w:rPr>
                <w:sz w:val="24"/>
                <w:szCs w:val="24"/>
              </w:rPr>
            </w:pPr>
            <w:r w:rsidRPr="00B92EF9">
              <w:rPr>
                <w:sz w:val="24"/>
                <w:szCs w:val="24"/>
              </w:rPr>
              <w:t>-</w:t>
            </w:r>
          </w:p>
        </w:tc>
        <w:tc>
          <w:tcPr>
            <w:tcW w:w="992" w:type="dxa"/>
          </w:tcPr>
          <w:p w14:paraId="1328830D" w14:textId="77777777" w:rsidR="00B92EF9" w:rsidRPr="00B92EF9" w:rsidRDefault="00B92EF9" w:rsidP="005B5902">
            <w:pPr>
              <w:jc w:val="center"/>
              <w:rPr>
                <w:sz w:val="24"/>
                <w:szCs w:val="24"/>
              </w:rPr>
            </w:pPr>
            <w:r w:rsidRPr="00B92EF9">
              <w:rPr>
                <w:sz w:val="24"/>
                <w:szCs w:val="24"/>
              </w:rPr>
              <w:t>-</w:t>
            </w:r>
          </w:p>
        </w:tc>
        <w:tc>
          <w:tcPr>
            <w:tcW w:w="1451" w:type="dxa"/>
          </w:tcPr>
          <w:p w14:paraId="1438394E" w14:textId="77777777" w:rsidR="00B92EF9" w:rsidRPr="00B92EF9" w:rsidRDefault="00B92EF9" w:rsidP="005B5902">
            <w:pPr>
              <w:jc w:val="center"/>
              <w:rPr>
                <w:sz w:val="24"/>
                <w:szCs w:val="24"/>
              </w:rPr>
            </w:pPr>
            <w:r w:rsidRPr="00B92EF9">
              <w:rPr>
                <w:sz w:val="24"/>
                <w:szCs w:val="24"/>
              </w:rPr>
              <w:t>-</w:t>
            </w:r>
          </w:p>
        </w:tc>
        <w:tc>
          <w:tcPr>
            <w:tcW w:w="1983" w:type="dxa"/>
          </w:tcPr>
          <w:p w14:paraId="4BFB25EC" w14:textId="77777777" w:rsidR="00B92EF9" w:rsidRPr="00B92EF9" w:rsidRDefault="00B92EF9" w:rsidP="005B5902">
            <w:pPr>
              <w:jc w:val="center"/>
              <w:rPr>
                <w:sz w:val="24"/>
                <w:szCs w:val="24"/>
              </w:rPr>
            </w:pPr>
            <w:r w:rsidRPr="00B92EF9">
              <w:rPr>
                <w:sz w:val="24"/>
                <w:szCs w:val="24"/>
              </w:rPr>
              <w:t>-</w:t>
            </w:r>
          </w:p>
        </w:tc>
        <w:tc>
          <w:tcPr>
            <w:tcW w:w="980" w:type="dxa"/>
          </w:tcPr>
          <w:p w14:paraId="7CEABE99" w14:textId="77777777" w:rsidR="00B92EF9" w:rsidRPr="00B92EF9" w:rsidRDefault="00B92EF9" w:rsidP="005B5902">
            <w:pPr>
              <w:jc w:val="center"/>
              <w:rPr>
                <w:sz w:val="24"/>
                <w:szCs w:val="24"/>
              </w:rPr>
            </w:pPr>
            <w:r w:rsidRPr="00B92EF9">
              <w:rPr>
                <w:sz w:val="24"/>
                <w:szCs w:val="24"/>
              </w:rPr>
              <w:t>-</w:t>
            </w:r>
          </w:p>
        </w:tc>
        <w:tc>
          <w:tcPr>
            <w:tcW w:w="1467" w:type="dxa"/>
          </w:tcPr>
          <w:p w14:paraId="549EFB0D" w14:textId="77777777" w:rsidR="00B92EF9" w:rsidRPr="00B92EF9" w:rsidRDefault="00B92EF9" w:rsidP="005B5902">
            <w:pPr>
              <w:jc w:val="center"/>
              <w:rPr>
                <w:sz w:val="24"/>
                <w:szCs w:val="24"/>
              </w:rPr>
            </w:pPr>
            <w:r w:rsidRPr="00B92EF9">
              <w:rPr>
                <w:sz w:val="24"/>
                <w:szCs w:val="24"/>
              </w:rPr>
              <w:t>-</w:t>
            </w:r>
          </w:p>
        </w:tc>
      </w:tr>
      <w:tr w:rsidR="00B92EF9" w:rsidRPr="00B92EF9" w14:paraId="46526A58" w14:textId="77777777" w:rsidTr="005B5902">
        <w:tc>
          <w:tcPr>
            <w:tcW w:w="10207" w:type="dxa"/>
            <w:gridSpan w:val="6"/>
          </w:tcPr>
          <w:p w14:paraId="39427A16" w14:textId="77777777" w:rsidR="00B92EF9" w:rsidRPr="00B92EF9" w:rsidRDefault="00B92EF9" w:rsidP="009962EF">
            <w:pPr>
              <w:numPr>
                <w:ilvl w:val="0"/>
                <w:numId w:val="19"/>
              </w:numPr>
              <w:contextualSpacing/>
              <w:jc w:val="center"/>
              <w:rPr>
                <w:sz w:val="24"/>
                <w:szCs w:val="24"/>
              </w:rPr>
            </w:pPr>
            <w:r w:rsidRPr="00B92EF9">
              <w:rPr>
                <w:sz w:val="24"/>
                <w:szCs w:val="24"/>
              </w:rPr>
              <w:t xml:space="preserve">Водоотведение </w:t>
            </w:r>
          </w:p>
        </w:tc>
      </w:tr>
      <w:tr w:rsidR="00B92EF9" w:rsidRPr="00B92EF9" w14:paraId="522EE676" w14:textId="77777777" w:rsidTr="005B5902">
        <w:tc>
          <w:tcPr>
            <w:tcW w:w="3334" w:type="dxa"/>
          </w:tcPr>
          <w:p w14:paraId="62C68F54" w14:textId="77777777" w:rsidR="00B92EF9" w:rsidRPr="00B92EF9" w:rsidRDefault="00B92EF9" w:rsidP="005B5902">
            <w:pPr>
              <w:jc w:val="center"/>
              <w:rPr>
                <w:sz w:val="24"/>
                <w:szCs w:val="24"/>
              </w:rPr>
            </w:pPr>
            <w:r w:rsidRPr="00B92EF9">
              <w:rPr>
                <w:sz w:val="24"/>
                <w:szCs w:val="24"/>
              </w:rPr>
              <w:t>-</w:t>
            </w:r>
          </w:p>
        </w:tc>
        <w:tc>
          <w:tcPr>
            <w:tcW w:w="992" w:type="dxa"/>
          </w:tcPr>
          <w:p w14:paraId="76756FCA" w14:textId="77777777" w:rsidR="00B92EF9" w:rsidRPr="00B92EF9" w:rsidRDefault="00B92EF9" w:rsidP="005B5902">
            <w:pPr>
              <w:jc w:val="center"/>
              <w:rPr>
                <w:sz w:val="24"/>
                <w:szCs w:val="24"/>
              </w:rPr>
            </w:pPr>
            <w:r w:rsidRPr="00B92EF9">
              <w:rPr>
                <w:sz w:val="24"/>
                <w:szCs w:val="24"/>
              </w:rPr>
              <w:t>-</w:t>
            </w:r>
          </w:p>
        </w:tc>
        <w:tc>
          <w:tcPr>
            <w:tcW w:w="1451" w:type="dxa"/>
          </w:tcPr>
          <w:p w14:paraId="124E9644" w14:textId="77777777" w:rsidR="00B92EF9" w:rsidRPr="00B92EF9" w:rsidRDefault="00B92EF9" w:rsidP="005B5902">
            <w:pPr>
              <w:jc w:val="center"/>
              <w:rPr>
                <w:sz w:val="24"/>
                <w:szCs w:val="24"/>
              </w:rPr>
            </w:pPr>
            <w:r w:rsidRPr="00B92EF9">
              <w:rPr>
                <w:sz w:val="24"/>
                <w:szCs w:val="24"/>
              </w:rPr>
              <w:t>-</w:t>
            </w:r>
          </w:p>
        </w:tc>
        <w:tc>
          <w:tcPr>
            <w:tcW w:w="1983" w:type="dxa"/>
          </w:tcPr>
          <w:p w14:paraId="6BE7682C" w14:textId="77777777" w:rsidR="00B92EF9" w:rsidRPr="00B92EF9" w:rsidRDefault="00B92EF9" w:rsidP="005B5902">
            <w:pPr>
              <w:jc w:val="center"/>
              <w:rPr>
                <w:sz w:val="24"/>
                <w:szCs w:val="24"/>
              </w:rPr>
            </w:pPr>
            <w:r w:rsidRPr="00B92EF9">
              <w:rPr>
                <w:sz w:val="24"/>
                <w:szCs w:val="24"/>
              </w:rPr>
              <w:t>-</w:t>
            </w:r>
          </w:p>
        </w:tc>
        <w:tc>
          <w:tcPr>
            <w:tcW w:w="980" w:type="dxa"/>
          </w:tcPr>
          <w:p w14:paraId="2794460A" w14:textId="77777777" w:rsidR="00B92EF9" w:rsidRPr="00B92EF9" w:rsidRDefault="00B92EF9" w:rsidP="005B5902">
            <w:pPr>
              <w:jc w:val="center"/>
              <w:rPr>
                <w:sz w:val="24"/>
                <w:szCs w:val="24"/>
              </w:rPr>
            </w:pPr>
            <w:r w:rsidRPr="00B92EF9">
              <w:rPr>
                <w:sz w:val="24"/>
                <w:szCs w:val="24"/>
              </w:rPr>
              <w:t>-</w:t>
            </w:r>
          </w:p>
        </w:tc>
        <w:tc>
          <w:tcPr>
            <w:tcW w:w="1467" w:type="dxa"/>
          </w:tcPr>
          <w:p w14:paraId="7E4FB064" w14:textId="77777777" w:rsidR="00B92EF9" w:rsidRPr="00B92EF9" w:rsidRDefault="00B92EF9" w:rsidP="005B5902">
            <w:pPr>
              <w:jc w:val="center"/>
              <w:rPr>
                <w:sz w:val="24"/>
                <w:szCs w:val="24"/>
              </w:rPr>
            </w:pPr>
            <w:r w:rsidRPr="00B92EF9">
              <w:rPr>
                <w:sz w:val="24"/>
                <w:szCs w:val="24"/>
              </w:rPr>
              <w:t>-</w:t>
            </w:r>
          </w:p>
        </w:tc>
      </w:tr>
    </w:tbl>
    <w:p w14:paraId="6C4C19B3" w14:textId="77777777" w:rsidR="00B92EF9" w:rsidRPr="00B92EF9" w:rsidRDefault="00B92EF9" w:rsidP="00B92EF9">
      <w:pPr>
        <w:jc w:val="center"/>
        <w:rPr>
          <w:rFonts w:ascii="Times New Roman" w:hAnsi="Times New Roman" w:cs="Times New Roman"/>
          <w:sz w:val="24"/>
          <w:szCs w:val="24"/>
          <w:lang w:eastAsia="ru-RU"/>
        </w:rPr>
      </w:pPr>
    </w:p>
    <w:p w14:paraId="3E82EA41" w14:textId="77777777" w:rsidR="00B92EF9" w:rsidRPr="00B92EF9" w:rsidRDefault="00B92EF9" w:rsidP="00B92EF9">
      <w:pPr>
        <w:jc w:val="center"/>
        <w:rPr>
          <w:rFonts w:ascii="Times New Roman" w:hAnsi="Times New Roman" w:cs="Times New Roman"/>
          <w:sz w:val="24"/>
          <w:szCs w:val="24"/>
          <w:lang w:eastAsia="ru-RU"/>
        </w:rPr>
      </w:pPr>
    </w:p>
    <w:p w14:paraId="3F618DC4" w14:textId="77777777" w:rsidR="00B92EF9" w:rsidRPr="00B92EF9" w:rsidRDefault="00B92EF9" w:rsidP="00B92EF9">
      <w:pPr>
        <w:jc w:val="center"/>
        <w:rPr>
          <w:rFonts w:ascii="Times New Roman" w:hAnsi="Times New Roman" w:cs="Times New Roman"/>
          <w:sz w:val="24"/>
          <w:szCs w:val="24"/>
          <w:lang w:eastAsia="ru-RU"/>
        </w:rPr>
      </w:pPr>
    </w:p>
    <w:p w14:paraId="1C885CFD" w14:textId="77777777" w:rsidR="00B92EF9" w:rsidRPr="00B92EF9" w:rsidRDefault="00B92EF9" w:rsidP="00B92EF9">
      <w:pPr>
        <w:jc w:val="center"/>
        <w:rPr>
          <w:rFonts w:ascii="Times New Roman" w:hAnsi="Times New Roman" w:cs="Times New Roman"/>
          <w:sz w:val="24"/>
          <w:szCs w:val="24"/>
          <w:lang w:eastAsia="ru-RU"/>
        </w:rPr>
      </w:pPr>
    </w:p>
    <w:p w14:paraId="36642602" w14:textId="77777777" w:rsidR="00B92EF9" w:rsidRPr="00B92EF9" w:rsidRDefault="00B92EF9" w:rsidP="00B92EF9">
      <w:pPr>
        <w:jc w:val="center"/>
        <w:rPr>
          <w:rFonts w:ascii="Times New Roman" w:hAnsi="Times New Roman" w:cs="Times New Roman"/>
          <w:sz w:val="24"/>
          <w:szCs w:val="24"/>
          <w:lang w:eastAsia="ru-RU"/>
        </w:rPr>
      </w:pPr>
    </w:p>
    <w:p w14:paraId="3B12FB3C" w14:textId="77777777" w:rsidR="00B92EF9" w:rsidRPr="00B92EF9" w:rsidRDefault="00B92EF9" w:rsidP="00B92EF9">
      <w:pPr>
        <w:jc w:val="center"/>
        <w:rPr>
          <w:rFonts w:ascii="Times New Roman" w:hAnsi="Times New Roman" w:cs="Times New Roman"/>
          <w:sz w:val="24"/>
          <w:szCs w:val="24"/>
          <w:lang w:eastAsia="ru-RU"/>
        </w:rPr>
      </w:pPr>
    </w:p>
    <w:p w14:paraId="7322EFC5" w14:textId="597B7D5F" w:rsidR="00B92EF9" w:rsidRPr="00B92EF9" w:rsidRDefault="00B92EF9" w:rsidP="00B92EF9">
      <w:pPr>
        <w:jc w:val="center"/>
        <w:rPr>
          <w:rFonts w:ascii="Times New Roman" w:hAnsi="Times New Roman" w:cs="Times New Roman"/>
          <w:sz w:val="24"/>
          <w:szCs w:val="24"/>
          <w:lang w:eastAsia="ru-RU"/>
        </w:rPr>
      </w:pPr>
      <w:r w:rsidRPr="00B92EF9">
        <w:rPr>
          <w:rFonts w:ascii="Times New Roman" w:hAnsi="Times New Roman" w:cs="Times New Roman"/>
          <w:sz w:val="24"/>
          <w:szCs w:val="24"/>
          <w:lang w:eastAsia="ru-RU"/>
        </w:rPr>
        <w:t xml:space="preserve">Раздел 4. Перечень плановых мероприятий по энергосбережению      </w:t>
      </w:r>
      <w:r>
        <w:rPr>
          <w:rFonts w:ascii="Times New Roman" w:hAnsi="Times New Roman" w:cs="Times New Roman"/>
          <w:sz w:val="24"/>
          <w:szCs w:val="24"/>
          <w:lang w:eastAsia="ru-RU"/>
        </w:rPr>
        <w:t xml:space="preserve">                               </w:t>
      </w:r>
      <w:r w:rsidRPr="00B92EF9">
        <w:rPr>
          <w:rFonts w:ascii="Times New Roman" w:hAnsi="Times New Roman" w:cs="Times New Roman"/>
          <w:sz w:val="24"/>
          <w:szCs w:val="24"/>
          <w:lang w:eastAsia="ru-RU"/>
        </w:rPr>
        <w:t xml:space="preserve">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E555AA5" w14:textId="77777777" w:rsidR="00B92EF9" w:rsidRPr="00B92EF9" w:rsidRDefault="00B92EF9" w:rsidP="00B92EF9">
      <w:pPr>
        <w:jc w:val="center"/>
        <w:rPr>
          <w:rFonts w:ascii="Times New Roman" w:hAnsi="Times New Roman" w:cs="Times New Roman"/>
          <w:sz w:val="24"/>
          <w:szCs w:val="24"/>
          <w:lang w:eastAsia="ru-RU"/>
        </w:rPr>
      </w:pPr>
    </w:p>
    <w:tbl>
      <w:tblPr>
        <w:tblStyle w:val="35"/>
        <w:tblW w:w="10207" w:type="dxa"/>
        <w:tblInd w:w="-544" w:type="dxa"/>
        <w:tblLook w:val="04A0" w:firstRow="1" w:lastRow="0" w:firstColumn="1" w:lastColumn="0" w:noHBand="0" w:noVBand="1"/>
      </w:tblPr>
      <w:tblGrid>
        <w:gridCol w:w="3334"/>
        <w:gridCol w:w="992"/>
        <w:gridCol w:w="1451"/>
        <w:gridCol w:w="1983"/>
        <w:gridCol w:w="980"/>
        <w:gridCol w:w="1467"/>
      </w:tblGrid>
      <w:tr w:rsidR="00B92EF9" w:rsidRPr="00B92EF9" w14:paraId="0C726F0D" w14:textId="77777777" w:rsidTr="005B5902">
        <w:trPr>
          <w:trHeight w:val="706"/>
        </w:trPr>
        <w:tc>
          <w:tcPr>
            <w:tcW w:w="3334" w:type="dxa"/>
            <w:vMerge w:val="restart"/>
            <w:vAlign w:val="center"/>
          </w:tcPr>
          <w:p w14:paraId="4B832C01" w14:textId="77777777" w:rsidR="00B92EF9" w:rsidRPr="00B92EF9" w:rsidRDefault="00B92EF9" w:rsidP="005B5902">
            <w:pPr>
              <w:jc w:val="center"/>
              <w:rPr>
                <w:sz w:val="24"/>
                <w:szCs w:val="24"/>
              </w:rPr>
            </w:pPr>
            <w:r w:rsidRPr="00B92EF9">
              <w:rPr>
                <w:sz w:val="24"/>
                <w:szCs w:val="24"/>
              </w:rPr>
              <w:t>Наименование мероприятия</w:t>
            </w:r>
          </w:p>
        </w:tc>
        <w:tc>
          <w:tcPr>
            <w:tcW w:w="992" w:type="dxa"/>
            <w:vMerge w:val="restart"/>
            <w:vAlign w:val="center"/>
          </w:tcPr>
          <w:p w14:paraId="023C07D2" w14:textId="77777777" w:rsidR="00B92EF9" w:rsidRPr="00B92EF9" w:rsidRDefault="00B92EF9" w:rsidP="005B5902">
            <w:pPr>
              <w:jc w:val="center"/>
              <w:rPr>
                <w:sz w:val="24"/>
                <w:szCs w:val="24"/>
              </w:rPr>
            </w:pPr>
            <w:r w:rsidRPr="00B92EF9">
              <w:rPr>
                <w:sz w:val="24"/>
                <w:szCs w:val="24"/>
              </w:rPr>
              <w:t xml:space="preserve">Срок </w:t>
            </w:r>
            <w:proofErr w:type="gramStart"/>
            <w:r w:rsidRPr="00B92EF9">
              <w:rPr>
                <w:sz w:val="24"/>
                <w:szCs w:val="24"/>
              </w:rPr>
              <w:t>реали-зации</w:t>
            </w:r>
            <w:proofErr w:type="gramEnd"/>
          </w:p>
        </w:tc>
        <w:tc>
          <w:tcPr>
            <w:tcW w:w="1451" w:type="dxa"/>
            <w:vMerge w:val="restart"/>
          </w:tcPr>
          <w:p w14:paraId="5404B484" w14:textId="77777777" w:rsidR="00B92EF9" w:rsidRPr="00B92EF9" w:rsidRDefault="00B92EF9" w:rsidP="005B5902">
            <w:pPr>
              <w:jc w:val="center"/>
              <w:rPr>
                <w:sz w:val="24"/>
                <w:szCs w:val="24"/>
              </w:rPr>
            </w:pPr>
            <w:proofErr w:type="gramStart"/>
            <w:r w:rsidRPr="00B92EF9">
              <w:rPr>
                <w:sz w:val="24"/>
                <w:szCs w:val="24"/>
              </w:rPr>
              <w:t>Финан-совые</w:t>
            </w:r>
            <w:proofErr w:type="gramEnd"/>
            <w:r w:rsidRPr="00B92EF9">
              <w:rPr>
                <w:sz w:val="24"/>
                <w:szCs w:val="24"/>
              </w:rPr>
              <w:t xml:space="preserve"> потреб-ности, тыс. руб. (без НДС)</w:t>
            </w:r>
          </w:p>
        </w:tc>
        <w:tc>
          <w:tcPr>
            <w:tcW w:w="4430" w:type="dxa"/>
            <w:gridSpan w:val="3"/>
            <w:vAlign w:val="center"/>
          </w:tcPr>
          <w:p w14:paraId="538E12C2" w14:textId="77777777" w:rsidR="00B92EF9" w:rsidRPr="00B92EF9" w:rsidRDefault="00B92EF9" w:rsidP="005B5902">
            <w:pPr>
              <w:jc w:val="center"/>
              <w:rPr>
                <w:sz w:val="24"/>
                <w:szCs w:val="24"/>
              </w:rPr>
            </w:pPr>
            <w:r w:rsidRPr="00B92EF9">
              <w:rPr>
                <w:sz w:val="24"/>
                <w:szCs w:val="24"/>
              </w:rPr>
              <w:t>Ожидаемый эффект</w:t>
            </w:r>
          </w:p>
        </w:tc>
      </w:tr>
      <w:tr w:rsidR="00B92EF9" w:rsidRPr="00B92EF9" w14:paraId="62665B82" w14:textId="77777777" w:rsidTr="005B5902">
        <w:trPr>
          <w:trHeight w:val="844"/>
        </w:trPr>
        <w:tc>
          <w:tcPr>
            <w:tcW w:w="3334" w:type="dxa"/>
            <w:vMerge/>
          </w:tcPr>
          <w:p w14:paraId="1D1AFFA5" w14:textId="77777777" w:rsidR="00B92EF9" w:rsidRPr="00B92EF9" w:rsidRDefault="00B92EF9" w:rsidP="005B5902">
            <w:pPr>
              <w:jc w:val="center"/>
              <w:rPr>
                <w:sz w:val="24"/>
                <w:szCs w:val="24"/>
              </w:rPr>
            </w:pPr>
          </w:p>
        </w:tc>
        <w:tc>
          <w:tcPr>
            <w:tcW w:w="992" w:type="dxa"/>
            <w:vMerge/>
          </w:tcPr>
          <w:p w14:paraId="2FCE2014" w14:textId="77777777" w:rsidR="00B92EF9" w:rsidRPr="00B92EF9" w:rsidRDefault="00B92EF9" w:rsidP="005B5902">
            <w:pPr>
              <w:jc w:val="center"/>
              <w:rPr>
                <w:sz w:val="24"/>
                <w:szCs w:val="24"/>
              </w:rPr>
            </w:pPr>
          </w:p>
        </w:tc>
        <w:tc>
          <w:tcPr>
            <w:tcW w:w="1451" w:type="dxa"/>
            <w:vMerge/>
          </w:tcPr>
          <w:p w14:paraId="11B16F84" w14:textId="77777777" w:rsidR="00B92EF9" w:rsidRPr="00B92EF9" w:rsidRDefault="00B92EF9" w:rsidP="005B5902">
            <w:pPr>
              <w:jc w:val="center"/>
              <w:rPr>
                <w:sz w:val="24"/>
                <w:szCs w:val="24"/>
              </w:rPr>
            </w:pPr>
          </w:p>
        </w:tc>
        <w:tc>
          <w:tcPr>
            <w:tcW w:w="1983" w:type="dxa"/>
            <w:vAlign w:val="center"/>
          </w:tcPr>
          <w:p w14:paraId="5F0FE308" w14:textId="77777777" w:rsidR="00B92EF9" w:rsidRPr="00B92EF9" w:rsidRDefault="00B92EF9" w:rsidP="005B5902">
            <w:pPr>
              <w:jc w:val="center"/>
              <w:rPr>
                <w:sz w:val="24"/>
                <w:szCs w:val="24"/>
              </w:rPr>
            </w:pPr>
            <w:r w:rsidRPr="00B92EF9">
              <w:rPr>
                <w:sz w:val="24"/>
                <w:szCs w:val="24"/>
              </w:rPr>
              <w:t>Наименование показателей</w:t>
            </w:r>
          </w:p>
        </w:tc>
        <w:tc>
          <w:tcPr>
            <w:tcW w:w="980" w:type="dxa"/>
            <w:vAlign w:val="center"/>
          </w:tcPr>
          <w:p w14:paraId="7F85A011" w14:textId="77777777" w:rsidR="00B92EF9" w:rsidRPr="00B92EF9" w:rsidRDefault="00B92EF9" w:rsidP="005B5902">
            <w:pPr>
              <w:jc w:val="center"/>
              <w:rPr>
                <w:sz w:val="24"/>
                <w:szCs w:val="24"/>
              </w:rPr>
            </w:pPr>
            <w:r w:rsidRPr="00B92EF9">
              <w:rPr>
                <w:sz w:val="24"/>
                <w:szCs w:val="24"/>
              </w:rPr>
              <w:t>тыс. руб.</w:t>
            </w:r>
          </w:p>
        </w:tc>
        <w:tc>
          <w:tcPr>
            <w:tcW w:w="1467" w:type="dxa"/>
            <w:vAlign w:val="center"/>
          </w:tcPr>
          <w:p w14:paraId="445A972C" w14:textId="77777777" w:rsidR="00B92EF9" w:rsidRPr="00B92EF9" w:rsidRDefault="00B92EF9" w:rsidP="005B5902">
            <w:pPr>
              <w:jc w:val="center"/>
              <w:rPr>
                <w:sz w:val="24"/>
                <w:szCs w:val="24"/>
              </w:rPr>
            </w:pPr>
            <w:r w:rsidRPr="00B92EF9">
              <w:rPr>
                <w:sz w:val="24"/>
                <w:szCs w:val="24"/>
              </w:rPr>
              <w:t>%</w:t>
            </w:r>
          </w:p>
        </w:tc>
      </w:tr>
      <w:tr w:rsidR="00B92EF9" w:rsidRPr="00B92EF9" w14:paraId="7D34B81C" w14:textId="77777777" w:rsidTr="005B5902">
        <w:tc>
          <w:tcPr>
            <w:tcW w:w="10207" w:type="dxa"/>
            <w:gridSpan w:val="6"/>
          </w:tcPr>
          <w:p w14:paraId="0BD172FB" w14:textId="77777777" w:rsidR="00B92EF9" w:rsidRPr="00B92EF9" w:rsidRDefault="00B92EF9" w:rsidP="009962EF">
            <w:pPr>
              <w:pStyle w:val="a9"/>
              <w:numPr>
                <w:ilvl w:val="0"/>
                <w:numId w:val="20"/>
              </w:numPr>
              <w:spacing w:after="0" w:line="240" w:lineRule="auto"/>
              <w:contextualSpacing/>
              <w:jc w:val="center"/>
              <w:rPr>
                <w:rFonts w:ascii="Times New Roman" w:hAnsi="Times New Roman"/>
                <w:sz w:val="24"/>
                <w:szCs w:val="24"/>
              </w:rPr>
            </w:pPr>
            <w:r w:rsidRPr="00B92EF9">
              <w:rPr>
                <w:rFonts w:ascii="Times New Roman" w:hAnsi="Times New Roman"/>
                <w:sz w:val="24"/>
                <w:szCs w:val="24"/>
              </w:rPr>
              <w:t xml:space="preserve">Холодное водоснабжение </w:t>
            </w:r>
          </w:p>
        </w:tc>
      </w:tr>
      <w:tr w:rsidR="00B92EF9" w:rsidRPr="00B92EF9" w14:paraId="58E14D4A" w14:textId="77777777" w:rsidTr="005B5902">
        <w:tc>
          <w:tcPr>
            <w:tcW w:w="3334" w:type="dxa"/>
          </w:tcPr>
          <w:p w14:paraId="6A87FB76" w14:textId="77777777" w:rsidR="00B92EF9" w:rsidRPr="00B92EF9" w:rsidRDefault="00B92EF9" w:rsidP="005B5902">
            <w:pPr>
              <w:jc w:val="center"/>
              <w:rPr>
                <w:sz w:val="24"/>
                <w:szCs w:val="24"/>
              </w:rPr>
            </w:pPr>
            <w:r w:rsidRPr="00B92EF9">
              <w:rPr>
                <w:sz w:val="24"/>
                <w:szCs w:val="24"/>
              </w:rPr>
              <w:t>-</w:t>
            </w:r>
          </w:p>
        </w:tc>
        <w:tc>
          <w:tcPr>
            <w:tcW w:w="992" w:type="dxa"/>
          </w:tcPr>
          <w:p w14:paraId="7DC6D047" w14:textId="77777777" w:rsidR="00B92EF9" w:rsidRPr="00B92EF9" w:rsidRDefault="00B92EF9" w:rsidP="005B5902">
            <w:pPr>
              <w:jc w:val="center"/>
              <w:rPr>
                <w:sz w:val="24"/>
                <w:szCs w:val="24"/>
              </w:rPr>
            </w:pPr>
            <w:r w:rsidRPr="00B92EF9">
              <w:rPr>
                <w:sz w:val="24"/>
                <w:szCs w:val="24"/>
              </w:rPr>
              <w:t>-</w:t>
            </w:r>
          </w:p>
        </w:tc>
        <w:tc>
          <w:tcPr>
            <w:tcW w:w="1451" w:type="dxa"/>
          </w:tcPr>
          <w:p w14:paraId="4F314202" w14:textId="77777777" w:rsidR="00B92EF9" w:rsidRPr="00B92EF9" w:rsidRDefault="00B92EF9" w:rsidP="005B5902">
            <w:pPr>
              <w:jc w:val="center"/>
              <w:rPr>
                <w:sz w:val="24"/>
                <w:szCs w:val="24"/>
              </w:rPr>
            </w:pPr>
            <w:r w:rsidRPr="00B92EF9">
              <w:rPr>
                <w:sz w:val="24"/>
                <w:szCs w:val="24"/>
              </w:rPr>
              <w:t>-</w:t>
            </w:r>
          </w:p>
        </w:tc>
        <w:tc>
          <w:tcPr>
            <w:tcW w:w="1983" w:type="dxa"/>
          </w:tcPr>
          <w:p w14:paraId="2FBE1747" w14:textId="77777777" w:rsidR="00B92EF9" w:rsidRPr="00B92EF9" w:rsidRDefault="00B92EF9" w:rsidP="005B5902">
            <w:pPr>
              <w:jc w:val="center"/>
              <w:rPr>
                <w:sz w:val="24"/>
                <w:szCs w:val="24"/>
              </w:rPr>
            </w:pPr>
            <w:r w:rsidRPr="00B92EF9">
              <w:rPr>
                <w:sz w:val="24"/>
                <w:szCs w:val="24"/>
              </w:rPr>
              <w:t>-</w:t>
            </w:r>
          </w:p>
        </w:tc>
        <w:tc>
          <w:tcPr>
            <w:tcW w:w="980" w:type="dxa"/>
          </w:tcPr>
          <w:p w14:paraId="2A8FBC63" w14:textId="77777777" w:rsidR="00B92EF9" w:rsidRPr="00B92EF9" w:rsidRDefault="00B92EF9" w:rsidP="005B5902">
            <w:pPr>
              <w:jc w:val="center"/>
              <w:rPr>
                <w:sz w:val="24"/>
                <w:szCs w:val="24"/>
              </w:rPr>
            </w:pPr>
            <w:r w:rsidRPr="00B92EF9">
              <w:rPr>
                <w:sz w:val="24"/>
                <w:szCs w:val="24"/>
              </w:rPr>
              <w:t>-</w:t>
            </w:r>
          </w:p>
        </w:tc>
        <w:tc>
          <w:tcPr>
            <w:tcW w:w="1467" w:type="dxa"/>
          </w:tcPr>
          <w:p w14:paraId="673AE147" w14:textId="77777777" w:rsidR="00B92EF9" w:rsidRPr="00B92EF9" w:rsidRDefault="00B92EF9" w:rsidP="005B5902">
            <w:pPr>
              <w:jc w:val="center"/>
              <w:rPr>
                <w:sz w:val="24"/>
                <w:szCs w:val="24"/>
              </w:rPr>
            </w:pPr>
            <w:r w:rsidRPr="00B92EF9">
              <w:rPr>
                <w:sz w:val="24"/>
                <w:szCs w:val="24"/>
              </w:rPr>
              <w:t>-</w:t>
            </w:r>
          </w:p>
        </w:tc>
      </w:tr>
      <w:tr w:rsidR="00B92EF9" w:rsidRPr="00B92EF9" w14:paraId="12502ED9" w14:textId="77777777" w:rsidTr="005B5902">
        <w:tc>
          <w:tcPr>
            <w:tcW w:w="10207" w:type="dxa"/>
            <w:gridSpan w:val="6"/>
          </w:tcPr>
          <w:p w14:paraId="565EEA52" w14:textId="77777777" w:rsidR="00B92EF9" w:rsidRPr="00B92EF9" w:rsidRDefault="00B92EF9" w:rsidP="009962EF">
            <w:pPr>
              <w:pStyle w:val="a9"/>
              <w:numPr>
                <w:ilvl w:val="0"/>
                <w:numId w:val="20"/>
              </w:numPr>
              <w:spacing w:after="0" w:line="240" w:lineRule="auto"/>
              <w:contextualSpacing/>
              <w:jc w:val="center"/>
              <w:rPr>
                <w:rFonts w:ascii="Times New Roman" w:hAnsi="Times New Roman"/>
                <w:sz w:val="24"/>
                <w:szCs w:val="24"/>
              </w:rPr>
            </w:pPr>
            <w:r w:rsidRPr="00B92EF9">
              <w:rPr>
                <w:rFonts w:ascii="Times New Roman" w:hAnsi="Times New Roman"/>
                <w:sz w:val="24"/>
                <w:szCs w:val="24"/>
              </w:rPr>
              <w:t xml:space="preserve">Водоотведение </w:t>
            </w:r>
          </w:p>
        </w:tc>
      </w:tr>
      <w:tr w:rsidR="00B92EF9" w:rsidRPr="00B92EF9" w14:paraId="1CB4DBF0" w14:textId="77777777" w:rsidTr="005B5902">
        <w:tc>
          <w:tcPr>
            <w:tcW w:w="3334" w:type="dxa"/>
          </w:tcPr>
          <w:p w14:paraId="2921F341" w14:textId="77777777" w:rsidR="00B92EF9" w:rsidRPr="00B92EF9" w:rsidRDefault="00B92EF9" w:rsidP="005B5902">
            <w:pPr>
              <w:jc w:val="center"/>
              <w:rPr>
                <w:sz w:val="24"/>
                <w:szCs w:val="24"/>
              </w:rPr>
            </w:pPr>
            <w:r w:rsidRPr="00B92EF9">
              <w:rPr>
                <w:sz w:val="24"/>
                <w:szCs w:val="24"/>
              </w:rPr>
              <w:t>-</w:t>
            </w:r>
          </w:p>
        </w:tc>
        <w:tc>
          <w:tcPr>
            <w:tcW w:w="992" w:type="dxa"/>
          </w:tcPr>
          <w:p w14:paraId="167DD5D7" w14:textId="77777777" w:rsidR="00B92EF9" w:rsidRPr="00B92EF9" w:rsidRDefault="00B92EF9" w:rsidP="005B5902">
            <w:pPr>
              <w:jc w:val="center"/>
              <w:rPr>
                <w:sz w:val="24"/>
                <w:szCs w:val="24"/>
              </w:rPr>
            </w:pPr>
            <w:r w:rsidRPr="00B92EF9">
              <w:rPr>
                <w:sz w:val="24"/>
                <w:szCs w:val="24"/>
              </w:rPr>
              <w:t>-</w:t>
            </w:r>
          </w:p>
        </w:tc>
        <w:tc>
          <w:tcPr>
            <w:tcW w:w="1451" w:type="dxa"/>
          </w:tcPr>
          <w:p w14:paraId="748148AF" w14:textId="77777777" w:rsidR="00B92EF9" w:rsidRPr="00B92EF9" w:rsidRDefault="00B92EF9" w:rsidP="005B5902">
            <w:pPr>
              <w:jc w:val="center"/>
              <w:rPr>
                <w:sz w:val="24"/>
                <w:szCs w:val="24"/>
              </w:rPr>
            </w:pPr>
            <w:r w:rsidRPr="00B92EF9">
              <w:rPr>
                <w:sz w:val="24"/>
                <w:szCs w:val="24"/>
              </w:rPr>
              <w:t>-</w:t>
            </w:r>
          </w:p>
        </w:tc>
        <w:tc>
          <w:tcPr>
            <w:tcW w:w="1983" w:type="dxa"/>
          </w:tcPr>
          <w:p w14:paraId="1ECE4887" w14:textId="77777777" w:rsidR="00B92EF9" w:rsidRPr="00B92EF9" w:rsidRDefault="00B92EF9" w:rsidP="005B5902">
            <w:pPr>
              <w:jc w:val="center"/>
              <w:rPr>
                <w:sz w:val="24"/>
                <w:szCs w:val="24"/>
              </w:rPr>
            </w:pPr>
            <w:r w:rsidRPr="00B92EF9">
              <w:rPr>
                <w:sz w:val="24"/>
                <w:szCs w:val="24"/>
              </w:rPr>
              <w:t>-</w:t>
            </w:r>
          </w:p>
        </w:tc>
        <w:tc>
          <w:tcPr>
            <w:tcW w:w="980" w:type="dxa"/>
          </w:tcPr>
          <w:p w14:paraId="6AC12CB2" w14:textId="77777777" w:rsidR="00B92EF9" w:rsidRPr="00B92EF9" w:rsidRDefault="00B92EF9" w:rsidP="005B5902">
            <w:pPr>
              <w:jc w:val="center"/>
              <w:rPr>
                <w:sz w:val="24"/>
                <w:szCs w:val="24"/>
              </w:rPr>
            </w:pPr>
            <w:r w:rsidRPr="00B92EF9">
              <w:rPr>
                <w:sz w:val="24"/>
                <w:szCs w:val="24"/>
              </w:rPr>
              <w:t>-</w:t>
            </w:r>
          </w:p>
        </w:tc>
        <w:tc>
          <w:tcPr>
            <w:tcW w:w="1467" w:type="dxa"/>
          </w:tcPr>
          <w:p w14:paraId="0FDC97B6" w14:textId="77777777" w:rsidR="00B92EF9" w:rsidRPr="00B92EF9" w:rsidRDefault="00B92EF9" w:rsidP="005B5902">
            <w:pPr>
              <w:jc w:val="center"/>
              <w:rPr>
                <w:sz w:val="24"/>
                <w:szCs w:val="24"/>
              </w:rPr>
            </w:pPr>
            <w:r w:rsidRPr="00B92EF9">
              <w:rPr>
                <w:sz w:val="24"/>
                <w:szCs w:val="24"/>
              </w:rPr>
              <w:t>-</w:t>
            </w:r>
          </w:p>
        </w:tc>
      </w:tr>
    </w:tbl>
    <w:p w14:paraId="61665037" w14:textId="77777777" w:rsidR="00B92EF9" w:rsidRPr="00B92EF9" w:rsidRDefault="00B92EF9" w:rsidP="00B92EF9">
      <w:pPr>
        <w:jc w:val="center"/>
        <w:rPr>
          <w:rFonts w:ascii="Times New Roman" w:hAnsi="Times New Roman" w:cs="Times New Roman"/>
          <w:sz w:val="24"/>
          <w:szCs w:val="24"/>
          <w:lang w:eastAsia="ru-RU"/>
        </w:rPr>
      </w:pPr>
    </w:p>
    <w:p w14:paraId="2D203981" w14:textId="77777777" w:rsidR="00B92EF9" w:rsidRPr="00B92EF9" w:rsidRDefault="00B92EF9" w:rsidP="00B92EF9">
      <w:pPr>
        <w:jc w:val="center"/>
        <w:rPr>
          <w:rFonts w:ascii="Times New Roman" w:hAnsi="Times New Roman" w:cs="Times New Roman"/>
          <w:sz w:val="24"/>
          <w:szCs w:val="24"/>
          <w:lang w:eastAsia="ru-RU"/>
        </w:rPr>
      </w:pPr>
    </w:p>
    <w:p w14:paraId="484AD671" w14:textId="77777777" w:rsidR="00B92EF9" w:rsidRPr="00B92EF9" w:rsidRDefault="00B92EF9" w:rsidP="00B92EF9">
      <w:pPr>
        <w:jc w:val="center"/>
        <w:rPr>
          <w:rFonts w:ascii="Times New Roman" w:hAnsi="Times New Roman" w:cs="Times New Roman"/>
          <w:sz w:val="24"/>
          <w:szCs w:val="24"/>
          <w:lang w:eastAsia="ru-RU"/>
        </w:rPr>
      </w:pPr>
    </w:p>
    <w:p w14:paraId="7A1178F3" w14:textId="77777777" w:rsidR="00B92EF9" w:rsidRPr="00B92EF9" w:rsidRDefault="00B92EF9" w:rsidP="00B92EF9">
      <w:pPr>
        <w:jc w:val="center"/>
        <w:rPr>
          <w:rFonts w:ascii="Times New Roman" w:hAnsi="Times New Roman" w:cs="Times New Roman"/>
          <w:sz w:val="24"/>
          <w:szCs w:val="24"/>
          <w:lang w:eastAsia="ru-RU"/>
        </w:rPr>
      </w:pPr>
    </w:p>
    <w:p w14:paraId="0B5A028F" w14:textId="77777777" w:rsidR="00B92EF9" w:rsidRPr="00B92EF9" w:rsidRDefault="00B92EF9" w:rsidP="00B92EF9">
      <w:pPr>
        <w:jc w:val="center"/>
        <w:rPr>
          <w:rFonts w:ascii="Times New Roman" w:hAnsi="Times New Roman" w:cs="Times New Roman"/>
          <w:sz w:val="24"/>
          <w:szCs w:val="24"/>
          <w:lang w:eastAsia="ru-RU"/>
        </w:rPr>
      </w:pPr>
    </w:p>
    <w:p w14:paraId="1720DA3B" w14:textId="77777777" w:rsidR="00B92EF9" w:rsidRPr="00B92EF9" w:rsidRDefault="00B92EF9" w:rsidP="00B92EF9">
      <w:pPr>
        <w:jc w:val="center"/>
        <w:rPr>
          <w:rFonts w:ascii="Times New Roman" w:hAnsi="Times New Roman" w:cs="Times New Roman"/>
          <w:sz w:val="24"/>
          <w:szCs w:val="24"/>
          <w:lang w:eastAsia="ru-RU"/>
        </w:rPr>
      </w:pPr>
    </w:p>
    <w:p w14:paraId="6260B856" w14:textId="77777777" w:rsidR="00B92EF9" w:rsidRPr="00B92EF9" w:rsidRDefault="00B92EF9" w:rsidP="00B92EF9">
      <w:pPr>
        <w:jc w:val="center"/>
        <w:rPr>
          <w:rFonts w:ascii="Times New Roman" w:hAnsi="Times New Roman" w:cs="Times New Roman"/>
          <w:sz w:val="24"/>
          <w:szCs w:val="24"/>
          <w:lang w:eastAsia="ru-RU"/>
        </w:rPr>
      </w:pPr>
    </w:p>
    <w:p w14:paraId="338CB035" w14:textId="77777777" w:rsidR="00B92EF9" w:rsidRPr="00B92EF9" w:rsidRDefault="00B92EF9" w:rsidP="00B92EF9">
      <w:pPr>
        <w:jc w:val="center"/>
        <w:rPr>
          <w:rFonts w:ascii="Times New Roman" w:hAnsi="Times New Roman" w:cs="Times New Roman"/>
          <w:sz w:val="24"/>
          <w:szCs w:val="24"/>
          <w:lang w:eastAsia="ru-RU"/>
        </w:rPr>
      </w:pPr>
    </w:p>
    <w:p w14:paraId="23E05A13" w14:textId="77777777" w:rsidR="00B92EF9" w:rsidRPr="00B92EF9" w:rsidRDefault="00B92EF9" w:rsidP="00B92EF9">
      <w:pPr>
        <w:jc w:val="center"/>
        <w:rPr>
          <w:rFonts w:ascii="Times New Roman" w:hAnsi="Times New Roman" w:cs="Times New Roman"/>
          <w:sz w:val="24"/>
          <w:szCs w:val="24"/>
          <w:lang w:eastAsia="ru-RU"/>
        </w:rPr>
        <w:sectPr w:rsidR="00B92EF9" w:rsidRPr="00B92EF9" w:rsidSect="005B5902">
          <w:pgSz w:w="11906" w:h="16838"/>
          <w:pgMar w:top="851" w:right="1418" w:bottom="709" w:left="1559" w:header="709" w:footer="709" w:gutter="0"/>
          <w:cols w:space="708"/>
          <w:titlePg/>
          <w:docGrid w:linePitch="360"/>
        </w:sectPr>
      </w:pPr>
    </w:p>
    <w:p w14:paraId="70EC4D49" w14:textId="77777777" w:rsidR="00B92EF9" w:rsidRPr="00B92EF9" w:rsidRDefault="00B92EF9" w:rsidP="00B92EF9">
      <w:pPr>
        <w:jc w:val="center"/>
        <w:rPr>
          <w:rFonts w:ascii="Times New Roman" w:hAnsi="Times New Roman" w:cs="Times New Roman"/>
          <w:sz w:val="24"/>
          <w:szCs w:val="24"/>
          <w:lang w:eastAsia="ru-RU"/>
        </w:rPr>
      </w:pPr>
      <w:r w:rsidRPr="00B92EF9">
        <w:rPr>
          <w:rFonts w:ascii="Times New Roman" w:hAnsi="Times New Roman" w:cs="Times New Roman"/>
          <w:sz w:val="24"/>
          <w:szCs w:val="24"/>
          <w:lang w:eastAsia="ru-RU"/>
        </w:rPr>
        <w:lastRenderedPageBreak/>
        <w:t>Раздел 5. Планируемые объемы подачи питьевой воды и объемы принимаемых сточных вод</w:t>
      </w:r>
    </w:p>
    <w:tbl>
      <w:tblPr>
        <w:tblStyle w:val="ac"/>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B92EF9" w:rsidRPr="00B92EF9" w14:paraId="5E9E09A4" w14:textId="77777777" w:rsidTr="005B5902">
        <w:trPr>
          <w:trHeight w:val="673"/>
          <w:jc w:val="center"/>
        </w:trPr>
        <w:tc>
          <w:tcPr>
            <w:tcW w:w="992" w:type="dxa"/>
            <w:vMerge w:val="restart"/>
            <w:vAlign w:val="center"/>
          </w:tcPr>
          <w:p w14:paraId="117A745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 п/п</w:t>
            </w:r>
          </w:p>
        </w:tc>
        <w:tc>
          <w:tcPr>
            <w:tcW w:w="1985" w:type="dxa"/>
            <w:vMerge w:val="restart"/>
            <w:vAlign w:val="center"/>
          </w:tcPr>
          <w:p w14:paraId="21CE73B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Наименование показателя</w:t>
            </w:r>
          </w:p>
        </w:tc>
        <w:tc>
          <w:tcPr>
            <w:tcW w:w="851" w:type="dxa"/>
            <w:vMerge w:val="restart"/>
            <w:vAlign w:val="center"/>
          </w:tcPr>
          <w:p w14:paraId="083A173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Ед. изм.</w:t>
            </w:r>
          </w:p>
        </w:tc>
        <w:tc>
          <w:tcPr>
            <w:tcW w:w="2268" w:type="dxa"/>
            <w:gridSpan w:val="2"/>
            <w:vAlign w:val="center"/>
          </w:tcPr>
          <w:p w14:paraId="3799436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2019 год</w:t>
            </w:r>
          </w:p>
        </w:tc>
        <w:tc>
          <w:tcPr>
            <w:tcW w:w="2551" w:type="dxa"/>
            <w:gridSpan w:val="2"/>
            <w:vAlign w:val="center"/>
          </w:tcPr>
          <w:p w14:paraId="0DBB25D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2020 год</w:t>
            </w:r>
          </w:p>
        </w:tc>
        <w:tc>
          <w:tcPr>
            <w:tcW w:w="2410" w:type="dxa"/>
            <w:gridSpan w:val="2"/>
            <w:vAlign w:val="center"/>
          </w:tcPr>
          <w:p w14:paraId="5FA6E8F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2021 год</w:t>
            </w:r>
          </w:p>
        </w:tc>
        <w:tc>
          <w:tcPr>
            <w:tcW w:w="2268" w:type="dxa"/>
            <w:gridSpan w:val="2"/>
            <w:vAlign w:val="center"/>
          </w:tcPr>
          <w:p w14:paraId="2144395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2022 год</w:t>
            </w:r>
          </w:p>
        </w:tc>
        <w:tc>
          <w:tcPr>
            <w:tcW w:w="2268" w:type="dxa"/>
            <w:gridSpan w:val="2"/>
            <w:vAlign w:val="center"/>
          </w:tcPr>
          <w:p w14:paraId="5159019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2023 год</w:t>
            </w:r>
          </w:p>
        </w:tc>
      </w:tr>
      <w:tr w:rsidR="00B92EF9" w:rsidRPr="00B92EF9" w14:paraId="3ADED6DE" w14:textId="77777777" w:rsidTr="005B5902">
        <w:trPr>
          <w:trHeight w:val="796"/>
          <w:jc w:val="center"/>
        </w:trPr>
        <w:tc>
          <w:tcPr>
            <w:tcW w:w="992" w:type="dxa"/>
            <w:vMerge/>
          </w:tcPr>
          <w:p w14:paraId="6FE4BCFB" w14:textId="77777777" w:rsidR="00B92EF9" w:rsidRPr="00B92EF9" w:rsidRDefault="00B92EF9" w:rsidP="005B5902">
            <w:pPr>
              <w:jc w:val="both"/>
              <w:rPr>
                <w:rFonts w:ascii="Times New Roman" w:hAnsi="Times New Roman"/>
                <w:sz w:val="24"/>
                <w:szCs w:val="24"/>
              </w:rPr>
            </w:pPr>
          </w:p>
        </w:tc>
        <w:tc>
          <w:tcPr>
            <w:tcW w:w="1985" w:type="dxa"/>
            <w:vMerge/>
          </w:tcPr>
          <w:p w14:paraId="3532D24F" w14:textId="77777777" w:rsidR="00B92EF9" w:rsidRPr="00B92EF9" w:rsidRDefault="00B92EF9" w:rsidP="005B5902">
            <w:pPr>
              <w:jc w:val="both"/>
              <w:rPr>
                <w:rFonts w:ascii="Times New Roman" w:hAnsi="Times New Roman"/>
                <w:sz w:val="24"/>
                <w:szCs w:val="24"/>
              </w:rPr>
            </w:pPr>
          </w:p>
        </w:tc>
        <w:tc>
          <w:tcPr>
            <w:tcW w:w="851" w:type="dxa"/>
            <w:vMerge/>
          </w:tcPr>
          <w:p w14:paraId="79BAF48A" w14:textId="77777777" w:rsidR="00B92EF9" w:rsidRPr="00B92EF9" w:rsidRDefault="00B92EF9" w:rsidP="005B5902">
            <w:pPr>
              <w:jc w:val="both"/>
              <w:rPr>
                <w:rFonts w:ascii="Times New Roman" w:hAnsi="Times New Roman"/>
                <w:sz w:val="24"/>
                <w:szCs w:val="24"/>
              </w:rPr>
            </w:pPr>
          </w:p>
        </w:tc>
        <w:tc>
          <w:tcPr>
            <w:tcW w:w="1134" w:type="dxa"/>
            <w:vAlign w:val="center"/>
          </w:tcPr>
          <w:p w14:paraId="14445C2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134" w:type="dxa"/>
            <w:vAlign w:val="center"/>
          </w:tcPr>
          <w:p w14:paraId="1D900E2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01.07.     по 31.12.</w:t>
            </w:r>
          </w:p>
        </w:tc>
        <w:tc>
          <w:tcPr>
            <w:tcW w:w="1275" w:type="dxa"/>
            <w:vAlign w:val="center"/>
          </w:tcPr>
          <w:p w14:paraId="3A7A9FD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276" w:type="dxa"/>
            <w:vAlign w:val="center"/>
          </w:tcPr>
          <w:p w14:paraId="0D51E5A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01.07.   по 31.12.</w:t>
            </w:r>
          </w:p>
        </w:tc>
        <w:tc>
          <w:tcPr>
            <w:tcW w:w="1276" w:type="dxa"/>
            <w:vAlign w:val="center"/>
          </w:tcPr>
          <w:p w14:paraId="19E2F6A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134" w:type="dxa"/>
            <w:vAlign w:val="center"/>
          </w:tcPr>
          <w:p w14:paraId="331D421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01.07. по 31.12.</w:t>
            </w:r>
          </w:p>
        </w:tc>
        <w:tc>
          <w:tcPr>
            <w:tcW w:w="1134" w:type="dxa"/>
            <w:vAlign w:val="center"/>
          </w:tcPr>
          <w:p w14:paraId="047DCCB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134" w:type="dxa"/>
            <w:vAlign w:val="center"/>
          </w:tcPr>
          <w:p w14:paraId="692275B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01.07. по 31.12.</w:t>
            </w:r>
          </w:p>
        </w:tc>
        <w:tc>
          <w:tcPr>
            <w:tcW w:w="1134" w:type="dxa"/>
            <w:vAlign w:val="center"/>
          </w:tcPr>
          <w:p w14:paraId="6A0A0DD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134" w:type="dxa"/>
            <w:vAlign w:val="center"/>
          </w:tcPr>
          <w:p w14:paraId="1EC3068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01.07. по 31.12.</w:t>
            </w:r>
          </w:p>
        </w:tc>
      </w:tr>
      <w:tr w:rsidR="00B92EF9" w:rsidRPr="00B92EF9" w14:paraId="2200B485" w14:textId="77777777" w:rsidTr="005B5902">
        <w:trPr>
          <w:trHeight w:val="253"/>
          <w:jc w:val="center"/>
        </w:trPr>
        <w:tc>
          <w:tcPr>
            <w:tcW w:w="992" w:type="dxa"/>
          </w:tcPr>
          <w:p w14:paraId="11E5CA5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w:t>
            </w:r>
          </w:p>
        </w:tc>
        <w:tc>
          <w:tcPr>
            <w:tcW w:w="1985" w:type="dxa"/>
          </w:tcPr>
          <w:p w14:paraId="3790D86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w:t>
            </w:r>
          </w:p>
        </w:tc>
        <w:tc>
          <w:tcPr>
            <w:tcW w:w="851" w:type="dxa"/>
          </w:tcPr>
          <w:p w14:paraId="4AC9DA7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3</w:t>
            </w:r>
          </w:p>
        </w:tc>
        <w:tc>
          <w:tcPr>
            <w:tcW w:w="1134" w:type="dxa"/>
            <w:vAlign w:val="center"/>
          </w:tcPr>
          <w:p w14:paraId="3CCF60F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w:t>
            </w:r>
          </w:p>
        </w:tc>
        <w:tc>
          <w:tcPr>
            <w:tcW w:w="1134" w:type="dxa"/>
            <w:vAlign w:val="center"/>
          </w:tcPr>
          <w:p w14:paraId="7AC8047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w:t>
            </w:r>
          </w:p>
        </w:tc>
        <w:tc>
          <w:tcPr>
            <w:tcW w:w="1275" w:type="dxa"/>
            <w:vAlign w:val="center"/>
          </w:tcPr>
          <w:p w14:paraId="665FA15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w:t>
            </w:r>
          </w:p>
        </w:tc>
        <w:tc>
          <w:tcPr>
            <w:tcW w:w="1276" w:type="dxa"/>
            <w:vAlign w:val="center"/>
          </w:tcPr>
          <w:p w14:paraId="7DBE7B1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7</w:t>
            </w:r>
          </w:p>
        </w:tc>
        <w:tc>
          <w:tcPr>
            <w:tcW w:w="1276" w:type="dxa"/>
            <w:vAlign w:val="center"/>
          </w:tcPr>
          <w:p w14:paraId="0F845F4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w:t>
            </w:r>
          </w:p>
        </w:tc>
        <w:tc>
          <w:tcPr>
            <w:tcW w:w="1134" w:type="dxa"/>
            <w:vAlign w:val="center"/>
          </w:tcPr>
          <w:p w14:paraId="6447AC1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w:t>
            </w:r>
          </w:p>
        </w:tc>
        <w:tc>
          <w:tcPr>
            <w:tcW w:w="1134" w:type="dxa"/>
          </w:tcPr>
          <w:p w14:paraId="2CA2AA6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w:t>
            </w:r>
          </w:p>
        </w:tc>
        <w:tc>
          <w:tcPr>
            <w:tcW w:w="1134" w:type="dxa"/>
          </w:tcPr>
          <w:p w14:paraId="7770116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11</w:t>
            </w:r>
          </w:p>
        </w:tc>
        <w:tc>
          <w:tcPr>
            <w:tcW w:w="1134" w:type="dxa"/>
          </w:tcPr>
          <w:p w14:paraId="21586A0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12</w:t>
            </w:r>
          </w:p>
        </w:tc>
        <w:tc>
          <w:tcPr>
            <w:tcW w:w="1134" w:type="dxa"/>
          </w:tcPr>
          <w:p w14:paraId="57E908B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13</w:t>
            </w:r>
          </w:p>
        </w:tc>
      </w:tr>
      <w:tr w:rsidR="00B92EF9" w:rsidRPr="00B92EF9" w14:paraId="51F8476F" w14:textId="77777777" w:rsidTr="005B5902">
        <w:trPr>
          <w:trHeight w:val="337"/>
          <w:jc w:val="center"/>
        </w:trPr>
        <w:tc>
          <w:tcPr>
            <w:tcW w:w="15593" w:type="dxa"/>
            <w:gridSpan w:val="13"/>
            <w:vAlign w:val="center"/>
          </w:tcPr>
          <w:p w14:paraId="101A09D7" w14:textId="77777777" w:rsidR="00B92EF9" w:rsidRPr="00B92EF9" w:rsidRDefault="00B92EF9" w:rsidP="009962EF">
            <w:pPr>
              <w:pStyle w:val="a9"/>
              <w:numPr>
                <w:ilvl w:val="0"/>
                <w:numId w:val="10"/>
              </w:numPr>
              <w:spacing w:after="0" w:line="240" w:lineRule="auto"/>
              <w:contextualSpacing/>
              <w:jc w:val="center"/>
              <w:rPr>
                <w:rFonts w:ascii="Times New Roman" w:hAnsi="Times New Roman"/>
                <w:sz w:val="24"/>
                <w:szCs w:val="24"/>
              </w:rPr>
            </w:pPr>
            <w:r w:rsidRPr="00B92EF9">
              <w:rPr>
                <w:rFonts w:ascii="Times New Roman" w:hAnsi="Times New Roman"/>
                <w:sz w:val="24"/>
                <w:szCs w:val="24"/>
              </w:rPr>
              <w:t>Холодное водоснабжение питьевой водой</w:t>
            </w:r>
          </w:p>
        </w:tc>
      </w:tr>
      <w:tr w:rsidR="00B92EF9" w:rsidRPr="00B92EF9" w14:paraId="29EA6008" w14:textId="77777777" w:rsidTr="005B5902">
        <w:trPr>
          <w:trHeight w:val="439"/>
          <w:jc w:val="center"/>
        </w:trPr>
        <w:tc>
          <w:tcPr>
            <w:tcW w:w="992" w:type="dxa"/>
            <w:vAlign w:val="center"/>
          </w:tcPr>
          <w:p w14:paraId="3CD94E5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1.1.</w:t>
            </w:r>
          </w:p>
        </w:tc>
        <w:tc>
          <w:tcPr>
            <w:tcW w:w="1985" w:type="dxa"/>
            <w:vAlign w:val="center"/>
          </w:tcPr>
          <w:p w14:paraId="779FDB83"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Поднято воды</w:t>
            </w:r>
          </w:p>
        </w:tc>
        <w:tc>
          <w:tcPr>
            <w:tcW w:w="851" w:type="dxa"/>
            <w:vAlign w:val="center"/>
          </w:tcPr>
          <w:p w14:paraId="4AB5245B" w14:textId="77777777" w:rsidR="00B92EF9" w:rsidRPr="00B92EF9" w:rsidRDefault="00B92EF9" w:rsidP="005B5902">
            <w:pPr>
              <w:jc w:val="center"/>
              <w:rPr>
                <w:rFonts w:ascii="Times New Roman" w:hAnsi="Times New Roman"/>
                <w:sz w:val="24"/>
                <w:szCs w:val="24"/>
                <w:vertAlign w:val="superscript"/>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224082F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134" w:type="dxa"/>
            <w:vAlign w:val="center"/>
          </w:tcPr>
          <w:p w14:paraId="1FECF14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275" w:type="dxa"/>
            <w:vAlign w:val="center"/>
          </w:tcPr>
          <w:p w14:paraId="5FF12FC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276" w:type="dxa"/>
            <w:vAlign w:val="center"/>
          </w:tcPr>
          <w:p w14:paraId="42C37A6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276" w:type="dxa"/>
            <w:vAlign w:val="center"/>
          </w:tcPr>
          <w:p w14:paraId="603AA9D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134" w:type="dxa"/>
            <w:vAlign w:val="center"/>
          </w:tcPr>
          <w:p w14:paraId="4592655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134" w:type="dxa"/>
            <w:vAlign w:val="center"/>
          </w:tcPr>
          <w:p w14:paraId="1C4671F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134" w:type="dxa"/>
            <w:vAlign w:val="center"/>
          </w:tcPr>
          <w:p w14:paraId="558F669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134" w:type="dxa"/>
            <w:vAlign w:val="center"/>
          </w:tcPr>
          <w:p w14:paraId="795EFEA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c>
          <w:tcPr>
            <w:tcW w:w="1134" w:type="dxa"/>
            <w:vAlign w:val="center"/>
          </w:tcPr>
          <w:p w14:paraId="4C5D148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617000</w:t>
            </w:r>
          </w:p>
        </w:tc>
      </w:tr>
      <w:tr w:rsidR="00B92EF9" w:rsidRPr="00B92EF9" w14:paraId="3D999DC1" w14:textId="77777777" w:rsidTr="005B5902">
        <w:trPr>
          <w:jc w:val="center"/>
        </w:trPr>
        <w:tc>
          <w:tcPr>
            <w:tcW w:w="992" w:type="dxa"/>
            <w:vAlign w:val="center"/>
          </w:tcPr>
          <w:p w14:paraId="1F72E19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1.2.</w:t>
            </w:r>
          </w:p>
        </w:tc>
        <w:tc>
          <w:tcPr>
            <w:tcW w:w="1985" w:type="dxa"/>
            <w:vAlign w:val="center"/>
          </w:tcPr>
          <w:p w14:paraId="1544E055"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Получено со стороны</w:t>
            </w:r>
          </w:p>
        </w:tc>
        <w:tc>
          <w:tcPr>
            <w:tcW w:w="851" w:type="dxa"/>
            <w:vAlign w:val="center"/>
          </w:tcPr>
          <w:p w14:paraId="0E5ED02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6663651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134" w:type="dxa"/>
            <w:vAlign w:val="center"/>
          </w:tcPr>
          <w:p w14:paraId="0E2B15A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275" w:type="dxa"/>
            <w:vAlign w:val="center"/>
          </w:tcPr>
          <w:p w14:paraId="25EA74C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276" w:type="dxa"/>
            <w:vAlign w:val="center"/>
          </w:tcPr>
          <w:p w14:paraId="2E8E7FE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276" w:type="dxa"/>
            <w:vAlign w:val="center"/>
          </w:tcPr>
          <w:p w14:paraId="2BCCE48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134" w:type="dxa"/>
            <w:vAlign w:val="center"/>
          </w:tcPr>
          <w:p w14:paraId="6E6810A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134" w:type="dxa"/>
            <w:vAlign w:val="center"/>
          </w:tcPr>
          <w:p w14:paraId="2954531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134" w:type="dxa"/>
            <w:vAlign w:val="center"/>
          </w:tcPr>
          <w:p w14:paraId="2304E45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134" w:type="dxa"/>
            <w:vAlign w:val="center"/>
          </w:tcPr>
          <w:p w14:paraId="0DB8938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c>
          <w:tcPr>
            <w:tcW w:w="1134" w:type="dxa"/>
            <w:vAlign w:val="center"/>
          </w:tcPr>
          <w:p w14:paraId="7D01800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407659</w:t>
            </w:r>
          </w:p>
        </w:tc>
      </w:tr>
      <w:tr w:rsidR="00B92EF9" w:rsidRPr="00B92EF9" w14:paraId="460FE1BF" w14:textId="77777777" w:rsidTr="005B5902">
        <w:trPr>
          <w:trHeight w:val="912"/>
          <w:jc w:val="center"/>
        </w:trPr>
        <w:tc>
          <w:tcPr>
            <w:tcW w:w="992" w:type="dxa"/>
            <w:vAlign w:val="center"/>
          </w:tcPr>
          <w:p w14:paraId="4945CFD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1.3.</w:t>
            </w:r>
          </w:p>
        </w:tc>
        <w:tc>
          <w:tcPr>
            <w:tcW w:w="1985" w:type="dxa"/>
            <w:vAlign w:val="center"/>
          </w:tcPr>
          <w:p w14:paraId="1643B6C3"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Расход воды на коммунально-бытовые нужды</w:t>
            </w:r>
          </w:p>
        </w:tc>
        <w:tc>
          <w:tcPr>
            <w:tcW w:w="851" w:type="dxa"/>
            <w:vAlign w:val="center"/>
          </w:tcPr>
          <w:p w14:paraId="3EC7252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78E8A8C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0A0885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5" w:type="dxa"/>
            <w:vAlign w:val="center"/>
          </w:tcPr>
          <w:p w14:paraId="799ADFD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458A5FC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6889F88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010A16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690C82A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FFDD84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685FD75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3FD413F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7024AE3F" w14:textId="77777777" w:rsidTr="005B5902">
        <w:trPr>
          <w:trHeight w:val="968"/>
          <w:jc w:val="center"/>
        </w:trPr>
        <w:tc>
          <w:tcPr>
            <w:tcW w:w="992" w:type="dxa"/>
            <w:vAlign w:val="center"/>
          </w:tcPr>
          <w:p w14:paraId="6A543A7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1.4.</w:t>
            </w:r>
          </w:p>
        </w:tc>
        <w:tc>
          <w:tcPr>
            <w:tcW w:w="1985" w:type="dxa"/>
            <w:vAlign w:val="center"/>
          </w:tcPr>
          <w:p w14:paraId="3C54F95F"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Расход воды на нужды предприятия:</w:t>
            </w:r>
          </w:p>
        </w:tc>
        <w:tc>
          <w:tcPr>
            <w:tcW w:w="851" w:type="dxa"/>
            <w:vAlign w:val="center"/>
          </w:tcPr>
          <w:p w14:paraId="22EF862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59FB764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134" w:type="dxa"/>
            <w:vAlign w:val="center"/>
          </w:tcPr>
          <w:p w14:paraId="1EF5DE1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275" w:type="dxa"/>
            <w:vAlign w:val="center"/>
          </w:tcPr>
          <w:p w14:paraId="5955A65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276" w:type="dxa"/>
            <w:vAlign w:val="center"/>
          </w:tcPr>
          <w:p w14:paraId="45DC3CB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276" w:type="dxa"/>
            <w:vAlign w:val="center"/>
          </w:tcPr>
          <w:p w14:paraId="2D1206C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134" w:type="dxa"/>
            <w:vAlign w:val="center"/>
          </w:tcPr>
          <w:p w14:paraId="279AF96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134" w:type="dxa"/>
            <w:vAlign w:val="center"/>
          </w:tcPr>
          <w:p w14:paraId="7F5DC61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134" w:type="dxa"/>
            <w:vAlign w:val="center"/>
          </w:tcPr>
          <w:p w14:paraId="4B8567F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134" w:type="dxa"/>
            <w:vAlign w:val="center"/>
          </w:tcPr>
          <w:p w14:paraId="57F2B2F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c>
          <w:tcPr>
            <w:tcW w:w="1134" w:type="dxa"/>
            <w:vAlign w:val="center"/>
          </w:tcPr>
          <w:p w14:paraId="14C8A31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5484</w:t>
            </w:r>
          </w:p>
        </w:tc>
      </w:tr>
      <w:tr w:rsidR="00B92EF9" w:rsidRPr="00B92EF9" w14:paraId="4BF9A403" w14:textId="77777777" w:rsidTr="005B5902">
        <w:trPr>
          <w:jc w:val="center"/>
        </w:trPr>
        <w:tc>
          <w:tcPr>
            <w:tcW w:w="992" w:type="dxa"/>
            <w:vAlign w:val="center"/>
          </w:tcPr>
          <w:p w14:paraId="4A3D966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1.4.1.</w:t>
            </w:r>
          </w:p>
        </w:tc>
        <w:tc>
          <w:tcPr>
            <w:tcW w:w="1985" w:type="dxa"/>
            <w:vAlign w:val="center"/>
          </w:tcPr>
          <w:p w14:paraId="37BEEBDE"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 на очистные сооружения</w:t>
            </w:r>
          </w:p>
        </w:tc>
        <w:tc>
          <w:tcPr>
            <w:tcW w:w="851" w:type="dxa"/>
            <w:vAlign w:val="center"/>
          </w:tcPr>
          <w:p w14:paraId="326B7B5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606699D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134" w:type="dxa"/>
            <w:vAlign w:val="center"/>
          </w:tcPr>
          <w:p w14:paraId="5B285E3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275" w:type="dxa"/>
            <w:vAlign w:val="center"/>
          </w:tcPr>
          <w:p w14:paraId="36B2412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276" w:type="dxa"/>
            <w:vAlign w:val="center"/>
          </w:tcPr>
          <w:p w14:paraId="6F7AA70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276" w:type="dxa"/>
            <w:vAlign w:val="center"/>
          </w:tcPr>
          <w:p w14:paraId="4F67597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134" w:type="dxa"/>
            <w:vAlign w:val="center"/>
          </w:tcPr>
          <w:p w14:paraId="4ADF150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134" w:type="dxa"/>
            <w:vAlign w:val="center"/>
          </w:tcPr>
          <w:p w14:paraId="6B3754C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134" w:type="dxa"/>
            <w:vAlign w:val="center"/>
          </w:tcPr>
          <w:p w14:paraId="44BB89C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134" w:type="dxa"/>
            <w:vAlign w:val="center"/>
          </w:tcPr>
          <w:p w14:paraId="69A1F93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c>
          <w:tcPr>
            <w:tcW w:w="1134" w:type="dxa"/>
            <w:vAlign w:val="center"/>
          </w:tcPr>
          <w:p w14:paraId="05E20C2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225</w:t>
            </w:r>
          </w:p>
        </w:tc>
      </w:tr>
      <w:tr w:rsidR="00B92EF9" w:rsidRPr="00B92EF9" w14:paraId="6F0A12F4" w14:textId="77777777" w:rsidTr="005B5902">
        <w:trPr>
          <w:jc w:val="center"/>
        </w:trPr>
        <w:tc>
          <w:tcPr>
            <w:tcW w:w="992" w:type="dxa"/>
            <w:vAlign w:val="center"/>
          </w:tcPr>
          <w:p w14:paraId="4315F17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1.4.2.</w:t>
            </w:r>
          </w:p>
        </w:tc>
        <w:tc>
          <w:tcPr>
            <w:tcW w:w="1985" w:type="dxa"/>
            <w:vAlign w:val="center"/>
          </w:tcPr>
          <w:p w14:paraId="3BDE1F8D"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 на промывку сетей</w:t>
            </w:r>
          </w:p>
        </w:tc>
        <w:tc>
          <w:tcPr>
            <w:tcW w:w="851" w:type="dxa"/>
            <w:vAlign w:val="center"/>
          </w:tcPr>
          <w:p w14:paraId="536D479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225FCD1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134" w:type="dxa"/>
            <w:vAlign w:val="center"/>
          </w:tcPr>
          <w:p w14:paraId="504A9F8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275" w:type="dxa"/>
            <w:vAlign w:val="center"/>
          </w:tcPr>
          <w:p w14:paraId="59D7BBA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276" w:type="dxa"/>
            <w:vAlign w:val="center"/>
          </w:tcPr>
          <w:p w14:paraId="4447419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276" w:type="dxa"/>
            <w:vAlign w:val="center"/>
          </w:tcPr>
          <w:p w14:paraId="7CAD5AE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134" w:type="dxa"/>
            <w:vAlign w:val="center"/>
          </w:tcPr>
          <w:p w14:paraId="21866B6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134" w:type="dxa"/>
            <w:vAlign w:val="center"/>
          </w:tcPr>
          <w:p w14:paraId="3CD3FDF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134" w:type="dxa"/>
            <w:vAlign w:val="center"/>
          </w:tcPr>
          <w:p w14:paraId="2BC24CD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134" w:type="dxa"/>
            <w:vAlign w:val="center"/>
          </w:tcPr>
          <w:p w14:paraId="580992D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c>
          <w:tcPr>
            <w:tcW w:w="1134" w:type="dxa"/>
            <w:vAlign w:val="center"/>
          </w:tcPr>
          <w:p w14:paraId="0254172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5259</w:t>
            </w:r>
          </w:p>
        </w:tc>
      </w:tr>
      <w:tr w:rsidR="00B92EF9" w:rsidRPr="00B92EF9" w14:paraId="53BEFF1B" w14:textId="77777777" w:rsidTr="005B5902">
        <w:trPr>
          <w:trHeight w:val="385"/>
          <w:jc w:val="center"/>
        </w:trPr>
        <w:tc>
          <w:tcPr>
            <w:tcW w:w="992" w:type="dxa"/>
            <w:vAlign w:val="center"/>
          </w:tcPr>
          <w:p w14:paraId="7086134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1.4.3.</w:t>
            </w:r>
          </w:p>
        </w:tc>
        <w:tc>
          <w:tcPr>
            <w:tcW w:w="1985" w:type="dxa"/>
            <w:vAlign w:val="center"/>
          </w:tcPr>
          <w:p w14:paraId="629E6647"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 прочие</w:t>
            </w:r>
          </w:p>
        </w:tc>
        <w:tc>
          <w:tcPr>
            <w:tcW w:w="851" w:type="dxa"/>
            <w:vAlign w:val="center"/>
          </w:tcPr>
          <w:p w14:paraId="71C6A9C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6D6B238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423F111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5" w:type="dxa"/>
            <w:vAlign w:val="center"/>
          </w:tcPr>
          <w:p w14:paraId="0880775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436F8E2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29ADAC4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06B6595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C8F022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355262F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34AA8A0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0D7EC7A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56206042" w14:textId="77777777" w:rsidTr="005B5902">
        <w:trPr>
          <w:trHeight w:val="1539"/>
          <w:jc w:val="center"/>
        </w:trPr>
        <w:tc>
          <w:tcPr>
            <w:tcW w:w="992" w:type="dxa"/>
            <w:vAlign w:val="center"/>
          </w:tcPr>
          <w:p w14:paraId="614D7EA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w:t>
            </w:r>
          </w:p>
        </w:tc>
        <w:tc>
          <w:tcPr>
            <w:tcW w:w="1985" w:type="dxa"/>
            <w:vAlign w:val="center"/>
          </w:tcPr>
          <w:p w14:paraId="7501CB2D"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Объем пропущенной воды через очистные сооружения</w:t>
            </w:r>
          </w:p>
        </w:tc>
        <w:tc>
          <w:tcPr>
            <w:tcW w:w="851" w:type="dxa"/>
            <w:vAlign w:val="center"/>
          </w:tcPr>
          <w:p w14:paraId="60DC61C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019EEBE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48CBC42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5" w:type="dxa"/>
            <w:vAlign w:val="center"/>
          </w:tcPr>
          <w:p w14:paraId="4C309C2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7FE2776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2E0A927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66A1AAF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6329518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4329629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25B702D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78F47B0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79F4EF78" w14:textId="77777777" w:rsidTr="005B5902">
        <w:trPr>
          <w:jc w:val="center"/>
        </w:trPr>
        <w:tc>
          <w:tcPr>
            <w:tcW w:w="992" w:type="dxa"/>
            <w:vAlign w:val="center"/>
          </w:tcPr>
          <w:p w14:paraId="33199E1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1.6.</w:t>
            </w:r>
          </w:p>
        </w:tc>
        <w:tc>
          <w:tcPr>
            <w:tcW w:w="1985" w:type="dxa"/>
            <w:vAlign w:val="center"/>
          </w:tcPr>
          <w:p w14:paraId="78D3AC14"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Подано воды в сеть</w:t>
            </w:r>
          </w:p>
        </w:tc>
        <w:tc>
          <w:tcPr>
            <w:tcW w:w="851" w:type="dxa"/>
            <w:vAlign w:val="center"/>
          </w:tcPr>
          <w:p w14:paraId="6B7D6A8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456CD99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134" w:type="dxa"/>
            <w:vAlign w:val="center"/>
          </w:tcPr>
          <w:p w14:paraId="7BE37AB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275" w:type="dxa"/>
            <w:vAlign w:val="center"/>
          </w:tcPr>
          <w:p w14:paraId="60E8E0E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276" w:type="dxa"/>
            <w:vAlign w:val="center"/>
          </w:tcPr>
          <w:p w14:paraId="6107FC5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276" w:type="dxa"/>
            <w:vAlign w:val="center"/>
          </w:tcPr>
          <w:p w14:paraId="0A6979D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134" w:type="dxa"/>
            <w:vAlign w:val="center"/>
          </w:tcPr>
          <w:p w14:paraId="0B730E5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134" w:type="dxa"/>
            <w:vAlign w:val="center"/>
          </w:tcPr>
          <w:p w14:paraId="57F9B0B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134" w:type="dxa"/>
            <w:vAlign w:val="center"/>
          </w:tcPr>
          <w:p w14:paraId="20FC39A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134" w:type="dxa"/>
            <w:vAlign w:val="center"/>
          </w:tcPr>
          <w:p w14:paraId="073CED8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c>
          <w:tcPr>
            <w:tcW w:w="1134" w:type="dxa"/>
            <w:vAlign w:val="center"/>
          </w:tcPr>
          <w:p w14:paraId="4771F5F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1019175</w:t>
            </w:r>
          </w:p>
        </w:tc>
      </w:tr>
      <w:tr w:rsidR="00B92EF9" w:rsidRPr="00B92EF9" w14:paraId="39CB797A" w14:textId="77777777" w:rsidTr="005B5902">
        <w:trPr>
          <w:trHeight w:val="447"/>
          <w:jc w:val="center"/>
        </w:trPr>
        <w:tc>
          <w:tcPr>
            <w:tcW w:w="992" w:type="dxa"/>
            <w:vAlign w:val="center"/>
          </w:tcPr>
          <w:p w14:paraId="4493D56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1.7.</w:t>
            </w:r>
          </w:p>
        </w:tc>
        <w:tc>
          <w:tcPr>
            <w:tcW w:w="1985" w:type="dxa"/>
            <w:vAlign w:val="center"/>
          </w:tcPr>
          <w:p w14:paraId="291A5561" w14:textId="77777777" w:rsidR="00B92EF9" w:rsidRDefault="00B92EF9" w:rsidP="005B5902">
            <w:pPr>
              <w:rPr>
                <w:rFonts w:ascii="Times New Roman" w:hAnsi="Times New Roman"/>
                <w:sz w:val="24"/>
                <w:szCs w:val="24"/>
              </w:rPr>
            </w:pPr>
            <w:r w:rsidRPr="00B92EF9">
              <w:rPr>
                <w:rFonts w:ascii="Times New Roman" w:hAnsi="Times New Roman"/>
                <w:sz w:val="24"/>
                <w:szCs w:val="24"/>
              </w:rPr>
              <w:t>Потери воды</w:t>
            </w:r>
          </w:p>
          <w:p w14:paraId="766E2E79" w14:textId="71857D06" w:rsidR="00B92EF9" w:rsidRPr="00B92EF9" w:rsidRDefault="00B92EF9" w:rsidP="005B5902">
            <w:pPr>
              <w:rPr>
                <w:rFonts w:ascii="Times New Roman" w:hAnsi="Times New Roman"/>
                <w:sz w:val="24"/>
                <w:szCs w:val="24"/>
              </w:rPr>
            </w:pPr>
          </w:p>
        </w:tc>
        <w:tc>
          <w:tcPr>
            <w:tcW w:w="851" w:type="dxa"/>
            <w:vAlign w:val="center"/>
          </w:tcPr>
          <w:p w14:paraId="7BF9CD4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3945A17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134" w:type="dxa"/>
            <w:vAlign w:val="center"/>
          </w:tcPr>
          <w:p w14:paraId="3F504FB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275" w:type="dxa"/>
            <w:vAlign w:val="center"/>
          </w:tcPr>
          <w:p w14:paraId="070FC2A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276" w:type="dxa"/>
            <w:vAlign w:val="center"/>
          </w:tcPr>
          <w:p w14:paraId="02AB54F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276" w:type="dxa"/>
            <w:vAlign w:val="center"/>
          </w:tcPr>
          <w:p w14:paraId="01E7487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134" w:type="dxa"/>
            <w:vAlign w:val="center"/>
          </w:tcPr>
          <w:p w14:paraId="20D3FB0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134" w:type="dxa"/>
            <w:vAlign w:val="center"/>
          </w:tcPr>
          <w:p w14:paraId="7F52782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134" w:type="dxa"/>
            <w:vAlign w:val="center"/>
          </w:tcPr>
          <w:p w14:paraId="19D789D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134" w:type="dxa"/>
            <w:vAlign w:val="center"/>
          </w:tcPr>
          <w:p w14:paraId="7CCEEC4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c>
          <w:tcPr>
            <w:tcW w:w="1134" w:type="dxa"/>
            <w:vAlign w:val="center"/>
          </w:tcPr>
          <w:p w14:paraId="294AE8A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218859</w:t>
            </w:r>
          </w:p>
        </w:tc>
      </w:tr>
      <w:tr w:rsidR="00B92EF9" w:rsidRPr="00B92EF9" w14:paraId="6CC5A29F" w14:textId="77777777" w:rsidTr="005B5902">
        <w:trPr>
          <w:trHeight w:val="296"/>
          <w:jc w:val="center"/>
        </w:trPr>
        <w:tc>
          <w:tcPr>
            <w:tcW w:w="992" w:type="dxa"/>
            <w:vAlign w:val="center"/>
          </w:tcPr>
          <w:p w14:paraId="4E00030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lastRenderedPageBreak/>
              <w:t>1</w:t>
            </w:r>
          </w:p>
        </w:tc>
        <w:tc>
          <w:tcPr>
            <w:tcW w:w="1985" w:type="dxa"/>
            <w:vAlign w:val="center"/>
          </w:tcPr>
          <w:p w14:paraId="7180145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w:t>
            </w:r>
          </w:p>
        </w:tc>
        <w:tc>
          <w:tcPr>
            <w:tcW w:w="851" w:type="dxa"/>
            <w:vAlign w:val="center"/>
          </w:tcPr>
          <w:p w14:paraId="5999BC7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3</w:t>
            </w:r>
          </w:p>
        </w:tc>
        <w:tc>
          <w:tcPr>
            <w:tcW w:w="1134" w:type="dxa"/>
            <w:vAlign w:val="center"/>
          </w:tcPr>
          <w:p w14:paraId="79E070D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w:t>
            </w:r>
          </w:p>
        </w:tc>
        <w:tc>
          <w:tcPr>
            <w:tcW w:w="1134" w:type="dxa"/>
            <w:vAlign w:val="center"/>
          </w:tcPr>
          <w:p w14:paraId="325667E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w:t>
            </w:r>
          </w:p>
        </w:tc>
        <w:tc>
          <w:tcPr>
            <w:tcW w:w="1275" w:type="dxa"/>
            <w:vAlign w:val="center"/>
          </w:tcPr>
          <w:p w14:paraId="37DD344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w:t>
            </w:r>
          </w:p>
        </w:tc>
        <w:tc>
          <w:tcPr>
            <w:tcW w:w="1276" w:type="dxa"/>
            <w:vAlign w:val="center"/>
          </w:tcPr>
          <w:p w14:paraId="3C2B717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7</w:t>
            </w:r>
          </w:p>
        </w:tc>
        <w:tc>
          <w:tcPr>
            <w:tcW w:w="1276" w:type="dxa"/>
            <w:vAlign w:val="center"/>
          </w:tcPr>
          <w:p w14:paraId="69ABDA3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w:t>
            </w:r>
          </w:p>
        </w:tc>
        <w:tc>
          <w:tcPr>
            <w:tcW w:w="1134" w:type="dxa"/>
            <w:vAlign w:val="center"/>
          </w:tcPr>
          <w:p w14:paraId="00E0160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w:t>
            </w:r>
          </w:p>
        </w:tc>
        <w:tc>
          <w:tcPr>
            <w:tcW w:w="1134" w:type="dxa"/>
            <w:vAlign w:val="center"/>
          </w:tcPr>
          <w:p w14:paraId="2FB8CE8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w:t>
            </w:r>
          </w:p>
        </w:tc>
        <w:tc>
          <w:tcPr>
            <w:tcW w:w="1134" w:type="dxa"/>
            <w:vAlign w:val="center"/>
          </w:tcPr>
          <w:p w14:paraId="5FD8B4D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11</w:t>
            </w:r>
          </w:p>
        </w:tc>
        <w:tc>
          <w:tcPr>
            <w:tcW w:w="1134" w:type="dxa"/>
            <w:vAlign w:val="center"/>
          </w:tcPr>
          <w:p w14:paraId="179D80B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12</w:t>
            </w:r>
          </w:p>
        </w:tc>
        <w:tc>
          <w:tcPr>
            <w:tcW w:w="1134" w:type="dxa"/>
            <w:vAlign w:val="center"/>
          </w:tcPr>
          <w:p w14:paraId="1060CDD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13</w:t>
            </w:r>
          </w:p>
        </w:tc>
      </w:tr>
      <w:tr w:rsidR="00B92EF9" w:rsidRPr="00B92EF9" w14:paraId="603BFED4" w14:textId="77777777" w:rsidTr="005B5902">
        <w:trPr>
          <w:trHeight w:val="977"/>
          <w:jc w:val="center"/>
        </w:trPr>
        <w:tc>
          <w:tcPr>
            <w:tcW w:w="992" w:type="dxa"/>
            <w:vAlign w:val="center"/>
          </w:tcPr>
          <w:p w14:paraId="74FC8EB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1.8.</w:t>
            </w:r>
          </w:p>
        </w:tc>
        <w:tc>
          <w:tcPr>
            <w:tcW w:w="1985" w:type="dxa"/>
            <w:vAlign w:val="center"/>
          </w:tcPr>
          <w:p w14:paraId="17FC047C"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Уровень потерь к объему поданной воды в сеть</w:t>
            </w:r>
          </w:p>
        </w:tc>
        <w:tc>
          <w:tcPr>
            <w:tcW w:w="851" w:type="dxa"/>
            <w:vAlign w:val="center"/>
          </w:tcPr>
          <w:p w14:paraId="3A44C23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7ADBA88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134" w:type="dxa"/>
            <w:vAlign w:val="center"/>
          </w:tcPr>
          <w:p w14:paraId="57DCEFC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275" w:type="dxa"/>
            <w:vAlign w:val="center"/>
          </w:tcPr>
          <w:p w14:paraId="51E769B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276" w:type="dxa"/>
            <w:vAlign w:val="center"/>
          </w:tcPr>
          <w:p w14:paraId="35CEF20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276" w:type="dxa"/>
            <w:vAlign w:val="center"/>
          </w:tcPr>
          <w:p w14:paraId="5F272BD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134" w:type="dxa"/>
            <w:vAlign w:val="center"/>
          </w:tcPr>
          <w:p w14:paraId="7CC9AD4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134" w:type="dxa"/>
            <w:vAlign w:val="center"/>
          </w:tcPr>
          <w:p w14:paraId="60092BE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134" w:type="dxa"/>
            <w:vAlign w:val="center"/>
          </w:tcPr>
          <w:p w14:paraId="5AE6E05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134" w:type="dxa"/>
            <w:vAlign w:val="center"/>
          </w:tcPr>
          <w:p w14:paraId="6638464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c>
          <w:tcPr>
            <w:tcW w:w="1134" w:type="dxa"/>
            <w:vAlign w:val="center"/>
          </w:tcPr>
          <w:p w14:paraId="17EC531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21,47</w:t>
            </w:r>
          </w:p>
        </w:tc>
      </w:tr>
      <w:tr w:rsidR="00B92EF9" w:rsidRPr="00B92EF9" w14:paraId="2BF46C61" w14:textId="77777777" w:rsidTr="005B5902">
        <w:trPr>
          <w:jc w:val="center"/>
        </w:trPr>
        <w:tc>
          <w:tcPr>
            <w:tcW w:w="992" w:type="dxa"/>
            <w:vAlign w:val="center"/>
          </w:tcPr>
          <w:p w14:paraId="78ABFFA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1.9.</w:t>
            </w:r>
          </w:p>
        </w:tc>
        <w:tc>
          <w:tcPr>
            <w:tcW w:w="1985" w:type="dxa"/>
            <w:vAlign w:val="center"/>
          </w:tcPr>
          <w:p w14:paraId="797C88EE"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Отпущено воды по категориям потребителей</w:t>
            </w:r>
          </w:p>
        </w:tc>
        <w:tc>
          <w:tcPr>
            <w:tcW w:w="851" w:type="dxa"/>
            <w:vAlign w:val="center"/>
          </w:tcPr>
          <w:p w14:paraId="399E00A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7D8CF48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238E507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275" w:type="dxa"/>
            <w:vAlign w:val="center"/>
          </w:tcPr>
          <w:p w14:paraId="25B1A24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276" w:type="dxa"/>
            <w:vAlign w:val="center"/>
          </w:tcPr>
          <w:p w14:paraId="2AAC18E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276" w:type="dxa"/>
            <w:vAlign w:val="center"/>
          </w:tcPr>
          <w:p w14:paraId="274305F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5149B91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144E7CB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2212B49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42A715B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1EF8056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r>
      <w:tr w:rsidR="00B92EF9" w:rsidRPr="00B92EF9" w14:paraId="7FC9F64F" w14:textId="77777777" w:rsidTr="005B5902">
        <w:trPr>
          <w:trHeight w:val="576"/>
          <w:jc w:val="center"/>
        </w:trPr>
        <w:tc>
          <w:tcPr>
            <w:tcW w:w="992" w:type="dxa"/>
            <w:vAlign w:val="center"/>
          </w:tcPr>
          <w:p w14:paraId="5AEE99E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1.9.1.</w:t>
            </w:r>
          </w:p>
        </w:tc>
        <w:tc>
          <w:tcPr>
            <w:tcW w:w="1985" w:type="dxa"/>
            <w:vAlign w:val="center"/>
          </w:tcPr>
          <w:p w14:paraId="0E933CDD" w14:textId="77777777" w:rsidR="00B92EF9" w:rsidRPr="00B92EF9" w:rsidRDefault="00B92EF9" w:rsidP="005B5902">
            <w:pPr>
              <w:rPr>
                <w:rFonts w:ascii="Times New Roman" w:hAnsi="Times New Roman"/>
                <w:sz w:val="24"/>
                <w:szCs w:val="24"/>
              </w:rPr>
            </w:pPr>
            <w:proofErr w:type="gramStart"/>
            <w:r w:rsidRPr="00B92EF9">
              <w:rPr>
                <w:rFonts w:ascii="Times New Roman" w:hAnsi="Times New Roman"/>
                <w:sz w:val="24"/>
                <w:szCs w:val="24"/>
              </w:rPr>
              <w:t>Потребитель-ский</w:t>
            </w:r>
            <w:proofErr w:type="gramEnd"/>
            <w:r w:rsidRPr="00B92EF9">
              <w:rPr>
                <w:rFonts w:ascii="Times New Roman" w:hAnsi="Times New Roman"/>
                <w:sz w:val="24"/>
                <w:szCs w:val="24"/>
              </w:rPr>
              <w:t xml:space="preserve"> рынок</w:t>
            </w:r>
          </w:p>
        </w:tc>
        <w:tc>
          <w:tcPr>
            <w:tcW w:w="851" w:type="dxa"/>
            <w:vAlign w:val="center"/>
          </w:tcPr>
          <w:p w14:paraId="4192AD1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3308590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624B2D9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275" w:type="dxa"/>
            <w:vAlign w:val="center"/>
          </w:tcPr>
          <w:p w14:paraId="791FE1F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276" w:type="dxa"/>
            <w:vAlign w:val="center"/>
          </w:tcPr>
          <w:p w14:paraId="572D068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276" w:type="dxa"/>
            <w:vAlign w:val="center"/>
          </w:tcPr>
          <w:p w14:paraId="7560CA5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1D3FBFF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31B3C4C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5891485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5891B62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c>
          <w:tcPr>
            <w:tcW w:w="1134" w:type="dxa"/>
            <w:vAlign w:val="center"/>
          </w:tcPr>
          <w:p w14:paraId="6904FF7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800316</w:t>
            </w:r>
          </w:p>
        </w:tc>
      </w:tr>
      <w:tr w:rsidR="00B92EF9" w:rsidRPr="00B92EF9" w14:paraId="34799450" w14:textId="77777777" w:rsidTr="005B5902">
        <w:trPr>
          <w:trHeight w:val="325"/>
          <w:jc w:val="center"/>
        </w:trPr>
        <w:tc>
          <w:tcPr>
            <w:tcW w:w="992" w:type="dxa"/>
            <w:vAlign w:val="center"/>
          </w:tcPr>
          <w:p w14:paraId="01FB32B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1.9.1.1.</w:t>
            </w:r>
          </w:p>
        </w:tc>
        <w:tc>
          <w:tcPr>
            <w:tcW w:w="1985" w:type="dxa"/>
            <w:vAlign w:val="center"/>
          </w:tcPr>
          <w:p w14:paraId="1CD5F77E"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 население</w:t>
            </w:r>
          </w:p>
        </w:tc>
        <w:tc>
          <w:tcPr>
            <w:tcW w:w="851" w:type="dxa"/>
            <w:vAlign w:val="center"/>
          </w:tcPr>
          <w:p w14:paraId="5784622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0CB6910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134" w:type="dxa"/>
            <w:vAlign w:val="center"/>
          </w:tcPr>
          <w:p w14:paraId="52E6234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275" w:type="dxa"/>
            <w:vAlign w:val="center"/>
          </w:tcPr>
          <w:p w14:paraId="61E4A9B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276" w:type="dxa"/>
            <w:vAlign w:val="center"/>
          </w:tcPr>
          <w:p w14:paraId="1C50D26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276" w:type="dxa"/>
            <w:vAlign w:val="center"/>
          </w:tcPr>
          <w:p w14:paraId="63A3FD2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134" w:type="dxa"/>
            <w:vAlign w:val="center"/>
          </w:tcPr>
          <w:p w14:paraId="25347FB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134" w:type="dxa"/>
            <w:vAlign w:val="center"/>
          </w:tcPr>
          <w:p w14:paraId="6A1362B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134" w:type="dxa"/>
            <w:vAlign w:val="center"/>
          </w:tcPr>
          <w:p w14:paraId="04BE25C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134" w:type="dxa"/>
            <w:vAlign w:val="center"/>
          </w:tcPr>
          <w:p w14:paraId="0DBAFD7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c>
          <w:tcPr>
            <w:tcW w:w="1134" w:type="dxa"/>
            <w:vAlign w:val="center"/>
          </w:tcPr>
          <w:p w14:paraId="599B438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515181</w:t>
            </w:r>
          </w:p>
        </w:tc>
      </w:tr>
      <w:tr w:rsidR="00B92EF9" w:rsidRPr="00B92EF9" w14:paraId="03F70BE5" w14:textId="77777777" w:rsidTr="005B5902">
        <w:trPr>
          <w:trHeight w:val="673"/>
          <w:jc w:val="center"/>
        </w:trPr>
        <w:tc>
          <w:tcPr>
            <w:tcW w:w="992" w:type="dxa"/>
            <w:vAlign w:val="center"/>
          </w:tcPr>
          <w:p w14:paraId="373BA2D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1.9.1.2.</w:t>
            </w:r>
          </w:p>
        </w:tc>
        <w:tc>
          <w:tcPr>
            <w:tcW w:w="1985" w:type="dxa"/>
            <w:vAlign w:val="center"/>
          </w:tcPr>
          <w:p w14:paraId="05E313E3"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 прочие потребители</w:t>
            </w:r>
          </w:p>
        </w:tc>
        <w:tc>
          <w:tcPr>
            <w:tcW w:w="851" w:type="dxa"/>
            <w:vAlign w:val="center"/>
          </w:tcPr>
          <w:p w14:paraId="737E8FA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5959EF9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134" w:type="dxa"/>
            <w:vAlign w:val="center"/>
          </w:tcPr>
          <w:p w14:paraId="6A49E38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275" w:type="dxa"/>
            <w:vAlign w:val="center"/>
          </w:tcPr>
          <w:p w14:paraId="2FAB74A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276" w:type="dxa"/>
            <w:vAlign w:val="center"/>
          </w:tcPr>
          <w:p w14:paraId="5FA83CF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276" w:type="dxa"/>
            <w:vAlign w:val="center"/>
          </w:tcPr>
          <w:p w14:paraId="5437659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134" w:type="dxa"/>
            <w:vAlign w:val="center"/>
          </w:tcPr>
          <w:p w14:paraId="6C41ED0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134" w:type="dxa"/>
            <w:vAlign w:val="center"/>
          </w:tcPr>
          <w:p w14:paraId="382E4FA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134" w:type="dxa"/>
            <w:vAlign w:val="center"/>
          </w:tcPr>
          <w:p w14:paraId="63B373B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134" w:type="dxa"/>
            <w:vAlign w:val="center"/>
          </w:tcPr>
          <w:p w14:paraId="766A30F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c>
          <w:tcPr>
            <w:tcW w:w="1134" w:type="dxa"/>
            <w:vAlign w:val="center"/>
          </w:tcPr>
          <w:p w14:paraId="62E4F0C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285134</w:t>
            </w:r>
          </w:p>
        </w:tc>
      </w:tr>
      <w:tr w:rsidR="00B92EF9" w:rsidRPr="00B92EF9" w14:paraId="2CE929D2" w14:textId="77777777" w:rsidTr="005B5902">
        <w:trPr>
          <w:trHeight w:val="863"/>
          <w:jc w:val="center"/>
        </w:trPr>
        <w:tc>
          <w:tcPr>
            <w:tcW w:w="992" w:type="dxa"/>
            <w:vAlign w:val="center"/>
          </w:tcPr>
          <w:p w14:paraId="379009B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1.9.2.</w:t>
            </w:r>
          </w:p>
        </w:tc>
        <w:tc>
          <w:tcPr>
            <w:tcW w:w="1985" w:type="dxa"/>
            <w:vAlign w:val="center"/>
          </w:tcPr>
          <w:p w14:paraId="2BD25E52"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Собственные нужды производства</w:t>
            </w:r>
          </w:p>
        </w:tc>
        <w:tc>
          <w:tcPr>
            <w:tcW w:w="851" w:type="dxa"/>
            <w:vAlign w:val="center"/>
          </w:tcPr>
          <w:p w14:paraId="40792E4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03F1465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5A253F3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5" w:type="dxa"/>
            <w:vAlign w:val="center"/>
          </w:tcPr>
          <w:p w14:paraId="61F619B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3946207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5257F63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38D109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25C259A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2BF7467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485756C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59A869A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072D1286" w14:textId="77777777" w:rsidTr="005B5902">
        <w:trPr>
          <w:trHeight w:val="490"/>
          <w:jc w:val="center"/>
        </w:trPr>
        <w:tc>
          <w:tcPr>
            <w:tcW w:w="15593" w:type="dxa"/>
            <w:gridSpan w:val="13"/>
            <w:vAlign w:val="center"/>
          </w:tcPr>
          <w:p w14:paraId="07F61916" w14:textId="77777777" w:rsidR="00B92EF9" w:rsidRPr="00B92EF9" w:rsidRDefault="00B92EF9" w:rsidP="005B5902">
            <w:pPr>
              <w:ind w:left="360"/>
              <w:jc w:val="center"/>
              <w:rPr>
                <w:rFonts w:ascii="Times New Roman" w:hAnsi="Times New Roman"/>
                <w:sz w:val="24"/>
                <w:szCs w:val="24"/>
              </w:rPr>
            </w:pPr>
            <w:r w:rsidRPr="00B92EF9">
              <w:rPr>
                <w:rFonts w:ascii="Times New Roman" w:hAnsi="Times New Roman"/>
                <w:sz w:val="24"/>
                <w:szCs w:val="24"/>
              </w:rPr>
              <w:t>2. Водоотведение</w:t>
            </w:r>
          </w:p>
        </w:tc>
      </w:tr>
      <w:tr w:rsidR="00B92EF9" w:rsidRPr="00B92EF9" w14:paraId="3B33FBF1" w14:textId="77777777" w:rsidTr="005B5902">
        <w:trPr>
          <w:jc w:val="center"/>
        </w:trPr>
        <w:tc>
          <w:tcPr>
            <w:tcW w:w="992" w:type="dxa"/>
            <w:vAlign w:val="center"/>
          </w:tcPr>
          <w:p w14:paraId="672C54A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2.1.</w:t>
            </w:r>
          </w:p>
        </w:tc>
        <w:tc>
          <w:tcPr>
            <w:tcW w:w="1985" w:type="dxa"/>
          </w:tcPr>
          <w:p w14:paraId="2AB775F0"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Объем отведенных стоков</w:t>
            </w:r>
          </w:p>
        </w:tc>
        <w:tc>
          <w:tcPr>
            <w:tcW w:w="851" w:type="dxa"/>
            <w:vAlign w:val="center"/>
          </w:tcPr>
          <w:p w14:paraId="5B343CA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7E086D1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244D3C8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5" w:type="dxa"/>
            <w:vAlign w:val="center"/>
          </w:tcPr>
          <w:p w14:paraId="421803F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6" w:type="dxa"/>
            <w:vAlign w:val="center"/>
          </w:tcPr>
          <w:p w14:paraId="2E5C534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6" w:type="dxa"/>
            <w:vAlign w:val="center"/>
          </w:tcPr>
          <w:p w14:paraId="26F28D2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421DCEE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0C978DE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2D2B6E7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7638E69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7FF37DF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r>
      <w:tr w:rsidR="00B92EF9" w:rsidRPr="00B92EF9" w14:paraId="228584E6" w14:textId="77777777" w:rsidTr="005B5902">
        <w:trPr>
          <w:jc w:val="center"/>
        </w:trPr>
        <w:tc>
          <w:tcPr>
            <w:tcW w:w="992" w:type="dxa"/>
            <w:vAlign w:val="center"/>
          </w:tcPr>
          <w:p w14:paraId="5455219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2.2.</w:t>
            </w:r>
          </w:p>
        </w:tc>
        <w:tc>
          <w:tcPr>
            <w:tcW w:w="1985" w:type="dxa"/>
          </w:tcPr>
          <w:p w14:paraId="60F6A446"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Хозяйственные нужды предприятия</w:t>
            </w:r>
          </w:p>
        </w:tc>
        <w:tc>
          <w:tcPr>
            <w:tcW w:w="851" w:type="dxa"/>
            <w:vAlign w:val="center"/>
          </w:tcPr>
          <w:p w14:paraId="71090C6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032D0E9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72950AB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5" w:type="dxa"/>
            <w:vAlign w:val="center"/>
          </w:tcPr>
          <w:p w14:paraId="5AC9359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7419153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014F4CB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5A3E3C9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20A6D38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3B0DDE9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E2082E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604A6EB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02952216" w14:textId="77777777" w:rsidTr="005B5902">
        <w:trPr>
          <w:jc w:val="center"/>
        </w:trPr>
        <w:tc>
          <w:tcPr>
            <w:tcW w:w="992" w:type="dxa"/>
            <w:vAlign w:val="center"/>
          </w:tcPr>
          <w:p w14:paraId="7748240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2.3.</w:t>
            </w:r>
          </w:p>
        </w:tc>
        <w:tc>
          <w:tcPr>
            <w:tcW w:w="1985" w:type="dxa"/>
          </w:tcPr>
          <w:p w14:paraId="259BDEEA"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Принято сточных вод по категориям потребителей</w:t>
            </w:r>
          </w:p>
        </w:tc>
        <w:tc>
          <w:tcPr>
            <w:tcW w:w="851" w:type="dxa"/>
            <w:vAlign w:val="center"/>
          </w:tcPr>
          <w:p w14:paraId="67C388E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5367F43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5610A3D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5" w:type="dxa"/>
            <w:vAlign w:val="center"/>
          </w:tcPr>
          <w:p w14:paraId="576A625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6" w:type="dxa"/>
            <w:vAlign w:val="center"/>
          </w:tcPr>
          <w:p w14:paraId="274BB1B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6" w:type="dxa"/>
            <w:vAlign w:val="center"/>
          </w:tcPr>
          <w:p w14:paraId="1DEEB5D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69C1ED1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4FB06C5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3E39CE5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4AAD3C3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72ECD43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r>
      <w:tr w:rsidR="00B92EF9" w:rsidRPr="00B92EF9" w14:paraId="6757BD5D" w14:textId="77777777" w:rsidTr="005B5902">
        <w:trPr>
          <w:trHeight w:val="594"/>
          <w:jc w:val="center"/>
        </w:trPr>
        <w:tc>
          <w:tcPr>
            <w:tcW w:w="992" w:type="dxa"/>
            <w:vAlign w:val="center"/>
          </w:tcPr>
          <w:p w14:paraId="2E49682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2.3.1.</w:t>
            </w:r>
          </w:p>
        </w:tc>
        <w:tc>
          <w:tcPr>
            <w:tcW w:w="1985" w:type="dxa"/>
          </w:tcPr>
          <w:p w14:paraId="512D88EB" w14:textId="77777777" w:rsidR="00B92EF9" w:rsidRPr="00B92EF9" w:rsidRDefault="00B92EF9" w:rsidP="005B5902">
            <w:pPr>
              <w:rPr>
                <w:rFonts w:ascii="Times New Roman" w:hAnsi="Times New Roman"/>
                <w:sz w:val="24"/>
                <w:szCs w:val="24"/>
              </w:rPr>
            </w:pPr>
            <w:proofErr w:type="gramStart"/>
            <w:r w:rsidRPr="00B92EF9">
              <w:rPr>
                <w:rFonts w:ascii="Times New Roman" w:hAnsi="Times New Roman"/>
                <w:sz w:val="24"/>
                <w:szCs w:val="24"/>
              </w:rPr>
              <w:t>Потребитель-ский</w:t>
            </w:r>
            <w:proofErr w:type="gramEnd"/>
            <w:r w:rsidRPr="00B92EF9">
              <w:rPr>
                <w:rFonts w:ascii="Times New Roman" w:hAnsi="Times New Roman"/>
                <w:sz w:val="24"/>
                <w:szCs w:val="24"/>
              </w:rPr>
              <w:t xml:space="preserve"> рынок</w:t>
            </w:r>
          </w:p>
        </w:tc>
        <w:tc>
          <w:tcPr>
            <w:tcW w:w="851" w:type="dxa"/>
            <w:vAlign w:val="center"/>
          </w:tcPr>
          <w:p w14:paraId="5AEA8DA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73499AF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69CB826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5" w:type="dxa"/>
            <w:vAlign w:val="center"/>
          </w:tcPr>
          <w:p w14:paraId="3F57512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6" w:type="dxa"/>
            <w:vAlign w:val="center"/>
          </w:tcPr>
          <w:p w14:paraId="13D1694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276" w:type="dxa"/>
            <w:vAlign w:val="center"/>
          </w:tcPr>
          <w:p w14:paraId="63C0013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57FC491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048CDF9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2B6A240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21F4222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c>
          <w:tcPr>
            <w:tcW w:w="1134" w:type="dxa"/>
            <w:vAlign w:val="center"/>
          </w:tcPr>
          <w:p w14:paraId="2DCE888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428291</w:t>
            </w:r>
          </w:p>
        </w:tc>
      </w:tr>
      <w:tr w:rsidR="00B92EF9" w:rsidRPr="00B92EF9" w14:paraId="51768DA5" w14:textId="77777777" w:rsidTr="005B5902">
        <w:trPr>
          <w:trHeight w:val="377"/>
          <w:jc w:val="center"/>
        </w:trPr>
        <w:tc>
          <w:tcPr>
            <w:tcW w:w="992" w:type="dxa"/>
            <w:vAlign w:val="center"/>
          </w:tcPr>
          <w:p w14:paraId="2C08865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2.3.1.1.</w:t>
            </w:r>
          </w:p>
        </w:tc>
        <w:tc>
          <w:tcPr>
            <w:tcW w:w="1985" w:type="dxa"/>
          </w:tcPr>
          <w:p w14:paraId="5E1633C8"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 население</w:t>
            </w:r>
          </w:p>
        </w:tc>
        <w:tc>
          <w:tcPr>
            <w:tcW w:w="851" w:type="dxa"/>
            <w:vAlign w:val="center"/>
          </w:tcPr>
          <w:p w14:paraId="14CD75B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292ADE0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134" w:type="dxa"/>
            <w:vAlign w:val="center"/>
          </w:tcPr>
          <w:p w14:paraId="6C95855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275" w:type="dxa"/>
            <w:vAlign w:val="center"/>
          </w:tcPr>
          <w:p w14:paraId="3F2A4F8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276" w:type="dxa"/>
            <w:vAlign w:val="center"/>
          </w:tcPr>
          <w:p w14:paraId="5539A29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276" w:type="dxa"/>
            <w:vAlign w:val="center"/>
          </w:tcPr>
          <w:p w14:paraId="1F1E7B2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134" w:type="dxa"/>
            <w:vAlign w:val="center"/>
          </w:tcPr>
          <w:p w14:paraId="6F6859C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134" w:type="dxa"/>
            <w:vAlign w:val="center"/>
          </w:tcPr>
          <w:p w14:paraId="1148AE0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134" w:type="dxa"/>
            <w:vAlign w:val="center"/>
          </w:tcPr>
          <w:p w14:paraId="2C49769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134" w:type="dxa"/>
            <w:vAlign w:val="center"/>
          </w:tcPr>
          <w:p w14:paraId="1957919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c>
          <w:tcPr>
            <w:tcW w:w="1134" w:type="dxa"/>
            <w:vAlign w:val="center"/>
          </w:tcPr>
          <w:p w14:paraId="4F78342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270354</w:t>
            </w:r>
          </w:p>
        </w:tc>
      </w:tr>
      <w:tr w:rsidR="00B92EF9" w:rsidRPr="00B92EF9" w14:paraId="108BE026" w14:textId="77777777" w:rsidTr="005B5902">
        <w:trPr>
          <w:jc w:val="center"/>
        </w:trPr>
        <w:tc>
          <w:tcPr>
            <w:tcW w:w="992" w:type="dxa"/>
            <w:vAlign w:val="center"/>
          </w:tcPr>
          <w:p w14:paraId="4C24D0F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2.3.1.2.</w:t>
            </w:r>
          </w:p>
        </w:tc>
        <w:tc>
          <w:tcPr>
            <w:tcW w:w="1985" w:type="dxa"/>
          </w:tcPr>
          <w:p w14:paraId="223A31F2" w14:textId="77777777" w:rsidR="00B92EF9" w:rsidRDefault="00B92EF9" w:rsidP="005B5902">
            <w:pPr>
              <w:rPr>
                <w:rFonts w:ascii="Times New Roman" w:hAnsi="Times New Roman"/>
                <w:sz w:val="24"/>
                <w:szCs w:val="24"/>
              </w:rPr>
            </w:pPr>
            <w:r w:rsidRPr="00B92EF9">
              <w:rPr>
                <w:rFonts w:ascii="Times New Roman" w:hAnsi="Times New Roman"/>
                <w:sz w:val="24"/>
                <w:szCs w:val="24"/>
              </w:rPr>
              <w:t>- прочие потребители</w:t>
            </w:r>
          </w:p>
          <w:p w14:paraId="3B71DF16" w14:textId="724A2A00" w:rsidR="00B92EF9" w:rsidRPr="00B92EF9" w:rsidRDefault="00B92EF9" w:rsidP="005B5902">
            <w:pPr>
              <w:rPr>
                <w:rFonts w:ascii="Times New Roman" w:hAnsi="Times New Roman"/>
                <w:sz w:val="24"/>
                <w:szCs w:val="24"/>
              </w:rPr>
            </w:pPr>
          </w:p>
        </w:tc>
        <w:tc>
          <w:tcPr>
            <w:tcW w:w="851" w:type="dxa"/>
            <w:vAlign w:val="center"/>
          </w:tcPr>
          <w:p w14:paraId="1A8827C9"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746B06D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134" w:type="dxa"/>
            <w:vAlign w:val="center"/>
          </w:tcPr>
          <w:p w14:paraId="48F312A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275" w:type="dxa"/>
            <w:vAlign w:val="center"/>
          </w:tcPr>
          <w:p w14:paraId="301F0CF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276" w:type="dxa"/>
            <w:vAlign w:val="center"/>
          </w:tcPr>
          <w:p w14:paraId="3242704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276" w:type="dxa"/>
            <w:vAlign w:val="center"/>
          </w:tcPr>
          <w:p w14:paraId="39DAEF6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134" w:type="dxa"/>
            <w:vAlign w:val="center"/>
          </w:tcPr>
          <w:p w14:paraId="1F1EE31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134" w:type="dxa"/>
            <w:vAlign w:val="center"/>
          </w:tcPr>
          <w:p w14:paraId="7EFAA45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134" w:type="dxa"/>
            <w:vAlign w:val="center"/>
          </w:tcPr>
          <w:p w14:paraId="707EDC1E"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134" w:type="dxa"/>
            <w:vAlign w:val="center"/>
          </w:tcPr>
          <w:p w14:paraId="4DCF4E5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c>
          <w:tcPr>
            <w:tcW w:w="1134" w:type="dxa"/>
            <w:vAlign w:val="center"/>
          </w:tcPr>
          <w:p w14:paraId="24FCC7D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157937</w:t>
            </w:r>
          </w:p>
        </w:tc>
      </w:tr>
      <w:tr w:rsidR="00B92EF9" w:rsidRPr="00B92EF9" w14:paraId="30DEBE1D" w14:textId="77777777" w:rsidTr="005B5902">
        <w:trPr>
          <w:jc w:val="center"/>
        </w:trPr>
        <w:tc>
          <w:tcPr>
            <w:tcW w:w="992" w:type="dxa"/>
            <w:vAlign w:val="center"/>
          </w:tcPr>
          <w:p w14:paraId="6122BF2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lastRenderedPageBreak/>
              <w:t>1</w:t>
            </w:r>
          </w:p>
        </w:tc>
        <w:tc>
          <w:tcPr>
            <w:tcW w:w="1985" w:type="dxa"/>
            <w:vAlign w:val="center"/>
          </w:tcPr>
          <w:p w14:paraId="0D0B777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w:t>
            </w:r>
          </w:p>
        </w:tc>
        <w:tc>
          <w:tcPr>
            <w:tcW w:w="851" w:type="dxa"/>
            <w:vAlign w:val="center"/>
          </w:tcPr>
          <w:p w14:paraId="0BF1AF6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3</w:t>
            </w:r>
          </w:p>
        </w:tc>
        <w:tc>
          <w:tcPr>
            <w:tcW w:w="1134" w:type="dxa"/>
            <w:vAlign w:val="center"/>
          </w:tcPr>
          <w:p w14:paraId="51E1A56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w:t>
            </w:r>
          </w:p>
        </w:tc>
        <w:tc>
          <w:tcPr>
            <w:tcW w:w="1134" w:type="dxa"/>
            <w:vAlign w:val="center"/>
          </w:tcPr>
          <w:p w14:paraId="58925A3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5</w:t>
            </w:r>
          </w:p>
        </w:tc>
        <w:tc>
          <w:tcPr>
            <w:tcW w:w="1275" w:type="dxa"/>
            <w:vAlign w:val="center"/>
          </w:tcPr>
          <w:p w14:paraId="019C0A5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6</w:t>
            </w:r>
          </w:p>
        </w:tc>
        <w:tc>
          <w:tcPr>
            <w:tcW w:w="1276" w:type="dxa"/>
            <w:vAlign w:val="center"/>
          </w:tcPr>
          <w:p w14:paraId="5A453F9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7</w:t>
            </w:r>
          </w:p>
        </w:tc>
        <w:tc>
          <w:tcPr>
            <w:tcW w:w="1276" w:type="dxa"/>
            <w:vAlign w:val="center"/>
          </w:tcPr>
          <w:p w14:paraId="2DA6309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8</w:t>
            </w:r>
          </w:p>
        </w:tc>
        <w:tc>
          <w:tcPr>
            <w:tcW w:w="1134" w:type="dxa"/>
            <w:vAlign w:val="center"/>
          </w:tcPr>
          <w:p w14:paraId="5BA406B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9</w:t>
            </w:r>
          </w:p>
        </w:tc>
        <w:tc>
          <w:tcPr>
            <w:tcW w:w="1134" w:type="dxa"/>
            <w:vAlign w:val="center"/>
          </w:tcPr>
          <w:p w14:paraId="3EA3B61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10</w:t>
            </w:r>
          </w:p>
        </w:tc>
        <w:tc>
          <w:tcPr>
            <w:tcW w:w="1134" w:type="dxa"/>
            <w:vAlign w:val="center"/>
          </w:tcPr>
          <w:p w14:paraId="298C542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11</w:t>
            </w:r>
          </w:p>
        </w:tc>
        <w:tc>
          <w:tcPr>
            <w:tcW w:w="1134" w:type="dxa"/>
            <w:vAlign w:val="center"/>
          </w:tcPr>
          <w:p w14:paraId="078491C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12</w:t>
            </w:r>
          </w:p>
        </w:tc>
        <w:tc>
          <w:tcPr>
            <w:tcW w:w="1134" w:type="dxa"/>
            <w:vAlign w:val="center"/>
          </w:tcPr>
          <w:p w14:paraId="03D8D7E2"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13</w:t>
            </w:r>
          </w:p>
        </w:tc>
      </w:tr>
      <w:tr w:rsidR="00B92EF9" w:rsidRPr="00B92EF9" w14:paraId="338B819C" w14:textId="77777777" w:rsidTr="005B5902">
        <w:trPr>
          <w:jc w:val="center"/>
        </w:trPr>
        <w:tc>
          <w:tcPr>
            <w:tcW w:w="992" w:type="dxa"/>
            <w:vAlign w:val="center"/>
          </w:tcPr>
          <w:p w14:paraId="6C301D2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2.3.2.</w:t>
            </w:r>
          </w:p>
        </w:tc>
        <w:tc>
          <w:tcPr>
            <w:tcW w:w="1985" w:type="dxa"/>
          </w:tcPr>
          <w:p w14:paraId="0CDC1B7F"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Собственные нужды производства</w:t>
            </w:r>
          </w:p>
        </w:tc>
        <w:tc>
          <w:tcPr>
            <w:tcW w:w="851" w:type="dxa"/>
            <w:vAlign w:val="center"/>
          </w:tcPr>
          <w:p w14:paraId="73178A0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69167BBD"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E95FC2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5" w:type="dxa"/>
            <w:vAlign w:val="center"/>
          </w:tcPr>
          <w:p w14:paraId="7AF7D6C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10F7BCB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276" w:type="dxa"/>
            <w:vAlign w:val="center"/>
          </w:tcPr>
          <w:p w14:paraId="0B0F1D9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5DEEAEF3"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28BA879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16F10B4B"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384B08C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c>
          <w:tcPr>
            <w:tcW w:w="1134" w:type="dxa"/>
            <w:vAlign w:val="center"/>
          </w:tcPr>
          <w:p w14:paraId="319B72A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w:t>
            </w:r>
          </w:p>
        </w:tc>
      </w:tr>
      <w:tr w:rsidR="00B92EF9" w:rsidRPr="00B92EF9" w14:paraId="7903DB6F" w14:textId="77777777" w:rsidTr="005B5902">
        <w:trPr>
          <w:jc w:val="center"/>
        </w:trPr>
        <w:tc>
          <w:tcPr>
            <w:tcW w:w="992" w:type="dxa"/>
            <w:vAlign w:val="center"/>
          </w:tcPr>
          <w:p w14:paraId="09F815F1"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2.4.</w:t>
            </w:r>
          </w:p>
        </w:tc>
        <w:tc>
          <w:tcPr>
            <w:tcW w:w="1985" w:type="dxa"/>
          </w:tcPr>
          <w:p w14:paraId="0D6E70FB" w14:textId="77777777" w:rsidR="00B92EF9" w:rsidRPr="00B92EF9" w:rsidRDefault="00B92EF9" w:rsidP="005B5902">
            <w:pPr>
              <w:rPr>
                <w:rFonts w:ascii="Times New Roman" w:hAnsi="Times New Roman"/>
                <w:sz w:val="24"/>
                <w:szCs w:val="24"/>
              </w:rPr>
            </w:pPr>
            <w:r w:rsidRPr="00B92EF9">
              <w:rPr>
                <w:rFonts w:ascii="Times New Roman" w:hAnsi="Times New Roman"/>
                <w:sz w:val="24"/>
                <w:szCs w:val="24"/>
              </w:rPr>
              <w:t>Пропущено через собственные очистные сооружения</w:t>
            </w:r>
          </w:p>
        </w:tc>
        <w:tc>
          <w:tcPr>
            <w:tcW w:w="851" w:type="dxa"/>
            <w:vAlign w:val="center"/>
          </w:tcPr>
          <w:p w14:paraId="60F10A0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м</w:t>
            </w:r>
            <w:r w:rsidRPr="00B92EF9">
              <w:rPr>
                <w:rFonts w:ascii="Times New Roman" w:hAnsi="Times New Roman"/>
                <w:sz w:val="24"/>
                <w:szCs w:val="24"/>
                <w:vertAlign w:val="superscript"/>
              </w:rPr>
              <w:t>3</w:t>
            </w:r>
          </w:p>
        </w:tc>
        <w:tc>
          <w:tcPr>
            <w:tcW w:w="1134" w:type="dxa"/>
            <w:vAlign w:val="center"/>
          </w:tcPr>
          <w:p w14:paraId="1A1A74E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134" w:type="dxa"/>
            <w:vAlign w:val="center"/>
          </w:tcPr>
          <w:p w14:paraId="04038AE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275" w:type="dxa"/>
            <w:vAlign w:val="center"/>
          </w:tcPr>
          <w:p w14:paraId="16F4704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276" w:type="dxa"/>
            <w:vAlign w:val="center"/>
          </w:tcPr>
          <w:p w14:paraId="3A8300C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276" w:type="dxa"/>
            <w:vAlign w:val="center"/>
          </w:tcPr>
          <w:p w14:paraId="4EC258C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134" w:type="dxa"/>
            <w:vAlign w:val="center"/>
          </w:tcPr>
          <w:p w14:paraId="10D43C0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134" w:type="dxa"/>
            <w:vAlign w:val="center"/>
          </w:tcPr>
          <w:p w14:paraId="3910D1A8"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134" w:type="dxa"/>
            <w:vAlign w:val="center"/>
          </w:tcPr>
          <w:p w14:paraId="5547FB70"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134" w:type="dxa"/>
            <w:vAlign w:val="center"/>
          </w:tcPr>
          <w:p w14:paraId="4585D69F"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c>
          <w:tcPr>
            <w:tcW w:w="1134" w:type="dxa"/>
            <w:vAlign w:val="center"/>
          </w:tcPr>
          <w:p w14:paraId="3A8770EC"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45088</w:t>
            </w:r>
          </w:p>
        </w:tc>
      </w:tr>
    </w:tbl>
    <w:p w14:paraId="24061907" w14:textId="77777777" w:rsidR="00B92EF9" w:rsidRPr="00B92EF9" w:rsidRDefault="00B92EF9" w:rsidP="00B92EF9">
      <w:pPr>
        <w:jc w:val="both"/>
        <w:rPr>
          <w:rFonts w:ascii="Times New Roman" w:hAnsi="Times New Roman" w:cs="Times New Roman"/>
          <w:sz w:val="24"/>
          <w:szCs w:val="24"/>
        </w:rPr>
      </w:pPr>
    </w:p>
    <w:p w14:paraId="18FAE402" w14:textId="77777777" w:rsidR="00B92EF9" w:rsidRPr="00B92EF9" w:rsidRDefault="00B92EF9" w:rsidP="00B92EF9">
      <w:pPr>
        <w:jc w:val="both"/>
        <w:rPr>
          <w:rFonts w:ascii="Times New Roman" w:hAnsi="Times New Roman" w:cs="Times New Roman"/>
          <w:sz w:val="24"/>
          <w:szCs w:val="24"/>
        </w:rPr>
      </w:pPr>
    </w:p>
    <w:p w14:paraId="6C09D89F" w14:textId="77777777" w:rsidR="00B92EF9" w:rsidRPr="00B92EF9" w:rsidRDefault="00B92EF9" w:rsidP="00B92EF9">
      <w:pPr>
        <w:jc w:val="both"/>
        <w:rPr>
          <w:rFonts w:ascii="Times New Roman" w:hAnsi="Times New Roman" w:cs="Times New Roman"/>
          <w:sz w:val="24"/>
          <w:szCs w:val="24"/>
        </w:rPr>
      </w:pPr>
    </w:p>
    <w:p w14:paraId="50C838EE" w14:textId="77777777" w:rsidR="00B92EF9" w:rsidRPr="00B92EF9" w:rsidRDefault="00B92EF9" w:rsidP="00B92EF9">
      <w:pPr>
        <w:jc w:val="both"/>
        <w:rPr>
          <w:rFonts w:ascii="Times New Roman" w:hAnsi="Times New Roman" w:cs="Times New Roman"/>
          <w:sz w:val="24"/>
          <w:szCs w:val="24"/>
        </w:rPr>
      </w:pPr>
    </w:p>
    <w:p w14:paraId="2C3CF554" w14:textId="77777777" w:rsidR="00B92EF9" w:rsidRPr="00B92EF9" w:rsidRDefault="00B92EF9" w:rsidP="00B92EF9">
      <w:pPr>
        <w:jc w:val="both"/>
        <w:rPr>
          <w:rFonts w:ascii="Times New Roman" w:hAnsi="Times New Roman" w:cs="Times New Roman"/>
          <w:sz w:val="24"/>
          <w:szCs w:val="24"/>
        </w:rPr>
      </w:pPr>
    </w:p>
    <w:p w14:paraId="399C5C73" w14:textId="77777777" w:rsidR="00B92EF9" w:rsidRPr="00B92EF9" w:rsidRDefault="00B92EF9" w:rsidP="00B92EF9">
      <w:pPr>
        <w:jc w:val="both"/>
        <w:rPr>
          <w:rFonts w:ascii="Times New Roman" w:hAnsi="Times New Roman" w:cs="Times New Roman"/>
          <w:sz w:val="24"/>
          <w:szCs w:val="24"/>
        </w:rPr>
      </w:pPr>
    </w:p>
    <w:p w14:paraId="3E9385D0" w14:textId="77777777" w:rsidR="00B92EF9" w:rsidRPr="00B92EF9" w:rsidRDefault="00B92EF9" w:rsidP="00B92EF9">
      <w:pPr>
        <w:jc w:val="both"/>
        <w:rPr>
          <w:rFonts w:ascii="Times New Roman" w:hAnsi="Times New Roman" w:cs="Times New Roman"/>
          <w:sz w:val="24"/>
          <w:szCs w:val="24"/>
        </w:rPr>
      </w:pPr>
    </w:p>
    <w:p w14:paraId="3C8154D4" w14:textId="77777777" w:rsidR="00B92EF9" w:rsidRPr="00B92EF9" w:rsidRDefault="00B92EF9" w:rsidP="00B92EF9">
      <w:pPr>
        <w:jc w:val="both"/>
        <w:rPr>
          <w:rFonts w:ascii="Times New Roman" w:hAnsi="Times New Roman" w:cs="Times New Roman"/>
          <w:sz w:val="24"/>
          <w:szCs w:val="24"/>
        </w:rPr>
      </w:pPr>
    </w:p>
    <w:p w14:paraId="48A021CE" w14:textId="77777777" w:rsidR="00B92EF9" w:rsidRPr="00B92EF9" w:rsidRDefault="00B92EF9" w:rsidP="00B92EF9">
      <w:pPr>
        <w:jc w:val="both"/>
        <w:rPr>
          <w:rFonts w:ascii="Times New Roman" w:hAnsi="Times New Roman" w:cs="Times New Roman"/>
          <w:sz w:val="24"/>
          <w:szCs w:val="24"/>
        </w:rPr>
      </w:pPr>
    </w:p>
    <w:p w14:paraId="423DBF0B" w14:textId="77777777" w:rsidR="00B92EF9" w:rsidRPr="00B92EF9" w:rsidRDefault="00B92EF9" w:rsidP="00B92EF9">
      <w:pPr>
        <w:jc w:val="both"/>
        <w:rPr>
          <w:rFonts w:ascii="Times New Roman" w:hAnsi="Times New Roman" w:cs="Times New Roman"/>
          <w:sz w:val="24"/>
          <w:szCs w:val="24"/>
        </w:rPr>
      </w:pPr>
    </w:p>
    <w:p w14:paraId="55D6CF5A" w14:textId="77777777" w:rsidR="00B92EF9" w:rsidRPr="00B92EF9" w:rsidRDefault="00B92EF9" w:rsidP="00B92EF9">
      <w:pPr>
        <w:jc w:val="both"/>
        <w:rPr>
          <w:rFonts w:ascii="Times New Roman" w:hAnsi="Times New Roman" w:cs="Times New Roman"/>
          <w:sz w:val="24"/>
          <w:szCs w:val="24"/>
        </w:rPr>
      </w:pPr>
    </w:p>
    <w:p w14:paraId="2CDD9F0A" w14:textId="77777777" w:rsidR="00B92EF9" w:rsidRPr="00B92EF9" w:rsidRDefault="00B92EF9" w:rsidP="00B92EF9">
      <w:pPr>
        <w:jc w:val="both"/>
        <w:rPr>
          <w:rFonts w:ascii="Times New Roman" w:hAnsi="Times New Roman" w:cs="Times New Roman"/>
          <w:sz w:val="24"/>
          <w:szCs w:val="24"/>
        </w:rPr>
      </w:pPr>
    </w:p>
    <w:p w14:paraId="4D2B1953" w14:textId="77777777" w:rsidR="00B92EF9" w:rsidRPr="00B92EF9" w:rsidRDefault="00B92EF9" w:rsidP="00B92EF9">
      <w:pPr>
        <w:jc w:val="both"/>
        <w:rPr>
          <w:rFonts w:ascii="Times New Roman" w:hAnsi="Times New Roman" w:cs="Times New Roman"/>
          <w:sz w:val="24"/>
          <w:szCs w:val="24"/>
        </w:rPr>
      </w:pPr>
    </w:p>
    <w:p w14:paraId="09776510" w14:textId="77777777" w:rsidR="00B92EF9" w:rsidRPr="00B92EF9" w:rsidRDefault="00B92EF9" w:rsidP="00B92EF9">
      <w:pPr>
        <w:jc w:val="both"/>
        <w:rPr>
          <w:rFonts w:ascii="Times New Roman" w:hAnsi="Times New Roman" w:cs="Times New Roman"/>
          <w:sz w:val="24"/>
          <w:szCs w:val="24"/>
        </w:rPr>
      </w:pPr>
    </w:p>
    <w:p w14:paraId="446CDD78" w14:textId="77777777" w:rsidR="00B92EF9" w:rsidRPr="00B92EF9" w:rsidRDefault="00B92EF9" w:rsidP="00B92EF9">
      <w:pPr>
        <w:jc w:val="both"/>
        <w:rPr>
          <w:rFonts w:ascii="Times New Roman" w:hAnsi="Times New Roman" w:cs="Times New Roman"/>
          <w:sz w:val="24"/>
          <w:szCs w:val="24"/>
        </w:rPr>
      </w:pPr>
    </w:p>
    <w:p w14:paraId="1F792973" w14:textId="77777777" w:rsidR="00B92EF9" w:rsidRPr="00B92EF9" w:rsidRDefault="00B92EF9" w:rsidP="00B92EF9">
      <w:pPr>
        <w:jc w:val="both"/>
        <w:rPr>
          <w:rFonts w:ascii="Times New Roman" w:hAnsi="Times New Roman" w:cs="Times New Roman"/>
          <w:sz w:val="24"/>
          <w:szCs w:val="24"/>
        </w:rPr>
      </w:pPr>
    </w:p>
    <w:p w14:paraId="0637E6FD" w14:textId="77777777" w:rsidR="00B92EF9" w:rsidRPr="00B92EF9" w:rsidRDefault="00B92EF9" w:rsidP="00B92EF9">
      <w:pPr>
        <w:jc w:val="both"/>
        <w:rPr>
          <w:rFonts w:ascii="Times New Roman" w:hAnsi="Times New Roman" w:cs="Times New Roman"/>
          <w:sz w:val="24"/>
          <w:szCs w:val="24"/>
        </w:rPr>
      </w:pPr>
    </w:p>
    <w:p w14:paraId="6DD38483" w14:textId="77777777" w:rsidR="00B92EF9" w:rsidRPr="00B92EF9" w:rsidRDefault="00B92EF9" w:rsidP="00B92EF9">
      <w:pPr>
        <w:ind w:left="-567"/>
        <w:jc w:val="center"/>
        <w:rPr>
          <w:rFonts w:ascii="Times New Roman" w:hAnsi="Times New Roman" w:cs="Times New Roman"/>
          <w:bCs/>
          <w:color w:val="000000"/>
          <w:sz w:val="24"/>
          <w:szCs w:val="24"/>
          <w:lang w:eastAsia="ru-RU"/>
        </w:rPr>
      </w:pPr>
      <w:r w:rsidRPr="00B92EF9">
        <w:rPr>
          <w:rFonts w:ascii="Times New Roman" w:hAnsi="Times New Roman" w:cs="Times New Roman"/>
          <w:bCs/>
          <w:color w:val="000000"/>
          <w:sz w:val="24"/>
          <w:szCs w:val="24"/>
          <w:lang w:eastAsia="ru-RU"/>
        </w:rPr>
        <w:t>Раздел 6. Объем финансовых потребностей, необходимых для реализации производственной программы</w:t>
      </w:r>
    </w:p>
    <w:p w14:paraId="668F82C2" w14:textId="77777777" w:rsidR="00B92EF9" w:rsidRPr="00B92EF9" w:rsidRDefault="00B92EF9" w:rsidP="00B92EF9">
      <w:pPr>
        <w:ind w:left="-567"/>
        <w:jc w:val="center"/>
        <w:rPr>
          <w:rFonts w:ascii="Times New Roman" w:hAnsi="Times New Roman" w:cs="Times New Roman"/>
          <w:bCs/>
          <w:color w:val="000000"/>
          <w:sz w:val="24"/>
          <w:szCs w:val="24"/>
          <w:lang w:eastAsia="ru-RU"/>
        </w:rPr>
      </w:pPr>
    </w:p>
    <w:tbl>
      <w:tblPr>
        <w:tblStyle w:val="ac"/>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B92EF9" w:rsidRPr="00B92EF9" w14:paraId="5C31ED5E" w14:textId="77777777" w:rsidTr="005B5902">
        <w:tc>
          <w:tcPr>
            <w:tcW w:w="595" w:type="dxa"/>
            <w:vMerge w:val="restart"/>
            <w:vAlign w:val="center"/>
          </w:tcPr>
          <w:p w14:paraId="2A983F58"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 п/п</w:t>
            </w:r>
          </w:p>
        </w:tc>
        <w:tc>
          <w:tcPr>
            <w:tcW w:w="2668" w:type="dxa"/>
            <w:vMerge w:val="restart"/>
            <w:vAlign w:val="center"/>
          </w:tcPr>
          <w:p w14:paraId="2DC2D7E7"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Наименование показателя</w:t>
            </w:r>
          </w:p>
        </w:tc>
        <w:tc>
          <w:tcPr>
            <w:tcW w:w="2416" w:type="dxa"/>
            <w:gridSpan w:val="2"/>
          </w:tcPr>
          <w:p w14:paraId="26E196F4"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2019 год</w:t>
            </w:r>
          </w:p>
        </w:tc>
        <w:tc>
          <w:tcPr>
            <w:tcW w:w="2415" w:type="dxa"/>
            <w:gridSpan w:val="2"/>
          </w:tcPr>
          <w:p w14:paraId="3768E6E8"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2020 год</w:t>
            </w:r>
          </w:p>
        </w:tc>
        <w:tc>
          <w:tcPr>
            <w:tcW w:w="2415" w:type="dxa"/>
            <w:gridSpan w:val="2"/>
          </w:tcPr>
          <w:p w14:paraId="4E6F2B12"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2021 год</w:t>
            </w:r>
          </w:p>
        </w:tc>
        <w:tc>
          <w:tcPr>
            <w:tcW w:w="2390" w:type="dxa"/>
            <w:gridSpan w:val="2"/>
          </w:tcPr>
          <w:p w14:paraId="19D434BF"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2022 год</w:t>
            </w:r>
          </w:p>
        </w:tc>
        <w:tc>
          <w:tcPr>
            <w:tcW w:w="2268" w:type="dxa"/>
            <w:gridSpan w:val="2"/>
          </w:tcPr>
          <w:p w14:paraId="7CF849BE"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2023 год</w:t>
            </w:r>
          </w:p>
        </w:tc>
      </w:tr>
      <w:tr w:rsidR="00B92EF9" w:rsidRPr="00B92EF9" w14:paraId="36830908" w14:textId="77777777" w:rsidTr="005B5902">
        <w:trPr>
          <w:trHeight w:val="554"/>
        </w:trPr>
        <w:tc>
          <w:tcPr>
            <w:tcW w:w="595" w:type="dxa"/>
            <w:vMerge/>
          </w:tcPr>
          <w:p w14:paraId="026C05FF" w14:textId="77777777" w:rsidR="00B92EF9" w:rsidRPr="00B92EF9" w:rsidRDefault="00B92EF9" w:rsidP="005B5902">
            <w:pPr>
              <w:jc w:val="center"/>
              <w:rPr>
                <w:rFonts w:ascii="Times New Roman" w:hAnsi="Times New Roman"/>
                <w:bCs/>
                <w:color w:val="000000"/>
                <w:sz w:val="24"/>
                <w:szCs w:val="24"/>
              </w:rPr>
            </w:pPr>
          </w:p>
        </w:tc>
        <w:tc>
          <w:tcPr>
            <w:tcW w:w="2668" w:type="dxa"/>
            <w:vMerge/>
          </w:tcPr>
          <w:p w14:paraId="052EA8C2" w14:textId="77777777" w:rsidR="00B92EF9" w:rsidRPr="00B92EF9" w:rsidRDefault="00B92EF9" w:rsidP="005B5902">
            <w:pPr>
              <w:jc w:val="center"/>
              <w:rPr>
                <w:rFonts w:ascii="Times New Roman" w:hAnsi="Times New Roman"/>
                <w:bCs/>
                <w:color w:val="000000"/>
                <w:sz w:val="24"/>
                <w:szCs w:val="24"/>
              </w:rPr>
            </w:pPr>
          </w:p>
        </w:tc>
        <w:tc>
          <w:tcPr>
            <w:tcW w:w="1208" w:type="dxa"/>
            <w:vAlign w:val="center"/>
          </w:tcPr>
          <w:p w14:paraId="6A0CD8E4"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208" w:type="dxa"/>
            <w:vAlign w:val="center"/>
          </w:tcPr>
          <w:p w14:paraId="09E99F6E"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sz w:val="24"/>
                <w:szCs w:val="24"/>
              </w:rPr>
              <w:t>с 01.07.     по 31.12.</w:t>
            </w:r>
          </w:p>
        </w:tc>
        <w:tc>
          <w:tcPr>
            <w:tcW w:w="1208" w:type="dxa"/>
            <w:vAlign w:val="center"/>
          </w:tcPr>
          <w:p w14:paraId="6295E5C6"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207" w:type="dxa"/>
            <w:vAlign w:val="center"/>
          </w:tcPr>
          <w:p w14:paraId="2B9CBA38"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sz w:val="24"/>
                <w:szCs w:val="24"/>
              </w:rPr>
              <w:t>с 01.07.     по 31.12.</w:t>
            </w:r>
          </w:p>
        </w:tc>
        <w:tc>
          <w:tcPr>
            <w:tcW w:w="1207" w:type="dxa"/>
            <w:vAlign w:val="center"/>
          </w:tcPr>
          <w:p w14:paraId="36A0AF4A"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208" w:type="dxa"/>
            <w:vAlign w:val="center"/>
          </w:tcPr>
          <w:p w14:paraId="4D718585"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sz w:val="24"/>
                <w:szCs w:val="24"/>
              </w:rPr>
              <w:t>с 01.07.     по 31.12.</w:t>
            </w:r>
          </w:p>
        </w:tc>
        <w:tc>
          <w:tcPr>
            <w:tcW w:w="1256" w:type="dxa"/>
            <w:vAlign w:val="center"/>
          </w:tcPr>
          <w:p w14:paraId="171C1EC7"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134" w:type="dxa"/>
            <w:vAlign w:val="center"/>
          </w:tcPr>
          <w:p w14:paraId="2CD57B81"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sz w:val="24"/>
                <w:szCs w:val="24"/>
              </w:rPr>
              <w:t>с 01.07.     по 31.12.</w:t>
            </w:r>
          </w:p>
        </w:tc>
        <w:tc>
          <w:tcPr>
            <w:tcW w:w="1134" w:type="dxa"/>
            <w:vAlign w:val="center"/>
          </w:tcPr>
          <w:p w14:paraId="14EFDB15" w14:textId="77777777" w:rsidR="00B92EF9" w:rsidRPr="00B92EF9" w:rsidRDefault="00B92EF9" w:rsidP="005B5902">
            <w:pPr>
              <w:jc w:val="center"/>
              <w:rPr>
                <w:rFonts w:ascii="Times New Roman" w:hAnsi="Times New Roman"/>
                <w:sz w:val="24"/>
                <w:szCs w:val="24"/>
              </w:rPr>
            </w:pPr>
            <w:r w:rsidRPr="00B92EF9">
              <w:rPr>
                <w:rFonts w:ascii="Times New Roman" w:hAnsi="Times New Roman"/>
                <w:sz w:val="24"/>
                <w:szCs w:val="24"/>
              </w:rPr>
              <w:t>с 01.01.    по 30.06.</w:t>
            </w:r>
          </w:p>
        </w:tc>
        <w:tc>
          <w:tcPr>
            <w:tcW w:w="1134" w:type="dxa"/>
            <w:vAlign w:val="center"/>
          </w:tcPr>
          <w:p w14:paraId="50B47897"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sz w:val="24"/>
                <w:szCs w:val="24"/>
              </w:rPr>
              <w:t>с 01.07.     по 31.12.</w:t>
            </w:r>
          </w:p>
        </w:tc>
      </w:tr>
      <w:tr w:rsidR="00B92EF9" w:rsidRPr="00B92EF9" w14:paraId="441174B8" w14:textId="77777777" w:rsidTr="005B5902">
        <w:tc>
          <w:tcPr>
            <w:tcW w:w="595" w:type="dxa"/>
          </w:tcPr>
          <w:p w14:paraId="5BFE3904"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w:t>
            </w:r>
          </w:p>
        </w:tc>
        <w:tc>
          <w:tcPr>
            <w:tcW w:w="2668" w:type="dxa"/>
          </w:tcPr>
          <w:p w14:paraId="42DE48BC"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w:t>
            </w:r>
          </w:p>
        </w:tc>
        <w:tc>
          <w:tcPr>
            <w:tcW w:w="1208" w:type="dxa"/>
          </w:tcPr>
          <w:p w14:paraId="64993EEB"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3</w:t>
            </w:r>
          </w:p>
        </w:tc>
        <w:tc>
          <w:tcPr>
            <w:tcW w:w="1208" w:type="dxa"/>
          </w:tcPr>
          <w:p w14:paraId="660FA96A"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4</w:t>
            </w:r>
          </w:p>
        </w:tc>
        <w:tc>
          <w:tcPr>
            <w:tcW w:w="1208" w:type="dxa"/>
          </w:tcPr>
          <w:p w14:paraId="01E344DE"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5</w:t>
            </w:r>
          </w:p>
        </w:tc>
        <w:tc>
          <w:tcPr>
            <w:tcW w:w="1207" w:type="dxa"/>
          </w:tcPr>
          <w:p w14:paraId="06D5A7B5"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6</w:t>
            </w:r>
          </w:p>
        </w:tc>
        <w:tc>
          <w:tcPr>
            <w:tcW w:w="1207" w:type="dxa"/>
          </w:tcPr>
          <w:p w14:paraId="4D8F80EE"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7</w:t>
            </w:r>
          </w:p>
        </w:tc>
        <w:tc>
          <w:tcPr>
            <w:tcW w:w="1208" w:type="dxa"/>
          </w:tcPr>
          <w:p w14:paraId="15520172"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8</w:t>
            </w:r>
          </w:p>
        </w:tc>
        <w:tc>
          <w:tcPr>
            <w:tcW w:w="1256" w:type="dxa"/>
          </w:tcPr>
          <w:p w14:paraId="060E388D"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9</w:t>
            </w:r>
          </w:p>
        </w:tc>
        <w:tc>
          <w:tcPr>
            <w:tcW w:w="1134" w:type="dxa"/>
          </w:tcPr>
          <w:p w14:paraId="6A9C2D4C"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10</w:t>
            </w:r>
          </w:p>
        </w:tc>
        <w:tc>
          <w:tcPr>
            <w:tcW w:w="1134" w:type="dxa"/>
          </w:tcPr>
          <w:p w14:paraId="04829FAB"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11</w:t>
            </w:r>
          </w:p>
        </w:tc>
        <w:tc>
          <w:tcPr>
            <w:tcW w:w="1134" w:type="dxa"/>
          </w:tcPr>
          <w:p w14:paraId="22341B8B"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12</w:t>
            </w:r>
          </w:p>
        </w:tc>
      </w:tr>
      <w:tr w:rsidR="00B92EF9" w:rsidRPr="00B92EF9" w14:paraId="240D33D5" w14:textId="77777777" w:rsidTr="005B5902">
        <w:tc>
          <w:tcPr>
            <w:tcW w:w="595" w:type="dxa"/>
            <w:vAlign w:val="center"/>
          </w:tcPr>
          <w:p w14:paraId="6CB78CC9"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w:t>
            </w:r>
          </w:p>
        </w:tc>
        <w:tc>
          <w:tcPr>
            <w:tcW w:w="2668" w:type="dxa"/>
            <w:vAlign w:val="center"/>
          </w:tcPr>
          <w:p w14:paraId="58A0E1F8" w14:textId="77777777" w:rsidR="00B92EF9" w:rsidRPr="00B92EF9" w:rsidRDefault="00B92EF9" w:rsidP="005B5902">
            <w:pPr>
              <w:rPr>
                <w:rFonts w:ascii="Times New Roman" w:hAnsi="Times New Roman"/>
                <w:bCs/>
                <w:color w:val="000000"/>
                <w:sz w:val="24"/>
                <w:szCs w:val="24"/>
              </w:rPr>
            </w:pPr>
            <w:r w:rsidRPr="00B92EF9">
              <w:rPr>
                <w:rFonts w:ascii="Times New Roman" w:hAnsi="Times New Roman"/>
                <w:bCs/>
                <w:color w:val="000000"/>
                <w:sz w:val="24"/>
                <w:szCs w:val="24"/>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2F09D71D"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34621,66</w:t>
            </w:r>
          </w:p>
        </w:tc>
        <w:tc>
          <w:tcPr>
            <w:tcW w:w="1208" w:type="dxa"/>
            <w:vAlign w:val="center"/>
          </w:tcPr>
          <w:p w14:paraId="278E3C38"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38775,30</w:t>
            </w:r>
          </w:p>
        </w:tc>
        <w:tc>
          <w:tcPr>
            <w:tcW w:w="1208" w:type="dxa"/>
            <w:vAlign w:val="center"/>
          </w:tcPr>
          <w:p w14:paraId="16A8EB2A"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38775,30</w:t>
            </w:r>
          </w:p>
        </w:tc>
        <w:tc>
          <w:tcPr>
            <w:tcW w:w="1207" w:type="dxa"/>
            <w:vAlign w:val="center"/>
          </w:tcPr>
          <w:p w14:paraId="69527449"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39391,54</w:t>
            </w:r>
          </w:p>
        </w:tc>
        <w:tc>
          <w:tcPr>
            <w:tcW w:w="1207" w:type="dxa"/>
            <w:vAlign w:val="center"/>
          </w:tcPr>
          <w:p w14:paraId="1B44000B"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39391,54</w:t>
            </w:r>
          </w:p>
        </w:tc>
        <w:tc>
          <w:tcPr>
            <w:tcW w:w="1208" w:type="dxa"/>
            <w:vAlign w:val="center"/>
          </w:tcPr>
          <w:p w14:paraId="1AC27293"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41624,42</w:t>
            </w:r>
          </w:p>
        </w:tc>
        <w:tc>
          <w:tcPr>
            <w:tcW w:w="1256" w:type="dxa"/>
            <w:vAlign w:val="center"/>
          </w:tcPr>
          <w:p w14:paraId="30B23D4E"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41624,42</w:t>
            </w:r>
          </w:p>
        </w:tc>
        <w:tc>
          <w:tcPr>
            <w:tcW w:w="1134" w:type="dxa"/>
            <w:vAlign w:val="center"/>
          </w:tcPr>
          <w:p w14:paraId="40E6B340"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41800,49</w:t>
            </w:r>
          </w:p>
        </w:tc>
        <w:tc>
          <w:tcPr>
            <w:tcW w:w="1134" w:type="dxa"/>
            <w:vAlign w:val="center"/>
          </w:tcPr>
          <w:p w14:paraId="6D7776E3"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41800,49</w:t>
            </w:r>
          </w:p>
        </w:tc>
        <w:tc>
          <w:tcPr>
            <w:tcW w:w="1134" w:type="dxa"/>
            <w:vAlign w:val="center"/>
          </w:tcPr>
          <w:p w14:paraId="1B18DE19"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44561,58</w:t>
            </w:r>
          </w:p>
        </w:tc>
      </w:tr>
      <w:tr w:rsidR="00B92EF9" w:rsidRPr="00B92EF9" w14:paraId="7E9BF53C" w14:textId="77777777" w:rsidTr="005B5902">
        <w:tc>
          <w:tcPr>
            <w:tcW w:w="595" w:type="dxa"/>
            <w:vAlign w:val="center"/>
          </w:tcPr>
          <w:p w14:paraId="298A488C"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2.</w:t>
            </w:r>
          </w:p>
        </w:tc>
        <w:tc>
          <w:tcPr>
            <w:tcW w:w="2668" w:type="dxa"/>
            <w:vAlign w:val="center"/>
          </w:tcPr>
          <w:p w14:paraId="390DF85A" w14:textId="77777777" w:rsidR="00B92EF9" w:rsidRPr="00B92EF9" w:rsidRDefault="00B92EF9" w:rsidP="005B5902">
            <w:pPr>
              <w:rPr>
                <w:rFonts w:ascii="Times New Roman" w:hAnsi="Times New Roman"/>
                <w:bCs/>
                <w:color w:val="000000"/>
                <w:sz w:val="24"/>
                <w:szCs w:val="24"/>
              </w:rPr>
            </w:pPr>
            <w:r w:rsidRPr="00B92EF9">
              <w:rPr>
                <w:rFonts w:ascii="Times New Roman" w:hAnsi="Times New Roman"/>
                <w:bCs/>
                <w:color w:val="000000"/>
                <w:sz w:val="24"/>
                <w:szCs w:val="24"/>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67FD7833"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11683,77</w:t>
            </w:r>
          </w:p>
        </w:tc>
        <w:tc>
          <w:tcPr>
            <w:tcW w:w="1208" w:type="dxa"/>
            <w:vAlign w:val="center"/>
          </w:tcPr>
          <w:p w14:paraId="01F91EC3"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11683,77</w:t>
            </w:r>
          </w:p>
        </w:tc>
        <w:tc>
          <w:tcPr>
            <w:tcW w:w="1208" w:type="dxa"/>
            <w:vAlign w:val="center"/>
          </w:tcPr>
          <w:p w14:paraId="4D1DD756"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11683,77</w:t>
            </w:r>
          </w:p>
        </w:tc>
        <w:tc>
          <w:tcPr>
            <w:tcW w:w="1207" w:type="dxa"/>
            <w:vAlign w:val="center"/>
          </w:tcPr>
          <w:p w14:paraId="0CDAD670"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12801,61</w:t>
            </w:r>
          </w:p>
        </w:tc>
        <w:tc>
          <w:tcPr>
            <w:tcW w:w="1207" w:type="dxa"/>
            <w:vAlign w:val="center"/>
          </w:tcPr>
          <w:p w14:paraId="42614926"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15949,55</w:t>
            </w:r>
          </w:p>
        </w:tc>
        <w:tc>
          <w:tcPr>
            <w:tcW w:w="1208" w:type="dxa"/>
            <w:vAlign w:val="center"/>
          </w:tcPr>
          <w:p w14:paraId="29401511"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16236,50</w:t>
            </w:r>
          </w:p>
        </w:tc>
        <w:tc>
          <w:tcPr>
            <w:tcW w:w="1256" w:type="dxa"/>
            <w:vAlign w:val="center"/>
          </w:tcPr>
          <w:p w14:paraId="1A74F3FC" w14:textId="77777777" w:rsidR="00B92EF9" w:rsidRPr="00B92EF9" w:rsidRDefault="00B92EF9" w:rsidP="005B5902">
            <w:pPr>
              <w:jc w:val="right"/>
              <w:rPr>
                <w:rFonts w:ascii="Times New Roman" w:hAnsi="Times New Roman"/>
                <w:bCs/>
                <w:color w:val="000000"/>
                <w:sz w:val="24"/>
                <w:szCs w:val="24"/>
              </w:rPr>
            </w:pPr>
            <w:r w:rsidRPr="00B92EF9">
              <w:rPr>
                <w:rFonts w:ascii="Times New Roman" w:hAnsi="Times New Roman"/>
                <w:bCs/>
                <w:color w:val="000000"/>
                <w:sz w:val="24"/>
                <w:szCs w:val="24"/>
              </w:rPr>
              <w:t>16236,50</w:t>
            </w:r>
          </w:p>
        </w:tc>
        <w:tc>
          <w:tcPr>
            <w:tcW w:w="1134" w:type="dxa"/>
            <w:vAlign w:val="center"/>
          </w:tcPr>
          <w:p w14:paraId="13C0D6FA"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17080,23</w:t>
            </w:r>
          </w:p>
        </w:tc>
        <w:tc>
          <w:tcPr>
            <w:tcW w:w="1134" w:type="dxa"/>
            <w:vAlign w:val="center"/>
          </w:tcPr>
          <w:p w14:paraId="6803F2C9"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17080,23</w:t>
            </w:r>
          </w:p>
        </w:tc>
        <w:tc>
          <w:tcPr>
            <w:tcW w:w="1134" w:type="dxa"/>
            <w:vAlign w:val="center"/>
          </w:tcPr>
          <w:p w14:paraId="7A85EB2C"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17401,45</w:t>
            </w:r>
          </w:p>
        </w:tc>
      </w:tr>
    </w:tbl>
    <w:p w14:paraId="401C018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0D74305A"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3D6FB407"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015A4764"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F716871" w14:textId="77777777" w:rsidR="00B92EF9" w:rsidRPr="00B92EF9" w:rsidRDefault="00B92EF9" w:rsidP="00B92EF9">
      <w:pPr>
        <w:ind w:left="-567"/>
        <w:jc w:val="center"/>
        <w:rPr>
          <w:rFonts w:ascii="Times New Roman" w:hAnsi="Times New Roman" w:cs="Times New Roman"/>
          <w:bCs/>
          <w:color w:val="000000"/>
          <w:sz w:val="24"/>
          <w:szCs w:val="24"/>
          <w:lang w:eastAsia="ru-RU"/>
        </w:rPr>
        <w:sectPr w:rsidR="00B92EF9" w:rsidRPr="00B92EF9" w:rsidSect="005B5902">
          <w:pgSz w:w="16838" w:h="11906" w:orient="landscape"/>
          <w:pgMar w:top="851" w:right="851" w:bottom="709" w:left="709" w:header="709" w:footer="709" w:gutter="0"/>
          <w:cols w:space="708"/>
          <w:titlePg/>
          <w:docGrid w:linePitch="360"/>
        </w:sectPr>
      </w:pPr>
    </w:p>
    <w:p w14:paraId="3CC0C232" w14:textId="77777777" w:rsidR="00B92EF9" w:rsidRPr="00B92EF9" w:rsidRDefault="00B92EF9" w:rsidP="00B92EF9">
      <w:pPr>
        <w:ind w:left="-567"/>
        <w:jc w:val="center"/>
        <w:rPr>
          <w:rFonts w:ascii="Times New Roman" w:hAnsi="Times New Roman" w:cs="Times New Roman"/>
          <w:bCs/>
          <w:color w:val="000000"/>
          <w:sz w:val="24"/>
          <w:szCs w:val="24"/>
          <w:lang w:eastAsia="ru-RU"/>
        </w:rPr>
      </w:pPr>
      <w:r w:rsidRPr="00B92EF9">
        <w:rPr>
          <w:rFonts w:ascii="Times New Roman" w:hAnsi="Times New Roman" w:cs="Times New Roman"/>
          <w:bCs/>
          <w:color w:val="000000"/>
          <w:sz w:val="24"/>
          <w:szCs w:val="24"/>
          <w:lang w:eastAsia="ru-RU"/>
        </w:rPr>
        <w:lastRenderedPageBreak/>
        <w:t>Раздел 7. График реализации мероприятий производственной программы</w:t>
      </w:r>
    </w:p>
    <w:p w14:paraId="49E6C304" w14:textId="77777777" w:rsidR="00B92EF9" w:rsidRPr="00B92EF9" w:rsidRDefault="00B92EF9" w:rsidP="00B92EF9">
      <w:pPr>
        <w:ind w:left="-567"/>
        <w:jc w:val="center"/>
        <w:rPr>
          <w:rFonts w:ascii="Times New Roman" w:hAnsi="Times New Roman" w:cs="Times New Roman"/>
          <w:bCs/>
          <w:color w:val="000000"/>
          <w:sz w:val="24"/>
          <w:szCs w:val="24"/>
          <w:lang w:eastAsia="ru-RU"/>
        </w:rPr>
      </w:pPr>
    </w:p>
    <w:tbl>
      <w:tblPr>
        <w:tblStyle w:val="ac"/>
        <w:tblW w:w="10060" w:type="dxa"/>
        <w:tblInd w:w="-567" w:type="dxa"/>
        <w:tblLook w:val="04A0" w:firstRow="1" w:lastRow="0" w:firstColumn="1" w:lastColumn="0" w:noHBand="0" w:noVBand="1"/>
      </w:tblPr>
      <w:tblGrid>
        <w:gridCol w:w="3539"/>
        <w:gridCol w:w="3260"/>
        <w:gridCol w:w="3261"/>
      </w:tblGrid>
      <w:tr w:rsidR="00B92EF9" w:rsidRPr="00B92EF9" w14:paraId="7F3BE6B6" w14:textId="77777777" w:rsidTr="005B5902">
        <w:trPr>
          <w:trHeight w:val="914"/>
        </w:trPr>
        <w:tc>
          <w:tcPr>
            <w:tcW w:w="3539" w:type="dxa"/>
            <w:vAlign w:val="center"/>
          </w:tcPr>
          <w:p w14:paraId="34D45BE7"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Наименование мероприятия</w:t>
            </w:r>
          </w:p>
        </w:tc>
        <w:tc>
          <w:tcPr>
            <w:tcW w:w="3260" w:type="dxa"/>
            <w:vAlign w:val="center"/>
          </w:tcPr>
          <w:p w14:paraId="51D67287"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Дата начала    реализации мероприятий</w:t>
            </w:r>
          </w:p>
        </w:tc>
        <w:tc>
          <w:tcPr>
            <w:tcW w:w="3261" w:type="dxa"/>
            <w:vAlign w:val="center"/>
          </w:tcPr>
          <w:p w14:paraId="2AF47511"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Дата окончания реализации мероприятий</w:t>
            </w:r>
          </w:p>
        </w:tc>
      </w:tr>
      <w:tr w:rsidR="00B92EF9" w:rsidRPr="00B92EF9" w14:paraId="1EB7FB45" w14:textId="77777777" w:rsidTr="005B5902">
        <w:trPr>
          <w:trHeight w:val="1409"/>
        </w:trPr>
        <w:tc>
          <w:tcPr>
            <w:tcW w:w="3539" w:type="dxa"/>
            <w:vAlign w:val="center"/>
          </w:tcPr>
          <w:p w14:paraId="380ED6A5"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sz w:val="24"/>
                <w:szCs w:val="24"/>
              </w:rPr>
              <w:t>Бесперебойное холодное водоснабжение и (или) водоотведение</w:t>
            </w:r>
          </w:p>
        </w:tc>
        <w:tc>
          <w:tcPr>
            <w:tcW w:w="3260" w:type="dxa"/>
            <w:vAlign w:val="center"/>
          </w:tcPr>
          <w:p w14:paraId="2C4D3B9A"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01.01.2019</w:t>
            </w:r>
          </w:p>
        </w:tc>
        <w:tc>
          <w:tcPr>
            <w:tcW w:w="3261" w:type="dxa"/>
            <w:vAlign w:val="center"/>
          </w:tcPr>
          <w:p w14:paraId="29F45D9C"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31.12.2023</w:t>
            </w:r>
          </w:p>
        </w:tc>
      </w:tr>
    </w:tbl>
    <w:p w14:paraId="132F587E"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1A6285C2"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0B22ED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EBC570E"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A64A992"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02CA3F0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23E196B0"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205EA3E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9C3783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0AE89E65"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19114131"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45FEA6A1"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54B404F"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42EEFE07"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5941886"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D7DBF8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C2A22C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785A3C8"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3CE907E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2E1C186"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39CA14E3"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18900ED3"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9957DA1"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2701868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00936269"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8ACF3C4" w14:textId="77777777" w:rsidR="00B92EF9" w:rsidRPr="00B92EF9" w:rsidRDefault="00B92EF9" w:rsidP="00B92EF9">
      <w:pPr>
        <w:ind w:left="-567"/>
        <w:jc w:val="center"/>
        <w:rPr>
          <w:rFonts w:ascii="Times New Roman" w:hAnsi="Times New Roman" w:cs="Times New Roman"/>
          <w:bCs/>
          <w:color w:val="000000"/>
          <w:sz w:val="24"/>
          <w:szCs w:val="24"/>
          <w:lang w:eastAsia="ru-RU"/>
        </w:rPr>
        <w:sectPr w:rsidR="00B92EF9" w:rsidRPr="00B92EF9" w:rsidSect="005B5902">
          <w:pgSz w:w="11906" w:h="16838"/>
          <w:pgMar w:top="851" w:right="709" w:bottom="709" w:left="1559" w:header="709" w:footer="709" w:gutter="0"/>
          <w:cols w:space="708"/>
          <w:titlePg/>
          <w:docGrid w:linePitch="360"/>
        </w:sectPr>
      </w:pPr>
    </w:p>
    <w:p w14:paraId="4E10A834" w14:textId="77777777" w:rsidR="00B92EF9" w:rsidRPr="00B92EF9" w:rsidRDefault="00B92EF9" w:rsidP="00B92EF9">
      <w:pPr>
        <w:ind w:left="-567"/>
        <w:jc w:val="center"/>
        <w:rPr>
          <w:rFonts w:ascii="Times New Roman" w:hAnsi="Times New Roman" w:cs="Times New Roman"/>
          <w:bCs/>
          <w:color w:val="000000"/>
          <w:sz w:val="24"/>
          <w:szCs w:val="24"/>
          <w:lang w:eastAsia="ru-RU"/>
        </w:rPr>
      </w:pPr>
      <w:r w:rsidRPr="00B92EF9">
        <w:rPr>
          <w:rFonts w:ascii="Times New Roman" w:hAnsi="Times New Roman" w:cs="Times New Roman"/>
          <w:bCs/>
          <w:color w:val="000000"/>
          <w:sz w:val="24"/>
          <w:szCs w:val="24"/>
          <w:lang w:eastAsia="ru-RU"/>
        </w:rPr>
        <w:lastRenderedPageBreak/>
        <w:t>Раздел 8. Показатели надежности, качества, энергетической эффективности</w:t>
      </w:r>
    </w:p>
    <w:p w14:paraId="7011B259" w14:textId="77777777" w:rsidR="00B92EF9" w:rsidRPr="00B92EF9" w:rsidRDefault="00B92EF9" w:rsidP="00B92EF9">
      <w:pPr>
        <w:ind w:left="-567"/>
        <w:jc w:val="center"/>
        <w:rPr>
          <w:rFonts w:ascii="Times New Roman" w:hAnsi="Times New Roman" w:cs="Times New Roman"/>
          <w:bCs/>
          <w:sz w:val="24"/>
          <w:szCs w:val="24"/>
          <w:lang w:eastAsia="ru-RU"/>
        </w:rPr>
      </w:pPr>
      <w:r w:rsidRPr="00B92EF9">
        <w:rPr>
          <w:rFonts w:ascii="Times New Roman" w:hAnsi="Times New Roman" w:cs="Times New Roman"/>
          <w:bCs/>
          <w:color w:val="000000"/>
          <w:sz w:val="24"/>
          <w:szCs w:val="24"/>
          <w:lang w:eastAsia="ru-RU"/>
        </w:rPr>
        <w:t xml:space="preserve"> объектов централизованных систем </w:t>
      </w:r>
      <w:r w:rsidRPr="00B92EF9">
        <w:rPr>
          <w:rFonts w:ascii="Times New Roman" w:hAnsi="Times New Roman" w:cs="Times New Roman"/>
          <w:bCs/>
          <w:sz w:val="24"/>
          <w:szCs w:val="24"/>
          <w:lang w:eastAsia="ru-RU"/>
        </w:rPr>
        <w:t>холодного водоснабжения и (или) водоотведения</w:t>
      </w:r>
    </w:p>
    <w:tbl>
      <w:tblPr>
        <w:tblStyle w:val="ac"/>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B92EF9" w:rsidRPr="00B92EF9" w14:paraId="74F6A3B5" w14:textId="77777777" w:rsidTr="005B5902">
        <w:trPr>
          <w:trHeight w:val="1154"/>
        </w:trPr>
        <w:tc>
          <w:tcPr>
            <w:tcW w:w="822" w:type="dxa"/>
            <w:vAlign w:val="center"/>
          </w:tcPr>
          <w:p w14:paraId="35614093"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 п/п</w:t>
            </w:r>
          </w:p>
        </w:tc>
        <w:tc>
          <w:tcPr>
            <w:tcW w:w="3375" w:type="dxa"/>
            <w:vAlign w:val="center"/>
          </w:tcPr>
          <w:p w14:paraId="6EF7126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Наименование показателя</w:t>
            </w:r>
          </w:p>
        </w:tc>
        <w:tc>
          <w:tcPr>
            <w:tcW w:w="993" w:type="dxa"/>
            <w:vAlign w:val="center"/>
          </w:tcPr>
          <w:p w14:paraId="1789F2CE"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Факт 2017 год</w:t>
            </w:r>
          </w:p>
        </w:tc>
        <w:tc>
          <w:tcPr>
            <w:tcW w:w="1701" w:type="dxa"/>
            <w:vAlign w:val="center"/>
          </w:tcPr>
          <w:p w14:paraId="22348634"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Ожидаемые значения 2018 год</w:t>
            </w:r>
          </w:p>
        </w:tc>
        <w:tc>
          <w:tcPr>
            <w:tcW w:w="992" w:type="dxa"/>
            <w:vAlign w:val="center"/>
          </w:tcPr>
          <w:p w14:paraId="540D49AA"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 2019 год</w:t>
            </w:r>
          </w:p>
        </w:tc>
        <w:tc>
          <w:tcPr>
            <w:tcW w:w="1134" w:type="dxa"/>
            <w:vAlign w:val="center"/>
          </w:tcPr>
          <w:p w14:paraId="1CCFD142"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 2020 год</w:t>
            </w:r>
          </w:p>
        </w:tc>
        <w:tc>
          <w:tcPr>
            <w:tcW w:w="1134" w:type="dxa"/>
            <w:vAlign w:val="center"/>
          </w:tcPr>
          <w:p w14:paraId="6B9B83ED"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 2021 год</w:t>
            </w:r>
          </w:p>
        </w:tc>
        <w:tc>
          <w:tcPr>
            <w:tcW w:w="1105" w:type="dxa"/>
            <w:vAlign w:val="center"/>
          </w:tcPr>
          <w:p w14:paraId="482108B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 2022 год</w:t>
            </w:r>
          </w:p>
        </w:tc>
        <w:tc>
          <w:tcPr>
            <w:tcW w:w="1105" w:type="dxa"/>
            <w:vAlign w:val="center"/>
          </w:tcPr>
          <w:p w14:paraId="36584AC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 2023 год</w:t>
            </w:r>
          </w:p>
        </w:tc>
        <w:tc>
          <w:tcPr>
            <w:tcW w:w="1105" w:type="dxa"/>
            <w:vAlign w:val="center"/>
          </w:tcPr>
          <w:p w14:paraId="743A205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 2024 год</w:t>
            </w:r>
          </w:p>
        </w:tc>
      </w:tr>
      <w:tr w:rsidR="00B92EF9" w:rsidRPr="00B92EF9" w14:paraId="39C310B0" w14:textId="77777777" w:rsidTr="005B5902">
        <w:tc>
          <w:tcPr>
            <w:tcW w:w="822" w:type="dxa"/>
          </w:tcPr>
          <w:p w14:paraId="34F34054"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w:t>
            </w:r>
          </w:p>
        </w:tc>
        <w:tc>
          <w:tcPr>
            <w:tcW w:w="3375" w:type="dxa"/>
          </w:tcPr>
          <w:p w14:paraId="72F7ADCE"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993" w:type="dxa"/>
          </w:tcPr>
          <w:p w14:paraId="22D3A921"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w:t>
            </w:r>
          </w:p>
        </w:tc>
        <w:tc>
          <w:tcPr>
            <w:tcW w:w="1701" w:type="dxa"/>
          </w:tcPr>
          <w:p w14:paraId="2D0C230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w:t>
            </w:r>
          </w:p>
        </w:tc>
        <w:tc>
          <w:tcPr>
            <w:tcW w:w="992" w:type="dxa"/>
          </w:tcPr>
          <w:p w14:paraId="45A91E7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5</w:t>
            </w:r>
          </w:p>
        </w:tc>
        <w:tc>
          <w:tcPr>
            <w:tcW w:w="1134" w:type="dxa"/>
          </w:tcPr>
          <w:p w14:paraId="04034B73"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6</w:t>
            </w:r>
          </w:p>
        </w:tc>
        <w:tc>
          <w:tcPr>
            <w:tcW w:w="1134" w:type="dxa"/>
          </w:tcPr>
          <w:p w14:paraId="0D722A6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7</w:t>
            </w:r>
          </w:p>
        </w:tc>
        <w:tc>
          <w:tcPr>
            <w:tcW w:w="1105" w:type="dxa"/>
          </w:tcPr>
          <w:p w14:paraId="6FD2ABE1"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8</w:t>
            </w:r>
          </w:p>
        </w:tc>
        <w:tc>
          <w:tcPr>
            <w:tcW w:w="1105" w:type="dxa"/>
          </w:tcPr>
          <w:p w14:paraId="0018C27D"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9</w:t>
            </w:r>
          </w:p>
        </w:tc>
        <w:tc>
          <w:tcPr>
            <w:tcW w:w="1105" w:type="dxa"/>
          </w:tcPr>
          <w:p w14:paraId="50E9F0AD"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10</w:t>
            </w:r>
          </w:p>
        </w:tc>
      </w:tr>
      <w:tr w:rsidR="00B92EF9" w:rsidRPr="00B92EF9" w14:paraId="18D4DD96" w14:textId="77777777" w:rsidTr="005B5902">
        <w:trPr>
          <w:trHeight w:val="650"/>
        </w:trPr>
        <w:tc>
          <w:tcPr>
            <w:tcW w:w="13466" w:type="dxa"/>
            <w:gridSpan w:val="10"/>
            <w:vAlign w:val="center"/>
          </w:tcPr>
          <w:p w14:paraId="0B641060" w14:textId="77777777" w:rsidR="00B92EF9" w:rsidRPr="00B92EF9" w:rsidRDefault="00B92EF9" w:rsidP="009962EF">
            <w:pPr>
              <w:pStyle w:val="a9"/>
              <w:numPr>
                <w:ilvl w:val="0"/>
                <w:numId w:val="8"/>
              </w:numPr>
              <w:spacing w:after="0" w:line="240" w:lineRule="auto"/>
              <w:contextualSpacing/>
              <w:jc w:val="center"/>
              <w:rPr>
                <w:rFonts w:ascii="Times New Roman" w:hAnsi="Times New Roman"/>
                <w:bCs/>
                <w:color w:val="000000"/>
              </w:rPr>
            </w:pPr>
            <w:r w:rsidRPr="00B92EF9">
              <w:rPr>
                <w:rFonts w:ascii="Times New Roman" w:hAnsi="Times New Roman"/>
                <w:bCs/>
                <w:color w:val="000000"/>
              </w:rPr>
              <w:t>Показатели качества воды</w:t>
            </w:r>
          </w:p>
        </w:tc>
      </w:tr>
      <w:tr w:rsidR="00B92EF9" w:rsidRPr="00B92EF9" w14:paraId="72AFC4E2" w14:textId="77777777" w:rsidTr="005B5902">
        <w:trPr>
          <w:trHeight w:val="3987"/>
        </w:trPr>
        <w:tc>
          <w:tcPr>
            <w:tcW w:w="822" w:type="dxa"/>
            <w:vAlign w:val="center"/>
          </w:tcPr>
          <w:p w14:paraId="39458B8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1.1.</w:t>
            </w:r>
          </w:p>
        </w:tc>
        <w:tc>
          <w:tcPr>
            <w:tcW w:w="3375" w:type="dxa"/>
            <w:vAlign w:val="center"/>
          </w:tcPr>
          <w:p w14:paraId="3C057655"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89963A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6F902600" w14:textId="77777777" w:rsidR="00B92EF9" w:rsidRPr="00B92EF9" w:rsidRDefault="00B92EF9" w:rsidP="005B5902">
            <w:pPr>
              <w:jc w:val="center"/>
              <w:rPr>
                <w:rFonts w:ascii="Times New Roman" w:hAnsi="Times New Roman"/>
                <w:bCs/>
              </w:rPr>
            </w:pPr>
            <w:r w:rsidRPr="00B92EF9">
              <w:rPr>
                <w:rFonts w:ascii="Times New Roman" w:hAnsi="Times New Roman"/>
                <w:bCs/>
              </w:rPr>
              <w:t>42,8</w:t>
            </w:r>
          </w:p>
        </w:tc>
        <w:tc>
          <w:tcPr>
            <w:tcW w:w="992" w:type="dxa"/>
            <w:vAlign w:val="center"/>
          </w:tcPr>
          <w:p w14:paraId="080EBA46" w14:textId="77777777" w:rsidR="00B92EF9" w:rsidRPr="00B92EF9" w:rsidRDefault="00B92EF9" w:rsidP="005B5902">
            <w:pPr>
              <w:jc w:val="center"/>
              <w:rPr>
                <w:rFonts w:ascii="Times New Roman" w:hAnsi="Times New Roman"/>
              </w:rPr>
            </w:pPr>
            <w:r w:rsidRPr="00B92EF9">
              <w:rPr>
                <w:rFonts w:ascii="Times New Roman" w:hAnsi="Times New Roman"/>
                <w:bCs/>
              </w:rPr>
              <w:t>42,8</w:t>
            </w:r>
          </w:p>
        </w:tc>
        <w:tc>
          <w:tcPr>
            <w:tcW w:w="1134" w:type="dxa"/>
            <w:vAlign w:val="center"/>
          </w:tcPr>
          <w:p w14:paraId="380CD50A" w14:textId="77777777" w:rsidR="00B92EF9" w:rsidRPr="00B92EF9" w:rsidRDefault="00B92EF9" w:rsidP="005B5902">
            <w:pPr>
              <w:jc w:val="center"/>
              <w:rPr>
                <w:rFonts w:ascii="Times New Roman" w:hAnsi="Times New Roman"/>
              </w:rPr>
            </w:pPr>
            <w:r w:rsidRPr="00B92EF9">
              <w:rPr>
                <w:rFonts w:ascii="Times New Roman" w:hAnsi="Times New Roman"/>
                <w:bCs/>
              </w:rPr>
              <w:t>42,8</w:t>
            </w:r>
          </w:p>
        </w:tc>
        <w:tc>
          <w:tcPr>
            <w:tcW w:w="1134" w:type="dxa"/>
            <w:vAlign w:val="center"/>
          </w:tcPr>
          <w:p w14:paraId="5F55B0A8" w14:textId="77777777" w:rsidR="00B92EF9" w:rsidRPr="00B92EF9" w:rsidRDefault="00B92EF9" w:rsidP="005B5902">
            <w:pPr>
              <w:jc w:val="center"/>
              <w:rPr>
                <w:rFonts w:ascii="Times New Roman" w:hAnsi="Times New Roman"/>
              </w:rPr>
            </w:pPr>
            <w:r w:rsidRPr="00B92EF9">
              <w:rPr>
                <w:rFonts w:ascii="Times New Roman" w:hAnsi="Times New Roman"/>
                <w:bCs/>
              </w:rPr>
              <w:t>42,8</w:t>
            </w:r>
          </w:p>
        </w:tc>
        <w:tc>
          <w:tcPr>
            <w:tcW w:w="1105" w:type="dxa"/>
            <w:vAlign w:val="center"/>
          </w:tcPr>
          <w:p w14:paraId="7566F691" w14:textId="77777777" w:rsidR="00B92EF9" w:rsidRPr="00B92EF9" w:rsidRDefault="00B92EF9" w:rsidP="005B5902">
            <w:pPr>
              <w:jc w:val="center"/>
              <w:rPr>
                <w:rFonts w:ascii="Times New Roman" w:hAnsi="Times New Roman"/>
              </w:rPr>
            </w:pPr>
            <w:r w:rsidRPr="00B92EF9">
              <w:rPr>
                <w:rFonts w:ascii="Times New Roman" w:hAnsi="Times New Roman"/>
                <w:bCs/>
              </w:rPr>
              <w:t>42,8</w:t>
            </w:r>
          </w:p>
        </w:tc>
        <w:tc>
          <w:tcPr>
            <w:tcW w:w="1105" w:type="dxa"/>
            <w:vAlign w:val="center"/>
          </w:tcPr>
          <w:p w14:paraId="0A0E1B34" w14:textId="77777777" w:rsidR="00B92EF9" w:rsidRPr="00B92EF9" w:rsidRDefault="00B92EF9" w:rsidP="005B5902">
            <w:pPr>
              <w:jc w:val="center"/>
              <w:rPr>
                <w:rFonts w:ascii="Times New Roman" w:hAnsi="Times New Roman"/>
              </w:rPr>
            </w:pPr>
            <w:r w:rsidRPr="00B92EF9">
              <w:rPr>
                <w:rFonts w:ascii="Times New Roman" w:hAnsi="Times New Roman"/>
                <w:bCs/>
              </w:rPr>
              <w:t>42,8</w:t>
            </w:r>
          </w:p>
        </w:tc>
        <w:tc>
          <w:tcPr>
            <w:tcW w:w="1105" w:type="dxa"/>
            <w:vAlign w:val="center"/>
          </w:tcPr>
          <w:p w14:paraId="5A365D8D" w14:textId="77777777" w:rsidR="00B92EF9" w:rsidRPr="00B92EF9" w:rsidRDefault="00B92EF9" w:rsidP="005B5902">
            <w:pPr>
              <w:jc w:val="center"/>
              <w:rPr>
                <w:rFonts w:ascii="Times New Roman" w:hAnsi="Times New Roman"/>
              </w:rPr>
            </w:pPr>
            <w:r w:rsidRPr="00B92EF9">
              <w:rPr>
                <w:rFonts w:ascii="Times New Roman" w:hAnsi="Times New Roman"/>
                <w:bCs/>
              </w:rPr>
              <w:t>42,8</w:t>
            </w:r>
          </w:p>
        </w:tc>
      </w:tr>
      <w:tr w:rsidR="00B92EF9" w:rsidRPr="00B92EF9" w14:paraId="76B5245E" w14:textId="77777777" w:rsidTr="005B5902">
        <w:trPr>
          <w:trHeight w:val="2793"/>
        </w:trPr>
        <w:tc>
          <w:tcPr>
            <w:tcW w:w="822" w:type="dxa"/>
            <w:vAlign w:val="center"/>
          </w:tcPr>
          <w:p w14:paraId="5C210A0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1.2.</w:t>
            </w:r>
          </w:p>
        </w:tc>
        <w:tc>
          <w:tcPr>
            <w:tcW w:w="3375" w:type="dxa"/>
          </w:tcPr>
          <w:p w14:paraId="7A8BDA4E"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242E20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3AE57AB6" w14:textId="77777777" w:rsidR="00B92EF9" w:rsidRPr="00B92EF9" w:rsidRDefault="00B92EF9" w:rsidP="005B5902">
            <w:pPr>
              <w:jc w:val="center"/>
              <w:rPr>
                <w:rFonts w:ascii="Times New Roman" w:hAnsi="Times New Roman"/>
                <w:bCs/>
              </w:rPr>
            </w:pPr>
            <w:r w:rsidRPr="00B92EF9">
              <w:rPr>
                <w:rFonts w:ascii="Times New Roman" w:hAnsi="Times New Roman"/>
                <w:bCs/>
              </w:rPr>
              <w:t>45,7</w:t>
            </w:r>
          </w:p>
        </w:tc>
        <w:tc>
          <w:tcPr>
            <w:tcW w:w="992" w:type="dxa"/>
            <w:vAlign w:val="center"/>
          </w:tcPr>
          <w:p w14:paraId="10A167FE" w14:textId="77777777" w:rsidR="00B92EF9" w:rsidRPr="00B92EF9" w:rsidRDefault="00B92EF9" w:rsidP="005B5902">
            <w:pPr>
              <w:jc w:val="center"/>
              <w:rPr>
                <w:rFonts w:ascii="Times New Roman" w:hAnsi="Times New Roman"/>
              </w:rPr>
            </w:pPr>
            <w:r w:rsidRPr="00B92EF9">
              <w:rPr>
                <w:rFonts w:ascii="Times New Roman" w:hAnsi="Times New Roman"/>
                <w:bCs/>
              </w:rPr>
              <w:t>45,7</w:t>
            </w:r>
          </w:p>
        </w:tc>
        <w:tc>
          <w:tcPr>
            <w:tcW w:w="1134" w:type="dxa"/>
            <w:vAlign w:val="center"/>
          </w:tcPr>
          <w:p w14:paraId="1B1F46E1" w14:textId="77777777" w:rsidR="00B92EF9" w:rsidRPr="00B92EF9" w:rsidRDefault="00B92EF9" w:rsidP="005B5902">
            <w:pPr>
              <w:jc w:val="center"/>
              <w:rPr>
                <w:rFonts w:ascii="Times New Roman" w:hAnsi="Times New Roman"/>
              </w:rPr>
            </w:pPr>
            <w:r w:rsidRPr="00B92EF9">
              <w:rPr>
                <w:rFonts w:ascii="Times New Roman" w:hAnsi="Times New Roman"/>
                <w:bCs/>
              </w:rPr>
              <w:t>45,7</w:t>
            </w:r>
          </w:p>
        </w:tc>
        <w:tc>
          <w:tcPr>
            <w:tcW w:w="1134" w:type="dxa"/>
            <w:vAlign w:val="center"/>
          </w:tcPr>
          <w:p w14:paraId="19EEE3C8" w14:textId="77777777" w:rsidR="00B92EF9" w:rsidRPr="00B92EF9" w:rsidRDefault="00B92EF9" w:rsidP="005B5902">
            <w:pPr>
              <w:jc w:val="center"/>
              <w:rPr>
                <w:rFonts w:ascii="Times New Roman" w:hAnsi="Times New Roman"/>
              </w:rPr>
            </w:pPr>
            <w:r w:rsidRPr="00B92EF9">
              <w:rPr>
                <w:rFonts w:ascii="Times New Roman" w:hAnsi="Times New Roman"/>
                <w:bCs/>
              </w:rPr>
              <w:t>45,7</w:t>
            </w:r>
          </w:p>
        </w:tc>
        <w:tc>
          <w:tcPr>
            <w:tcW w:w="1105" w:type="dxa"/>
            <w:vAlign w:val="center"/>
          </w:tcPr>
          <w:p w14:paraId="7CA5326A" w14:textId="77777777" w:rsidR="00B92EF9" w:rsidRPr="00B92EF9" w:rsidRDefault="00B92EF9" w:rsidP="005B5902">
            <w:pPr>
              <w:jc w:val="center"/>
              <w:rPr>
                <w:rFonts w:ascii="Times New Roman" w:hAnsi="Times New Roman"/>
              </w:rPr>
            </w:pPr>
            <w:r w:rsidRPr="00B92EF9">
              <w:rPr>
                <w:rFonts w:ascii="Times New Roman" w:hAnsi="Times New Roman"/>
                <w:bCs/>
              </w:rPr>
              <w:t>45,7</w:t>
            </w:r>
          </w:p>
        </w:tc>
        <w:tc>
          <w:tcPr>
            <w:tcW w:w="1105" w:type="dxa"/>
            <w:vAlign w:val="center"/>
          </w:tcPr>
          <w:p w14:paraId="688C06A4" w14:textId="77777777" w:rsidR="00B92EF9" w:rsidRPr="00B92EF9" w:rsidRDefault="00B92EF9" w:rsidP="005B5902">
            <w:pPr>
              <w:jc w:val="center"/>
              <w:rPr>
                <w:rFonts w:ascii="Times New Roman" w:hAnsi="Times New Roman"/>
              </w:rPr>
            </w:pPr>
            <w:r w:rsidRPr="00B92EF9">
              <w:rPr>
                <w:rFonts w:ascii="Times New Roman" w:hAnsi="Times New Roman"/>
                <w:bCs/>
              </w:rPr>
              <w:t>45,7</w:t>
            </w:r>
          </w:p>
        </w:tc>
        <w:tc>
          <w:tcPr>
            <w:tcW w:w="1105" w:type="dxa"/>
            <w:vAlign w:val="center"/>
          </w:tcPr>
          <w:p w14:paraId="5EE79E6A" w14:textId="77777777" w:rsidR="00B92EF9" w:rsidRPr="00B92EF9" w:rsidRDefault="00B92EF9" w:rsidP="005B5902">
            <w:pPr>
              <w:jc w:val="center"/>
              <w:rPr>
                <w:rFonts w:ascii="Times New Roman" w:hAnsi="Times New Roman"/>
              </w:rPr>
            </w:pPr>
            <w:r w:rsidRPr="00B92EF9">
              <w:rPr>
                <w:rFonts w:ascii="Times New Roman" w:hAnsi="Times New Roman"/>
                <w:bCs/>
              </w:rPr>
              <w:t>45,7</w:t>
            </w:r>
          </w:p>
        </w:tc>
      </w:tr>
      <w:tr w:rsidR="00B92EF9" w:rsidRPr="00B92EF9" w14:paraId="0940B56A" w14:textId="77777777" w:rsidTr="005B5902">
        <w:trPr>
          <w:trHeight w:val="438"/>
        </w:trPr>
        <w:tc>
          <w:tcPr>
            <w:tcW w:w="822" w:type="dxa"/>
            <w:vAlign w:val="center"/>
          </w:tcPr>
          <w:p w14:paraId="1E411E84"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lastRenderedPageBreak/>
              <w:t>1</w:t>
            </w:r>
          </w:p>
        </w:tc>
        <w:tc>
          <w:tcPr>
            <w:tcW w:w="3375" w:type="dxa"/>
            <w:vAlign w:val="center"/>
          </w:tcPr>
          <w:p w14:paraId="433C64E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993" w:type="dxa"/>
            <w:vAlign w:val="center"/>
          </w:tcPr>
          <w:p w14:paraId="7EF6C4AE"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w:t>
            </w:r>
          </w:p>
        </w:tc>
        <w:tc>
          <w:tcPr>
            <w:tcW w:w="1701" w:type="dxa"/>
            <w:vAlign w:val="center"/>
          </w:tcPr>
          <w:p w14:paraId="5BE4493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w:t>
            </w:r>
          </w:p>
        </w:tc>
        <w:tc>
          <w:tcPr>
            <w:tcW w:w="992" w:type="dxa"/>
            <w:vAlign w:val="center"/>
          </w:tcPr>
          <w:p w14:paraId="5FD97C2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5</w:t>
            </w:r>
          </w:p>
        </w:tc>
        <w:tc>
          <w:tcPr>
            <w:tcW w:w="1134" w:type="dxa"/>
            <w:vAlign w:val="center"/>
          </w:tcPr>
          <w:p w14:paraId="357CAE59"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6</w:t>
            </w:r>
          </w:p>
        </w:tc>
        <w:tc>
          <w:tcPr>
            <w:tcW w:w="1134" w:type="dxa"/>
            <w:vAlign w:val="center"/>
          </w:tcPr>
          <w:p w14:paraId="0B395F6E"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7</w:t>
            </w:r>
          </w:p>
        </w:tc>
        <w:tc>
          <w:tcPr>
            <w:tcW w:w="1105" w:type="dxa"/>
            <w:vAlign w:val="center"/>
          </w:tcPr>
          <w:p w14:paraId="330EC34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8</w:t>
            </w:r>
          </w:p>
        </w:tc>
        <w:tc>
          <w:tcPr>
            <w:tcW w:w="1105" w:type="dxa"/>
            <w:vAlign w:val="center"/>
          </w:tcPr>
          <w:p w14:paraId="58670743"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9</w:t>
            </w:r>
          </w:p>
        </w:tc>
        <w:tc>
          <w:tcPr>
            <w:tcW w:w="1105" w:type="dxa"/>
            <w:vAlign w:val="center"/>
          </w:tcPr>
          <w:p w14:paraId="038E683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10</w:t>
            </w:r>
          </w:p>
        </w:tc>
      </w:tr>
      <w:tr w:rsidR="00B92EF9" w:rsidRPr="00B92EF9" w14:paraId="470234A4" w14:textId="77777777" w:rsidTr="005B5902">
        <w:trPr>
          <w:trHeight w:val="514"/>
        </w:trPr>
        <w:tc>
          <w:tcPr>
            <w:tcW w:w="13466" w:type="dxa"/>
            <w:gridSpan w:val="10"/>
            <w:vAlign w:val="center"/>
          </w:tcPr>
          <w:p w14:paraId="127C562A" w14:textId="77777777" w:rsidR="00B92EF9" w:rsidRPr="00B92EF9" w:rsidRDefault="00B92EF9" w:rsidP="009962EF">
            <w:pPr>
              <w:pStyle w:val="a9"/>
              <w:numPr>
                <w:ilvl w:val="0"/>
                <w:numId w:val="8"/>
              </w:numPr>
              <w:spacing w:after="0" w:line="240" w:lineRule="auto"/>
              <w:contextualSpacing/>
              <w:jc w:val="center"/>
              <w:rPr>
                <w:rFonts w:ascii="Times New Roman" w:hAnsi="Times New Roman"/>
                <w:bCs/>
                <w:color w:val="000000"/>
              </w:rPr>
            </w:pPr>
            <w:r w:rsidRPr="00B92EF9">
              <w:rPr>
                <w:rFonts w:ascii="Times New Roman" w:hAnsi="Times New Roman"/>
                <w:bCs/>
                <w:color w:val="000000"/>
              </w:rPr>
              <w:t>Показатели надежности и бесперебойности водоснабжения и водоотведения</w:t>
            </w:r>
          </w:p>
        </w:tc>
      </w:tr>
      <w:tr w:rsidR="00B92EF9" w:rsidRPr="00B92EF9" w14:paraId="39D7406A" w14:textId="77777777" w:rsidTr="005B5902">
        <w:trPr>
          <w:trHeight w:val="4519"/>
        </w:trPr>
        <w:tc>
          <w:tcPr>
            <w:tcW w:w="822" w:type="dxa"/>
            <w:vAlign w:val="center"/>
          </w:tcPr>
          <w:p w14:paraId="3AAA57F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2.1.</w:t>
            </w:r>
          </w:p>
        </w:tc>
        <w:tc>
          <w:tcPr>
            <w:tcW w:w="3375" w:type="dxa"/>
          </w:tcPr>
          <w:p w14:paraId="33FC5C4B"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36D755F"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493CAC55"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992" w:type="dxa"/>
            <w:vAlign w:val="center"/>
          </w:tcPr>
          <w:p w14:paraId="37AC053B"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1134" w:type="dxa"/>
            <w:vAlign w:val="center"/>
          </w:tcPr>
          <w:p w14:paraId="5D5185CB"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1134" w:type="dxa"/>
            <w:vAlign w:val="center"/>
          </w:tcPr>
          <w:p w14:paraId="1B86A307"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1105" w:type="dxa"/>
            <w:vAlign w:val="center"/>
          </w:tcPr>
          <w:p w14:paraId="1728F4B3"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1105" w:type="dxa"/>
            <w:vAlign w:val="center"/>
          </w:tcPr>
          <w:p w14:paraId="19403080"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1105" w:type="dxa"/>
            <w:vAlign w:val="center"/>
          </w:tcPr>
          <w:p w14:paraId="4E915E30"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r>
      <w:tr w:rsidR="00B92EF9" w:rsidRPr="00B92EF9" w14:paraId="3BF4121B" w14:textId="77777777" w:rsidTr="005B5902">
        <w:trPr>
          <w:trHeight w:val="1167"/>
        </w:trPr>
        <w:tc>
          <w:tcPr>
            <w:tcW w:w="822" w:type="dxa"/>
            <w:vAlign w:val="center"/>
          </w:tcPr>
          <w:p w14:paraId="11CEE85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2.2.</w:t>
            </w:r>
          </w:p>
        </w:tc>
        <w:tc>
          <w:tcPr>
            <w:tcW w:w="3375" w:type="dxa"/>
          </w:tcPr>
          <w:p w14:paraId="49B43689"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Удельное количество аварий и засоров в расчете на протяженность канализационной сети в год (ед./км)</w:t>
            </w:r>
          </w:p>
        </w:tc>
        <w:tc>
          <w:tcPr>
            <w:tcW w:w="993" w:type="dxa"/>
            <w:vAlign w:val="center"/>
          </w:tcPr>
          <w:p w14:paraId="219CF2F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1D210B34"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992" w:type="dxa"/>
            <w:vAlign w:val="center"/>
          </w:tcPr>
          <w:p w14:paraId="17B782D7"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1134" w:type="dxa"/>
            <w:vAlign w:val="center"/>
          </w:tcPr>
          <w:p w14:paraId="76232760"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1134" w:type="dxa"/>
            <w:vAlign w:val="center"/>
          </w:tcPr>
          <w:p w14:paraId="3DAA93B3"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1105" w:type="dxa"/>
            <w:vAlign w:val="center"/>
          </w:tcPr>
          <w:p w14:paraId="53F0FD63"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1105" w:type="dxa"/>
            <w:vAlign w:val="center"/>
          </w:tcPr>
          <w:p w14:paraId="5F35A41E"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1105" w:type="dxa"/>
            <w:vAlign w:val="center"/>
          </w:tcPr>
          <w:p w14:paraId="27E5F4FB"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r>
      <w:tr w:rsidR="00B92EF9" w:rsidRPr="00B92EF9" w14:paraId="252FF999" w14:textId="77777777" w:rsidTr="005B5902">
        <w:trPr>
          <w:trHeight w:val="630"/>
        </w:trPr>
        <w:tc>
          <w:tcPr>
            <w:tcW w:w="13466" w:type="dxa"/>
            <w:gridSpan w:val="10"/>
            <w:vAlign w:val="center"/>
          </w:tcPr>
          <w:p w14:paraId="1D67763E" w14:textId="77777777" w:rsidR="00B92EF9" w:rsidRPr="00B92EF9" w:rsidRDefault="00B92EF9" w:rsidP="009962EF">
            <w:pPr>
              <w:pStyle w:val="a9"/>
              <w:numPr>
                <w:ilvl w:val="0"/>
                <w:numId w:val="8"/>
              </w:numPr>
              <w:spacing w:after="0" w:line="240" w:lineRule="auto"/>
              <w:contextualSpacing/>
              <w:jc w:val="center"/>
              <w:rPr>
                <w:rFonts w:ascii="Times New Roman" w:hAnsi="Times New Roman"/>
                <w:bCs/>
                <w:color w:val="000000"/>
              </w:rPr>
            </w:pPr>
            <w:r w:rsidRPr="00B92EF9">
              <w:rPr>
                <w:rFonts w:ascii="Times New Roman" w:hAnsi="Times New Roman"/>
                <w:bCs/>
                <w:color w:val="000000"/>
              </w:rPr>
              <w:t>Показатели качества очистки сточных вод</w:t>
            </w:r>
          </w:p>
        </w:tc>
      </w:tr>
      <w:tr w:rsidR="00B92EF9" w:rsidRPr="00B92EF9" w14:paraId="67858477" w14:textId="77777777" w:rsidTr="005B5902">
        <w:trPr>
          <w:trHeight w:val="2166"/>
        </w:trPr>
        <w:tc>
          <w:tcPr>
            <w:tcW w:w="822" w:type="dxa"/>
            <w:vAlign w:val="center"/>
          </w:tcPr>
          <w:p w14:paraId="3C872A9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3.1.</w:t>
            </w:r>
          </w:p>
        </w:tc>
        <w:tc>
          <w:tcPr>
            <w:tcW w:w="3375" w:type="dxa"/>
            <w:vAlign w:val="center"/>
          </w:tcPr>
          <w:p w14:paraId="2879ABB0"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EBC47B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78173973"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992" w:type="dxa"/>
            <w:vAlign w:val="center"/>
          </w:tcPr>
          <w:p w14:paraId="2E03DD0D"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1134" w:type="dxa"/>
            <w:vAlign w:val="center"/>
          </w:tcPr>
          <w:p w14:paraId="65440154"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1134" w:type="dxa"/>
            <w:vAlign w:val="center"/>
          </w:tcPr>
          <w:p w14:paraId="7CF3E9E6"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1105" w:type="dxa"/>
            <w:vAlign w:val="center"/>
          </w:tcPr>
          <w:p w14:paraId="34611C75"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1105" w:type="dxa"/>
            <w:vAlign w:val="center"/>
          </w:tcPr>
          <w:p w14:paraId="0C8D90BE"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1105" w:type="dxa"/>
            <w:vAlign w:val="center"/>
          </w:tcPr>
          <w:p w14:paraId="2DF69381"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r>
      <w:tr w:rsidR="00B92EF9" w:rsidRPr="00B92EF9" w14:paraId="6D3AA3CC" w14:textId="77777777" w:rsidTr="005B5902">
        <w:trPr>
          <w:trHeight w:val="438"/>
        </w:trPr>
        <w:tc>
          <w:tcPr>
            <w:tcW w:w="822" w:type="dxa"/>
            <w:vAlign w:val="center"/>
          </w:tcPr>
          <w:p w14:paraId="0837C9D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lastRenderedPageBreak/>
              <w:t>1</w:t>
            </w:r>
          </w:p>
        </w:tc>
        <w:tc>
          <w:tcPr>
            <w:tcW w:w="3375" w:type="dxa"/>
            <w:vAlign w:val="center"/>
          </w:tcPr>
          <w:p w14:paraId="5F45D859"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993" w:type="dxa"/>
            <w:vAlign w:val="center"/>
          </w:tcPr>
          <w:p w14:paraId="1589B97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w:t>
            </w:r>
          </w:p>
        </w:tc>
        <w:tc>
          <w:tcPr>
            <w:tcW w:w="1701" w:type="dxa"/>
            <w:vAlign w:val="center"/>
          </w:tcPr>
          <w:p w14:paraId="5F9D73C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w:t>
            </w:r>
          </w:p>
        </w:tc>
        <w:tc>
          <w:tcPr>
            <w:tcW w:w="992" w:type="dxa"/>
            <w:vAlign w:val="center"/>
          </w:tcPr>
          <w:p w14:paraId="366FA02A"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5</w:t>
            </w:r>
          </w:p>
        </w:tc>
        <w:tc>
          <w:tcPr>
            <w:tcW w:w="1134" w:type="dxa"/>
            <w:vAlign w:val="center"/>
          </w:tcPr>
          <w:p w14:paraId="7360434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6</w:t>
            </w:r>
          </w:p>
        </w:tc>
        <w:tc>
          <w:tcPr>
            <w:tcW w:w="1134" w:type="dxa"/>
            <w:vAlign w:val="center"/>
          </w:tcPr>
          <w:p w14:paraId="4F02A4D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7</w:t>
            </w:r>
          </w:p>
        </w:tc>
        <w:tc>
          <w:tcPr>
            <w:tcW w:w="1105" w:type="dxa"/>
            <w:vAlign w:val="center"/>
          </w:tcPr>
          <w:p w14:paraId="337B554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8</w:t>
            </w:r>
          </w:p>
        </w:tc>
        <w:tc>
          <w:tcPr>
            <w:tcW w:w="1105" w:type="dxa"/>
            <w:vAlign w:val="center"/>
          </w:tcPr>
          <w:p w14:paraId="1D8357F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9</w:t>
            </w:r>
          </w:p>
        </w:tc>
        <w:tc>
          <w:tcPr>
            <w:tcW w:w="1105" w:type="dxa"/>
            <w:vAlign w:val="center"/>
          </w:tcPr>
          <w:p w14:paraId="52D26A0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10</w:t>
            </w:r>
          </w:p>
        </w:tc>
      </w:tr>
      <w:tr w:rsidR="00B92EF9" w:rsidRPr="00B92EF9" w14:paraId="059065A3" w14:textId="77777777" w:rsidTr="005B5902">
        <w:trPr>
          <w:trHeight w:val="2244"/>
        </w:trPr>
        <w:tc>
          <w:tcPr>
            <w:tcW w:w="822" w:type="dxa"/>
            <w:vAlign w:val="center"/>
          </w:tcPr>
          <w:p w14:paraId="7DAAC2B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3.2.</w:t>
            </w:r>
          </w:p>
        </w:tc>
        <w:tc>
          <w:tcPr>
            <w:tcW w:w="3375" w:type="dxa"/>
            <w:vAlign w:val="center"/>
          </w:tcPr>
          <w:p w14:paraId="1AFCDF31"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20B2640"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30C76215"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992" w:type="dxa"/>
            <w:vAlign w:val="center"/>
          </w:tcPr>
          <w:p w14:paraId="6C0A8AC8"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6B7AFB9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681391A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51C85304"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0D25B100"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7A03F9BB"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760A6EA1" w14:textId="77777777" w:rsidTr="005B5902">
        <w:trPr>
          <w:trHeight w:val="3393"/>
        </w:trPr>
        <w:tc>
          <w:tcPr>
            <w:tcW w:w="822" w:type="dxa"/>
            <w:vAlign w:val="center"/>
          </w:tcPr>
          <w:p w14:paraId="0F97C482"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3.3.</w:t>
            </w:r>
          </w:p>
        </w:tc>
        <w:tc>
          <w:tcPr>
            <w:tcW w:w="3375" w:type="dxa"/>
            <w:vAlign w:val="center"/>
          </w:tcPr>
          <w:p w14:paraId="4C5A5BBC"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17E1117"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1C62785F"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992" w:type="dxa"/>
            <w:vAlign w:val="center"/>
          </w:tcPr>
          <w:p w14:paraId="08B0A64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7BE71255"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6AB73758"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11D31D8A"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6B20E03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6745A65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6B0A15CE" w14:textId="77777777" w:rsidTr="005B5902">
        <w:trPr>
          <w:trHeight w:val="1133"/>
        </w:trPr>
        <w:tc>
          <w:tcPr>
            <w:tcW w:w="13466" w:type="dxa"/>
            <w:gridSpan w:val="10"/>
            <w:vAlign w:val="center"/>
          </w:tcPr>
          <w:p w14:paraId="09430456" w14:textId="77777777" w:rsidR="00B92EF9" w:rsidRPr="00B92EF9" w:rsidRDefault="00B92EF9" w:rsidP="009962EF">
            <w:pPr>
              <w:pStyle w:val="a9"/>
              <w:numPr>
                <w:ilvl w:val="0"/>
                <w:numId w:val="8"/>
              </w:numPr>
              <w:spacing w:after="0" w:line="240" w:lineRule="auto"/>
              <w:contextualSpacing/>
              <w:jc w:val="center"/>
              <w:rPr>
                <w:rFonts w:ascii="Times New Roman" w:hAnsi="Times New Roman"/>
                <w:bCs/>
                <w:color w:val="000000"/>
              </w:rPr>
            </w:pPr>
            <w:r w:rsidRPr="00B92EF9">
              <w:rPr>
                <w:rFonts w:ascii="Times New Roman" w:hAnsi="Times New Roman"/>
                <w:bCs/>
                <w:color w:val="000000"/>
              </w:rPr>
              <w:t>Показатели энергетической эффективности использования ресурсов, в том числе уровень потерь воды</w:t>
            </w:r>
          </w:p>
        </w:tc>
      </w:tr>
      <w:tr w:rsidR="00B92EF9" w:rsidRPr="00B92EF9" w14:paraId="6A2B09A6" w14:textId="77777777" w:rsidTr="005B5902">
        <w:trPr>
          <w:trHeight w:val="2255"/>
        </w:trPr>
        <w:tc>
          <w:tcPr>
            <w:tcW w:w="822" w:type="dxa"/>
            <w:vAlign w:val="center"/>
          </w:tcPr>
          <w:p w14:paraId="7CF3735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4.1.</w:t>
            </w:r>
          </w:p>
        </w:tc>
        <w:tc>
          <w:tcPr>
            <w:tcW w:w="3375" w:type="dxa"/>
            <w:vAlign w:val="center"/>
          </w:tcPr>
          <w:p w14:paraId="229E0750"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38B4F06" w14:textId="77777777" w:rsidR="00B92EF9" w:rsidRPr="00B92EF9" w:rsidRDefault="00B92EF9" w:rsidP="005B5902">
            <w:pPr>
              <w:jc w:val="center"/>
              <w:rPr>
                <w:rFonts w:ascii="Times New Roman" w:hAnsi="Times New Roman"/>
                <w:bCs/>
              </w:rPr>
            </w:pPr>
            <w:r w:rsidRPr="00B92EF9">
              <w:rPr>
                <w:rFonts w:ascii="Times New Roman" w:hAnsi="Times New Roman"/>
                <w:bCs/>
              </w:rPr>
              <w:t>21,16</w:t>
            </w:r>
          </w:p>
        </w:tc>
        <w:tc>
          <w:tcPr>
            <w:tcW w:w="1701" w:type="dxa"/>
            <w:vAlign w:val="center"/>
          </w:tcPr>
          <w:p w14:paraId="32634D2E"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992" w:type="dxa"/>
            <w:vAlign w:val="center"/>
          </w:tcPr>
          <w:p w14:paraId="2694B9CD"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1134" w:type="dxa"/>
            <w:vAlign w:val="center"/>
          </w:tcPr>
          <w:p w14:paraId="32A8AA04"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1134" w:type="dxa"/>
            <w:vAlign w:val="center"/>
          </w:tcPr>
          <w:p w14:paraId="0B8F2C4E"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1105" w:type="dxa"/>
            <w:vAlign w:val="center"/>
          </w:tcPr>
          <w:p w14:paraId="0EA35F71"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1105" w:type="dxa"/>
            <w:vAlign w:val="center"/>
          </w:tcPr>
          <w:p w14:paraId="2C9120E2"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1105" w:type="dxa"/>
            <w:vAlign w:val="center"/>
          </w:tcPr>
          <w:p w14:paraId="56A745BB"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r>
      <w:tr w:rsidR="00B92EF9" w:rsidRPr="00B92EF9" w14:paraId="0FCFB6E3" w14:textId="77777777" w:rsidTr="005B5902">
        <w:trPr>
          <w:trHeight w:val="438"/>
        </w:trPr>
        <w:tc>
          <w:tcPr>
            <w:tcW w:w="822" w:type="dxa"/>
            <w:vAlign w:val="center"/>
          </w:tcPr>
          <w:p w14:paraId="101E02A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lastRenderedPageBreak/>
              <w:t>1</w:t>
            </w:r>
          </w:p>
        </w:tc>
        <w:tc>
          <w:tcPr>
            <w:tcW w:w="3375" w:type="dxa"/>
            <w:vAlign w:val="center"/>
          </w:tcPr>
          <w:p w14:paraId="6A591A0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993" w:type="dxa"/>
            <w:vAlign w:val="center"/>
          </w:tcPr>
          <w:p w14:paraId="7748A2C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w:t>
            </w:r>
          </w:p>
        </w:tc>
        <w:tc>
          <w:tcPr>
            <w:tcW w:w="1701" w:type="dxa"/>
            <w:vAlign w:val="center"/>
          </w:tcPr>
          <w:p w14:paraId="3899D8D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w:t>
            </w:r>
          </w:p>
        </w:tc>
        <w:tc>
          <w:tcPr>
            <w:tcW w:w="992" w:type="dxa"/>
            <w:vAlign w:val="center"/>
          </w:tcPr>
          <w:p w14:paraId="01210954"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5</w:t>
            </w:r>
          </w:p>
        </w:tc>
        <w:tc>
          <w:tcPr>
            <w:tcW w:w="1134" w:type="dxa"/>
            <w:vAlign w:val="center"/>
          </w:tcPr>
          <w:p w14:paraId="6B6F7EB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6</w:t>
            </w:r>
          </w:p>
        </w:tc>
        <w:tc>
          <w:tcPr>
            <w:tcW w:w="1134" w:type="dxa"/>
            <w:vAlign w:val="center"/>
          </w:tcPr>
          <w:p w14:paraId="2F5DB403"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7</w:t>
            </w:r>
          </w:p>
        </w:tc>
        <w:tc>
          <w:tcPr>
            <w:tcW w:w="1105" w:type="dxa"/>
            <w:vAlign w:val="center"/>
          </w:tcPr>
          <w:p w14:paraId="38CFA1A5"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8</w:t>
            </w:r>
          </w:p>
        </w:tc>
        <w:tc>
          <w:tcPr>
            <w:tcW w:w="1105" w:type="dxa"/>
            <w:vAlign w:val="center"/>
          </w:tcPr>
          <w:p w14:paraId="10790685"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9</w:t>
            </w:r>
          </w:p>
        </w:tc>
        <w:tc>
          <w:tcPr>
            <w:tcW w:w="1105" w:type="dxa"/>
            <w:vAlign w:val="center"/>
          </w:tcPr>
          <w:p w14:paraId="0DFBCC0D"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10</w:t>
            </w:r>
          </w:p>
        </w:tc>
      </w:tr>
      <w:tr w:rsidR="00B92EF9" w:rsidRPr="00B92EF9" w14:paraId="10B233E5" w14:textId="77777777" w:rsidTr="005B5902">
        <w:trPr>
          <w:trHeight w:val="2263"/>
        </w:trPr>
        <w:tc>
          <w:tcPr>
            <w:tcW w:w="822" w:type="dxa"/>
            <w:vAlign w:val="center"/>
          </w:tcPr>
          <w:p w14:paraId="2EA7E3B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4.2.</w:t>
            </w:r>
          </w:p>
        </w:tc>
        <w:tc>
          <w:tcPr>
            <w:tcW w:w="3375" w:type="dxa"/>
            <w:vAlign w:val="center"/>
          </w:tcPr>
          <w:p w14:paraId="79D8386C"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92EF9">
              <w:rPr>
                <w:rFonts w:ascii="Times New Roman" w:hAnsi="Times New Roman"/>
              </w:rPr>
              <w:t>м</w:t>
            </w:r>
            <w:r w:rsidRPr="00B92EF9">
              <w:rPr>
                <w:rFonts w:ascii="Times New Roman" w:hAnsi="Times New Roman"/>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водоподготовке</w:t>
            </w:r>
          </w:p>
        </w:tc>
        <w:tc>
          <w:tcPr>
            <w:tcW w:w="993" w:type="dxa"/>
            <w:vAlign w:val="center"/>
          </w:tcPr>
          <w:p w14:paraId="76F98FFA"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5F1556B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992" w:type="dxa"/>
            <w:vAlign w:val="center"/>
          </w:tcPr>
          <w:p w14:paraId="50AB9B4B"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627161AA"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32BC934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076B8A9A"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43B0EE1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75A9DDE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008721F0" w14:textId="77777777" w:rsidTr="005B5902">
        <w:tc>
          <w:tcPr>
            <w:tcW w:w="822" w:type="dxa"/>
            <w:vAlign w:val="center"/>
          </w:tcPr>
          <w:p w14:paraId="1F7D975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4.3.</w:t>
            </w:r>
          </w:p>
        </w:tc>
        <w:tc>
          <w:tcPr>
            <w:tcW w:w="3375" w:type="dxa"/>
            <w:vAlign w:val="center"/>
          </w:tcPr>
          <w:p w14:paraId="30245C9F"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92EF9">
              <w:rPr>
                <w:rFonts w:ascii="Times New Roman" w:hAnsi="Times New Roman"/>
              </w:rPr>
              <w:t>м</w:t>
            </w:r>
            <w:r w:rsidRPr="00B92EF9">
              <w:rPr>
                <w:rFonts w:ascii="Times New Roman" w:hAnsi="Times New Roman"/>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транспортировке</w:t>
            </w:r>
          </w:p>
        </w:tc>
        <w:tc>
          <w:tcPr>
            <w:tcW w:w="993" w:type="dxa"/>
            <w:vAlign w:val="center"/>
          </w:tcPr>
          <w:p w14:paraId="7E01FC1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2D306D9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992" w:type="dxa"/>
            <w:vAlign w:val="center"/>
          </w:tcPr>
          <w:p w14:paraId="35E85FDE"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2EB29BB8"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150CB40B"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2363C770"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45E6EB6E"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46E2A956"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62334FA2" w14:textId="77777777" w:rsidTr="005B5902">
        <w:tc>
          <w:tcPr>
            <w:tcW w:w="822" w:type="dxa"/>
            <w:vAlign w:val="center"/>
          </w:tcPr>
          <w:p w14:paraId="5B2D918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4.4.</w:t>
            </w:r>
          </w:p>
        </w:tc>
        <w:tc>
          <w:tcPr>
            <w:tcW w:w="3375" w:type="dxa"/>
          </w:tcPr>
          <w:p w14:paraId="7E35FC94"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92EF9">
              <w:rPr>
                <w:rFonts w:ascii="Times New Roman" w:hAnsi="Times New Roman"/>
              </w:rPr>
              <w:t>м</w:t>
            </w:r>
            <w:r w:rsidRPr="00B92EF9">
              <w:rPr>
                <w:rFonts w:ascii="Times New Roman" w:hAnsi="Times New Roman"/>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водоснабжения (полный цикл)</w:t>
            </w:r>
          </w:p>
        </w:tc>
        <w:tc>
          <w:tcPr>
            <w:tcW w:w="993" w:type="dxa"/>
            <w:vAlign w:val="center"/>
          </w:tcPr>
          <w:p w14:paraId="7827B911" w14:textId="77777777" w:rsidR="00B92EF9" w:rsidRPr="00B92EF9" w:rsidRDefault="00B92EF9" w:rsidP="005B5902">
            <w:pPr>
              <w:jc w:val="center"/>
              <w:rPr>
                <w:rFonts w:ascii="Times New Roman" w:hAnsi="Times New Roman"/>
                <w:bCs/>
              </w:rPr>
            </w:pPr>
            <w:r w:rsidRPr="00B92EF9">
              <w:rPr>
                <w:rFonts w:ascii="Times New Roman" w:hAnsi="Times New Roman"/>
                <w:bCs/>
              </w:rPr>
              <w:t>1,97</w:t>
            </w:r>
          </w:p>
        </w:tc>
        <w:tc>
          <w:tcPr>
            <w:tcW w:w="1701" w:type="dxa"/>
            <w:vAlign w:val="center"/>
          </w:tcPr>
          <w:p w14:paraId="26F3B265" w14:textId="77777777" w:rsidR="00B92EF9" w:rsidRPr="00B92EF9" w:rsidRDefault="00B92EF9" w:rsidP="005B5902">
            <w:pPr>
              <w:jc w:val="center"/>
              <w:rPr>
                <w:rFonts w:ascii="Times New Roman" w:hAnsi="Times New Roman"/>
                <w:bCs/>
              </w:rPr>
            </w:pPr>
            <w:r w:rsidRPr="00B92EF9">
              <w:rPr>
                <w:rFonts w:ascii="Times New Roman" w:hAnsi="Times New Roman"/>
                <w:bCs/>
              </w:rPr>
              <w:t>1,80</w:t>
            </w:r>
          </w:p>
        </w:tc>
        <w:tc>
          <w:tcPr>
            <w:tcW w:w="992" w:type="dxa"/>
            <w:vAlign w:val="center"/>
          </w:tcPr>
          <w:p w14:paraId="6E0F91D9"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1134" w:type="dxa"/>
            <w:vAlign w:val="center"/>
          </w:tcPr>
          <w:p w14:paraId="665B24C5"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1134" w:type="dxa"/>
            <w:vAlign w:val="center"/>
          </w:tcPr>
          <w:p w14:paraId="519E8BFB"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1105" w:type="dxa"/>
            <w:vAlign w:val="center"/>
          </w:tcPr>
          <w:p w14:paraId="4A6D0409"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1105" w:type="dxa"/>
            <w:vAlign w:val="center"/>
          </w:tcPr>
          <w:p w14:paraId="53409DAB"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1105" w:type="dxa"/>
            <w:vAlign w:val="center"/>
          </w:tcPr>
          <w:p w14:paraId="70ED7F23"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r>
      <w:tr w:rsidR="00B92EF9" w:rsidRPr="00B92EF9" w14:paraId="267892E9" w14:textId="77777777" w:rsidTr="005B5902">
        <w:trPr>
          <w:trHeight w:val="2246"/>
        </w:trPr>
        <w:tc>
          <w:tcPr>
            <w:tcW w:w="822" w:type="dxa"/>
            <w:vAlign w:val="center"/>
          </w:tcPr>
          <w:p w14:paraId="6582E5A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4.5.</w:t>
            </w:r>
          </w:p>
        </w:tc>
        <w:tc>
          <w:tcPr>
            <w:tcW w:w="3375" w:type="dxa"/>
          </w:tcPr>
          <w:p w14:paraId="69B1DFEF"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92EF9">
              <w:rPr>
                <w:rFonts w:ascii="Times New Roman" w:hAnsi="Times New Roman"/>
                <w:color w:val="000000" w:themeColor="text1"/>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очистке сточных вод</w:t>
            </w:r>
          </w:p>
        </w:tc>
        <w:tc>
          <w:tcPr>
            <w:tcW w:w="993" w:type="dxa"/>
            <w:vAlign w:val="center"/>
          </w:tcPr>
          <w:p w14:paraId="67E8B59B"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701" w:type="dxa"/>
            <w:vAlign w:val="center"/>
          </w:tcPr>
          <w:p w14:paraId="658BD6B8"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992" w:type="dxa"/>
            <w:vAlign w:val="center"/>
          </w:tcPr>
          <w:p w14:paraId="40B941C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1E1CA56B"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4C02A99A"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1D314779"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068FAE39"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511B7C3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183B98DA" w14:textId="77777777" w:rsidTr="005B5902">
        <w:tc>
          <w:tcPr>
            <w:tcW w:w="822" w:type="dxa"/>
            <w:vAlign w:val="center"/>
          </w:tcPr>
          <w:p w14:paraId="7AA8BB13"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w:t>
            </w:r>
          </w:p>
        </w:tc>
        <w:tc>
          <w:tcPr>
            <w:tcW w:w="3375" w:type="dxa"/>
            <w:vAlign w:val="center"/>
          </w:tcPr>
          <w:p w14:paraId="361DBE3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993" w:type="dxa"/>
            <w:vAlign w:val="center"/>
          </w:tcPr>
          <w:p w14:paraId="2E1716A1"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w:t>
            </w:r>
          </w:p>
        </w:tc>
        <w:tc>
          <w:tcPr>
            <w:tcW w:w="1701" w:type="dxa"/>
            <w:vAlign w:val="center"/>
          </w:tcPr>
          <w:p w14:paraId="46CBDF6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w:t>
            </w:r>
          </w:p>
        </w:tc>
        <w:tc>
          <w:tcPr>
            <w:tcW w:w="992" w:type="dxa"/>
            <w:vAlign w:val="center"/>
          </w:tcPr>
          <w:p w14:paraId="16454B41"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5</w:t>
            </w:r>
          </w:p>
        </w:tc>
        <w:tc>
          <w:tcPr>
            <w:tcW w:w="1134" w:type="dxa"/>
            <w:vAlign w:val="center"/>
          </w:tcPr>
          <w:p w14:paraId="7B64CD3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6</w:t>
            </w:r>
          </w:p>
        </w:tc>
        <w:tc>
          <w:tcPr>
            <w:tcW w:w="1134" w:type="dxa"/>
            <w:vAlign w:val="center"/>
          </w:tcPr>
          <w:p w14:paraId="652261B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7</w:t>
            </w:r>
          </w:p>
        </w:tc>
        <w:tc>
          <w:tcPr>
            <w:tcW w:w="1105" w:type="dxa"/>
            <w:vAlign w:val="center"/>
          </w:tcPr>
          <w:p w14:paraId="730BB179"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8</w:t>
            </w:r>
          </w:p>
        </w:tc>
        <w:tc>
          <w:tcPr>
            <w:tcW w:w="1105" w:type="dxa"/>
            <w:vAlign w:val="center"/>
          </w:tcPr>
          <w:p w14:paraId="22A462C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9</w:t>
            </w:r>
          </w:p>
        </w:tc>
        <w:tc>
          <w:tcPr>
            <w:tcW w:w="1105" w:type="dxa"/>
            <w:vAlign w:val="center"/>
          </w:tcPr>
          <w:p w14:paraId="176EFF0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10</w:t>
            </w:r>
          </w:p>
        </w:tc>
      </w:tr>
      <w:tr w:rsidR="00B92EF9" w:rsidRPr="00B92EF9" w14:paraId="08B678EE" w14:textId="77777777" w:rsidTr="005B5902">
        <w:tc>
          <w:tcPr>
            <w:tcW w:w="822" w:type="dxa"/>
            <w:vAlign w:val="center"/>
          </w:tcPr>
          <w:p w14:paraId="416391BA"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4.6.</w:t>
            </w:r>
          </w:p>
        </w:tc>
        <w:tc>
          <w:tcPr>
            <w:tcW w:w="3375" w:type="dxa"/>
            <w:vAlign w:val="center"/>
          </w:tcPr>
          <w:p w14:paraId="23DA5EB2"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 xml:space="preserve">Удельный расход электрической энергии, потребляемой в технологическом процессе транспортировки сточных вод, на </w:t>
            </w:r>
            <w:r w:rsidRPr="00B92EF9">
              <w:rPr>
                <w:rFonts w:ascii="Times New Roman" w:hAnsi="Times New Roman"/>
                <w:color w:val="000000" w:themeColor="text1"/>
              </w:rPr>
              <w:lastRenderedPageBreak/>
              <w:t>единицу объема транспортируемых сточных вод (кВт*ч/ м</w:t>
            </w:r>
            <w:r w:rsidRPr="00B92EF9">
              <w:rPr>
                <w:rFonts w:ascii="Times New Roman" w:hAnsi="Times New Roman"/>
                <w:color w:val="000000" w:themeColor="text1"/>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транспортировке сточных вод</w:t>
            </w:r>
          </w:p>
        </w:tc>
        <w:tc>
          <w:tcPr>
            <w:tcW w:w="993" w:type="dxa"/>
            <w:vAlign w:val="center"/>
          </w:tcPr>
          <w:p w14:paraId="0B6F8924" w14:textId="77777777" w:rsidR="00B92EF9" w:rsidRPr="00B92EF9" w:rsidRDefault="00B92EF9" w:rsidP="005B5902">
            <w:pPr>
              <w:jc w:val="center"/>
              <w:rPr>
                <w:rFonts w:ascii="Times New Roman" w:hAnsi="Times New Roman"/>
                <w:bCs/>
              </w:rPr>
            </w:pPr>
            <w:r w:rsidRPr="00B92EF9">
              <w:rPr>
                <w:rFonts w:ascii="Times New Roman" w:hAnsi="Times New Roman"/>
                <w:bCs/>
              </w:rPr>
              <w:lastRenderedPageBreak/>
              <w:t>-</w:t>
            </w:r>
          </w:p>
        </w:tc>
        <w:tc>
          <w:tcPr>
            <w:tcW w:w="1701" w:type="dxa"/>
            <w:vAlign w:val="center"/>
          </w:tcPr>
          <w:p w14:paraId="50ECDF94"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992" w:type="dxa"/>
            <w:vAlign w:val="center"/>
          </w:tcPr>
          <w:p w14:paraId="2A49FEC5"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73BF8269"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34" w:type="dxa"/>
            <w:vAlign w:val="center"/>
          </w:tcPr>
          <w:p w14:paraId="14FAF4DA"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7A9008A9"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02A947D0"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1105" w:type="dxa"/>
            <w:vAlign w:val="center"/>
          </w:tcPr>
          <w:p w14:paraId="3334B95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066CEA54" w14:textId="77777777" w:rsidTr="005B5902">
        <w:tc>
          <w:tcPr>
            <w:tcW w:w="822" w:type="dxa"/>
            <w:vAlign w:val="center"/>
          </w:tcPr>
          <w:p w14:paraId="5B49E96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4.7.</w:t>
            </w:r>
          </w:p>
        </w:tc>
        <w:tc>
          <w:tcPr>
            <w:tcW w:w="3375" w:type="dxa"/>
            <w:vAlign w:val="center"/>
          </w:tcPr>
          <w:p w14:paraId="3D8CBF75"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92EF9">
              <w:rPr>
                <w:rFonts w:ascii="Times New Roman" w:hAnsi="Times New Roman"/>
                <w:color w:val="000000" w:themeColor="text1"/>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водоотведению</w:t>
            </w:r>
          </w:p>
        </w:tc>
        <w:tc>
          <w:tcPr>
            <w:tcW w:w="993" w:type="dxa"/>
            <w:vAlign w:val="center"/>
          </w:tcPr>
          <w:p w14:paraId="5B99C292" w14:textId="77777777" w:rsidR="00B92EF9" w:rsidRPr="00B92EF9" w:rsidRDefault="00B92EF9" w:rsidP="005B5902">
            <w:pPr>
              <w:jc w:val="center"/>
              <w:rPr>
                <w:rFonts w:ascii="Times New Roman" w:hAnsi="Times New Roman"/>
                <w:bCs/>
              </w:rPr>
            </w:pPr>
            <w:r w:rsidRPr="00B92EF9">
              <w:rPr>
                <w:rFonts w:ascii="Times New Roman" w:hAnsi="Times New Roman"/>
                <w:bCs/>
              </w:rPr>
              <w:t>0,70</w:t>
            </w:r>
          </w:p>
        </w:tc>
        <w:tc>
          <w:tcPr>
            <w:tcW w:w="1701" w:type="dxa"/>
            <w:vAlign w:val="center"/>
          </w:tcPr>
          <w:p w14:paraId="34CA376D" w14:textId="77777777" w:rsidR="00B92EF9" w:rsidRPr="00B92EF9" w:rsidRDefault="00B92EF9" w:rsidP="005B5902">
            <w:pPr>
              <w:jc w:val="center"/>
              <w:rPr>
                <w:rFonts w:ascii="Times New Roman" w:hAnsi="Times New Roman"/>
                <w:bCs/>
              </w:rPr>
            </w:pPr>
            <w:r w:rsidRPr="00B92EF9">
              <w:rPr>
                <w:rFonts w:ascii="Times New Roman" w:hAnsi="Times New Roman"/>
                <w:bCs/>
              </w:rPr>
              <w:t>0,74</w:t>
            </w:r>
          </w:p>
        </w:tc>
        <w:tc>
          <w:tcPr>
            <w:tcW w:w="992" w:type="dxa"/>
            <w:vAlign w:val="center"/>
          </w:tcPr>
          <w:p w14:paraId="4CBD2903"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1134" w:type="dxa"/>
            <w:vAlign w:val="center"/>
          </w:tcPr>
          <w:p w14:paraId="0FDB3ED2"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1134" w:type="dxa"/>
            <w:vAlign w:val="center"/>
          </w:tcPr>
          <w:p w14:paraId="6905B2E3"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1105" w:type="dxa"/>
            <w:vAlign w:val="center"/>
          </w:tcPr>
          <w:p w14:paraId="1AAC9BF0"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1105" w:type="dxa"/>
            <w:vAlign w:val="center"/>
          </w:tcPr>
          <w:p w14:paraId="6AE7081F"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1105" w:type="dxa"/>
            <w:vAlign w:val="center"/>
          </w:tcPr>
          <w:p w14:paraId="3C2F8778"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r>
    </w:tbl>
    <w:p w14:paraId="1B6642E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3D225098"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87AB088"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45D33F07"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425BF6A"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472D3779"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2CB6015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D5F0F8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22E441A2"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29B69A2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5D457E46"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4E0A19A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487B7F1"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15A89E4D"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00CDAC4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D577530" w14:textId="77777777" w:rsidR="00B92EF9" w:rsidRPr="00B92EF9" w:rsidRDefault="00B92EF9" w:rsidP="00B92EF9">
      <w:pPr>
        <w:ind w:left="-567"/>
        <w:jc w:val="center"/>
        <w:rPr>
          <w:rFonts w:ascii="Times New Roman" w:hAnsi="Times New Roman" w:cs="Times New Roman"/>
          <w:bCs/>
          <w:color w:val="000000"/>
          <w:sz w:val="24"/>
          <w:szCs w:val="24"/>
          <w:lang w:eastAsia="ru-RU"/>
        </w:rPr>
        <w:sectPr w:rsidR="00B92EF9" w:rsidRPr="00B92EF9" w:rsidSect="005B5902">
          <w:pgSz w:w="16838" w:h="11906" w:orient="landscape"/>
          <w:pgMar w:top="851" w:right="851" w:bottom="709" w:left="709" w:header="709" w:footer="709" w:gutter="0"/>
          <w:cols w:space="708"/>
          <w:titlePg/>
          <w:docGrid w:linePitch="360"/>
        </w:sectPr>
      </w:pPr>
    </w:p>
    <w:p w14:paraId="4F379844" w14:textId="77777777" w:rsidR="00B92EF9" w:rsidRPr="00B92EF9" w:rsidRDefault="00B92EF9" w:rsidP="00B92EF9">
      <w:pPr>
        <w:ind w:left="-567"/>
        <w:jc w:val="center"/>
        <w:rPr>
          <w:rFonts w:ascii="Times New Roman" w:hAnsi="Times New Roman" w:cs="Times New Roman"/>
          <w:bCs/>
          <w:color w:val="000000"/>
          <w:sz w:val="24"/>
          <w:szCs w:val="24"/>
          <w:lang w:eastAsia="ru-RU"/>
        </w:rPr>
      </w:pPr>
      <w:r w:rsidRPr="00B92EF9">
        <w:rPr>
          <w:rFonts w:ascii="Times New Roman" w:hAnsi="Times New Roman" w:cs="Times New Roman"/>
          <w:bCs/>
          <w:color w:val="000000"/>
          <w:sz w:val="24"/>
          <w:szCs w:val="24"/>
          <w:lang w:eastAsia="ru-RU"/>
        </w:rPr>
        <w:lastRenderedPageBreak/>
        <w:t>Раздел 9. Расчет эффективности производственной программы</w:t>
      </w:r>
    </w:p>
    <w:p w14:paraId="22D94863" w14:textId="77777777" w:rsidR="00B92EF9" w:rsidRPr="00B92EF9" w:rsidRDefault="00B92EF9" w:rsidP="00B92EF9">
      <w:pPr>
        <w:ind w:left="-567"/>
        <w:jc w:val="center"/>
        <w:rPr>
          <w:rFonts w:ascii="Times New Roman" w:hAnsi="Times New Roman" w:cs="Times New Roman"/>
          <w:bCs/>
          <w:color w:val="000000"/>
          <w:sz w:val="24"/>
          <w:szCs w:val="24"/>
          <w:lang w:eastAsia="ru-RU"/>
        </w:rPr>
      </w:pPr>
    </w:p>
    <w:tbl>
      <w:tblPr>
        <w:tblStyle w:val="ac"/>
        <w:tblW w:w="10630" w:type="dxa"/>
        <w:tblInd w:w="-856" w:type="dxa"/>
        <w:tblLayout w:type="fixed"/>
        <w:tblLook w:val="04A0" w:firstRow="1" w:lastRow="0" w:firstColumn="1" w:lastColumn="0" w:noHBand="0" w:noVBand="1"/>
      </w:tblPr>
      <w:tblGrid>
        <w:gridCol w:w="736"/>
        <w:gridCol w:w="3659"/>
        <w:gridCol w:w="1559"/>
        <w:gridCol w:w="2551"/>
        <w:gridCol w:w="2125"/>
      </w:tblGrid>
      <w:tr w:rsidR="00B92EF9" w:rsidRPr="00B92EF9" w14:paraId="6FA503DD" w14:textId="77777777" w:rsidTr="005B5902">
        <w:trPr>
          <w:trHeight w:val="2430"/>
        </w:trPr>
        <w:tc>
          <w:tcPr>
            <w:tcW w:w="736" w:type="dxa"/>
            <w:vAlign w:val="center"/>
          </w:tcPr>
          <w:p w14:paraId="04BAD61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 п/п</w:t>
            </w:r>
          </w:p>
        </w:tc>
        <w:tc>
          <w:tcPr>
            <w:tcW w:w="3659" w:type="dxa"/>
            <w:vAlign w:val="center"/>
          </w:tcPr>
          <w:p w14:paraId="0EB3AE7C"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Наименование показателя</w:t>
            </w:r>
          </w:p>
        </w:tc>
        <w:tc>
          <w:tcPr>
            <w:tcW w:w="1559" w:type="dxa"/>
            <w:vAlign w:val="center"/>
          </w:tcPr>
          <w:p w14:paraId="1E399022"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Значение показателя в базовом периоде    2019 год</w:t>
            </w:r>
          </w:p>
        </w:tc>
        <w:tc>
          <w:tcPr>
            <w:tcW w:w="2551" w:type="dxa"/>
            <w:vAlign w:val="center"/>
          </w:tcPr>
          <w:p w14:paraId="215B2DF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Планируемое значение показателя по итогам реализации производственной программы                  2024 год</w:t>
            </w:r>
          </w:p>
        </w:tc>
        <w:tc>
          <w:tcPr>
            <w:tcW w:w="2125" w:type="dxa"/>
            <w:vAlign w:val="center"/>
          </w:tcPr>
          <w:p w14:paraId="41FF0664"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 xml:space="preserve">Эффективность </w:t>
            </w:r>
            <w:proofErr w:type="gramStart"/>
            <w:r w:rsidRPr="00B92EF9">
              <w:rPr>
                <w:rFonts w:ascii="Times New Roman" w:hAnsi="Times New Roman"/>
                <w:bCs/>
                <w:color w:val="000000"/>
              </w:rPr>
              <w:t>производствен-ной</w:t>
            </w:r>
            <w:proofErr w:type="gramEnd"/>
            <w:r w:rsidRPr="00B92EF9">
              <w:rPr>
                <w:rFonts w:ascii="Times New Roman" w:hAnsi="Times New Roman"/>
                <w:bCs/>
                <w:color w:val="000000"/>
              </w:rPr>
              <w:t xml:space="preserve"> программы, тыс. руб.</w:t>
            </w:r>
          </w:p>
        </w:tc>
      </w:tr>
      <w:tr w:rsidR="00B92EF9" w:rsidRPr="00B92EF9" w14:paraId="35990E91" w14:textId="77777777" w:rsidTr="005B5902">
        <w:tc>
          <w:tcPr>
            <w:tcW w:w="736" w:type="dxa"/>
          </w:tcPr>
          <w:p w14:paraId="289237D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w:t>
            </w:r>
          </w:p>
        </w:tc>
        <w:tc>
          <w:tcPr>
            <w:tcW w:w="3659" w:type="dxa"/>
          </w:tcPr>
          <w:p w14:paraId="0C73EA3A"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1559" w:type="dxa"/>
          </w:tcPr>
          <w:p w14:paraId="55ED675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w:t>
            </w:r>
          </w:p>
        </w:tc>
        <w:tc>
          <w:tcPr>
            <w:tcW w:w="2551" w:type="dxa"/>
          </w:tcPr>
          <w:p w14:paraId="0FA3791D"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w:t>
            </w:r>
          </w:p>
        </w:tc>
        <w:tc>
          <w:tcPr>
            <w:tcW w:w="2125" w:type="dxa"/>
          </w:tcPr>
          <w:p w14:paraId="0D69F999"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5</w:t>
            </w:r>
          </w:p>
        </w:tc>
      </w:tr>
      <w:tr w:rsidR="00B92EF9" w:rsidRPr="00B92EF9" w14:paraId="1CFF9496" w14:textId="77777777" w:rsidTr="005B5902">
        <w:trPr>
          <w:trHeight w:val="538"/>
        </w:trPr>
        <w:tc>
          <w:tcPr>
            <w:tcW w:w="10630" w:type="dxa"/>
            <w:gridSpan w:val="5"/>
            <w:vAlign w:val="center"/>
          </w:tcPr>
          <w:p w14:paraId="4BD09C0E" w14:textId="77777777" w:rsidR="00B92EF9" w:rsidRPr="00B92EF9" w:rsidRDefault="00B92EF9" w:rsidP="009962EF">
            <w:pPr>
              <w:pStyle w:val="a9"/>
              <w:numPr>
                <w:ilvl w:val="0"/>
                <w:numId w:val="9"/>
              </w:numPr>
              <w:spacing w:after="0" w:line="240" w:lineRule="auto"/>
              <w:contextualSpacing/>
              <w:jc w:val="center"/>
              <w:rPr>
                <w:rFonts w:ascii="Times New Roman" w:hAnsi="Times New Roman"/>
                <w:bCs/>
                <w:color w:val="000000"/>
              </w:rPr>
            </w:pPr>
            <w:r w:rsidRPr="00B92EF9">
              <w:rPr>
                <w:rFonts w:ascii="Times New Roman" w:hAnsi="Times New Roman"/>
                <w:bCs/>
                <w:color w:val="000000"/>
              </w:rPr>
              <w:t>Показатели качества воды</w:t>
            </w:r>
          </w:p>
        </w:tc>
      </w:tr>
      <w:tr w:rsidR="00B92EF9" w:rsidRPr="00B92EF9" w14:paraId="45DE67F2" w14:textId="77777777" w:rsidTr="005B5902">
        <w:trPr>
          <w:trHeight w:val="3565"/>
        </w:trPr>
        <w:tc>
          <w:tcPr>
            <w:tcW w:w="736" w:type="dxa"/>
            <w:vAlign w:val="center"/>
          </w:tcPr>
          <w:p w14:paraId="13F40D9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1.1.</w:t>
            </w:r>
          </w:p>
        </w:tc>
        <w:tc>
          <w:tcPr>
            <w:tcW w:w="3659" w:type="dxa"/>
            <w:vAlign w:val="center"/>
          </w:tcPr>
          <w:p w14:paraId="14BB390C"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D88423F" w14:textId="77777777" w:rsidR="00B92EF9" w:rsidRPr="00B92EF9" w:rsidRDefault="00B92EF9" w:rsidP="005B5902">
            <w:pPr>
              <w:jc w:val="center"/>
              <w:rPr>
                <w:rFonts w:ascii="Times New Roman" w:hAnsi="Times New Roman"/>
                <w:bCs/>
              </w:rPr>
            </w:pPr>
            <w:r w:rsidRPr="00B92EF9">
              <w:rPr>
                <w:rFonts w:ascii="Times New Roman" w:hAnsi="Times New Roman"/>
                <w:bCs/>
              </w:rPr>
              <w:t>42,8</w:t>
            </w:r>
          </w:p>
        </w:tc>
        <w:tc>
          <w:tcPr>
            <w:tcW w:w="2551" w:type="dxa"/>
            <w:vAlign w:val="center"/>
          </w:tcPr>
          <w:p w14:paraId="1F625044" w14:textId="77777777" w:rsidR="00B92EF9" w:rsidRPr="00B92EF9" w:rsidRDefault="00B92EF9" w:rsidP="005B5902">
            <w:pPr>
              <w:jc w:val="center"/>
              <w:rPr>
                <w:rFonts w:ascii="Times New Roman" w:hAnsi="Times New Roman"/>
                <w:bCs/>
              </w:rPr>
            </w:pPr>
            <w:r w:rsidRPr="00B92EF9">
              <w:rPr>
                <w:rFonts w:ascii="Times New Roman" w:hAnsi="Times New Roman"/>
                <w:bCs/>
              </w:rPr>
              <w:t>42,8</w:t>
            </w:r>
          </w:p>
        </w:tc>
        <w:tc>
          <w:tcPr>
            <w:tcW w:w="2125" w:type="dxa"/>
            <w:vAlign w:val="center"/>
          </w:tcPr>
          <w:p w14:paraId="19AE1167"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27404233" w14:textId="77777777" w:rsidTr="005B5902">
        <w:trPr>
          <w:trHeight w:val="2387"/>
        </w:trPr>
        <w:tc>
          <w:tcPr>
            <w:tcW w:w="736" w:type="dxa"/>
            <w:vAlign w:val="center"/>
          </w:tcPr>
          <w:p w14:paraId="00468C5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1.2.</w:t>
            </w:r>
          </w:p>
        </w:tc>
        <w:tc>
          <w:tcPr>
            <w:tcW w:w="3659" w:type="dxa"/>
            <w:vAlign w:val="center"/>
          </w:tcPr>
          <w:p w14:paraId="2D831F94"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A5F442A" w14:textId="77777777" w:rsidR="00B92EF9" w:rsidRPr="00B92EF9" w:rsidRDefault="00B92EF9" w:rsidP="005B5902">
            <w:pPr>
              <w:jc w:val="center"/>
              <w:rPr>
                <w:rFonts w:ascii="Times New Roman" w:hAnsi="Times New Roman"/>
                <w:bCs/>
              </w:rPr>
            </w:pPr>
            <w:r w:rsidRPr="00B92EF9">
              <w:rPr>
                <w:rFonts w:ascii="Times New Roman" w:hAnsi="Times New Roman"/>
                <w:bCs/>
              </w:rPr>
              <w:t>45,7</w:t>
            </w:r>
          </w:p>
        </w:tc>
        <w:tc>
          <w:tcPr>
            <w:tcW w:w="2551" w:type="dxa"/>
            <w:vAlign w:val="center"/>
          </w:tcPr>
          <w:p w14:paraId="53C6C77D" w14:textId="77777777" w:rsidR="00B92EF9" w:rsidRPr="00B92EF9" w:rsidRDefault="00B92EF9" w:rsidP="005B5902">
            <w:pPr>
              <w:jc w:val="center"/>
              <w:rPr>
                <w:rFonts w:ascii="Times New Roman" w:hAnsi="Times New Roman"/>
                <w:bCs/>
              </w:rPr>
            </w:pPr>
            <w:r w:rsidRPr="00B92EF9">
              <w:rPr>
                <w:rFonts w:ascii="Times New Roman" w:hAnsi="Times New Roman"/>
                <w:bCs/>
              </w:rPr>
              <w:t>45,7</w:t>
            </w:r>
          </w:p>
        </w:tc>
        <w:tc>
          <w:tcPr>
            <w:tcW w:w="2125" w:type="dxa"/>
            <w:vAlign w:val="center"/>
          </w:tcPr>
          <w:p w14:paraId="0BDFE426"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78FEE764" w14:textId="77777777" w:rsidTr="005B5902">
        <w:trPr>
          <w:trHeight w:val="704"/>
        </w:trPr>
        <w:tc>
          <w:tcPr>
            <w:tcW w:w="10630" w:type="dxa"/>
            <w:gridSpan w:val="5"/>
            <w:vAlign w:val="center"/>
          </w:tcPr>
          <w:p w14:paraId="67386170" w14:textId="77777777" w:rsidR="00B92EF9" w:rsidRPr="00B92EF9" w:rsidRDefault="00B92EF9" w:rsidP="009962EF">
            <w:pPr>
              <w:pStyle w:val="a9"/>
              <w:numPr>
                <w:ilvl w:val="0"/>
                <w:numId w:val="9"/>
              </w:numPr>
              <w:spacing w:after="0" w:line="240" w:lineRule="auto"/>
              <w:contextualSpacing/>
              <w:jc w:val="center"/>
              <w:rPr>
                <w:rFonts w:ascii="Times New Roman" w:hAnsi="Times New Roman"/>
                <w:bCs/>
              </w:rPr>
            </w:pPr>
            <w:r w:rsidRPr="00B92EF9">
              <w:rPr>
                <w:rFonts w:ascii="Times New Roman" w:hAnsi="Times New Roman"/>
                <w:bCs/>
              </w:rPr>
              <w:t>Показатели надежности и бесперебойности водоснабжения и водоотведения</w:t>
            </w:r>
          </w:p>
        </w:tc>
      </w:tr>
      <w:tr w:rsidR="00B92EF9" w:rsidRPr="00B92EF9" w14:paraId="499B3404" w14:textId="77777777" w:rsidTr="005B5902">
        <w:trPr>
          <w:trHeight w:val="3982"/>
        </w:trPr>
        <w:tc>
          <w:tcPr>
            <w:tcW w:w="736" w:type="dxa"/>
            <w:vAlign w:val="center"/>
          </w:tcPr>
          <w:p w14:paraId="65FFE222"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2.1.</w:t>
            </w:r>
          </w:p>
        </w:tc>
        <w:tc>
          <w:tcPr>
            <w:tcW w:w="3659" w:type="dxa"/>
            <w:vAlign w:val="center"/>
          </w:tcPr>
          <w:p w14:paraId="24932777"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C5DD666"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2551" w:type="dxa"/>
            <w:vAlign w:val="center"/>
          </w:tcPr>
          <w:p w14:paraId="76F6DC8B" w14:textId="77777777" w:rsidR="00B92EF9" w:rsidRPr="00B92EF9" w:rsidRDefault="00B92EF9" w:rsidP="005B5902">
            <w:pPr>
              <w:jc w:val="center"/>
              <w:rPr>
                <w:rFonts w:ascii="Times New Roman" w:hAnsi="Times New Roman"/>
                <w:bCs/>
              </w:rPr>
            </w:pPr>
            <w:r w:rsidRPr="00B92EF9">
              <w:rPr>
                <w:rFonts w:ascii="Times New Roman" w:hAnsi="Times New Roman"/>
                <w:bCs/>
              </w:rPr>
              <w:t>7,6</w:t>
            </w:r>
          </w:p>
        </w:tc>
        <w:tc>
          <w:tcPr>
            <w:tcW w:w="2125" w:type="dxa"/>
            <w:vAlign w:val="center"/>
          </w:tcPr>
          <w:p w14:paraId="7777CA5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3B069F14" w14:textId="77777777" w:rsidTr="005B5902">
        <w:tc>
          <w:tcPr>
            <w:tcW w:w="736" w:type="dxa"/>
          </w:tcPr>
          <w:p w14:paraId="62275C63"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lastRenderedPageBreak/>
              <w:t>1</w:t>
            </w:r>
          </w:p>
        </w:tc>
        <w:tc>
          <w:tcPr>
            <w:tcW w:w="3659" w:type="dxa"/>
          </w:tcPr>
          <w:p w14:paraId="1B102120"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w:t>
            </w:r>
          </w:p>
        </w:tc>
        <w:tc>
          <w:tcPr>
            <w:tcW w:w="1559" w:type="dxa"/>
          </w:tcPr>
          <w:p w14:paraId="54D39653" w14:textId="77777777" w:rsidR="00B92EF9" w:rsidRPr="00B92EF9" w:rsidRDefault="00B92EF9" w:rsidP="005B5902">
            <w:pPr>
              <w:jc w:val="center"/>
              <w:rPr>
                <w:rFonts w:ascii="Times New Roman" w:hAnsi="Times New Roman"/>
                <w:bCs/>
              </w:rPr>
            </w:pPr>
            <w:r w:rsidRPr="00B92EF9">
              <w:rPr>
                <w:rFonts w:ascii="Times New Roman" w:hAnsi="Times New Roman"/>
                <w:bCs/>
              </w:rPr>
              <w:t>3</w:t>
            </w:r>
          </w:p>
        </w:tc>
        <w:tc>
          <w:tcPr>
            <w:tcW w:w="2551" w:type="dxa"/>
          </w:tcPr>
          <w:p w14:paraId="543AD5DA" w14:textId="77777777" w:rsidR="00B92EF9" w:rsidRPr="00B92EF9" w:rsidRDefault="00B92EF9" w:rsidP="005B5902">
            <w:pPr>
              <w:jc w:val="center"/>
              <w:rPr>
                <w:rFonts w:ascii="Times New Roman" w:hAnsi="Times New Roman"/>
                <w:bCs/>
              </w:rPr>
            </w:pPr>
            <w:r w:rsidRPr="00B92EF9">
              <w:rPr>
                <w:rFonts w:ascii="Times New Roman" w:hAnsi="Times New Roman"/>
                <w:bCs/>
              </w:rPr>
              <w:t>4</w:t>
            </w:r>
          </w:p>
        </w:tc>
        <w:tc>
          <w:tcPr>
            <w:tcW w:w="2125" w:type="dxa"/>
          </w:tcPr>
          <w:p w14:paraId="702AF504" w14:textId="77777777" w:rsidR="00B92EF9" w:rsidRPr="00B92EF9" w:rsidRDefault="00B92EF9" w:rsidP="005B5902">
            <w:pPr>
              <w:jc w:val="center"/>
              <w:rPr>
                <w:rFonts w:ascii="Times New Roman" w:hAnsi="Times New Roman"/>
                <w:bCs/>
              </w:rPr>
            </w:pPr>
            <w:r w:rsidRPr="00B92EF9">
              <w:rPr>
                <w:rFonts w:ascii="Times New Roman" w:hAnsi="Times New Roman"/>
                <w:bCs/>
              </w:rPr>
              <w:t>5</w:t>
            </w:r>
          </w:p>
        </w:tc>
      </w:tr>
      <w:tr w:rsidR="00B92EF9" w:rsidRPr="00B92EF9" w14:paraId="74FD71A6" w14:textId="77777777" w:rsidTr="005B5902">
        <w:trPr>
          <w:trHeight w:val="953"/>
        </w:trPr>
        <w:tc>
          <w:tcPr>
            <w:tcW w:w="736" w:type="dxa"/>
            <w:vAlign w:val="center"/>
          </w:tcPr>
          <w:p w14:paraId="0811893A"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2.2.</w:t>
            </w:r>
          </w:p>
        </w:tc>
        <w:tc>
          <w:tcPr>
            <w:tcW w:w="3659" w:type="dxa"/>
            <w:vAlign w:val="center"/>
          </w:tcPr>
          <w:p w14:paraId="23CA2A13"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Удельное количество аварий и засоров в расчете на протяженность канализационной сети в год (ед./км)</w:t>
            </w:r>
          </w:p>
        </w:tc>
        <w:tc>
          <w:tcPr>
            <w:tcW w:w="1559" w:type="dxa"/>
            <w:vAlign w:val="center"/>
          </w:tcPr>
          <w:p w14:paraId="1DBCD0A1"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2551" w:type="dxa"/>
            <w:vAlign w:val="center"/>
          </w:tcPr>
          <w:p w14:paraId="6F9C6D07" w14:textId="77777777" w:rsidR="00B92EF9" w:rsidRPr="00B92EF9" w:rsidRDefault="00B92EF9" w:rsidP="005B5902">
            <w:pPr>
              <w:jc w:val="center"/>
              <w:rPr>
                <w:rFonts w:ascii="Times New Roman" w:hAnsi="Times New Roman"/>
                <w:bCs/>
              </w:rPr>
            </w:pPr>
            <w:r w:rsidRPr="00B92EF9">
              <w:rPr>
                <w:rFonts w:ascii="Times New Roman" w:hAnsi="Times New Roman"/>
                <w:bCs/>
              </w:rPr>
              <w:t>15,7</w:t>
            </w:r>
          </w:p>
        </w:tc>
        <w:tc>
          <w:tcPr>
            <w:tcW w:w="2125" w:type="dxa"/>
            <w:vAlign w:val="center"/>
          </w:tcPr>
          <w:p w14:paraId="5F0F9CC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5DE6820A" w14:textId="77777777" w:rsidTr="005B5902">
        <w:trPr>
          <w:trHeight w:val="498"/>
        </w:trPr>
        <w:tc>
          <w:tcPr>
            <w:tcW w:w="10630" w:type="dxa"/>
            <w:gridSpan w:val="5"/>
            <w:vAlign w:val="center"/>
          </w:tcPr>
          <w:p w14:paraId="39FDEFD5" w14:textId="77777777" w:rsidR="00B92EF9" w:rsidRPr="00B92EF9" w:rsidRDefault="00B92EF9" w:rsidP="009962EF">
            <w:pPr>
              <w:pStyle w:val="a9"/>
              <w:numPr>
                <w:ilvl w:val="0"/>
                <w:numId w:val="9"/>
              </w:numPr>
              <w:spacing w:after="0" w:line="240" w:lineRule="auto"/>
              <w:contextualSpacing/>
              <w:jc w:val="center"/>
              <w:rPr>
                <w:rFonts w:ascii="Times New Roman" w:hAnsi="Times New Roman"/>
                <w:bCs/>
              </w:rPr>
            </w:pPr>
            <w:r w:rsidRPr="00B92EF9">
              <w:rPr>
                <w:rFonts w:ascii="Times New Roman" w:hAnsi="Times New Roman"/>
                <w:bCs/>
              </w:rPr>
              <w:t>Показатели качества очистки сточных вод</w:t>
            </w:r>
          </w:p>
        </w:tc>
      </w:tr>
      <w:tr w:rsidR="00B92EF9" w:rsidRPr="00B92EF9" w14:paraId="09B1F218" w14:textId="77777777" w:rsidTr="005B5902">
        <w:trPr>
          <w:trHeight w:val="1894"/>
        </w:trPr>
        <w:tc>
          <w:tcPr>
            <w:tcW w:w="736" w:type="dxa"/>
            <w:vAlign w:val="center"/>
          </w:tcPr>
          <w:p w14:paraId="6F17944B"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3.1.</w:t>
            </w:r>
          </w:p>
        </w:tc>
        <w:tc>
          <w:tcPr>
            <w:tcW w:w="3659" w:type="dxa"/>
            <w:vAlign w:val="center"/>
          </w:tcPr>
          <w:p w14:paraId="76A0F934"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88538C1"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2551" w:type="dxa"/>
            <w:vAlign w:val="center"/>
          </w:tcPr>
          <w:p w14:paraId="49DEF724" w14:textId="77777777" w:rsidR="00B92EF9" w:rsidRPr="00B92EF9" w:rsidRDefault="00B92EF9" w:rsidP="005B5902">
            <w:pPr>
              <w:jc w:val="center"/>
              <w:rPr>
                <w:rFonts w:ascii="Times New Roman" w:hAnsi="Times New Roman"/>
                <w:bCs/>
              </w:rPr>
            </w:pPr>
            <w:r w:rsidRPr="00B92EF9">
              <w:rPr>
                <w:rFonts w:ascii="Times New Roman" w:hAnsi="Times New Roman"/>
                <w:bCs/>
              </w:rPr>
              <w:t>56,8</w:t>
            </w:r>
          </w:p>
        </w:tc>
        <w:tc>
          <w:tcPr>
            <w:tcW w:w="2125" w:type="dxa"/>
            <w:vAlign w:val="center"/>
          </w:tcPr>
          <w:p w14:paraId="09BBEE4F"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4E805F79" w14:textId="77777777" w:rsidTr="005B5902">
        <w:trPr>
          <w:trHeight w:val="2120"/>
        </w:trPr>
        <w:tc>
          <w:tcPr>
            <w:tcW w:w="736" w:type="dxa"/>
            <w:vAlign w:val="center"/>
          </w:tcPr>
          <w:p w14:paraId="0AA1285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3.2.</w:t>
            </w:r>
          </w:p>
        </w:tc>
        <w:tc>
          <w:tcPr>
            <w:tcW w:w="3659" w:type="dxa"/>
            <w:vAlign w:val="center"/>
          </w:tcPr>
          <w:p w14:paraId="639525C2"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BD67E5B"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551" w:type="dxa"/>
            <w:vAlign w:val="center"/>
          </w:tcPr>
          <w:p w14:paraId="1EBA6511"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125" w:type="dxa"/>
            <w:vAlign w:val="center"/>
          </w:tcPr>
          <w:p w14:paraId="6FC40854"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46EC6D9E" w14:textId="77777777" w:rsidTr="005B5902">
        <w:trPr>
          <w:trHeight w:val="3242"/>
        </w:trPr>
        <w:tc>
          <w:tcPr>
            <w:tcW w:w="736" w:type="dxa"/>
            <w:vAlign w:val="center"/>
          </w:tcPr>
          <w:p w14:paraId="2DDB8099"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3.3.</w:t>
            </w:r>
          </w:p>
        </w:tc>
        <w:tc>
          <w:tcPr>
            <w:tcW w:w="3659" w:type="dxa"/>
            <w:vAlign w:val="center"/>
          </w:tcPr>
          <w:p w14:paraId="58E126AD"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095A46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551" w:type="dxa"/>
            <w:vAlign w:val="center"/>
          </w:tcPr>
          <w:p w14:paraId="17D19A74"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125" w:type="dxa"/>
            <w:vAlign w:val="center"/>
          </w:tcPr>
          <w:p w14:paraId="5F1F1819"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748ABE4B" w14:textId="77777777" w:rsidTr="005B5902">
        <w:trPr>
          <w:trHeight w:val="982"/>
        </w:trPr>
        <w:tc>
          <w:tcPr>
            <w:tcW w:w="10630" w:type="dxa"/>
            <w:gridSpan w:val="5"/>
            <w:vAlign w:val="center"/>
          </w:tcPr>
          <w:p w14:paraId="77362DDF" w14:textId="77777777" w:rsidR="00B92EF9" w:rsidRPr="00B92EF9" w:rsidRDefault="00B92EF9" w:rsidP="009962EF">
            <w:pPr>
              <w:pStyle w:val="a9"/>
              <w:numPr>
                <w:ilvl w:val="0"/>
                <w:numId w:val="9"/>
              </w:numPr>
              <w:spacing w:after="0" w:line="240" w:lineRule="auto"/>
              <w:contextualSpacing/>
              <w:jc w:val="center"/>
              <w:rPr>
                <w:rFonts w:ascii="Times New Roman" w:hAnsi="Times New Roman"/>
                <w:bCs/>
              </w:rPr>
            </w:pPr>
            <w:r w:rsidRPr="00B92EF9">
              <w:rPr>
                <w:rFonts w:ascii="Times New Roman" w:hAnsi="Times New Roman"/>
                <w:bCs/>
              </w:rPr>
              <w:t>Показатели энергетической эффективности использования ресурсов, в том числе уровень потерь воды</w:t>
            </w:r>
          </w:p>
        </w:tc>
      </w:tr>
      <w:tr w:rsidR="00B92EF9" w:rsidRPr="00B92EF9" w14:paraId="1C996CC9" w14:textId="77777777" w:rsidTr="005B5902">
        <w:trPr>
          <w:trHeight w:val="1980"/>
        </w:trPr>
        <w:tc>
          <w:tcPr>
            <w:tcW w:w="736" w:type="dxa"/>
            <w:vAlign w:val="center"/>
          </w:tcPr>
          <w:p w14:paraId="09B32DD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4.1.</w:t>
            </w:r>
          </w:p>
        </w:tc>
        <w:tc>
          <w:tcPr>
            <w:tcW w:w="3659" w:type="dxa"/>
            <w:vAlign w:val="center"/>
          </w:tcPr>
          <w:p w14:paraId="39F389C5"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EF92887"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2551" w:type="dxa"/>
            <w:vAlign w:val="center"/>
          </w:tcPr>
          <w:p w14:paraId="47949457" w14:textId="77777777" w:rsidR="00B92EF9" w:rsidRPr="00B92EF9" w:rsidRDefault="00B92EF9" w:rsidP="005B5902">
            <w:pPr>
              <w:jc w:val="center"/>
              <w:rPr>
                <w:rFonts w:ascii="Times New Roman" w:hAnsi="Times New Roman"/>
                <w:bCs/>
              </w:rPr>
            </w:pPr>
            <w:r w:rsidRPr="00B92EF9">
              <w:rPr>
                <w:rFonts w:ascii="Times New Roman" w:hAnsi="Times New Roman"/>
                <w:bCs/>
              </w:rPr>
              <w:t>21,47</w:t>
            </w:r>
          </w:p>
        </w:tc>
        <w:tc>
          <w:tcPr>
            <w:tcW w:w="2125" w:type="dxa"/>
            <w:vAlign w:val="center"/>
          </w:tcPr>
          <w:p w14:paraId="2A0BAA85"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6613C99A" w14:textId="77777777" w:rsidTr="00DA3DBC">
        <w:trPr>
          <w:trHeight w:val="2777"/>
        </w:trPr>
        <w:tc>
          <w:tcPr>
            <w:tcW w:w="736" w:type="dxa"/>
            <w:vAlign w:val="center"/>
          </w:tcPr>
          <w:p w14:paraId="44EF24E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4.2.</w:t>
            </w:r>
          </w:p>
        </w:tc>
        <w:tc>
          <w:tcPr>
            <w:tcW w:w="3659" w:type="dxa"/>
            <w:vAlign w:val="center"/>
          </w:tcPr>
          <w:p w14:paraId="25676924"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92EF9">
              <w:rPr>
                <w:rFonts w:ascii="Times New Roman" w:hAnsi="Times New Roman"/>
              </w:rPr>
              <w:t>м</w:t>
            </w:r>
            <w:r w:rsidRPr="00B92EF9">
              <w:rPr>
                <w:rFonts w:ascii="Times New Roman" w:hAnsi="Times New Roman"/>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водоподготовке</w:t>
            </w:r>
          </w:p>
        </w:tc>
        <w:tc>
          <w:tcPr>
            <w:tcW w:w="1559" w:type="dxa"/>
            <w:vAlign w:val="center"/>
          </w:tcPr>
          <w:p w14:paraId="0B395EE7"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551" w:type="dxa"/>
            <w:vAlign w:val="center"/>
          </w:tcPr>
          <w:p w14:paraId="32FA68B5"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125" w:type="dxa"/>
            <w:vAlign w:val="center"/>
          </w:tcPr>
          <w:p w14:paraId="4B8FC8B6"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684A2291" w14:textId="77777777" w:rsidTr="005B5902">
        <w:tc>
          <w:tcPr>
            <w:tcW w:w="736" w:type="dxa"/>
            <w:vAlign w:val="center"/>
          </w:tcPr>
          <w:p w14:paraId="202A10D5"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lastRenderedPageBreak/>
              <w:t>1</w:t>
            </w:r>
          </w:p>
        </w:tc>
        <w:tc>
          <w:tcPr>
            <w:tcW w:w="3659" w:type="dxa"/>
            <w:vAlign w:val="center"/>
          </w:tcPr>
          <w:p w14:paraId="08D486D6" w14:textId="77777777" w:rsidR="00B92EF9" w:rsidRPr="00B92EF9" w:rsidRDefault="00B92EF9" w:rsidP="005B5902">
            <w:pPr>
              <w:jc w:val="center"/>
              <w:rPr>
                <w:rFonts w:ascii="Times New Roman" w:hAnsi="Times New Roman"/>
                <w:color w:val="000000" w:themeColor="text1"/>
              </w:rPr>
            </w:pPr>
            <w:r w:rsidRPr="00B92EF9">
              <w:rPr>
                <w:rFonts w:ascii="Times New Roman" w:hAnsi="Times New Roman"/>
                <w:color w:val="000000" w:themeColor="text1"/>
              </w:rPr>
              <w:t>2</w:t>
            </w:r>
          </w:p>
        </w:tc>
        <w:tc>
          <w:tcPr>
            <w:tcW w:w="1559" w:type="dxa"/>
            <w:vAlign w:val="center"/>
          </w:tcPr>
          <w:p w14:paraId="5C456FD8" w14:textId="77777777" w:rsidR="00B92EF9" w:rsidRPr="00B92EF9" w:rsidRDefault="00B92EF9" w:rsidP="005B5902">
            <w:pPr>
              <w:jc w:val="center"/>
              <w:rPr>
                <w:rFonts w:ascii="Times New Roman" w:hAnsi="Times New Roman"/>
                <w:bCs/>
              </w:rPr>
            </w:pPr>
            <w:r w:rsidRPr="00B92EF9">
              <w:rPr>
                <w:rFonts w:ascii="Times New Roman" w:hAnsi="Times New Roman"/>
                <w:bCs/>
              </w:rPr>
              <w:t>3</w:t>
            </w:r>
          </w:p>
        </w:tc>
        <w:tc>
          <w:tcPr>
            <w:tcW w:w="2551" w:type="dxa"/>
            <w:vAlign w:val="center"/>
          </w:tcPr>
          <w:p w14:paraId="6EE0A2D5" w14:textId="77777777" w:rsidR="00B92EF9" w:rsidRPr="00B92EF9" w:rsidRDefault="00B92EF9" w:rsidP="005B5902">
            <w:pPr>
              <w:jc w:val="center"/>
              <w:rPr>
                <w:rFonts w:ascii="Times New Roman" w:hAnsi="Times New Roman"/>
                <w:bCs/>
              </w:rPr>
            </w:pPr>
            <w:r w:rsidRPr="00B92EF9">
              <w:rPr>
                <w:rFonts w:ascii="Times New Roman" w:hAnsi="Times New Roman"/>
                <w:bCs/>
              </w:rPr>
              <w:t>4</w:t>
            </w:r>
          </w:p>
        </w:tc>
        <w:tc>
          <w:tcPr>
            <w:tcW w:w="2125" w:type="dxa"/>
            <w:vAlign w:val="center"/>
          </w:tcPr>
          <w:p w14:paraId="3AD3BEC3" w14:textId="77777777" w:rsidR="00B92EF9" w:rsidRPr="00B92EF9" w:rsidRDefault="00B92EF9" w:rsidP="005B5902">
            <w:pPr>
              <w:jc w:val="center"/>
              <w:rPr>
                <w:rFonts w:ascii="Times New Roman" w:hAnsi="Times New Roman"/>
                <w:bCs/>
              </w:rPr>
            </w:pPr>
            <w:r w:rsidRPr="00B92EF9">
              <w:rPr>
                <w:rFonts w:ascii="Times New Roman" w:hAnsi="Times New Roman"/>
                <w:bCs/>
              </w:rPr>
              <w:t>5</w:t>
            </w:r>
          </w:p>
        </w:tc>
      </w:tr>
      <w:tr w:rsidR="00B92EF9" w:rsidRPr="00B92EF9" w14:paraId="038235D5" w14:textId="77777777" w:rsidTr="005B5902">
        <w:trPr>
          <w:trHeight w:val="2228"/>
        </w:trPr>
        <w:tc>
          <w:tcPr>
            <w:tcW w:w="736" w:type="dxa"/>
            <w:vAlign w:val="center"/>
          </w:tcPr>
          <w:p w14:paraId="7F1D0BCF"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4.3.</w:t>
            </w:r>
          </w:p>
        </w:tc>
        <w:tc>
          <w:tcPr>
            <w:tcW w:w="3659" w:type="dxa"/>
            <w:vAlign w:val="center"/>
          </w:tcPr>
          <w:p w14:paraId="185AFD10"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92EF9">
              <w:rPr>
                <w:rFonts w:ascii="Times New Roman" w:hAnsi="Times New Roman"/>
              </w:rPr>
              <w:t>м</w:t>
            </w:r>
            <w:r w:rsidRPr="00B92EF9">
              <w:rPr>
                <w:rFonts w:ascii="Times New Roman" w:hAnsi="Times New Roman"/>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транспортировке</w:t>
            </w:r>
          </w:p>
        </w:tc>
        <w:tc>
          <w:tcPr>
            <w:tcW w:w="1559" w:type="dxa"/>
            <w:vAlign w:val="center"/>
          </w:tcPr>
          <w:p w14:paraId="75AB01D6"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551" w:type="dxa"/>
            <w:vAlign w:val="center"/>
          </w:tcPr>
          <w:p w14:paraId="3C726355"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125" w:type="dxa"/>
            <w:vAlign w:val="center"/>
          </w:tcPr>
          <w:p w14:paraId="0B597FA3"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1F8197F6" w14:textId="77777777" w:rsidTr="005B5902">
        <w:trPr>
          <w:trHeight w:val="2259"/>
        </w:trPr>
        <w:tc>
          <w:tcPr>
            <w:tcW w:w="736" w:type="dxa"/>
            <w:vAlign w:val="center"/>
          </w:tcPr>
          <w:p w14:paraId="3557E6E6"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4.4.</w:t>
            </w:r>
          </w:p>
        </w:tc>
        <w:tc>
          <w:tcPr>
            <w:tcW w:w="3659" w:type="dxa"/>
            <w:vAlign w:val="center"/>
          </w:tcPr>
          <w:p w14:paraId="0841DA14"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92EF9">
              <w:rPr>
                <w:rFonts w:ascii="Times New Roman" w:hAnsi="Times New Roman"/>
              </w:rPr>
              <w:t>м</w:t>
            </w:r>
            <w:r w:rsidRPr="00B92EF9">
              <w:rPr>
                <w:rFonts w:ascii="Times New Roman" w:hAnsi="Times New Roman"/>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водоснабжения (полный цикл)</w:t>
            </w:r>
          </w:p>
        </w:tc>
        <w:tc>
          <w:tcPr>
            <w:tcW w:w="1559" w:type="dxa"/>
            <w:vAlign w:val="center"/>
          </w:tcPr>
          <w:p w14:paraId="6157E08B"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2551" w:type="dxa"/>
            <w:vAlign w:val="center"/>
          </w:tcPr>
          <w:p w14:paraId="034E25F1" w14:textId="77777777" w:rsidR="00B92EF9" w:rsidRPr="00B92EF9" w:rsidRDefault="00B92EF9" w:rsidP="005B5902">
            <w:pPr>
              <w:jc w:val="center"/>
              <w:rPr>
                <w:rFonts w:ascii="Times New Roman" w:hAnsi="Times New Roman"/>
                <w:bCs/>
              </w:rPr>
            </w:pPr>
            <w:r w:rsidRPr="00B92EF9">
              <w:rPr>
                <w:rFonts w:ascii="Times New Roman" w:hAnsi="Times New Roman"/>
                <w:bCs/>
              </w:rPr>
              <w:t>1,77</w:t>
            </w:r>
          </w:p>
        </w:tc>
        <w:tc>
          <w:tcPr>
            <w:tcW w:w="2125" w:type="dxa"/>
            <w:vAlign w:val="center"/>
          </w:tcPr>
          <w:p w14:paraId="6812422D"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1111571B" w14:textId="77777777" w:rsidTr="005B5902">
        <w:trPr>
          <w:trHeight w:val="1978"/>
        </w:trPr>
        <w:tc>
          <w:tcPr>
            <w:tcW w:w="736" w:type="dxa"/>
            <w:vAlign w:val="center"/>
          </w:tcPr>
          <w:p w14:paraId="49AF7A27"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4.5.</w:t>
            </w:r>
          </w:p>
        </w:tc>
        <w:tc>
          <w:tcPr>
            <w:tcW w:w="3659" w:type="dxa"/>
            <w:vAlign w:val="center"/>
          </w:tcPr>
          <w:p w14:paraId="6BEE1670" w14:textId="77777777" w:rsidR="00B92EF9" w:rsidRPr="00B92EF9" w:rsidRDefault="00B92EF9" w:rsidP="005B5902">
            <w:pPr>
              <w:rPr>
                <w:rFonts w:ascii="Times New Roman" w:hAnsi="Times New Roman"/>
                <w:bCs/>
                <w:color w:val="000000"/>
              </w:rPr>
            </w:pPr>
            <w:r w:rsidRPr="00B92EF9">
              <w:rPr>
                <w:rFonts w:ascii="Times New Roman" w:hAnsi="Times New Roman"/>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92EF9">
              <w:rPr>
                <w:rFonts w:ascii="Times New Roman" w:hAnsi="Times New Roman"/>
                <w:color w:val="000000" w:themeColor="text1"/>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очистке сточных вод</w:t>
            </w:r>
          </w:p>
        </w:tc>
        <w:tc>
          <w:tcPr>
            <w:tcW w:w="1559" w:type="dxa"/>
            <w:vAlign w:val="center"/>
          </w:tcPr>
          <w:p w14:paraId="27DFB296"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551" w:type="dxa"/>
            <w:vAlign w:val="center"/>
          </w:tcPr>
          <w:p w14:paraId="4BD2ED8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125" w:type="dxa"/>
            <w:vAlign w:val="center"/>
          </w:tcPr>
          <w:p w14:paraId="75EFF184"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51FEA013" w14:textId="77777777" w:rsidTr="005B5902">
        <w:trPr>
          <w:trHeight w:val="2117"/>
        </w:trPr>
        <w:tc>
          <w:tcPr>
            <w:tcW w:w="736" w:type="dxa"/>
            <w:vAlign w:val="center"/>
          </w:tcPr>
          <w:p w14:paraId="61476DEA"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4.6.</w:t>
            </w:r>
          </w:p>
        </w:tc>
        <w:tc>
          <w:tcPr>
            <w:tcW w:w="3659" w:type="dxa"/>
            <w:vAlign w:val="center"/>
          </w:tcPr>
          <w:p w14:paraId="0C509250"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92EF9">
              <w:rPr>
                <w:rFonts w:ascii="Times New Roman" w:hAnsi="Times New Roman"/>
                <w:color w:val="000000" w:themeColor="text1"/>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транспортировке сточных вод</w:t>
            </w:r>
          </w:p>
        </w:tc>
        <w:tc>
          <w:tcPr>
            <w:tcW w:w="1559" w:type="dxa"/>
            <w:vAlign w:val="center"/>
          </w:tcPr>
          <w:p w14:paraId="0A09B48C"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551" w:type="dxa"/>
            <w:vAlign w:val="center"/>
          </w:tcPr>
          <w:p w14:paraId="31601C27"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c>
          <w:tcPr>
            <w:tcW w:w="2125" w:type="dxa"/>
            <w:vAlign w:val="center"/>
          </w:tcPr>
          <w:p w14:paraId="4F24CDF9"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r w:rsidR="00B92EF9" w:rsidRPr="00B92EF9" w14:paraId="4E19201C" w14:textId="77777777" w:rsidTr="005B5902">
        <w:trPr>
          <w:trHeight w:val="2248"/>
        </w:trPr>
        <w:tc>
          <w:tcPr>
            <w:tcW w:w="736" w:type="dxa"/>
            <w:vAlign w:val="center"/>
          </w:tcPr>
          <w:p w14:paraId="304FD1D8" w14:textId="77777777" w:rsidR="00B92EF9" w:rsidRPr="00B92EF9" w:rsidRDefault="00B92EF9" w:rsidP="005B5902">
            <w:pPr>
              <w:jc w:val="center"/>
              <w:rPr>
                <w:rFonts w:ascii="Times New Roman" w:hAnsi="Times New Roman"/>
                <w:bCs/>
                <w:color w:val="000000"/>
              </w:rPr>
            </w:pPr>
            <w:r w:rsidRPr="00B92EF9">
              <w:rPr>
                <w:rFonts w:ascii="Times New Roman" w:hAnsi="Times New Roman"/>
                <w:bCs/>
                <w:color w:val="000000"/>
              </w:rPr>
              <w:t>4.7.</w:t>
            </w:r>
          </w:p>
        </w:tc>
        <w:tc>
          <w:tcPr>
            <w:tcW w:w="3659" w:type="dxa"/>
            <w:vAlign w:val="center"/>
          </w:tcPr>
          <w:p w14:paraId="01321640" w14:textId="77777777" w:rsidR="00B92EF9" w:rsidRPr="00B92EF9" w:rsidRDefault="00B92EF9" w:rsidP="005B5902">
            <w:pPr>
              <w:rPr>
                <w:rFonts w:ascii="Times New Roman" w:hAnsi="Times New Roman"/>
                <w:color w:val="000000" w:themeColor="text1"/>
              </w:rPr>
            </w:pPr>
            <w:r w:rsidRPr="00B92EF9">
              <w:rPr>
                <w:rFonts w:ascii="Times New Roman" w:hAnsi="Times New Roman"/>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92EF9">
              <w:rPr>
                <w:rFonts w:ascii="Times New Roman" w:hAnsi="Times New Roman"/>
                <w:color w:val="000000" w:themeColor="text1"/>
                <w:vertAlign w:val="superscript"/>
              </w:rPr>
              <w:t>3</w:t>
            </w:r>
            <w:r w:rsidRPr="00B92EF9">
              <w:rPr>
                <w:rFonts w:ascii="Times New Roman" w:hAnsi="Times New Roman"/>
                <w:color w:val="000000" w:themeColor="text1"/>
              </w:rPr>
              <w:t xml:space="preserve">) – </w:t>
            </w:r>
            <w:r w:rsidRPr="00B92EF9">
              <w:rPr>
                <w:rFonts w:ascii="Times New Roman" w:hAnsi="Times New Roman"/>
                <w:color w:val="000000" w:themeColor="text1"/>
                <w:u w:val="single"/>
              </w:rPr>
              <w:t>для организаций, оказывающих услуги по водоотведению</w:t>
            </w:r>
          </w:p>
        </w:tc>
        <w:tc>
          <w:tcPr>
            <w:tcW w:w="1559" w:type="dxa"/>
            <w:vAlign w:val="center"/>
          </w:tcPr>
          <w:p w14:paraId="798C535D"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2551" w:type="dxa"/>
            <w:vAlign w:val="center"/>
          </w:tcPr>
          <w:p w14:paraId="176706E2" w14:textId="77777777" w:rsidR="00B92EF9" w:rsidRPr="00B92EF9" w:rsidRDefault="00B92EF9" w:rsidP="005B5902">
            <w:pPr>
              <w:jc w:val="center"/>
              <w:rPr>
                <w:rFonts w:ascii="Times New Roman" w:hAnsi="Times New Roman"/>
                <w:bCs/>
              </w:rPr>
            </w:pPr>
            <w:r w:rsidRPr="00B92EF9">
              <w:rPr>
                <w:rFonts w:ascii="Times New Roman" w:hAnsi="Times New Roman"/>
                <w:bCs/>
              </w:rPr>
              <w:t>0,60</w:t>
            </w:r>
          </w:p>
        </w:tc>
        <w:tc>
          <w:tcPr>
            <w:tcW w:w="2125" w:type="dxa"/>
            <w:vAlign w:val="center"/>
          </w:tcPr>
          <w:p w14:paraId="667FC0ED" w14:textId="77777777" w:rsidR="00B92EF9" w:rsidRPr="00B92EF9" w:rsidRDefault="00B92EF9" w:rsidP="005B5902">
            <w:pPr>
              <w:jc w:val="center"/>
              <w:rPr>
                <w:rFonts w:ascii="Times New Roman" w:hAnsi="Times New Roman"/>
                <w:bCs/>
              </w:rPr>
            </w:pPr>
            <w:r w:rsidRPr="00B92EF9">
              <w:rPr>
                <w:rFonts w:ascii="Times New Roman" w:hAnsi="Times New Roman"/>
                <w:bCs/>
              </w:rPr>
              <w:t>-</w:t>
            </w:r>
          </w:p>
        </w:tc>
      </w:tr>
    </w:tbl>
    <w:p w14:paraId="34F1AE1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36B13D24"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4883672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419B555"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194E807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3A3B93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B0628B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66558A8A"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7B671C80" w14:textId="77777777" w:rsidR="00B92EF9" w:rsidRPr="00B92EF9" w:rsidRDefault="00B92EF9" w:rsidP="00B92EF9">
      <w:pPr>
        <w:ind w:left="-567"/>
        <w:jc w:val="center"/>
        <w:rPr>
          <w:rFonts w:ascii="Times New Roman" w:hAnsi="Times New Roman" w:cs="Times New Roman"/>
          <w:bCs/>
          <w:color w:val="000000"/>
          <w:sz w:val="24"/>
          <w:szCs w:val="24"/>
          <w:lang w:eastAsia="ru-RU"/>
        </w:rPr>
      </w:pPr>
      <w:r w:rsidRPr="00B92EF9">
        <w:rPr>
          <w:rFonts w:ascii="Times New Roman" w:hAnsi="Times New Roman" w:cs="Times New Roman"/>
          <w:bCs/>
          <w:color w:val="000000"/>
          <w:sz w:val="24"/>
          <w:szCs w:val="24"/>
          <w:lang w:eastAsia="ru-RU"/>
        </w:rPr>
        <w:lastRenderedPageBreak/>
        <w:t>Раздел 10. Отчет об исполнении производственной программы за 2017 год</w:t>
      </w:r>
    </w:p>
    <w:p w14:paraId="3DBD5F0C" w14:textId="77777777" w:rsidR="00B92EF9" w:rsidRPr="00B92EF9" w:rsidRDefault="00B92EF9" w:rsidP="00B92EF9">
      <w:pPr>
        <w:ind w:left="-567"/>
        <w:jc w:val="center"/>
        <w:rPr>
          <w:rFonts w:ascii="Times New Roman" w:hAnsi="Times New Roman" w:cs="Times New Roman"/>
          <w:bCs/>
          <w:color w:val="000000"/>
          <w:sz w:val="24"/>
          <w:szCs w:val="24"/>
          <w:lang w:eastAsia="ru-RU"/>
        </w:rPr>
      </w:pPr>
    </w:p>
    <w:tbl>
      <w:tblPr>
        <w:tblStyle w:val="ac"/>
        <w:tblW w:w="10173" w:type="dxa"/>
        <w:tblInd w:w="-567" w:type="dxa"/>
        <w:tblLook w:val="04A0" w:firstRow="1" w:lastRow="0" w:firstColumn="1" w:lastColumn="0" w:noHBand="0" w:noVBand="1"/>
      </w:tblPr>
      <w:tblGrid>
        <w:gridCol w:w="706"/>
        <w:gridCol w:w="5935"/>
        <w:gridCol w:w="3532"/>
      </w:tblGrid>
      <w:tr w:rsidR="00B92EF9" w:rsidRPr="00B92EF9" w14:paraId="4BA6E341" w14:textId="77777777" w:rsidTr="005B5902">
        <w:tc>
          <w:tcPr>
            <w:tcW w:w="706" w:type="dxa"/>
          </w:tcPr>
          <w:p w14:paraId="24F435A3"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 п/п</w:t>
            </w:r>
          </w:p>
        </w:tc>
        <w:tc>
          <w:tcPr>
            <w:tcW w:w="5935" w:type="dxa"/>
            <w:vAlign w:val="center"/>
          </w:tcPr>
          <w:p w14:paraId="47BA85BB"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Наименование показателя</w:t>
            </w:r>
          </w:p>
        </w:tc>
        <w:tc>
          <w:tcPr>
            <w:tcW w:w="3532" w:type="dxa"/>
            <w:vAlign w:val="center"/>
          </w:tcPr>
          <w:p w14:paraId="59A936C4"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Фактическое значение показателя, тыс. руб.</w:t>
            </w:r>
          </w:p>
        </w:tc>
      </w:tr>
      <w:tr w:rsidR="00B92EF9" w:rsidRPr="00B92EF9" w14:paraId="47A0EFB0" w14:textId="77777777" w:rsidTr="005B5902">
        <w:trPr>
          <w:trHeight w:val="541"/>
        </w:trPr>
        <w:tc>
          <w:tcPr>
            <w:tcW w:w="10173" w:type="dxa"/>
            <w:gridSpan w:val="3"/>
            <w:vAlign w:val="center"/>
          </w:tcPr>
          <w:p w14:paraId="5C691D96" w14:textId="77777777" w:rsidR="00B92EF9" w:rsidRPr="00B92EF9" w:rsidRDefault="00B92EF9" w:rsidP="009962EF">
            <w:pPr>
              <w:pStyle w:val="a9"/>
              <w:numPr>
                <w:ilvl w:val="0"/>
                <w:numId w:val="6"/>
              </w:numPr>
              <w:spacing w:after="0" w:line="240" w:lineRule="auto"/>
              <w:contextualSpacing/>
              <w:jc w:val="center"/>
              <w:rPr>
                <w:rFonts w:ascii="Times New Roman" w:hAnsi="Times New Roman"/>
                <w:bCs/>
                <w:color w:val="000000"/>
                <w:sz w:val="24"/>
                <w:szCs w:val="24"/>
              </w:rPr>
            </w:pPr>
            <w:r w:rsidRPr="00B92EF9">
              <w:rPr>
                <w:rFonts w:ascii="Times New Roman" w:hAnsi="Times New Roman"/>
                <w:bCs/>
                <w:color w:val="000000"/>
                <w:sz w:val="24"/>
                <w:szCs w:val="24"/>
              </w:rPr>
              <w:t>Холодное водоснабжение</w:t>
            </w:r>
          </w:p>
        </w:tc>
      </w:tr>
      <w:tr w:rsidR="00B92EF9" w:rsidRPr="00B92EF9" w14:paraId="78C4517E" w14:textId="77777777" w:rsidTr="005B5902">
        <w:tc>
          <w:tcPr>
            <w:tcW w:w="706" w:type="dxa"/>
            <w:vAlign w:val="center"/>
          </w:tcPr>
          <w:p w14:paraId="041817DF" w14:textId="77777777" w:rsidR="00B92EF9" w:rsidRPr="00B92EF9" w:rsidRDefault="00B92EF9" w:rsidP="005B5902">
            <w:pPr>
              <w:jc w:val="center"/>
              <w:rPr>
                <w:rFonts w:ascii="Times New Roman" w:hAnsi="Times New Roman"/>
                <w:bCs/>
                <w:sz w:val="24"/>
                <w:szCs w:val="24"/>
              </w:rPr>
            </w:pPr>
            <w:r w:rsidRPr="00B92EF9">
              <w:rPr>
                <w:rFonts w:ascii="Times New Roman" w:hAnsi="Times New Roman"/>
                <w:bCs/>
                <w:sz w:val="24"/>
                <w:szCs w:val="24"/>
              </w:rPr>
              <w:t>1.1.</w:t>
            </w:r>
          </w:p>
        </w:tc>
        <w:tc>
          <w:tcPr>
            <w:tcW w:w="5935" w:type="dxa"/>
          </w:tcPr>
          <w:p w14:paraId="2B586CD3" w14:textId="77777777" w:rsidR="00B92EF9" w:rsidRPr="00B92EF9" w:rsidRDefault="00B92EF9" w:rsidP="005B5902">
            <w:pPr>
              <w:rPr>
                <w:rFonts w:ascii="Times New Roman" w:hAnsi="Times New Roman"/>
                <w:bCs/>
                <w:sz w:val="24"/>
                <w:szCs w:val="24"/>
              </w:rPr>
            </w:pPr>
            <w:r w:rsidRPr="00B92EF9">
              <w:rPr>
                <w:rFonts w:ascii="Times New Roman" w:hAnsi="Times New Roman"/>
                <w:bCs/>
                <w:sz w:val="24"/>
                <w:szCs w:val="24"/>
              </w:rPr>
              <w:t>Ремонт сетей холодного водоснабжения</w:t>
            </w:r>
          </w:p>
        </w:tc>
        <w:tc>
          <w:tcPr>
            <w:tcW w:w="3532" w:type="dxa"/>
            <w:vAlign w:val="center"/>
          </w:tcPr>
          <w:p w14:paraId="7A53B7EF" w14:textId="77777777" w:rsidR="00B92EF9" w:rsidRPr="00B92EF9" w:rsidRDefault="00B92EF9" w:rsidP="005B5902">
            <w:pPr>
              <w:jc w:val="center"/>
              <w:rPr>
                <w:rFonts w:ascii="Times New Roman" w:hAnsi="Times New Roman"/>
                <w:bCs/>
                <w:sz w:val="24"/>
                <w:szCs w:val="24"/>
              </w:rPr>
            </w:pPr>
            <w:r w:rsidRPr="00B92EF9">
              <w:rPr>
                <w:rFonts w:ascii="Times New Roman" w:hAnsi="Times New Roman"/>
                <w:bCs/>
                <w:sz w:val="24"/>
                <w:szCs w:val="24"/>
              </w:rPr>
              <w:t>130,00</w:t>
            </w:r>
          </w:p>
        </w:tc>
      </w:tr>
      <w:tr w:rsidR="00B92EF9" w:rsidRPr="00B92EF9" w14:paraId="62629B76" w14:textId="77777777" w:rsidTr="005B5902">
        <w:trPr>
          <w:trHeight w:val="514"/>
        </w:trPr>
        <w:tc>
          <w:tcPr>
            <w:tcW w:w="10173" w:type="dxa"/>
            <w:gridSpan w:val="3"/>
            <w:vAlign w:val="center"/>
          </w:tcPr>
          <w:p w14:paraId="1E7750C7" w14:textId="77777777" w:rsidR="00B92EF9" w:rsidRPr="00B92EF9" w:rsidRDefault="00B92EF9" w:rsidP="009962EF">
            <w:pPr>
              <w:pStyle w:val="a9"/>
              <w:numPr>
                <w:ilvl w:val="0"/>
                <w:numId w:val="6"/>
              </w:numPr>
              <w:spacing w:after="0" w:line="240" w:lineRule="auto"/>
              <w:contextualSpacing/>
              <w:jc w:val="center"/>
              <w:rPr>
                <w:rFonts w:ascii="Times New Roman" w:hAnsi="Times New Roman"/>
                <w:bCs/>
                <w:color w:val="000000"/>
                <w:sz w:val="24"/>
                <w:szCs w:val="24"/>
              </w:rPr>
            </w:pPr>
            <w:r w:rsidRPr="00B92EF9">
              <w:rPr>
                <w:rFonts w:ascii="Times New Roman" w:hAnsi="Times New Roman"/>
                <w:bCs/>
                <w:color w:val="000000"/>
                <w:sz w:val="24"/>
                <w:szCs w:val="24"/>
              </w:rPr>
              <w:t>Водоотведение</w:t>
            </w:r>
          </w:p>
        </w:tc>
      </w:tr>
      <w:tr w:rsidR="00B92EF9" w:rsidRPr="00B92EF9" w14:paraId="27F5A772" w14:textId="77777777" w:rsidTr="005B5902">
        <w:tc>
          <w:tcPr>
            <w:tcW w:w="706" w:type="dxa"/>
            <w:vAlign w:val="center"/>
          </w:tcPr>
          <w:p w14:paraId="7BF2EE68" w14:textId="77777777" w:rsidR="00B92EF9" w:rsidRPr="00B92EF9" w:rsidRDefault="00B92EF9" w:rsidP="005B5902">
            <w:pPr>
              <w:rPr>
                <w:rFonts w:ascii="Times New Roman" w:hAnsi="Times New Roman"/>
                <w:bCs/>
                <w:sz w:val="24"/>
                <w:szCs w:val="24"/>
              </w:rPr>
            </w:pPr>
            <w:r w:rsidRPr="00B92EF9">
              <w:rPr>
                <w:rFonts w:ascii="Times New Roman" w:hAnsi="Times New Roman"/>
                <w:bCs/>
                <w:sz w:val="24"/>
                <w:szCs w:val="24"/>
              </w:rPr>
              <w:t>2.1.</w:t>
            </w:r>
          </w:p>
        </w:tc>
        <w:tc>
          <w:tcPr>
            <w:tcW w:w="5935" w:type="dxa"/>
            <w:vAlign w:val="center"/>
          </w:tcPr>
          <w:p w14:paraId="31B1053E" w14:textId="77777777" w:rsidR="00B92EF9" w:rsidRPr="00B92EF9" w:rsidRDefault="00B92EF9" w:rsidP="005B5902">
            <w:pPr>
              <w:rPr>
                <w:rFonts w:ascii="Times New Roman" w:hAnsi="Times New Roman"/>
                <w:bCs/>
                <w:sz w:val="24"/>
                <w:szCs w:val="24"/>
              </w:rPr>
            </w:pPr>
            <w:r w:rsidRPr="00B92EF9">
              <w:rPr>
                <w:rFonts w:ascii="Times New Roman" w:hAnsi="Times New Roman"/>
                <w:bCs/>
                <w:sz w:val="24"/>
                <w:szCs w:val="24"/>
              </w:rPr>
              <w:t>Ремонт канализационных сетей</w:t>
            </w:r>
          </w:p>
        </w:tc>
        <w:tc>
          <w:tcPr>
            <w:tcW w:w="3532" w:type="dxa"/>
            <w:vAlign w:val="center"/>
          </w:tcPr>
          <w:p w14:paraId="6F22DFEE" w14:textId="77777777" w:rsidR="00B92EF9" w:rsidRPr="00B92EF9" w:rsidRDefault="00B92EF9" w:rsidP="005B5902">
            <w:pPr>
              <w:jc w:val="center"/>
              <w:rPr>
                <w:rFonts w:ascii="Times New Roman" w:hAnsi="Times New Roman"/>
                <w:bCs/>
                <w:sz w:val="24"/>
                <w:szCs w:val="24"/>
              </w:rPr>
            </w:pPr>
            <w:r w:rsidRPr="00B92EF9">
              <w:rPr>
                <w:rFonts w:ascii="Times New Roman" w:hAnsi="Times New Roman"/>
                <w:bCs/>
                <w:sz w:val="24"/>
                <w:szCs w:val="24"/>
              </w:rPr>
              <w:t>822,55</w:t>
            </w:r>
          </w:p>
        </w:tc>
      </w:tr>
    </w:tbl>
    <w:p w14:paraId="16258F2B" w14:textId="77777777" w:rsidR="00B92EF9" w:rsidRPr="00B92EF9" w:rsidRDefault="00B92EF9" w:rsidP="00B92EF9">
      <w:pPr>
        <w:ind w:left="-567"/>
        <w:jc w:val="center"/>
        <w:rPr>
          <w:rFonts w:ascii="Times New Roman" w:hAnsi="Times New Roman" w:cs="Times New Roman"/>
          <w:bCs/>
          <w:color w:val="000000"/>
          <w:sz w:val="24"/>
          <w:szCs w:val="24"/>
          <w:lang w:eastAsia="ru-RU"/>
        </w:rPr>
      </w:pPr>
    </w:p>
    <w:p w14:paraId="39F2146D" w14:textId="77777777" w:rsidR="00B92EF9" w:rsidRPr="00B92EF9" w:rsidRDefault="00B92EF9" w:rsidP="00B92EF9">
      <w:pPr>
        <w:jc w:val="both"/>
        <w:rPr>
          <w:rFonts w:ascii="Times New Roman" w:hAnsi="Times New Roman" w:cs="Times New Roman"/>
          <w:sz w:val="24"/>
          <w:szCs w:val="24"/>
        </w:rPr>
      </w:pPr>
    </w:p>
    <w:p w14:paraId="17066F18" w14:textId="77777777" w:rsidR="00B92EF9" w:rsidRPr="00B92EF9" w:rsidRDefault="00B92EF9" w:rsidP="00B92EF9">
      <w:pPr>
        <w:jc w:val="both"/>
        <w:rPr>
          <w:rFonts w:ascii="Times New Roman" w:hAnsi="Times New Roman" w:cs="Times New Roman"/>
          <w:sz w:val="24"/>
          <w:szCs w:val="24"/>
        </w:rPr>
      </w:pPr>
    </w:p>
    <w:p w14:paraId="6CE0A8DC" w14:textId="77777777" w:rsidR="00B92EF9" w:rsidRPr="00B92EF9" w:rsidRDefault="00B92EF9" w:rsidP="00B92EF9">
      <w:pPr>
        <w:jc w:val="both"/>
        <w:rPr>
          <w:rFonts w:ascii="Times New Roman" w:hAnsi="Times New Roman" w:cs="Times New Roman"/>
          <w:sz w:val="24"/>
          <w:szCs w:val="24"/>
        </w:rPr>
      </w:pPr>
    </w:p>
    <w:p w14:paraId="028FD285" w14:textId="77777777" w:rsidR="00B92EF9" w:rsidRPr="00B92EF9" w:rsidRDefault="00B92EF9" w:rsidP="00B92EF9">
      <w:pPr>
        <w:jc w:val="both"/>
        <w:rPr>
          <w:rFonts w:ascii="Times New Roman" w:hAnsi="Times New Roman" w:cs="Times New Roman"/>
          <w:sz w:val="24"/>
          <w:szCs w:val="24"/>
        </w:rPr>
      </w:pPr>
    </w:p>
    <w:p w14:paraId="628BF348" w14:textId="77777777" w:rsidR="00B92EF9" w:rsidRPr="00B92EF9" w:rsidRDefault="00B92EF9" w:rsidP="00B92EF9">
      <w:pPr>
        <w:jc w:val="both"/>
        <w:rPr>
          <w:rFonts w:ascii="Times New Roman" w:hAnsi="Times New Roman" w:cs="Times New Roman"/>
          <w:sz w:val="24"/>
          <w:szCs w:val="24"/>
        </w:rPr>
      </w:pPr>
    </w:p>
    <w:p w14:paraId="2E010F7D" w14:textId="77777777" w:rsidR="00B92EF9" w:rsidRPr="00B92EF9" w:rsidRDefault="00B92EF9" w:rsidP="00B92EF9">
      <w:pPr>
        <w:jc w:val="both"/>
        <w:rPr>
          <w:rFonts w:ascii="Times New Roman" w:hAnsi="Times New Roman" w:cs="Times New Roman"/>
          <w:sz w:val="24"/>
          <w:szCs w:val="24"/>
        </w:rPr>
      </w:pPr>
    </w:p>
    <w:p w14:paraId="79BC0254" w14:textId="77777777" w:rsidR="00B92EF9" w:rsidRPr="00B92EF9" w:rsidRDefault="00B92EF9" w:rsidP="00B92EF9">
      <w:pPr>
        <w:ind w:left="-567"/>
        <w:jc w:val="center"/>
        <w:rPr>
          <w:rFonts w:ascii="Times New Roman" w:hAnsi="Times New Roman" w:cs="Times New Roman"/>
          <w:bCs/>
          <w:color w:val="000000"/>
          <w:sz w:val="24"/>
          <w:szCs w:val="24"/>
          <w:lang w:eastAsia="ru-RU"/>
        </w:rPr>
      </w:pPr>
      <w:r w:rsidRPr="00B92EF9">
        <w:rPr>
          <w:rFonts w:ascii="Times New Roman" w:hAnsi="Times New Roman" w:cs="Times New Roman"/>
          <w:bCs/>
          <w:color w:val="000000"/>
          <w:sz w:val="24"/>
          <w:szCs w:val="24"/>
          <w:lang w:eastAsia="ru-RU"/>
        </w:rPr>
        <w:t>Раздел 11. Мероприятия, направленные на повышение качества обслуживания абонентов</w:t>
      </w:r>
    </w:p>
    <w:p w14:paraId="3CB23B24" w14:textId="77777777" w:rsidR="00B92EF9" w:rsidRPr="00B92EF9" w:rsidRDefault="00B92EF9" w:rsidP="00B92EF9">
      <w:pPr>
        <w:ind w:left="-567"/>
        <w:jc w:val="center"/>
        <w:rPr>
          <w:rFonts w:ascii="Times New Roman" w:hAnsi="Times New Roman" w:cs="Times New Roman"/>
          <w:bCs/>
          <w:color w:val="000000"/>
          <w:sz w:val="24"/>
          <w:szCs w:val="24"/>
          <w:lang w:eastAsia="ru-RU"/>
        </w:rPr>
      </w:pPr>
    </w:p>
    <w:tbl>
      <w:tblPr>
        <w:tblStyle w:val="ac"/>
        <w:tblW w:w="9918" w:type="dxa"/>
        <w:tblInd w:w="-567" w:type="dxa"/>
        <w:tblLook w:val="04A0" w:firstRow="1" w:lastRow="0" w:firstColumn="1" w:lastColumn="0" w:noHBand="0" w:noVBand="1"/>
      </w:tblPr>
      <w:tblGrid>
        <w:gridCol w:w="5935"/>
        <w:gridCol w:w="3983"/>
      </w:tblGrid>
      <w:tr w:rsidR="00B92EF9" w:rsidRPr="00B92EF9" w14:paraId="34CCBEB0" w14:textId="77777777" w:rsidTr="005B5902">
        <w:trPr>
          <w:trHeight w:val="748"/>
        </w:trPr>
        <w:tc>
          <w:tcPr>
            <w:tcW w:w="5935" w:type="dxa"/>
            <w:vAlign w:val="center"/>
          </w:tcPr>
          <w:p w14:paraId="1C9399D7"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Наименование мероприятия</w:t>
            </w:r>
          </w:p>
        </w:tc>
        <w:tc>
          <w:tcPr>
            <w:tcW w:w="3983" w:type="dxa"/>
            <w:vAlign w:val="center"/>
          </w:tcPr>
          <w:p w14:paraId="658184B3" w14:textId="77777777" w:rsidR="00B92EF9" w:rsidRPr="00B92EF9" w:rsidRDefault="00B92EF9" w:rsidP="005B5902">
            <w:pPr>
              <w:jc w:val="center"/>
              <w:rPr>
                <w:rFonts w:ascii="Times New Roman" w:hAnsi="Times New Roman"/>
                <w:bCs/>
                <w:color w:val="000000"/>
                <w:sz w:val="24"/>
                <w:szCs w:val="24"/>
              </w:rPr>
            </w:pPr>
            <w:r w:rsidRPr="00B92EF9">
              <w:rPr>
                <w:rFonts w:ascii="Times New Roman" w:hAnsi="Times New Roman"/>
                <w:bCs/>
                <w:color w:val="000000"/>
                <w:sz w:val="24"/>
                <w:szCs w:val="24"/>
              </w:rPr>
              <w:t>Период проведения мероприятий</w:t>
            </w:r>
          </w:p>
        </w:tc>
      </w:tr>
      <w:tr w:rsidR="00B92EF9" w:rsidRPr="00B92EF9" w14:paraId="5B7880A3" w14:textId="77777777" w:rsidTr="005B5902">
        <w:trPr>
          <w:trHeight w:val="517"/>
        </w:trPr>
        <w:tc>
          <w:tcPr>
            <w:tcW w:w="5935" w:type="dxa"/>
            <w:vAlign w:val="center"/>
          </w:tcPr>
          <w:p w14:paraId="2DBC42DA" w14:textId="77777777" w:rsidR="00B92EF9" w:rsidRPr="00B92EF9" w:rsidRDefault="00B92EF9" w:rsidP="005B5902">
            <w:pPr>
              <w:jc w:val="center"/>
              <w:rPr>
                <w:rFonts w:ascii="Times New Roman" w:hAnsi="Times New Roman"/>
                <w:bCs/>
                <w:sz w:val="24"/>
                <w:szCs w:val="24"/>
              </w:rPr>
            </w:pPr>
            <w:r w:rsidRPr="00B92EF9">
              <w:rPr>
                <w:rFonts w:ascii="Times New Roman" w:hAnsi="Times New Roman"/>
                <w:bCs/>
                <w:sz w:val="24"/>
                <w:szCs w:val="24"/>
              </w:rPr>
              <w:t>-</w:t>
            </w:r>
          </w:p>
        </w:tc>
        <w:tc>
          <w:tcPr>
            <w:tcW w:w="3983" w:type="dxa"/>
            <w:vAlign w:val="center"/>
          </w:tcPr>
          <w:p w14:paraId="2A5D61AA" w14:textId="77777777" w:rsidR="00B92EF9" w:rsidRPr="00B92EF9" w:rsidRDefault="00B92EF9" w:rsidP="005B5902">
            <w:pPr>
              <w:jc w:val="center"/>
              <w:rPr>
                <w:rFonts w:ascii="Times New Roman" w:hAnsi="Times New Roman"/>
                <w:bCs/>
                <w:sz w:val="24"/>
                <w:szCs w:val="24"/>
              </w:rPr>
            </w:pPr>
            <w:r w:rsidRPr="00B92EF9">
              <w:rPr>
                <w:rFonts w:ascii="Times New Roman" w:hAnsi="Times New Roman"/>
                <w:bCs/>
                <w:sz w:val="24"/>
                <w:szCs w:val="24"/>
              </w:rPr>
              <w:t>-</w:t>
            </w:r>
          </w:p>
        </w:tc>
      </w:tr>
    </w:tbl>
    <w:p w14:paraId="38EBCACD" w14:textId="77777777" w:rsidR="00B92EF9" w:rsidRPr="00B92EF9" w:rsidRDefault="00B92EF9" w:rsidP="00B92EF9">
      <w:pPr>
        <w:jc w:val="both"/>
        <w:rPr>
          <w:rFonts w:ascii="Times New Roman" w:hAnsi="Times New Roman" w:cs="Times New Roman"/>
          <w:sz w:val="24"/>
          <w:szCs w:val="24"/>
        </w:rPr>
      </w:pPr>
    </w:p>
    <w:p w14:paraId="48CFEF4B" w14:textId="77777777" w:rsidR="00B92EF9" w:rsidRPr="00B92EF9" w:rsidRDefault="00B92EF9" w:rsidP="00B92EF9">
      <w:pPr>
        <w:jc w:val="both"/>
        <w:rPr>
          <w:rFonts w:ascii="Times New Roman" w:hAnsi="Times New Roman" w:cs="Times New Roman"/>
          <w:sz w:val="24"/>
          <w:szCs w:val="24"/>
        </w:rPr>
      </w:pPr>
    </w:p>
    <w:p w14:paraId="6C1BDB66" w14:textId="77777777" w:rsidR="00B92EF9" w:rsidRPr="00B92EF9" w:rsidRDefault="00B92EF9" w:rsidP="00B92EF9">
      <w:pPr>
        <w:jc w:val="both"/>
        <w:rPr>
          <w:rFonts w:ascii="Times New Roman" w:hAnsi="Times New Roman" w:cs="Times New Roman"/>
          <w:sz w:val="24"/>
          <w:szCs w:val="24"/>
        </w:rPr>
      </w:pPr>
    </w:p>
    <w:p w14:paraId="03BCB904" w14:textId="77777777" w:rsidR="00B92EF9" w:rsidRPr="00B92EF9" w:rsidRDefault="00B92EF9" w:rsidP="00B92EF9">
      <w:pPr>
        <w:jc w:val="both"/>
        <w:rPr>
          <w:rFonts w:ascii="Times New Roman" w:hAnsi="Times New Roman" w:cs="Times New Roman"/>
          <w:sz w:val="24"/>
          <w:szCs w:val="24"/>
        </w:rPr>
      </w:pPr>
    </w:p>
    <w:p w14:paraId="7A1283B9" w14:textId="77777777" w:rsidR="00B92EF9" w:rsidRPr="00B92EF9" w:rsidRDefault="00B92EF9" w:rsidP="00B92EF9">
      <w:pPr>
        <w:jc w:val="both"/>
        <w:rPr>
          <w:rFonts w:ascii="Times New Roman" w:hAnsi="Times New Roman" w:cs="Times New Roman"/>
          <w:sz w:val="24"/>
          <w:szCs w:val="24"/>
        </w:rPr>
      </w:pPr>
    </w:p>
    <w:p w14:paraId="33545608" w14:textId="77777777" w:rsidR="00B92EF9" w:rsidRPr="00B92EF9" w:rsidRDefault="00B92EF9" w:rsidP="00B92EF9">
      <w:pPr>
        <w:jc w:val="both"/>
        <w:rPr>
          <w:rFonts w:ascii="Times New Roman" w:hAnsi="Times New Roman" w:cs="Times New Roman"/>
          <w:sz w:val="24"/>
          <w:szCs w:val="24"/>
        </w:rPr>
      </w:pPr>
    </w:p>
    <w:p w14:paraId="45753444" w14:textId="77777777" w:rsidR="00B92EF9" w:rsidRPr="00B92EF9" w:rsidRDefault="00B92EF9" w:rsidP="00B92EF9">
      <w:pPr>
        <w:jc w:val="both"/>
        <w:rPr>
          <w:rFonts w:ascii="Times New Roman" w:hAnsi="Times New Roman" w:cs="Times New Roman"/>
          <w:sz w:val="24"/>
          <w:szCs w:val="24"/>
        </w:rPr>
      </w:pPr>
    </w:p>
    <w:p w14:paraId="3C62F9DB" w14:textId="77777777" w:rsidR="00B92EF9" w:rsidRPr="00B92EF9" w:rsidRDefault="00B92EF9" w:rsidP="00B92EF9">
      <w:pPr>
        <w:jc w:val="both"/>
        <w:rPr>
          <w:rFonts w:ascii="Times New Roman" w:hAnsi="Times New Roman" w:cs="Times New Roman"/>
          <w:sz w:val="24"/>
          <w:szCs w:val="24"/>
        </w:rPr>
      </w:pPr>
    </w:p>
    <w:p w14:paraId="3C1828A4" w14:textId="77777777" w:rsidR="00B92EF9" w:rsidRPr="00B92EF9" w:rsidRDefault="00B92EF9" w:rsidP="00B92EF9">
      <w:pPr>
        <w:jc w:val="both"/>
        <w:rPr>
          <w:rFonts w:ascii="Times New Roman" w:hAnsi="Times New Roman" w:cs="Times New Roman"/>
          <w:sz w:val="24"/>
          <w:szCs w:val="24"/>
        </w:rPr>
      </w:pPr>
    </w:p>
    <w:p w14:paraId="05DBEC81" w14:textId="77777777" w:rsidR="00B92EF9" w:rsidRPr="00B92EF9" w:rsidRDefault="00B92EF9" w:rsidP="00B92EF9">
      <w:pPr>
        <w:jc w:val="both"/>
        <w:rPr>
          <w:rFonts w:ascii="Times New Roman" w:hAnsi="Times New Roman" w:cs="Times New Roman"/>
          <w:sz w:val="24"/>
          <w:szCs w:val="24"/>
        </w:rPr>
      </w:pPr>
    </w:p>
    <w:p w14:paraId="610CCAEE" w14:textId="77777777" w:rsidR="00B92EF9" w:rsidRPr="00B92EF9" w:rsidRDefault="00B92EF9" w:rsidP="00B92EF9">
      <w:pPr>
        <w:jc w:val="both"/>
        <w:rPr>
          <w:rFonts w:ascii="Times New Roman" w:hAnsi="Times New Roman" w:cs="Times New Roman"/>
          <w:sz w:val="24"/>
          <w:szCs w:val="24"/>
        </w:rPr>
      </w:pPr>
    </w:p>
    <w:p w14:paraId="3299B8D1" w14:textId="77777777" w:rsidR="005B5902" w:rsidRDefault="005B5902" w:rsidP="00B92EF9">
      <w:pPr>
        <w:jc w:val="both"/>
        <w:rPr>
          <w:rFonts w:ascii="Times New Roman" w:hAnsi="Times New Roman" w:cs="Times New Roman"/>
          <w:sz w:val="24"/>
          <w:szCs w:val="24"/>
        </w:rPr>
        <w:sectPr w:rsidR="005B5902" w:rsidSect="005B5902">
          <w:pgSz w:w="11906" w:h="16838"/>
          <w:pgMar w:top="851" w:right="709" w:bottom="709" w:left="1559" w:header="709" w:footer="709" w:gutter="0"/>
          <w:cols w:space="708"/>
          <w:titlePg/>
          <w:docGrid w:linePitch="360"/>
        </w:sectPr>
      </w:pPr>
    </w:p>
    <w:p w14:paraId="7AF9760D" w14:textId="7685392F" w:rsidR="005B5902" w:rsidRDefault="005B5902" w:rsidP="005B5902">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sidR="00B005FD">
        <w:rPr>
          <w:rFonts w:ascii="Times New Roman" w:hAnsi="Times New Roman" w:cs="Times New Roman"/>
          <w:sz w:val="24"/>
          <w:szCs w:val="24"/>
        </w:rPr>
        <w:t>19</w:t>
      </w:r>
      <w:r w:rsidRPr="004C2587">
        <w:rPr>
          <w:rFonts w:ascii="Times New Roman" w:hAnsi="Times New Roman" w:cs="Times New Roman"/>
          <w:sz w:val="24"/>
          <w:szCs w:val="24"/>
        </w:rPr>
        <w:t xml:space="preserve"> к протоколу заседания Правления </w:t>
      </w:r>
    </w:p>
    <w:p w14:paraId="4F32CAA1" w14:textId="77777777" w:rsidR="005B5902" w:rsidRDefault="005B5902" w:rsidP="005B5902">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6A9470B5" w14:textId="70A59562" w:rsidR="005B5902" w:rsidRDefault="005B5902" w:rsidP="005B5902">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1B60C378" w14:textId="6A37979A" w:rsidR="000104D1" w:rsidRDefault="000104D1" w:rsidP="005B5902">
      <w:pPr>
        <w:tabs>
          <w:tab w:val="left" w:pos="284"/>
          <w:tab w:val="left" w:pos="3402"/>
        </w:tabs>
        <w:spacing w:after="0" w:line="240" w:lineRule="auto"/>
        <w:ind w:left="3402"/>
        <w:jc w:val="right"/>
        <w:rPr>
          <w:rFonts w:ascii="Times New Roman" w:hAnsi="Times New Roman" w:cs="Times New Roman"/>
        </w:rPr>
      </w:pPr>
    </w:p>
    <w:p w14:paraId="71BFD3F2" w14:textId="13D7B7C5" w:rsidR="000104D1" w:rsidRDefault="00E14733" w:rsidP="00E14733">
      <w:pPr>
        <w:tabs>
          <w:tab w:val="left" w:pos="0"/>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E14733">
        <w:rPr>
          <w:rFonts w:ascii="Times New Roman" w:hAnsi="Times New Roman" w:cs="Times New Roman"/>
          <w:sz w:val="24"/>
          <w:szCs w:val="24"/>
        </w:rPr>
        <w:t>еличин</w:t>
      </w:r>
      <w:r>
        <w:rPr>
          <w:rFonts w:ascii="Times New Roman" w:hAnsi="Times New Roman" w:cs="Times New Roman"/>
          <w:sz w:val="24"/>
          <w:szCs w:val="24"/>
        </w:rPr>
        <w:t>а</w:t>
      </w:r>
      <w:r w:rsidRPr="00E14733">
        <w:rPr>
          <w:rFonts w:ascii="Times New Roman" w:hAnsi="Times New Roman" w:cs="Times New Roman"/>
          <w:sz w:val="24"/>
          <w:szCs w:val="24"/>
        </w:rPr>
        <w:t xml:space="preserve">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p>
    <w:p w14:paraId="55B1BD2F" w14:textId="1EB38BE4" w:rsidR="00E14733" w:rsidRDefault="00E14733" w:rsidP="00E14733">
      <w:pPr>
        <w:tabs>
          <w:tab w:val="left" w:pos="0"/>
          <w:tab w:val="left" w:pos="284"/>
        </w:tabs>
        <w:spacing w:after="0" w:line="240" w:lineRule="auto"/>
        <w:jc w:val="both"/>
        <w:rPr>
          <w:rFonts w:ascii="Times New Roman" w:hAnsi="Times New Roman" w:cs="Times New Roman"/>
          <w:sz w:val="24"/>
          <w:szCs w:val="24"/>
        </w:rPr>
      </w:pPr>
    </w:p>
    <w:p w14:paraId="690A7F2B" w14:textId="20C66B2F" w:rsidR="00E14733" w:rsidRDefault="00E14733" w:rsidP="00E14733">
      <w:pPr>
        <w:tabs>
          <w:tab w:val="left" w:pos="0"/>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сфере водоснабжения</w:t>
      </w:r>
    </w:p>
    <w:p w14:paraId="770AA8DC" w14:textId="1D094AF3" w:rsidR="00E14733" w:rsidRDefault="00B41CAA" w:rsidP="00E14733">
      <w:pPr>
        <w:tabs>
          <w:tab w:val="left" w:pos="0"/>
          <w:tab w:val="left" w:pos="284"/>
        </w:tabs>
        <w:spacing w:after="0" w:line="240" w:lineRule="auto"/>
        <w:jc w:val="both"/>
        <w:rPr>
          <w:rFonts w:ascii="Times New Roman" w:hAnsi="Times New Roman" w:cs="Times New Roman"/>
          <w:sz w:val="24"/>
          <w:szCs w:val="24"/>
        </w:rPr>
      </w:pPr>
      <w:r w:rsidRPr="00B41CAA">
        <w:rPr>
          <w:noProof/>
        </w:rPr>
        <w:drawing>
          <wp:inline distT="0" distB="0" distL="0" distR="0" wp14:anchorId="7D45050C" wp14:editId="7639C889">
            <wp:extent cx="9701530" cy="4094921"/>
            <wp:effectExtent l="0" t="0" r="0" b="127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710738" cy="4098807"/>
                    </a:xfrm>
                    <a:prstGeom prst="rect">
                      <a:avLst/>
                    </a:prstGeom>
                    <a:noFill/>
                    <a:ln>
                      <a:noFill/>
                    </a:ln>
                  </pic:spPr>
                </pic:pic>
              </a:graphicData>
            </a:graphic>
          </wp:inline>
        </w:drawing>
      </w:r>
    </w:p>
    <w:p w14:paraId="751543E1" w14:textId="4BDA0EA4" w:rsidR="00E14733" w:rsidRDefault="00E14733" w:rsidP="00E14733">
      <w:pPr>
        <w:tabs>
          <w:tab w:val="left" w:pos="0"/>
          <w:tab w:val="left" w:pos="284"/>
        </w:tabs>
        <w:spacing w:after="0" w:line="240" w:lineRule="auto"/>
        <w:jc w:val="both"/>
        <w:rPr>
          <w:rFonts w:ascii="Times New Roman" w:hAnsi="Times New Roman" w:cs="Times New Roman"/>
          <w:sz w:val="24"/>
          <w:szCs w:val="24"/>
        </w:rPr>
      </w:pPr>
    </w:p>
    <w:p w14:paraId="077085D2" w14:textId="77777777" w:rsidR="00E14733" w:rsidRPr="00E14733" w:rsidRDefault="00E14733" w:rsidP="00E14733">
      <w:pPr>
        <w:tabs>
          <w:tab w:val="left" w:pos="0"/>
          <w:tab w:val="left" w:pos="284"/>
        </w:tabs>
        <w:spacing w:after="0" w:line="240" w:lineRule="auto"/>
        <w:jc w:val="both"/>
        <w:rPr>
          <w:rFonts w:ascii="Times New Roman" w:hAnsi="Times New Roman" w:cs="Times New Roman"/>
          <w:sz w:val="24"/>
          <w:szCs w:val="24"/>
        </w:rPr>
      </w:pPr>
    </w:p>
    <w:p w14:paraId="405D17DF" w14:textId="5E7EEEF6" w:rsidR="00400283" w:rsidRDefault="00254C73" w:rsidP="00254C73">
      <w:pPr>
        <w:tabs>
          <w:tab w:val="left" w:pos="284"/>
          <w:tab w:val="left" w:pos="3402"/>
        </w:tabs>
        <w:spacing w:after="0" w:line="240" w:lineRule="auto"/>
        <w:rPr>
          <w:rFonts w:ascii="Times New Roman" w:hAnsi="Times New Roman" w:cs="Times New Roman"/>
        </w:rPr>
      </w:pPr>
      <w:r w:rsidRPr="00254C73">
        <w:rPr>
          <w:noProof/>
        </w:rPr>
        <w:lastRenderedPageBreak/>
        <w:drawing>
          <wp:inline distT="0" distB="0" distL="0" distR="0" wp14:anchorId="156E7192" wp14:editId="4655FD47">
            <wp:extent cx="9697862" cy="2842591"/>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37472" cy="2854201"/>
                    </a:xfrm>
                    <a:prstGeom prst="rect">
                      <a:avLst/>
                    </a:prstGeom>
                    <a:noFill/>
                    <a:ln>
                      <a:noFill/>
                    </a:ln>
                  </pic:spPr>
                </pic:pic>
              </a:graphicData>
            </a:graphic>
          </wp:inline>
        </w:drawing>
      </w:r>
    </w:p>
    <w:p w14:paraId="42D203E6" w14:textId="2BA05AD8" w:rsidR="00B92EF9" w:rsidRPr="00B92EF9" w:rsidRDefault="00254C73" w:rsidP="00B92EF9">
      <w:pPr>
        <w:jc w:val="both"/>
        <w:rPr>
          <w:rFonts w:ascii="Times New Roman" w:hAnsi="Times New Roman" w:cs="Times New Roman"/>
          <w:sz w:val="24"/>
          <w:szCs w:val="24"/>
        </w:rPr>
      </w:pPr>
      <w:r w:rsidRPr="00254C73">
        <w:rPr>
          <w:noProof/>
        </w:rPr>
        <w:drawing>
          <wp:inline distT="0" distB="0" distL="0" distR="0" wp14:anchorId="0056FC24" wp14:editId="7C4AC710">
            <wp:extent cx="9701530" cy="2077279"/>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62665" cy="2090369"/>
                    </a:xfrm>
                    <a:prstGeom prst="rect">
                      <a:avLst/>
                    </a:prstGeom>
                    <a:noFill/>
                    <a:ln>
                      <a:noFill/>
                    </a:ln>
                  </pic:spPr>
                </pic:pic>
              </a:graphicData>
            </a:graphic>
          </wp:inline>
        </w:drawing>
      </w:r>
    </w:p>
    <w:p w14:paraId="0DEC5690" w14:textId="77777777" w:rsidR="00B92EF9" w:rsidRPr="00B92EF9" w:rsidRDefault="00B92EF9" w:rsidP="00B92EF9">
      <w:pPr>
        <w:jc w:val="both"/>
        <w:rPr>
          <w:rFonts w:ascii="Times New Roman" w:hAnsi="Times New Roman" w:cs="Times New Roman"/>
          <w:sz w:val="24"/>
          <w:szCs w:val="24"/>
        </w:rPr>
      </w:pPr>
    </w:p>
    <w:p w14:paraId="3EC19B25" w14:textId="2906EF88" w:rsidR="00B92EF9" w:rsidRDefault="00B92EF9" w:rsidP="00B92EF9">
      <w:pPr>
        <w:jc w:val="both"/>
        <w:rPr>
          <w:rFonts w:ascii="Times New Roman" w:hAnsi="Times New Roman" w:cs="Times New Roman"/>
          <w:sz w:val="24"/>
          <w:szCs w:val="24"/>
        </w:rPr>
      </w:pPr>
    </w:p>
    <w:p w14:paraId="0A1FF4A0" w14:textId="06F844CB" w:rsidR="001B3774" w:rsidRDefault="001B3774" w:rsidP="00B92EF9">
      <w:pPr>
        <w:jc w:val="both"/>
        <w:rPr>
          <w:rFonts w:ascii="Times New Roman" w:hAnsi="Times New Roman" w:cs="Times New Roman"/>
          <w:sz w:val="24"/>
          <w:szCs w:val="24"/>
        </w:rPr>
      </w:pPr>
    </w:p>
    <w:p w14:paraId="7D73C8BA" w14:textId="5DE8957C" w:rsidR="001B3774" w:rsidRDefault="001B3774" w:rsidP="00B92EF9">
      <w:pPr>
        <w:jc w:val="both"/>
        <w:rPr>
          <w:rFonts w:ascii="Times New Roman" w:hAnsi="Times New Roman" w:cs="Times New Roman"/>
          <w:sz w:val="24"/>
          <w:szCs w:val="24"/>
        </w:rPr>
      </w:pPr>
    </w:p>
    <w:p w14:paraId="3EBB9116" w14:textId="265F2F5E" w:rsidR="001B3774" w:rsidRPr="00B92EF9" w:rsidRDefault="001B3774" w:rsidP="00B92EF9">
      <w:pPr>
        <w:jc w:val="both"/>
        <w:rPr>
          <w:rFonts w:ascii="Times New Roman" w:hAnsi="Times New Roman" w:cs="Times New Roman"/>
          <w:sz w:val="24"/>
          <w:szCs w:val="24"/>
        </w:rPr>
      </w:pPr>
      <w:r w:rsidRPr="001B3774">
        <w:rPr>
          <w:noProof/>
        </w:rPr>
        <w:lastRenderedPageBreak/>
        <w:drawing>
          <wp:inline distT="0" distB="0" distL="0" distR="0" wp14:anchorId="1578C688" wp14:editId="205ACF5B">
            <wp:extent cx="9701530" cy="5874026"/>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15242" cy="5882328"/>
                    </a:xfrm>
                    <a:prstGeom prst="rect">
                      <a:avLst/>
                    </a:prstGeom>
                    <a:noFill/>
                    <a:ln>
                      <a:noFill/>
                    </a:ln>
                  </pic:spPr>
                </pic:pic>
              </a:graphicData>
            </a:graphic>
          </wp:inline>
        </w:drawing>
      </w:r>
    </w:p>
    <w:p w14:paraId="2469A333" w14:textId="1F929959" w:rsidR="00B92EF9" w:rsidRPr="00B92EF9" w:rsidRDefault="005E020C" w:rsidP="00B92EF9">
      <w:pPr>
        <w:jc w:val="both"/>
        <w:rPr>
          <w:rFonts w:ascii="Times New Roman" w:hAnsi="Times New Roman" w:cs="Times New Roman"/>
          <w:sz w:val="24"/>
          <w:szCs w:val="24"/>
        </w:rPr>
      </w:pPr>
      <w:r w:rsidRPr="005E020C">
        <w:rPr>
          <w:noProof/>
        </w:rPr>
        <w:lastRenderedPageBreak/>
        <w:drawing>
          <wp:inline distT="0" distB="0" distL="0" distR="0" wp14:anchorId="7AF0A3E8" wp14:editId="7793EBCF">
            <wp:extent cx="9701530" cy="4989444"/>
            <wp:effectExtent l="0" t="0" r="0" b="190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24005" cy="5001003"/>
                    </a:xfrm>
                    <a:prstGeom prst="rect">
                      <a:avLst/>
                    </a:prstGeom>
                    <a:noFill/>
                    <a:ln>
                      <a:noFill/>
                    </a:ln>
                  </pic:spPr>
                </pic:pic>
              </a:graphicData>
            </a:graphic>
          </wp:inline>
        </w:drawing>
      </w:r>
    </w:p>
    <w:p w14:paraId="29EDF256" w14:textId="66A83148" w:rsidR="00B92EF9" w:rsidRPr="00B92EF9" w:rsidRDefault="00FB08E9" w:rsidP="00B92EF9">
      <w:pPr>
        <w:jc w:val="both"/>
        <w:rPr>
          <w:rFonts w:ascii="Times New Roman" w:hAnsi="Times New Roman" w:cs="Times New Roman"/>
          <w:sz w:val="24"/>
          <w:szCs w:val="24"/>
        </w:rPr>
      </w:pPr>
      <w:r w:rsidRPr="00FB08E9">
        <w:rPr>
          <w:noProof/>
        </w:rPr>
        <w:lastRenderedPageBreak/>
        <w:drawing>
          <wp:inline distT="0" distB="0" distL="0" distR="0" wp14:anchorId="598E5E5E" wp14:editId="4717C504">
            <wp:extent cx="9701530" cy="1709530"/>
            <wp:effectExtent l="0" t="0" r="0" b="508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47148" cy="1717569"/>
                    </a:xfrm>
                    <a:prstGeom prst="rect">
                      <a:avLst/>
                    </a:prstGeom>
                    <a:noFill/>
                    <a:ln>
                      <a:noFill/>
                    </a:ln>
                  </pic:spPr>
                </pic:pic>
              </a:graphicData>
            </a:graphic>
          </wp:inline>
        </w:drawing>
      </w:r>
      <w:r w:rsidR="003F7153" w:rsidRPr="003F7153">
        <w:rPr>
          <w:noProof/>
        </w:rPr>
        <w:drawing>
          <wp:inline distT="0" distB="0" distL="0" distR="0" wp14:anchorId="35AAA6A5" wp14:editId="5B26A1B0">
            <wp:extent cx="9700770" cy="3379304"/>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34579" cy="3391082"/>
                    </a:xfrm>
                    <a:prstGeom prst="rect">
                      <a:avLst/>
                    </a:prstGeom>
                    <a:noFill/>
                    <a:ln>
                      <a:noFill/>
                    </a:ln>
                  </pic:spPr>
                </pic:pic>
              </a:graphicData>
            </a:graphic>
          </wp:inline>
        </w:drawing>
      </w:r>
    </w:p>
    <w:p w14:paraId="287692C7" w14:textId="77777777" w:rsidR="00B92EF9" w:rsidRPr="00B92EF9" w:rsidRDefault="00B92EF9" w:rsidP="00B92EF9">
      <w:pPr>
        <w:jc w:val="both"/>
        <w:rPr>
          <w:rFonts w:ascii="Times New Roman" w:hAnsi="Times New Roman" w:cs="Times New Roman"/>
          <w:sz w:val="24"/>
          <w:szCs w:val="24"/>
        </w:rPr>
      </w:pPr>
    </w:p>
    <w:p w14:paraId="67E9A559" w14:textId="77777777" w:rsidR="00B92EF9" w:rsidRPr="00B92EF9" w:rsidRDefault="00B92EF9" w:rsidP="00B92EF9">
      <w:pPr>
        <w:jc w:val="both"/>
        <w:rPr>
          <w:rFonts w:ascii="Times New Roman" w:hAnsi="Times New Roman" w:cs="Times New Roman"/>
          <w:sz w:val="24"/>
          <w:szCs w:val="24"/>
        </w:rPr>
      </w:pPr>
    </w:p>
    <w:p w14:paraId="097924FF" w14:textId="77777777" w:rsidR="00B92EF9" w:rsidRPr="00B92EF9" w:rsidRDefault="00B92EF9" w:rsidP="00B92EF9">
      <w:pPr>
        <w:jc w:val="both"/>
        <w:rPr>
          <w:rFonts w:ascii="Times New Roman" w:hAnsi="Times New Roman" w:cs="Times New Roman"/>
          <w:sz w:val="24"/>
          <w:szCs w:val="24"/>
        </w:rPr>
      </w:pPr>
    </w:p>
    <w:p w14:paraId="078D0010" w14:textId="4D5F2C91" w:rsidR="00B92EF9" w:rsidRPr="00B92EF9" w:rsidRDefault="00382A5C" w:rsidP="00B92EF9">
      <w:pPr>
        <w:jc w:val="both"/>
        <w:rPr>
          <w:rFonts w:ascii="Times New Roman" w:hAnsi="Times New Roman" w:cs="Times New Roman"/>
          <w:sz w:val="24"/>
          <w:szCs w:val="24"/>
        </w:rPr>
      </w:pPr>
      <w:r w:rsidRPr="00382A5C">
        <w:rPr>
          <w:noProof/>
        </w:rPr>
        <w:lastRenderedPageBreak/>
        <w:drawing>
          <wp:inline distT="0" distB="0" distL="0" distR="0" wp14:anchorId="6774CDC9" wp14:editId="1A4E8A8F">
            <wp:extent cx="9701530" cy="5973417"/>
            <wp:effectExtent l="0" t="0" r="0" b="889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08768" cy="5977873"/>
                    </a:xfrm>
                    <a:prstGeom prst="rect">
                      <a:avLst/>
                    </a:prstGeom>
                    <a:noFill/>
                    <a:ln>
                      <a:noFill/>
                    </a:ln>
                  </pic:spPr>
                </pic:pic>
              </a:graphicData>
            </a:graphic>
          </wp:inline>
        </w:drawing>
      </w:r>
    </w:p>
    <w:p w14:paraId="36ED3BCD" w14:textId="18DD90AE" w:rsidR="00B92EF9" w:rsidRPr="00B92EF9" w:rsidRDefault="00560445" w:rsidP="00B92EF9">
      <w:pPr>
        <w:jc w:val="both"/>
        <w:rPr>
          <w:rFonts w:ascii="Times New Roman" w:hAnsi="Times New Roman" w:cs="Times New Roman"/>
          <w:sz w:val="24"/>
          <w:szCs w:val="24"/>
        </w:rPr>
      </w:pPr>
      <w:r w:rsidRPr="00560445">
        <w:rPr>
          <w:noProof/>
        </w:rPr>
        <w:lastRenderedPageBreak/>
        <w:drawing>
          <wp:inline distT="0" distB="0" distL="0" distR="0" wp14:anchorId="3FA7F669" wp14:editId="2C4841F6">
            <wp:extent cx="9701530" cy="3985591"/>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720002" cy="3993180"/>
                    </a:xfrm>
                    <a:prstGeom prst="rect">
                      <a:avLst/>
                    </a:prstGeom>
                    <a:noFill/>
                    <a:ln>
                      <a:noFill/>
                    </a:ln>
                  </pic:spPr>
                </pic:pic>
              </a:graphicData>
            </a:graphic>
          </wp:inline>
        </w:drawing>
      </w:r>
      <w:r w:rsidR="00E349DC" w:rsidRPr="00E349DC">
        <w:rPr>
          <w:noProof/>
        </w:rPr>
        <w:drawing>
          <wp:inline distT="0" distB="0" distL="0" distR="0" wp14:anchorId="388B4DF9" wp14:editId="059E656B">
            <wp:extent cx="9701530" cy="1739348"/>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26815" cy="1743881"/>
                    </a:xfrm>
                    <a:prstGeom prst="rect">
                      <a:avLst/>
                    </a:prstGeom>
                    <a:noFill/>
                    <a:ln>
                      <a:noFill/>
                    </a:ln>
                  </pic:spPr>
                </pic:pic>
              </a:graphicData>
            </a:graphic>
          </wp:inline>
        </w:drawing>
      </w:r>
    </w:p>
    <w:p w14:paraId="461BFF70" w14:textId="77777777" w:rsidR="00B92EF9" w:rsidRPr="00B92EF9" w:rsidRDefault="00B92EF9" w:rsidP="00B92EF9">
      <w:pPr>
        <w:jc w:val="both"/>
        <w:rPr>
          <w:rFonts w:ascii="Times New Roman" w:hAnsi="Times New Roman" w:cs="Times New Roman"/>
          <w:sz w:val="24"/>
          <w:szCs w:val="24"/>
        </w:rPr>
      </w:pPr>
    </w:p>
    <w:p w14:paraId="183BED19" w14:textId="355EE839" w:rsidR="00B92EF9" w:rsidRPr="00B92EF9" w:rsidRDefault="00684954" w:rsidP="00B92EF9">
      <w:pPr>
        <w:jc w:val="both"/>
        <w:rPr>
          <w:rFonts w:ascii="Times New Roman" w:hAnsi="Times New Roman" w:cs="Times New Roman"/>
          <w:sz w:val="24"/>
          <w:szCs w:val="24"/>
        </w:rPr>
      </w:pPr>
      <w:r w:rsidRPr="00684954">
        <w:rPr>
          <w:noProof/>
        </w:rPr>
        <w:lastRenderedPageBreak/>
        <w:drawing>
          <wp:inline distT="0" distB="0" distL="0" distR="0" wp14:anchorId="5A4B2560" wp14:editId="66CD0031">
            <wp:extent cx="9700252" cy="4522304"/>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19533" cy="4531293"/>
                    </a:xfrm>
                    <a:prstGeom prst="rect">
                      <a:avLst/>
                    </a:prstGeom>
                    <a:noFill/>
                    <a:ln>
                      <a:noFill/>
                    </a:ln>
                  </pic:spPr>
                </pic:pic>
              </a:graphicData>
            </a:graphic>
          </wp:inline>
        </w:drawing>
      </w:r>
      <w:r w:rsidR="00B53A81" w:rsidRPr="00B53A81">
        <w:rPr>
          <w:noProof/>
        </w:rPr>
        <w:drawing>
          <wp:inline distT="0" distB="0" distL="0" distR="0" wp14:anchorId="39CB2500" wp14:editId="467F2427">
            <wp:extent cx="9701530" cy="815008"/>
            <wp:effectExtent l="0" t="0" r="0" b="444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24120" cy="816906"/>
                    </a:xfrm>
                    <a:prstGeom prst="rect">
                      <a:avLst/>
                    </a:prstGeom>
                    <a:noFill/>
                    <a:ln>
                      <a:noFill/>
                    </a:ln>
                  </pic:spPr>
                </pic:pic>
              </a:graphicData>
            </a:graphic>
          </wp:inline>
        </w:drawing>
      </w:r>
      <w:r w:rsidR="00251F50" w:rsidRPr="00251F50">
        <w:rPr>
          <w:noProof/>
        </w:rPr>
        <w:drawing>
          <wp:inline distT="0" distB="0" distL="0" distR="0" wp14:anchorId="2AF3C64A" wp14:editId="5D2068F8">
            <wp:extent cx="9701530" cy="655983"/>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760246" cy="659953"/>
                    </a:xfrm>
                    <a:prstGeom prst="rect">
                      <a:avLst/>
                    </a:prstGeom>
                    <a:noFill/>
                    <a:ln>
                      <a:noFill/>
                    </a:ln>
                  </pic:spPr>
                </pic:pic>
              </a:graphicData>
            </a:graphic>
          </wp:inline>
        </w:drawing>
      </w:r>
    </w:p>
    <w:p w14:paraId="4E0388C9" w14:textId="77507F06" w:rsidR="00B92EF9" w:rsidRPr="00B92EF9" w:rsidRDefault="00C6129E" w:rsidP="00B92EF9">
      <w:pPr>
        <w:jc w:val="both"/>
        <w:rPr>
          <w:rFonts w:ascii="Times New Roman" w:hAnsi="Times New Roman" w:cs="Times New Roman"/>
          <w:sz w:val="24"/>
          <w:szCs w:val="24"/>
        </w:rPr>
      </w:pPr>
      <w:r w:rsidRPr="00C6129E">
        <w:rPr>
          <w:noProof/>
        </w:rPr>
        <w:lastRenderedPageBreak/>
        <w:drawing>
          <wp:inline distT="0" distB="0" distL="0" distR="0" wp14:anchorId="2F8F0EEA" wp14:editId="12E58746">
            <wp:extent cx="9701277" cy="4641574"/>
            <wp:effectExtent l="0" t="0" r="0" b="698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08969" cy="4645254"/>
                    </a:xfrm>
                    <a:prstGeom prst="rect">
                      <a:avLst/>
                    </a:prstGeom>
                    <a:noFill/>
                    <a:ln>
                      <a:noFill/>
                    </a:ln>
                  </pic:spPr>
                </pic:pic>
              </a:graphicData>
            </a:graphic>
          </wp:inline>
        </w:drawing>
      </w:r>
    </w:p>
    <w:p w14:paraId="78A36367" w14:textId="77777777" w:rsidR="00B92EF9" w:rsidRPr="00B92EF9" w:rsidRDefault="00B92EF9" w:rsidP="00B92EF9">
      <w:pPr>
        <w:jc w:val="both"/>
        <w:rPr>
          <w:rFonts w:ascii="Times New Roman" w:hAnsi="Times New Roman" w:cs="Times New Roman"/>
          <w:sz w:val="24"/>
          <w:szCs w:val="24"/>
        </w:rPr>
      </w:pPr>
    </w:p>
    <w:p w14:paraId="2F296533" w14:textId="77777777" w:rsidR="00B92EF9" w:rsidRPr="00B92EF9" w:rsidRDefault="00B92EF9" w:rsidP="00B92EF9">
      <w:pPr>
        <w:jc w:val="both"/>
        <w:rPr>
          <w:rFonts w:ascii="Times New Roman" w:hAnsi="Times New Roman" w:cs="Times New Roman"/>
          <w:sz w:val="24"/>
          <w:szCs w:val="24"/>
        </w:rPr>
      </w:pPr>
    </w:p>
    <w:p w14:paraId="621C15E4" w14:textId="77777777" w:rsidR="00B92EF9" w:rsidRPr="00B92EF9" w:rsidRDefault="00B92EF9" w:rsidP="00B92EF9">
      <w:pPr>
        <w:jc w:val="both"/>
        <w:rPr>
          <w:rFonts w:ascii="Times New Roman" w:hAnsi="Times New Roman" w:cs="Times New Roman"/>
          <w:sz w:val="24"/>
          <w:szCs w:val="24"/>
        </w:rPr>
      </w:pPr>
    </w:p>
    <w:p w14:paraId="6A80A6CA" w14:textId="77777777" w:rsidR="00B92EF9" w:rsidRPr="00B92EF9" w:rsidRDefault="00B92EF9" w:rsidP="00B92EF9">
      <w:pPr>
        <w:jc w:val="both"/>
        <w:rPr>
          <w:rFonts w:ascii="Times New Roman" w:hAnsi="Times New Roman" w:cs="Times New Roman"/>
          <w:sz w:val="24"/>
          <w:szCs w:val="24"/>
        </w:rPr>
      </w:pPr>
    </w:p>
    <w:p w14:paraId="648B80DA" w14:textId="77777777" w:rsidR="00B92EF9" w:rsidRPr="00B92EF9" w:rsidRDefault="00B92EF9" w:rsidP="00B92EF9">
      <w:pPr>
        <w:jc w:val="both"/>
        <w:rPr>
          <w:rFonts w:ascii="Times New Roman" w:hAnsi="Times New Roman" w:cs="Times New Roman"/>
          <w:sz w:val="24"/>
          <w:szCs w:val="24"/>
        </w:rPr>
      </w:pPr>
    </w:p>
    <w:p w14:paraId="56DB137F" w14:textId="3D6CCAAD" w:rsidR="00B92EF9" w:rsidRPr="00B92EF9" w:rsidRDefault="006E2BE3" w:rsidP="00B92EF9">
      <w:pPr>
        <w:jc w:val="both"/>
        <w:rPr>
          <w:rFonts w:ascii="Times New Roman" w:hAnsi="Times New Roman" w:cs="Times New Roman"/>
          <w:sz w:val="24"/>
          <w:szCs w:val="24"/>
        </w:rPr>
      </w:pPr>
      <w:r>
        <w:rPr>
          <w:rFonts w:ascii="Times New Roman" w:hAnsi="Times New Roman" w:cs="Times New Roman"/>
          <w:sz w:val="24"/>
          <w:szCs w:val="24"/>
        </w:rPr>
        <w:lastRenderedPageBreak/>
        <w:t>В сфере водоотведения</w:t>
      </w:r>
    </w:p>
    <w:p w14:paraId="2D87C2FC" w14:textId="28356035" w:rsidR="00B92EF9" w:rsidRPr="00B92EF9" w:rsidRDefault="0064592F" w:rsidP="00B92EF9">
      <w:pPr>
        <w:jc w:val="both"/>
        <w:rPr>
          <w:rFonts w:ascii="Times New Roman" w:hAnsi="Times New Roman" w:cs="Times New Roman"/>
          <w:sz w:val="24"/>
          <w:szCs w:val="24"/>
        </w:rPr>
      </w:pPr>
      <w:r w:rsidRPr="0064592F">
        <w:rPr>
          <w:noProof/>
        </w:rPr>
        <w:drawing>
          <wp:inline distT="0" distB="0" distL="0" distR="0" wp14:anchorId="415A03ED" wp14:editId="2D6FEAD9">
            <wp:extent cx="9701530" cy="5476461"/>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737119" cy="5496551"/>
                    </a:xfrm>
                    <a:prstGeom prst="rect">
                      <a:avLst/>
                    </a:prstGeom>
                    <a:noFill/>
                    <a:ln>
                      <a:noFill/>
                    </a:ln>
                  </pic:spPr>
                </pic:pic>
              </a:graphicData>
            </a:graphic>
          </wp:inline>
        </w:drawing>
      </w:r>
    </w:p>
    <w:p w14:paraId="4C4FFAD6" w14:textId="77777777" w:rsidR="00B92EF9" w:rsidRPr="00B92EF9" w:rsidRDefault="00B92EF9" w:rsidP="00B92EF9">
      <w:pPr>
        <w:jc w:val="both"/>
        <w:rPr>
          <w:rFonts w:ascii="Times New Roman" w:hAnsi="Times New Roman" w:cs="Times New Roman"/>
          <w:sz w:val="24"/>
          <w:szCs w:val="24"/>
        </w:rPr>
      </w:pPr>
    </w:p>
    <w:p w14:paraId="3356D3E9" w14:textId="77777777" w:rsidR="00B92EF9" w:rsidRPr="00B92EF9" w:rsidRDefault="00B92EF9" w:rsidP="00B92EF9">
      <w:pPr>
        <w:jc w:val="both"/>
        <w:rPr>
          <w:rFonts w:ascii="Times New Roman" w:hAnsi="Times New Roman" w:cs="Times New Roman"/>
          <w:sz w:val="24"/>
          <w:szCs w:val="24"/>
        </w:rPr>
      </w:pPr>
    </w:p>
    <w:p w14:paraId="6808AB47" w14:textId="2EB855BC" w:rsidR="00B92EF9" w:rsidRPr="00B92EF9" w:rsidRDefault="005567D3" w:rsidP="00B92EF9">
      <w:pPr>
        <w:jc w:val="both"/>
        <w:rPr>
          <w:rFonts w:ascii="Times New Roman" w:hAnsi="Times New Roman" w:cs="Times New Roman"/>
          <w:sz w:val="24"/>
          <w:szCs w:val="24"/>
        </w:rPr>
        <w:sectPr w:rsidR="00B92EF9" w:rsidRPr="00B92EF9" w:rsidSect="005B5902">
          <w:pgSz w:w="16838" w:h="11906" w:orient="landscape"/>
          <w:pgMar w:top="1559" w:right="851" w:bottom="709" w:left="709" w:header="709" w:footer="709" w:gutter="0"/>
          <w:cols w:space="708"/>
          <w:titlePg/>
          <w:docGrid w:linePitch="360"/>
        </w:sectPr>
      </w:pPr>
      <w:r w:rsidRPr="005567D3">
        <w:rPr>
          <w:noProof/>
        </w:rPr>
        <w:drawing>
          <wp:inline distT="0" distB="0" distL="0" distR="0" wp14:anchorId="28CD2991" wp14:editId="2625C3FB">
            <wp:extent cx="9701530" cy="5665304"/>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717627" cy="5674704"/>
                    </a:xfrm>
                    <a:prstGeom prst="rect">
                      <a:avLst/>
                    </a:prstGeom>
                    <a:noFill/>
                    <a:ln>
                      <a:noFill/>
                    </a:ln>
                  </pic:spPr>
                </pic:pic>
              </a:graphicData>
            </a:graphic>
          </wp:inline>
        </w:drawing>
      </w:r>
    </w:p>
    <w:p w14:paraId="63E98C24" w14:textId="0470D330" w:rsidR="003218D0" w:rsidRDefault="00B92EF9" w:rsidP="003218D0">
      <w:pPr>
        <w:tabs>
          <w:tab w:val="left" w:pos="0"/>
        </w:tabs>
        <w:ind w:right="-427"/>
        <w:rPr>
          <w:rFonts w:ascii="Times New Roman" w:hAnsi="Times New Roman" w:cs="Times New Roman"/>
          <w:sz w:val="24"/>
          <w:szCs w:val="24"/>
          <w:lang w:eastAsia="ru-RU"/>
        </w:rPr>
      </w:pPr>
      <w:r w:rsidRPr="00B92EF9">
        <w:rPr>
          <w:rFonts w:ascii="Times New Roman" w:hAnsi="Times New Roman" w:cs="Times New Roman"/>
          <w:sz w:val="24"/>
          <w:szCs w:val="24"/>
          <w:lang w:eastAsia="ru-RU"/>
        </w:rPr>
        <w:lastRenderedPageBreak/>
        <w:t xml:space="preserve">  </w:t>
      </w:r>
      <w:r w:rsidR="003218D0" w:rsidRPr="003218D0">
        <w:rPr>
          <w:noProof/>
        </w:rPr>
        <w:drawing>
          <wp:inline distT="0" distB="0" distL="0" distR="0" wp14:anchorId="6E9C2210" wp14:editId="5B45BDA7">
            <wp:extent cx="9701530" cy="4909930"/>
            <wp:effectExtent l="0" t="0" r="0" b="508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715486" cy="4916993"/>
                    </a:xfrm>
                    <a:prstGeom prst="rect">
                      <a:avLst/>
                    </a:prstGeom>
                    <a:noFill/>
                    <a:ln>
                      <a:noFill/>
                    </a:ln>
                  </pic:spPr>
                </pic:pic>
              </a:graphicData>
            </a:graphic>
          </wp:inline>
        </w:drawing>
      </w:r>
      <w:r w:rsidRPr="00B92EF9">
        <w:rPr>
          <w:rFonts w:ascii="Times New Roman" w:hAnsi="Times New Roman" w:cs="Times New Roman"/>
          <w:sz w:val="24"/>
          <w:szCs w:val="24"/>
          <w:lang w:eastAsia="ru-RU"/>
        </w:rPr>
        <w:t xml:space="preserve">              </w:t>
      </w:r>
    </w:p>
    <w:p w14:paraId="7BFE35AA" w14:textId="77777777" w:rsidR="003218D0" w:rsidRDefault="003218D0" w:rsidP="00B92EF9">
      <w:pPr>
        <w:tabs>
          <w:tab w:val="left" w:pos="0"/>
        </w:tabs>
        <w:ind w:left="3544" w:right="-427"/>
        <w:jc w:val="center"/>
        <w:rPr>
          <w:rFonts w:ascii="Times New Roman" w:hAnsi="Times New Roman" w:cs="Times New Roman"/>
          <w:sz w:val="24"/>
          <w:szCs w:val="24"/>
          <w:lang w:eastAsia="ru-RU"/>
        </w:rPr>
      </w:pPr>
    </w:p>
    <w:p w14:paraId="4086E4F1" w14:textId="77777777" w:rsidR="003218D0" w:rsidRDefault="003218D0" w:rsidP="00B92EF9">
      <w:pPr>
        <w:tabs>
          <w:tab w:val="left" w:pos="0"/>
        </w:tabs>
        <w:ind w:left="3544" w:right="-427"/>
        <w:jc w:val="center"/>
        <w:rPr>
          <w:rFonts w:ascii="Times New Roman" w:hAnsi="Times New Roman" w:cs="Times New Roman"/>
          <w:sz w:val="24"/>
          <w:szCs w:val="24"/>
          <w:lang w:eastAsia="ru-RU"/>
        </w:rPr>
      </w:pPr>
    </w:p>
    <w:p w14:paraId="3B7B385E" w14:textId="012E375C" w:rsidR="002034FA" w:rsidRDefault="002034FA" w:rsidP="00B92EF9">
      <w:pPr>
        <w:tabs>
          <w:tab w:val="left" w:pos="0"/>
        </w:tabs>
        <w:ind w:left="3544" w:right="-427"/>
        <w:jc w:val="center"/>
        <w:rPr>
          <w:rFonts w:ascii="Times New Roman" w:hAnsi="Times New Roman" w:cs="Times New Roman"/>
          <w:sz w:val="24"/>
          <w:szCs w:val="24"/>
          <w:lang w:eastAsia="ru-RU"/>
        </w:rPr>
      </w:pPr>
    </w:p>
    <w:p w14:paraId="650E634A" w14:textId="740407CA" w:rsidR="002034FA" w:rsidRDefault="002034FA" w:rsidP="00B92EF9">
      <w:pPr>
        <w:tabs>
          <w:tab w:val="left" w:pos="0"/>
        </w:tabs>
        <w:ind w:left="3544" w:right="-427"/>
        <w:jc w:val="center"/>
        <w:rPr>
          <w:rFonts w:ascii="Times New Roman" w:hAnsi="Times New Roman" w:cs="Times New Roman"/>
          <w:sz w:val="24"/>
          <w:szCs w:val="24"/>
          <w:lang w:eastAsia="ru-RU"/>
        </w:rPr>
      </w:pPr>
    </w:p>
    <w:p w14:paraId="59ABC9FD" w14:textId="1D337A86" w:rsidR="002034FA" w:rsidRDefault="002034FA" w:rsidP="002034FA">
      <w:pPr>
        <w:tabs>
          <w:tab w:val="left" w:pos="0"/>
        </w:tabs>
        <w:ind w:right="-427"/>
        <w:rPr>
          <w:rFonts w:ascii="Times New Roman" w:hAnsi="Times New Roman" w:cs="Times New Roman"/>
          <w:sz w:val="24"/>
          <w:szCs w:val="24"/>
          <w:lang w:eastAsia="ru-RU"/>
        </w:rPr>
      </w:pPr>
      <w:r w:rsidRPr="002034FA">
        <w:rPr>
          <w:noProof/>
        </w:rPr>
        <w:lastRenderedPageBreak/>
        <w:drawing>
          <wp:inline distT="0" distB="0" distL="0" distR="0" wp14:anchorId="0017201F" wp14:editId="65916BD2">
            <wp:extent cx="9700543" cy="6202017"/>
            <wp:effectExtent l="0" t="0" r="0" b="889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16991" cy="6212533"/>
                    </a:xfrm>
                    <a:prstGeom prst="rect">
                      <a:avLst/>
                    </a:prstGeom>
                    <a:noFill/>
                    <a:ln>
                      <a:noFill/>
                    </a:ln>
                  </pic:spPr>
                </pic:pic>
              </a:graphicData>
            </a:graphic>
          </wp:inline>
        </w:drawing>
      </w:r>
    </w:p>
    <w:p w14:paraId="0243A578" w14:textId="000E9643" w:rsidR="002034FA" w:rsidRDefault="00FD4A8D" w:rsidP="000D384F">
      <w:pPr>
        <w:tabs>
          <w:tab w:val="left" w:pos="0"/>
        </w:tabs>
        <w:ind w:right="-427"/>
        <w:rPr>
          <w:rFonts w:ascii="Times New Roman" w:hAnsi="Times New Roman" w:cs="Times New Roman"/>
          <w:sz w:val="24"/>
          <w:szCs w:val="24"/>
          <w:lang w:eastAsia="ru-RU"/>
        </w:rPr>
      </w:pPr>
      <w:r w:rsidRPr="00FD4A8D">
        <w:rPr>
          <w:noProof/>
        </w:rPr>
        <w:lastRenderedPageBreak/>
        <w:drawing>
          <wp:inline distT="0" distB="0" distL="0" distR="0" wp14:anchorId="0A74AAC9" wp14:editId="325C2400">
            <wp:extent cx="9701530" cy="623183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712075" cy="6238609"/>
                    </a:xfrm>
                    <a:prstGeom prst="rect">
                      <a:avLst/>
                    </a:prstGeom>
                    <a:noFill/>
                    <a:ln>
                      <a:noFill/>
                    </a:ln>
                  </pic:spPr>
                </pic:pic>
              </a:graphicData>
            </a:graphic>
          </wp:inline>
        </w:drawing>
      </w:r>
      <w:r w:rsidR="00B92EF9" w:rsidRPr="00B92EF9">
        <w:rPr>
          <w:rFonts w:ascii="Times New Roman" w:hAnsi="Times New Roman" w:cs="Times New Roman"/>
          <w:sz w:val="24"/>
          <w:szCs w:val="24"/>
          <w:lang w:eastAsia="ru-RU"/>
        </w:rPr>
        <w:t xml:space="preserve">                                                                 </w:t>
      </w:r>
    </w:p>
    <w:p w14:paraId="476B7EE2" w14:textId="46A51B84" w:rsidR="002034FA" w:rsidRDefault="00AE041C" w:rsidP="00AE041C">
      <w:pPr>
        <w:tabs>
          <w:tab w:val="left" w:pos="0"/>
        </w:tabs>
        <w:ind w:right="-427"/>
        <w:rPr>
          <w:rFonts w:ascii="Times New Roman" w:hAnsi="Times New Roman" w:cs="Times New Roman"/>
          <w:sz w:val="24"/>
          <w:szCs w:val="24"/>
          <w:lang w:eastAsia="ru-RU"/>
        </w:rPr>
      </w:pPr>
      <w:r w:rsidRPr="00AE041C">
        <w:rPr>
          <w:noProof/>
        </w:rPr>
        <w:lastRenderedPageBreak/>
        <w:drawing>
          <wp:inline distT="0" distB="0" distL="0" distR="0" wp14:anchorId="3CA3D9BC" wp14:editId="2ED4B9E2">
            <wp:extent cx="9701530" cy="5913783"/>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26948" cy="5929277"/>
                    </a:xfrm>
                    <a:prstGeom prst="rect">
                      <a:avLst/>
                    </a:prstGeom>
                    <a:noFill/>
                    <a:ln>
                      <a:noFill/>
                    </a:ln>
                  </pic:spPr>
                </pic:pic>
              </a:graphicData>
            </a:graphic>
          </wp:inline>
        </w:drawing>
      </w:r>
    </w:p>
    <w:p w14:paraId="59B42FC2" w14:textId="6687B5DE" w:rsidR="002034FA" w:rsidRDefault="0074446F" w:rsidP="0074446F">
      <w:pPr>
        <w:tabs>
          <w:tab w:val="left" w:pos="0"/>
        </w:tabs>
        <w:ind w:right="-427"/>
        <w:jc w:val="center"/>
        <w:rPr>
          <w:rFonts w:ascii="Times New Roman" w:hAnsi="Times New Roman" w:cs="Times New Roman"/>
          <w:sz w:val="24"/>
          <w:szCs w:val="24"/>
          <w:lang w:eastAsia="ru-RU"/>
        </w:rPr>
      </w:pPr>
      <w:r w:rsidRPr="0074446F">
        <w:rPr>
          <w:noProof/>
        </w:rPr>
        <w:lastRenderedPageBreak/>
        <w:drawing>
          <wp:inline distT="0" distB="0" distL="0" distR="0" wp14:anchorId="6B55ABB1" wp14:editId="7E9E3F3C">
            <wp:extent cx="9701530" cy="5883965"/>
            <wp:effectExtent l="0" t="0" r="0" b="254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16857" cy="5893261"/>
                    </a:xfrm>
                    <a:prstGeom prst="rect">
                      <a:avLst/>
                    </a:prstGeom>
                    <a:noFill/>
                    <a:ln>
                      <a:noFill/>
                    </a:ln>
                  </pic:spPr>
                </pic:pic>
              </a:graphicData>
            </a:graphic>
          </wp:inline>
        </w:drawing>
      </w:r>
    </w:p>
    <w:p w14:paraId="3BA10B68" w14:textId="21D2800B" w:rsidR="002034FA" w:rsidRDefault="00053095" w:rsidP="0074446F">
      <w:pPr>
        <w:tabs>
          <w:tab w:val="left" w:pos="0"/>
        </w:tabs>
        <w:ind w:right="-427"/>
        <w:rPr>
          <w:rFonts w:ascii="Times New Roman" w:hAnsi="Times New Roman" w:cs="Times New Roman"/>
          <w:sz w:val="24"/>
          <w:szCs w:val="24"/>
          <w:lang w:eastAsia="ru-RU"/>
        </w:rPr>
      </w:pPr>
      <w:r w:rsidRPr="00053095">
        <w:rPr>
          <w:noProof/>
        </w:rPr>
        <w:lastRenderedPageBreak/>
        <w:drawing>
          <wp:inline distT="0" distB="0" distL="0" distR="0" wp14:anchorId="2001FFD7" wp14:editId="77721071">
            <wp:extent cx="9701530" cy="5814391"/>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712807" cy="5821149"/>
                    </a:xfrm>
                    <a:prstGeom prst="rect">
                      <a:avLst/>
                    </a:prstGeom>
                    <a:noFill/>
                    <a:ln>
                      <a:noFill/>
                    </a:ln>
                  </pic:spPr>
                </pic:pic>
              </a:graphicData>
            </a:graphic>
          </wp:inline>
        </w:drawing>
      </w:r>
    </w:p>
    <w:p w14:paraId="2EC59DBE" w14:textId="6E41556B" w:rsidR="00890C4E" w:rsidRDefault="00890C4E" w:rsidP="00890C4E">
      <w:pPr>
        <w:tabs>
          <w:tab w:val="left" w:pos="0"/>
        </w:tabs>
        <w:ind w:left="3544" w:right="-427"/>
        <w:rPr>
          <w:rFonts w:ascii="Times New Roman" w:hAnsi="Times New Roman" w:cs="Times New Roman"/>
          <w:sz w:val="24"/>
          <w:szCs w:val="24"/>
          <w:lang w:eastAsia="ru-RU"/>
        </w:rPr>
      </w:pPr>
    </w:p>
    <w:p w14:paraId="5B76CA14" w14:textId="1B5D1387" w:rsidR="00890C4E" w:rsidRDefault="00890C4E" w:rsidP="00890C4E">
      <w:pPr>
        <w:tabs>
          <w:tab w:val="left" w:pos="0"/>
        </w:tabs>
        <w:ind w:left="3544" w:right="-427" w:hanging="3544"/>
        <w:rPr>
          <w:rFonts w:ascii="Times New Roman" w:hAnsi="Times New Roman" w:cs="Times New Roman"/>
          <w:sz w:val="24"/>
          <w:szCs w:val="24"/>
          <w:lang w:eastAsia="ru-RU"/>
        </w:rPr>
      </w:pPr>
      <w:r w:rsidRPr="00890C4E">
        <w:rPr>
          <w:noProof/>
        </w:rPr>
        <w:lastRenderedPageBreak/>
        <w:drawing>
          <wp:inline distT="0" distB="0" distL="0" distR="0" wp14:anchorId="5D4C81A1" wp14:editId="73B7AAD7">
            <wp:extent cx="9701530" cy="1679713"/>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53960" cy="1688791"/>
                    </a:xfrm>
                    <a:prstGeom prst="rect">
                      <a:avLst/>
                    </a:prstGeom>
                    <a:noFill/>
                    <a:ln>
                      <a:noFill/>
                    </a:ln>
                  </pic:spPr>
                </pic:pic>
              </a:graphicData>
            </a:graphic>
          </wp:inline>
        </w:drawing>
      </w:r>
    </w:p>
    <w:p w14:paraId="3DF63F27"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2A15CB4C" w14:textId="2C3156CA" w:rsidR="002034FA" w:rsidRDefault="002034FA" w:rsidP="00B92EF9">
      <w:pPr>
        <w:tabs>
          <w:tab w:val="left" w:pos="0"/>
        </w:tabs>
        <w:ind w:left="3544" w:right="-427"/>
        <w:jc w:val="center"/>
        <w:rPr>
          <w:rFonts w:ascii="Times New Roman" w:hAnsi="Times New Roman" w:cs="Times New Roman"/>
          <w:sz w:val="24"/>
          <w:szCs w:val="24"/>
          <w:lang w:eastAsia="ru-RU"/>
        </w:rPr>
      </w:pPr>
    </w:p>
    <w:p w14:paraId="7BDB4DB5" w14:textId="77777777" w:rsidR="00890C4E" w:rsidRDefault="00890C4E" w:rsidP="00B92EF9">
      <w:pPr>
        <w:tabs>
          <w:tab w:val="left" w:pos="0"/>
        </w:tabs>
        <w:ind w:left="3544" w:right="-427"/>
        <w:jc w:val="center"/>
        <w:rPr>
          <w:rFonts w:ascii="Times New Roman" w:hAnsi="Times New Roman" w:cs="Times New Roman"/>
          <w:sz w:val="24"/>
          <w:szCs w:val="24"/>
          <w:lang w:eastAsia="ru-RU"/>
        </w:rPr>
      </w:pPr>
    </w:p>
    <w:p w14:paraId="2237E1FD"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7E3C5476"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54CADFB8"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349F14AD"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68855105"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651A3517"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25915413"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3593E04E"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75FD061E"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74F8C935"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049A41F4"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485A4264" w14:textId="77777777" w:rsidR="002034FA" w:rsidRDefault="002034FA" w:rsidP="00B92EF9">
      <w:pPr>
        <w:tabs>
          <w:tab w:val="left" w:pos="0"/>
        </w:tabs>
        <w:ind w:left="3544" w:right="-427"/>
        <w:jc w:val="center"/>
        <w:rPr>
          <w:rFonts w:ascii="Times New Roman" w:hAnsi="Times New Roman" w:cs="Times New Roman"/>
          <w:sz w:val="24"/>
          <w:szCs w:val="24"/>
          <w:lang w:eastAsia="ru-RU"/>
        </w:rPr>
      </w:pPr>
    </w:p>
    <w:p w14:paraId="2124F763" w14:textId="58D056A5" w:rsidR="00433CB3" w:rsidRDefault="00433CB3" w:rsidP="00433CB3">
      <w:pPr>
        <w:tabs>
          <w:tab w:val="left" w:pos="284"/>
          <w:tab w:val="left" w:pos="3402"/>
          <w:tab w:val="left" w:pos="3544"/>
        </w:tabs>
        <w:spacing w:after="0" w:line="240" w:lineRule="auto"/>
        <w:ind w:firstLine="3402"/>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r w:rsidR="00B005FD">
        <w:rPr>
          <w:rFonts w:ascii="Times New Roman" w:hAnsi="Times New Roman" w:cs="Times New Roman"/>
          <w:sz w:val="24"/>
          <w:szCs w:val="24"/>
        </w:rPr>
        <w:t>0</w:t>
      </w:r>
      <w:r w:rsidRPr="004C2587">
        <w:rPr>
          <w:rFonts w:ascii="Times New Roman" w:hAnsi="Times New Roman" w:cs="Times New Roman"/>
          <w:sz w:val="24"/>
          <w:szCs w:val="24"/>
        </w:rPr>
        <w:t xml:space="preserve"> к протоколу заседания Правления </w:t>
      </w:r>
    </w:p>
    <w:p w14:paraId="22334378" w14:textId="77777777" w:rsidR="00433CB3" w:rsidRDefault="00433CB3" w:rsidP="00433CB3">
      <w:pPr>
        <w:tabs>
          <w:tab w:val="left" w:pos="284"/>
          <w:tab w:val="left" w:pos="3402"/>
        </w:tabs>
        <w:spacing w:after="0" w:line="240" w:lineRule="auto"/>
        <w:ind w:left="3402"/>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23B01668" w14:textId="77777777" w:rsidR="00433CB3" w:rsidRDefault="00433CB3" w:rsidP="00433CB3">
      <w:pPr>
        <w:tabs>
          <w:tab w:val="left" w:pos="284"/>
          <w:tab w:val="left" w:pos="3402"/>
        </w:tabs>
        <w:spacing w:after="0" w:line="240" w:lineRule="auto"/>
        <w:ind w:left="3402"/>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0077A0D0" w14:textId="77777777" w:rsidR="00433CB3" w:rsidRDefault="00B92EF9" w:rsidP="00433CB3">
      <w:pPr>
        <w:tabs>
          <w:tab w:val="left" w:pos="0"/>
          <w:tab w:val="left" w:pos="3052"/>
        </w:tabs>
        <w:ind w:left="3544"/>
        <w:rPr>
          <w:rFonts w:ascii="Times New Roman" w:hAnsi="Times New Roman" w:cs="Times New Roman"/>
          <w:sz w:val="24"/>
          <w:szCs w:val="24"/>
        </w:rPr>
      </w:pPr>
      <w:r w:rsidRPr="00B92EF9">
        <w:rPr>
          <w:rFonts w:ascii="Times New Roman" w:hAnsi="Times New Roman" w:cs="Times New Roman"/>
          <w:sz w:val="24"/>
          <w:szCs w:val="24"/>
        </w:rPr>
        <w:tab/>
      </w:r>
    </w:p>
    <w:p w14:paraId="000C641B" w14:textId="7640690B" w:rsidR="00B92EF9" w:rsidRPr="00B92EF9" w:rsidRDefault="00B92EF9" w:rsidP="00433CB3">
      <w:pPr>
        <w:tabs>
          <w:tab w:val="left" w:pos="0"/>
          <w:tab w:val="left" w:pos="3052"/>
        </w:tabs>
        <w:ind w:left="3544"/>
        <w:rPr>
          <w:rFonts w:ascii="Times New Roman" w:hAnsi="Times New Roman" w:cs="Times New Roman"/>
          <w:b/>
          <w:sz w:val="24"/>
          <w:szCs w:val="24"/>
        </w:rPr>
      </w:pPr>
      <w:r w:rsidRPr="00B92EF9">
        <w:rPr>
          <w:rFonts w:ascii="Times New Roman" w:hAnsi="Times New Roman" w:cs="Times New Roman"/>
          <w:b/>
          <w:sz w:val="24"/>
          <w:szCs w:val="24"/>
        </w:rPr>
        <w:t xml:space="preserve">Одноставочные тарифы на питьевую воду, водоотведение </w:t>
      </w:r>
      <w:r w:rsidRPr="00B92EF9">
        <w:rPr>
          <w:rFonts w:ascii="Times New Roman" w:hAnsi="Times New Roman" w:cs="Times New Roman"/>
          <w:b/>
          <w:bCs/>
          <w:kern w:val="32"/>
          <w:sz w:val="24"/>
          <w:szCs w:val="24"/>
        </w:rPr>
        <w:t>МКП «Водоснаб НМР» (Новокузнецкий муниципальный район)</w:t>
      </w:r>
      <w:r w:rsidR="00433CB3">
        <w:rPr>
          <w:rFonts w:ascii="Times New Roman" w:hAnsi="Times New Roman" w:cs="Times New Roman"/>
          <w:b/>
          <w:bCs/>
          <w:kern w:val="32"/>
          <w:sz w:val="24"/>
          <w:szCs w:val="24"/>
        </w:rPr>
        <w:t xml:space="preserve"> </w:t>
      </w:r>
      <w:r w:rsidRPr="00B92EF9">
        <w:rPr>
          <w:rFonts w:ascii="Times New Roman" w:hAnsi="Times New Roman" w:cs="Times New Roman"/>
          <w:b/>
          <w:sz w:val="24"/>
          <w:szCs w:val="24"/>
        </w:rPr>
        <w:t>на период с 01.01.2019 по 31.12.2023</w:t>
      </w: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B92EF9" w:rsidRPr="00433CB3" w14:paraId="48CE0251" w14:textId="77777777" w:rsidTr="005B5902">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C2216F"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89756C"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566A5865"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Тариф, руб./м</w:t>
            </w:r>
            <w:r w:rsidRPr="00433CB3">
              <w:rPr>
                <w:rFonts w:ascii="Times New Roman" w:hAnsi="Times New Roman" w:cs="Times New Roman"/>
                <w:color w:val="000000"/>
                <w:vertAlign w:val="superscript"/>
                <w:lang w:eastAsia="ru-RU"/>
              </w:rPr>
              <w:t>3</w:t>
            </w:r>
          </w:p>
        </w:tc>
      </w:tr>
      <w:tr w:rsidR="00B92EF9" w:rsidRPr="00433CB3" w14:paraId="7F3DC8F5" w14:textId="77777777" w:rsidTr="005B5902">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223BBF49" w14:textId="77777777" w:rsidR="00B92EF9" w:rsidRPr="00433CB3" w:rsidRDefault="00B92EF9" w:rsidP="005B5902">
            <w:pPr>
              <w:rPr>
                <w:rFonts w:ascii="Times New Roman" w:hAnsi="Times New Roman" w:cs="Times New Roman"/>
                <w:color w:val="000000"/>
                <w:lang w:eastAsia="ru-RU"/>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69260F89" w14:textId="77777777" w:rsidR="00B92EF9" w:rsidRPr="00433CB3" w:rsidRDefault="00B92EF9" w:rsidP="005B5902">
            <w:pPr>
              <w:rPr>
                <w:rFonts w:ascii="Times New Roman" w:hAnsi="Times New Roman" w:cs="Times New Roman"/>
                <w:color w:val="000000"/>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742EE790"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467675A0"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498B4DC5"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003365D2"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4ED5E84E"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2023 год</w:t>
            </w:r>
          </w:p>
        </w:tc>
      </w:tr>
      <w:tr w:rsidR="005B5902" w:rsidRPr="00433CB3" w14:paraId="4A9AD567" w14:textId="77777777" w:rsidTr="005B5902">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0535851" w14:textId="77777777" w:rsidR="00B92EF9" w:rsidRPr="00433CB3" w:rsidRDefault="00B92EF9" w:rsidP="005B5902">
            <w:pPr>
              <w:rPr>
                <w:rFonts w:ascii="Times New Roman" w:hAnsi="Times New Roman" w:cs="Times New Roman"/>
                <w:color w:val="000000"/>
                <w:lang w:eastAsia="ru-RU"/>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186FD1E7" w14:textId="77777777" w:rsidR="00B92EF9" w:rsidRPr="00433CB3" w:rsidRDefault="00B92EF9" w:rsidP="005B5902">
            <w:pPr>
              <w:rPr>
                <w:rFonts w:ascii="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14D4406C"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01.01. </w:t>
            </w:r>
          </w:p>
          <w:p w14:paraId="2DB8253E"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C79756E"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A9AA19A"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01.01. </w:t>
            </w:r>
          </w:p>
          <w:p w14:paraId="093663F8"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06A5DE77"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45425A4"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01.01. </w:t>
            </w:r>
          </w:p>
          <w:p w14:paraId="4B34D713"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452BCD38"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C6CA49A"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01.01. </w:t>
            </w:r>
          </w:p>
          <w:p w14:paraId="2EF377D2"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4D487EE4"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7138D53B"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01.01. </w:t>
            </w:r>
          </w:p>
          <w:p w14:paraId="2C59218F"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по 30.06.</w:t>
            </w:r>
          </w:p>
        </w:tc>
        <w:tc>
          <w:tcPr>
            <w:tcW w:w="1416" w:type="dxa"/>
            <w:tcBorders>
              <w:top w:val="nil"/>
              <w:left w:val="nil"/>
              <w:bottom w:val="single" w:sz="4" w:space="0" w:color="auto"/>
              <w:right w:val="single" w:sz="4" w:space="0" w:color="auto"/>
            </w:tcBorders>
            <w:shd w:val="clear" w:color="000000" w:fill="FFFFFF"/>
            <w:vAlign w:val="center"/>
          </w:tcPr>
          <w:p w14:paraId="72693ECB"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с 01.07. по 31.12.</w:t>
            </w:r>
          </w:p>
        </w:tc>
      </w:tr>
      <w:tr w:rsidR="00B92EF9" w:rsidRPr="00433CB3" w14:paraId="72A41310" w14:textId="77777777" w:rsidTr="005B5902">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0F99A60"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 xml:space="preserve">1. </w:t>
            </w:r>
            <w:r w:rsidRPr="00433CB3">
              <w:rPr>
                <w:rFonts w:ascii="Times New Roman" w:hAnsi="Times New Roman" w:cs="Times New Roman"/>
                <w:color w:val="000000"/>
                <w:lang w:eastAsia="ru-RU"/>
              </w:rPr>
              <w:t>Питьевая вода</w:t>
            </w:r>
          </w:p>
        </w:tc>
      </w:tr>
      <w:tr w:rsidR="00B92EF9" w:rsidRPr="00433CB3" w14:paraId="6BB7A30E" w14:textId="77777777" w:rsidTr="005B5902">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B7C43E0"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944B3FB" w14:textId="77777777" w:rsidR="00B92EF9" w:rsidRPr="00433CB3" w:rsidRDefault="00B92EF9" w:rsidP="005B5902">
            <w:pP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Население      </w:t>
            </w:r>
          </w:p>
          <w:p w14:paraId="2BB9623A" w14:textId="77777777" w:rsidR="00B92EF9" w:rsidRPr="00433CB3" w:rsidRDefault="00B92EF9" w:rsidP="005B5902">
            <w:pP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w:t>
            </w:r>
            <w:proofErr w:type="gramStart"/>
            <w:r w:rsidRPr="00433CB3">
              <w:rPr>
                <w:rFonts w:ascii="Times New Roman" w:hAnsi="Times New Roman" w:cs="Times New Roman"/>
                <w:color w:val="000000"/>
                <w:lang w:eastAsia="ru-RU"/>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01FA0DD6"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51,91</w:t>
            </w:r>
          </w:p>
        </w:tc>
        <w:tc>
          <w:tcPr>
            <w:tcW w:w="1276" w:type="dxa"/>
            <w:tcBorders>
              <w:top w:val="nil"/>
              <w:left w:val="nil"/>
              <w:bottom w:val="single" w:sz="4" w:space="0" w:color="auto"/>
              <w:right w:val="single" w:sz="4" w:space="0" w:color="auto"/>
            </w:tcBorders>
            <w:shd w:val="clear" w:color="000000" w:fill="FFFFFF"/>
            <w:vAlign w:val="center"/>
          </w:tcPr>
          <w:p w14:paraId="70F17825"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58,14</w:t>
            </w:r>
          </w:p>
        </w:tc>
        <w:tc>
          <w:tcPr>
            <w:tcW w:w="1276" w:type="dxa"/>
            <w:tcBorders>
              <w:top w:val="nil"/>
              <w:left w:val="nil"/>
              <w:bottom w:val="single" w:sz="4" w:space="0" w:color="auto"/>
              <w:right w:val="single" w:sz="4" w:space="0" w:color="auto"/>
            </w:tcBorders>
            <w:shd w:val="clear" w:color="000000" w:fill="FFFFFF"/>
            <w:vAlign w:val="center"/>
          </w:tcPr>
          <w:p w14:paraId="7A9B267D"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58,14</w:t>
            </w:r>
          </w:p>
        </w:tc>
        <w:tc>
          <w:tcPr>
            <w:tcW w:w="1276" w:type="dxa"/>
            <w:tcBorders>
              <w:top w:val="nil"/>
              <w:left w:val="nil"/>
              <w:bottom w:val="single" w:sz="4" w:space="0" w:color="auto"/>
              <w:right w:val="single" w:sz="4" w:space="0" w:color="auto"/>
            </w:tcBorders>
            <w:shd w:val="clear" w:color="000000" w:fill="FFFFFF"/>
            <w:vAlign w:val="center"/>
          </w:tcPr>
          <w:p w14:paraId="2D2094B4"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59,06</w:t>
            </w:r>
          </w:p>
        </w:tc>
        <w:tc>
          <w:tcPr>
            <w:tcW w:w="1276" w:type="dxa"/>
            <w:tcBorders>
              <w:top w:val="nil"/>
              <w:left w:val="nil"/>
              <w:bottom w:val="single" w:sz="4" w:space="0" w:color="auto"/>
              <w:right w:val="single" w:sz="4" w:space="0" w:color="auto"/>
            </w:tcBorders>
            <w:shd w:val="clear" w:color="000000" w:fill="FFFFFF"/>
            <w:vAlign w:val="center"/>
          </w:tcPr>
          <w:p w14:paraId="55F58AA4"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59,06</w:t>
            </w:r>
          </w:p>
        </w:tc>
        <w:tc>
          <w:tcPr>
            <w:tcW w:w="1417" w:type="dxa"/>
            <w:tcBorders>
              <w:top w:val="nil"/>
              <w:left w:val="nil"/>
              <w:bottom w:val="single" w:sz="4" w:space="0" w:color="auto"/>
              <w:right w:val="single" w:sz="4" w:space="0" w:color="auto"/>
            </w:tcBorders>
            <w:shd w:val="clear" w:color="000000" w:fill="FFFFFF"/>
            <w:vAlign w:val="center"/>
          </w:tcPr>
          <w:p w14:paraId="47D499D5"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62,41</w:t>
            </w:r>
          </w:p>
        </w:tc>
        <w:tc>
          <w:tcPr>
            <w:tcW w:w="1276" w:type="dxa"/>
            <w:tcBorders>
              <w:top w:val="nil"/>
              <w:left w:val="nil"/>
              <w:bottom w:val="single" w:sz="4" w:space="0" w:color="auto"/>
              <w:right w:val="single" w:sz="4" w:space="0" w:color="auto"/>
            </w:tcBorders>
            <w:shd w:val="clear" w:color="000000" w:fill="FFFFFF"/>
            <w:vAlign w:val="center"/>
          </w:tcPr>
          <w:p w14:paraId="421E5B91"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62,41</w:t>
            </w:r>
          </w:p>
        </w:tc>
        <w:tc>
          <w:tcPr>
            <w:tcW w:w="1276" w:type="dxa"/>
            <w:tcBorders>
              <w:top w:val="nil"/>
              <w:left w:val="nil"/>
              <w:bottom w:val="single" w:sz="4" w:space="0" w:color="auto"/>
              <w:right w:val="single" w:sz="4" w:space="0" w:color="auto"/>
            </w:tcBorders>
            <w:shd w:val="clear" w:color="000000" w:fill="FFFFFF"/>
            <w:vAlign w:val="center"/>
          </w:tcPr>
          <w:p w14:paraId="21ABA5B1"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62,68</w:t>
            </w:r>
          </w:p>
        </w:tc>
        <w:tc>
          <w:tcPr>
            <w:tcW w:w="1277" w:type="dxa"/>
            <w:tcBorders>
              <w:top w:val="nil"/>
              <w:left w:val="nil"/>
              <w:bottom w:val="single" w:sz="4" w:space="0" w:color="auto"/>
              <w:right w:val="single" w:sz="4" w:space="0" w:color="auto"/>
            </w:tcBorders>
            <w:shd w:val="clear" w:color="000000" w:fill="FFFFFF"/>
            <w:vAlign w:val="center"/>
          </w:tcPr>
          <w:p w14:paraId="51002CE0"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62,68</w:t>
            </w:r>
          </w:p>
        </w:tc>
        <w:tc>
          <w:tcPr>
            <w:tcW w:w="1416" w:type="dxa"/>
            <w:tcBorders>
              <w:top w:val="nil"/>
              <w:left w:val="nil"/>
              <w:bottom w:val="single" w:sz="4" w:space="0" w:color="auto"/>
              <w:right w:val="single" w:sz="4" w:space="0" w:color="auto"/>
            </w:tcBorders>
            <w:shd w:val="clear" w:color="000000" w:fill="FFFFFF"/>
            <w:vAlign w:val="center"/>
          </w:tcPr>
          <w:p w14:paraId="0EC66259"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66,82</w:t>
            </w:r>
          </w:p>
        </w:tc>
      </w:tr>
      <w:tr w:rsidR="00B92EF9" w:rsidRPr="00433CB3" w14:paraId="4AA1F89C" w14:textId="77777777" w:rsidTr="00433CB3">
        <w:trPr>
          <w:trHeight w:val="8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EF74F29"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F5F04B0" w14:textId="23792B90" w:rsidR="00B92EF9" w:rsidRPr="00433CB3" w:rsidRDefault="00B92EF9" w:rsidP="00433CB3">
            <w:pP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Прочие </w:t>
            </w:r>
            <w:proofErr w:type="gramStart"/>
            <w:r w:rsidRPr="00433CB3">
              <w:rPr>
                <w:rFonts w:ascii="Times New Roman" w:hAnsi="Times New Roman" w:cs="Times New Roman"/>
                <w:color w:val="000000"/>
                <w:lang w:eastAsia="ru-RU"/>
              </w:rPr>
              <w:t>потребители  (</w:t>
            </w:r>
            <w:proofErr w:type="gramEnd"/>
            <w:r w:rsidRPr="00433CB3">
              <w:rPr>
                <w:rFonts w:ascii="Times New Roman" w:hAnsi="Times New Roman" w:cs="Times New Roman"/>
                <w:color w:val="000000"/>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7B43C9F2"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43,26</w:t>
            </w:r>
          </w:p>
        </w:tc>
        <w:tc>
          <w:tcPr>
            <w:tcW w:w="1276" w:type="dxa"/>
            <w:tcBorders>
              <w:top w:val="nil"/>
              <w:left w:val="nil"/>
              <w:bottom w:val="single" w:sz="4" w:space="0" w:color="auto"/>
              <w:right w:val="single" w:sz="4" w:space="0" w:color="auto"/>
            </w:tcBorders>
            <w:shd w:val="clear" w:color="000000" w:fill="FFFFFF"/>
            <w:vAlign w:val="center"/>
          </w:tcPr>
          <w:p w14:paraId="72A74C69"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48,45</w:t>
            </w:r>
          </w:p>
        </w:tc>
        <w:tc>
          <w:tcPr>
            <w:tcW w:w="1276" w:type="dxa"/>
            <w:tcBorders>
              <w:top w:val="nil"/>
              <w:left w:val="nil"/>
              <w:bottom w:val="single" w:sz="4" w:space="0" w:color="auto"/>
              <w:right w:val="single" w:sz="4" w:space="0" w:color="auto"/>
            </w:tcBorders>
            <w:shd w:val="clear" w:color="000000" w:fill="FFFFFF"/>
            <w:vAlign w:val="center"/>
          </w:tcPr>
          <w:p w14:paraId="172B4FF5"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48,45</w:t>
            </w:r>
          </w:p>
        </w:tc>
        <w:tc>
          <w:tcPr>
            <w:tcW w:w="1276" w:type="dxa"/>
            <w:tcBorders>
              <w:top w:val="nil"/>
              <w:left w:val="nil"/>
              <w:bottom w:val="single" w:sz="4" w:space="0" w:color="auto"/>
              <w:right w:val="single" w:sz="4" w:space="0" w:color="auto"/>
            </w:tcBorders>
            <w:shd w:val="clear" w:color="000000" w:fill="FFFFFF"/>
            <w:vAlign w:val="center"/>
          </w:tcPr>
          <w:p w14:paraId="73A72E8F"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49,22</w:t>
            </w:r>
          </w:p>
        </w:tc>
        <w:tc>
          <w:tcPr>
            <w:tcW w:w="1276" w:type="dxa"/>
            <w:tcBorders>
              <w:top w:val="nil"/>
              <w:left w:val="nil"/>
              <w:bottom w:val="single" w:sz="4" w:space="0" w:color="auto"/>
              <w:right w:val="single" w:sz="4" w:space="0" w:color="auto"/>
            </w:tcBorders>
            <w:shd w:val="clear" w:color="000000" w:fill="FFFFFF"/>
            <w:vAlign w:val="center"/>
          </w:tcPr>
          <w:p w14:paraId="6FB22BDE"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49,22</w:t>
            </w:r>
          </w:p>
        </w:tc>
        <w:tc>
          <w:tcPr>
            <w:tcW w:w="1417" w:type="dxa"/>
            <w:tcBorders>
              <w:top w:val="nil"/>
              <w:left w:val="nil"/>
              <w:bottom w:val="single" w:sz="4" w:space="0" w:color="auto"/>
              <w:right w:val="single" w:sz="4" w:space="0" w:color="auto"/>
            </w:tcBorders>
            <w:shd w:val="clear" w:color="000000" w:fill="FFFFFF"/>
            <w:vAlign w:val="center"/>
          </w:tcPr>
          <w:p w14:paraId="2149D0AC"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52,01</w:t>
            </w:r>
          </w:p>
        </w:tc>
        <w:tc>
          <w:tcPr>
            <w:tcW w:w="1276" w:type="dxa"/>
            <w:tcBorders>
              <w:top w:val="nil"/>
              <w:left w:val="nil"/>
              <w:bottom w:val="single" w:sz="4" w:space="0" w:color="auto"/>
              <w:right w:val="single" w:sz="4" w:space="0" w:color="auto"/>
            </w:tcBorders>
            <w:shd w:val="clear" w:color="000000" w:fill="FFFFFF"/>
            <w:vAlign w:val="center"/>
          </w:tcPr>
          <w:p w14:paraId="27D7150D"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52,01</w:t>
            </w:r>
          </w:p>
        </w:tc>
        <w:tc>
          <w:tcPr>
            <w:tcW w:w="1276" w:type="dxa"/>
            <w:tcBorders>
              <w:top w:val="nil"/>
              <w:left w:val="nil"/>
              <w:bottom w:val="single" w:sz="4" w:space="0" w:color="auto"/>
              <w:right w:val="single" w:sz="4" w:space="0" w:color="auto"/>
            </w:tcBorders>
            <w:shd w:val="clear" w:color="000000" w:fill="FFFFFF"/>
            <w:vAlign w:val="center"/>
          </w:tcPr>
          <w:p w14:paraId="014F60E7"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52,23</w:t>
            </w:r>
          </w:p>
        </w:tc>
        <w:tc>
          <w:tcPr>
            <w:tcW w:w="1277" w:type="dxa"/>
            <w:tcBorders>
              <w:top w:val="nil"/>
              <w:left w:val="nil"/>
              <w:bottom w:val="single" w:sz="4" w:space="0" w:color="auto"/>
              <w:right w:val="single" w:sz="4" w:space="0" w:color="auto"/>
            </w:tcBorders>
            <w:shd w:val="clear" w:color="000000" w:fill="FFFFFF"/>
            <w:vAlign w:val="center"/>
          </w:tcPr>
          <w:p w14:paraId="5D4534D7"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52,23</w:t>
            </w:r>
          </w:p>
        </w:tc>
        <w:tc>
          <w:tcPr>
            <w:tcW w:w="1416" w:type="dxa"/>
            <w:tcBorders>
              <w:top w:val="nil"/>
              <w:left w:val="nil"/>
              <w:bottom w:val="single" w:sz="4" w:space="0" w:color="auto"/>
              <w:right w:val="single" w:sz="4" w:space="0" w:color="auto"/>
            </w:tcBorders>
            <w:shd w:val="clear" w:color="000000" w:fill="FFFFFF"/>
            <w:vAlign w:val="center"/>
          </w:tcPr>
          <w:p w14:paraId="4308FB6A"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55,68</w:t>
            </w:r>
          </w:p>
        </w:tc>
      </w:tr>
      <w:tr w:rsidR="00B92EF9" w:rsidRPr="00433CB3" w14:paraId="0CCD4167" w14:textId="77777777" w:rsidTr="005B5902">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501D"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2. </w:t>
            </w:r>
            <w:r w:rsidRPr="00433CB3">
              <w:rPr>
                <w:rFonts w:ascii="Times New Roman" w:hAnsi="Times New Roman" w:cs="Times New Roman"/>
                <w:lang w:eastAsia="ru-RU"/>
              </w:rPr>
              <w:t xml:space="preserve">Водоотведение </w:t>
            </w:r>
          </w:p>
        </w:tc>
      </w:tr>
      <w:tr w:rsidR="00B92EF9" w:rsidRPr="00433CB3" w14:paraId="6C765C6F" w14:textId="77777777" w:rsidTr="005B5902">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952D03B"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90B29AC" w14:textId="77777777" w:rsidR="00B92EF9" w:rsidRPr="00433CB3" w:rsidRDefault="00B92EF9" w:rsidP="005B5902">
            <w:pP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Население   </w:t>
            </w:r>
          </w:p>
          <w:p w14:paraId="7C4A74D6" w14:textId="77777777" w:rsidR="00B92EF9" w:rsidRPr="00433CB3" w:rsidRDefault="00B92EF9" w:rsidP="005B5902">
            <w:pP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(с </w:t>
            </w:r>
            <w:proofErr w:type="gramStart"/>
            <w:r w:rsidRPr="00433CB3">
              <w:rPr>
                <w:rFonts w:ascii="Times New Roman" w:hAnsi="Times New Roman" w:cs="Times New Roman"/>
                <w:color w:val="000000"/>
                <w:lang w:eastAsia="ru-RU"/>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4F712F46"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32,74</w:t>
            </w:r>
          </w:p>
        </w:tc>
        <w:tc>
          <w:tcPr>
            <w:tcW w:w="1276" w:type="dxa"/>
            <w:tcBorders>
              <w:top w:val="nil"/>
              <w:left w:val="nil"/>
              <w:bottom w:val="single" w:sz="4" w:space="0" w:color="auto"/>
              <w:right w:val="single" w:sz="4" w:space="0" w:color="auto"/>
            </w:tcBorders>
            <w:shd w:val="clear" w:color="000000" w:fill="FFFFFF"/>
            <w:vAlign w:val="center"/>
          </w:tcPr>
          <w:p w14:paraId="442F823F"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32,74</w:t>
            </w:r>
          </w:p>
        </w:tc>
        <w:tc>
          <w:tcPr>
            <w:tcW w:w="1276" w:type="dxa"/>
            <w:tcBorders>
              <w:top w:val="nil"/>
              <w:left w:val="nil"/>
              <w:bottom w:val="single" w:sz="4" w:space="0" w:color="auto"/>
              <w:right w:val="single" w:sz="4" w:space="0" w:color="auto"/>
            </w:tcBorders>
            <w:shd w:val="clear" w:color="000000" w:fill="FFFFFF"/>
            <w:vAlign w:val="center"/>
          </w:tcPr>
          <w:p w14:paraId="6DA4815A"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32,74</w:t>
            </w:r>
          </w:p>
        </w:tc>
        <w:tc>
          <w:tcPr>
            <w:tcW w:w="1276" w:type="dxa"/>
            <w:tcBorders>
              <w:top w:val="nil"/>
              <w:left w:val="nil"/>
              <w:bottom w:val="single" w:sz="4" w:space="0" w:color="auto"/>
              <w:right w:val="single" w:sz="4" w:space="0" w:color="auto"/>
            </w:tcBorders>
            <w:shd w:val="clear" w:color="000000" w:fill="FFFFFF"/>
            <w:vAlign w:val="center"/>
          </w:tcPr>
          <w:p w14:paraId="5B034B0F"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34,67</w:t>
            </w:r>
          </w:p>
        </w:tc>
        <w:tc>
          <w:tcPr>
            <w:tcW w:w="1276" w:type="dxa"/>
            <w:tcBorders>
              <w:top w:val="nil"/>
              <w:left w:val="nil"/>
              <w:bottom w:val="single" w:sz="4" w:space="0" w:color="auto"/>
              <w:right w:val="single" w:sz="4" w:space="0" w:color="auto"/>
            </w:tcBorders>
            <w:shd w:val="clear" w:color="000000" w:fill="FFFFFF"/>
            <w:vAlign w:val="center"/>
          </w:tcPr>
          <w:p w14:paraId="286377E9"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44,69</w:t>
            </w:r>
          </w:p>
        </w:tc>
        <w:tc>
          <w:tcPr>
            <w:tcW w:w="1417" w:type="dxa"/>
            <w:tcBorders>
              <w:top w:val="nil"/>
              <w:left w:val="nil"/>
              <w:bottom w:val="single" w:sz="4" w:space="0" w:color="auto"/>
              <w:right w:val="single" w:sz="4" w:space="0" w:color="auto"/>
            </w:tcBorders>
            <w:shd w:val="clear" w:color="000000" w:fill="FFFFFF"/>
            <w:vAlign w:val="center"/>
          </w:tcPr>
          <w:p w14:paraId="0AFBE9FC"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45,49</w:t>
            </w:r>
          </w:p>
        </w:tc>
        <w:tc>
          <w:tcPr>
            <w:tcW w:w="1276" w:type="dxa"/>
            <w:tcBorders>
              <w:top w:val="nil"/>
              <w:left w:val="nil"/>
              <w:bottom w:val="single" w:sz="4" w:space="0" w:color="auto"/>
              <w:right w:val="single" w:sz="4" w:space="0" w:color="auto"/>
            </w:tcBorders>
            <w:shd w:val="clear" w:color="000000" w:fill="FFFFFF"/>
            <w:vAlign w:val="center"/>
          </w:tcPr>
          <w:p w14:paraId="7D4C0ED5"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45,49</w:t>
            </w:r>
          </w:p>
        </w:tc>
        <w:tc>
          <w:tcPr>
            <w:tcW w:w="1276" w:type="dxa"/>
            <w:tcBorders>
              <w:top w:val="nil"/>
              <w:left w:val="nil"/>
              <w:bottom w:val="single" w:sz="4" w:space="0" w:color="auto"/>
              <w:right w:val="single" w:sz="4" w:space="0" w:color="auto"/>
            </w:tcBorders>
            <w:shd w:val="clear" w:color="000000" w:fill="FFFFFF"/>
            <w:vAlign w:val="center"/>
          </w:tcPr>
          <w:p w14:paraId="69E1FA9C"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47,86</w:t>
            </w:r>
          </w:p>
        </w:tc>
        <w:tc>
          <w:tcPr>
            <w:tcW w:w="1277" w:type="dxa"/>
            <w:tcBorders>
              <w:top w:val="nil"/>
              <w:left w:val="nil"/>
              <w:bottom w:val="single" w:sz="4" w:space="0" w:color="auto"/>
              <w:right w:val="single" w:sz="4" w:space="0" w:color="auto"/>
            </w:tcBorders>
            <w:shd w:val="clear" w:color="000000" w:fill="FFFFFF"/>
            <w:vAlign w:val="center"/>
          </w:tcPr>
          <w:p w14:paraId="1D582EFB"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47,86</w:t>
            </w:r>
          </w:p>
        </w:tc>
        <w:tc>
          <w:tcPr>
            <w:tcW w:w="1416" w:type="dxa"/>
            <w:tcBorders>
              <w:top w:val="nil"/>
              <w:left w:val="nil"/>
              <w:bottom w:val="single" w:sz="4" w:space="0" w:color="auto"/>
              <w:right w:val="single" w:sz="4" w:space="0" w:color="auto"/>
            </w:tcBorders>
            <w:shd w:val="clear" w:color="000000" w:fill="FFFFFF"/>
            <w:vAlign w:val="center"/>
          </w:tcPr>
          <w:p w14:paraId="5B0F13C5"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48,76</w:t>
            </w:r>
          </w:p>
        </w:tc>
      </w:tr>
      <w:tr w:rsidR="00B92EF9" w:rsidRPr="00433CB3" w14:paraId="3F0AEB03" w14:textId="77777777" w:rsidTr="00433CB3">
        <w:trPr>
          <w:trHeight w:val="793"/>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3C4EF6F" w14:textId="77777777" w:rsidR="00B92EF9" w:rsidRPr="00433CB3" w:rsidRDefault="00B92EF9" w:rsidP="005B5902">
            <w:pPr>
              <w:jc w:val="center"/>
              <w:rPr>
                <w:rFonts w:ascii="Times New Roman" w:hAnsi="Times New Roman" w:cs="Times New Roman"/>
                <w:color w:val="000000"/>
                <w:lang w:eastAsia="ru-RU"/>
              </w:rPr>
            </w:pPr>
            <w:r w:rsidRPr="00433CB3">
              <w:rPr>
                <w:rFonts w:ascii="Times New Roman" w:hAnsi="Times New Roman" w:cs="Times New Roman"/>
                <w:color w:val="000000"/>
                <w:lang w:eastAsia="ru-RU"/>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CD9F740" w14:textId="7B7A7220" w:rsidR="00B92EF9" w:rsidRPr="00433CB3" w:rsidRDefault="00B92EF9" w:rsidP="00433CB3">
            <w:pPr>
              <w:rPr>
                <w:rFonts w:ascii="Times New Roman" w:hAnsi="Times New Roman" w:cs="Times New Roman"/>
                <w:color w:val="000000"/>
                <w:lang w:eastAsia="ru-RU"/>
              </w:rPr>
            </w:pPr>
            <w:r w:rsidRPr="00433CB3">
              <w:rPr>
                <w:rFonts w:ascii="Times New Roman" w:hAnsi="Times New Roman" w:cs="Times New Roman"/>
                <w:color w:val="000000"/>
                <w:lang w:eastAsia="ru-RU"/>
              </w:rPr>
              <w:t xml:space="preserve">Прочие </w:t>
            </w:r>
            <w:proofErr w:type="gramStart"/>
            <w:r w:rsidRPr="00433CB3">
              <w:rPr>
                <w:rFonts w:ascii="Times New Roman" w:hAnsi="Times New Roman" w:cs="Times New Roman"/>
                <w:color w:val="000000"/>
                <w:lang w:eastAsia="ru-RU"/>
              </w:rPr>
              <w:t>потребители(</w:t>
            </w:r>
            <w:proofErr w:type="gramEnd"/>
            <w:r w:rsidRPr="00433CB3">
              <w:rPr>
                <w:rFonts w:ascii="Times New Roman" w:hAnsi="Times New Roman" w:cs="Times New Roman"/>
                <w:color w:val="000000"/>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20EEF817"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27,28</w:t>
            </w:r>
          </w:p>
        </w:tc>
        <w:tc>
          <w:tcPr>
            <w:tcW w:w="1276" w:type="dxa"/>
            <w:tcBorders>
              <w:top w:val="nil"/>
              <w:left w:val="nil"/>
              <w:bottom w:val="single" w:sz="4" w:space="0" w:color="auto"/>
              <w:right w:val="single" w:sz="4" w:space="0" w:color="auto"/>
            </w:tcBorders>
            <w:shd w:val="clear" w:color="000000" w:fill="FFFFFF"/>
            <w:vAlign w:val="center"/>
          </w:tcPr>
          <w:p w14:paraId="0AB059C8"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27,28</w:t>
            </w:r>
          </w:p>
        </w:tc>
        <w:tc>
          <w:tcPr>
            <w:tcW w:w="1276" w:type="dxa"/>
            <w:tcBorders>
              <w:top w:val="nil"/>
              <w:left w:val="nil"/>
              <w:bottom w:val="single" w:sz="4" w:space="0" w:color="auto"/>
              <w:right w:val="single" w:sz="4" w:space="0" w:color="auto"/>
            </w:tcBorders>
            <w:shd w:val="clear" w:color="000000" w:fill="FFFFFF"/>
            <w:vAlign w:val="center"/>
          </w:tcPr>
          <w:p w14:paraId="2A7115D0"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27,28</w:t>
            </w:r>
          </w:p>
        </w:tc>
        <w:tc>
          <w:tcPr>
            <w:tcW w:w="1276" w:type="dxa"/>
            <w:tcBorders>
              <w:top w:val="nil"/>
              <w:left w:val="nil"/>
              <w:bottom w:val="single" w:sz="4" w:space="0" w:color="auto"/>
              <w:right w:val="single" w:sz="4" w:space="0" w:color="auto"/>
            </w:tcBorders>
            <w:shd w:val="clear" w:color="000000" w:fill="FFFFFF"/>
            <w:vAlign w:val="center"/>
          </w:tcPr>
          <w:p w14:paraId="4F5EA354"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28,89</w:t>
            </w:r>
          </w:p>
        </w:tc>
        <w:tc>
          <w:tcPr>
            <w:tcW w:w="1276" w:type="dxa"/>
            <w:tcBorders>
              <w:top w:val="nil"/>
              <w:left w:val="nil"/>
              <w:bottom w:val="single" w:sz="4" w:space="0" w:color="auto"/>
              <w:right w:val="single" w:sz="4" w:space="0" w:color="auto"/>
            </w:tcBorders>
            <w:shd w:val="clear" w:color="000000" w:fill="FFFFFF"/>
            <w:vAlign w:val="center"/>
          </w:tcPr>
          <w:p w14:paraId="7CACB464"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37,24</w:t>
            </w:r>
          </w:p>
        </w:tc>
        <w:tc>
          <w:tcPr>
            <w:tcW w:w="1417" w:type="dxa"/>
            <w:tcBorders>
              <w:top w:val="nil"/>
              <w:left w:val="nil"/>
              <w:bottom w:val="single" w:sz="4" w:space="0" w:color="auto"/>
              <w:right w:val="single" w:sz="4" w:space="0" w:color="auto"/>
            </w:tcBorders>
            <w:shd w:val="clear" w:color="000000" w:fill="FFFFFF"/>
            <w:vAlign w:val="center"/>
          </w:tcPr>
          <w:p w14:paraId="0891493B"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37,91</w:t>
            </w:r>
          </w:p>
        </w:tc>
        <w:tc>
          <w:tcPr>
            <w:tcW w:w="1276" w:type="dxa"/>
            <w:tcBorders>
              <w:top w:val="nil"/>
              <w:left w:val="nil"/>
              <w:bottom w:val="single" w:sz="4" w:space="0" w:color="auto"/>
              <w:right w:val="single" w:sz="4" w:space="0" w:color="auto"/>
            </w:tcBorders>
            <w:shd w:val="clear" w:color="000000" w:fill="FFFFFF"/>
            <w:vAlign w:val="center"/>
          </w:tcPr>
          <w:p w14:paraId="48B31B4C"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37,91</w:t>
            </w:r>
          </w:p>
        </w:tc>
        <w:tc>
          <w:tcPr>
            <w:tcW w:w="1276" w:type="dxa"/>
            <w:tcBorders>
              <w:top w:val="nil"/>
              <w:left w:val="nil"/>
              <w:bottom w:val="single" w:sz="4" w:space="0" w:color="auto"/>
              <w:right w:val="single" w:sz="4" w:space="0" w:color="auto"/>
            </w:tcBorders>
            <w:shd w:val="clear" w:color="000000" w:fill="FFFFFF"/>
            <w:vAlign w:val="center"/>
          </w:tcPr>
          <w:p w14:paraId="1A2B1BA9"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39,88</w:t>
            </w:r>
          </w:p>
        </w:tc>
        <w:tc>
          <w:tcPr>
            <w:tcW w:w="1277" w:type="dxa"/>
            <w:tcBorders>
              <w:top w:val="nil"/>
              <w:left w:val="nil"/>
              <w:bottom w:val="single" w:sz="4" w:space="0" w:color="auto"/>
              <w:right w:val="single" w:sz="4" w:space="0" w:color="auto"/>
            </w:tcBorders>
            <w:shd w:val="clear" w:color="000000" w:fill="FFFFFF"/>
            <w:vAlign w:val="center"/>
          </w:tcPr>
          <w:p w14:paraId="02D0EF33"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39,88</w:t>
            </w:r>
          </w:p>
        </w:tc>
        <w:tc>
          <w:tcPr>
            <w:tcW w:w="1416" w:type="dxa"/>
            <w:tcBorders>
              <w:top w:val="nil"/>
              <w:left w:val="nil"/>
              <w:bottom w:val="single" w:sz="4" w:space="0" w:color="auto"/>
              <w:right w:val="single" w:sz="4" w:space="0" w:color="auto"/>
            </w:tcBorders>
            <w:shd w:val="clear" w:color="000000" w:fill="FFFFFF"/>
            <w:vAlign w:val="center"/>
          </w:tcPr>
          <w:p w14:paraId="247531F9" w14:textId="77777777" w:rsidR="00B92EF9" w:rsidRPr="00433CB3" w:rsidRDefault="00B92EF9" w:rsidP="005B5902">
            <w:pPr>
              <w:jc w:val="center"/>
              <w:rPr>
                <w:rFonts w:ascii="Times New Roman" w:hAnsi="Times New Roman" w:cs="Times New Roman"/>
                <w:lang w:eastAsia="ru-RU"/>
              </w:rPr>
            </w:pPr>
            <w:r w:rsidRPr="00433CB3">
              <w:rPr>
                <w:rFonts w:ascii="Times New Roman" w:hAnsi="Times New Roman" w:cs="Times New Roman"/>
                <w:lang w:eastAsia="ru-RU"/>
              </w:rPr>
              <w:t>40,63</w:t>
            </w:r>
          </w:p>
        </w:tc>
      </w:tr>
    </w:tbl>
    <w:p w14:paraId="67F5B5E1" w14:textId="3D4DCBE7" w:rsidR="003E5FD2" w:rsidRDefault="00B92EF9" w:rsidP="00B92EF9">
      <w:pPr>
        <w:pStyle w:val="33"/>
        <w:ind w:firstLine="0"/>
        <w:jc w:val="both"/>
        <w:rPr>
          <w:color w:val="000000" w:themeColor="text1"/>
          <w:szCs w:val="24"/>
        </w:rPr>
      </w:pPr>
      <w:r w:rsidRPr="00B92EF9">
        <w:rPr>
          <w:color w:val="000000" w:themeColor="text1"/>
          <w:szCs w:val="24"/>
        </w:rPr>
        <w:t>*Выделяется в целях реализации пункта 6 статьи 168 Налогового кодекса Российск</w:t>
      </w:r>
      <w:r w:rsidR="00492D19">
        <w:rPr>
          <w:color w:val="000000" w:themeColor="text1"/>
          <w:szCs w:val="24"/>
        </w:rPr>
        <w:t>ой Федерации</w:t>
      </w:r>
    </w:p>
    <w:p w14:paraId="6C942765" w14:textId="0AB83CAA" w:rsidR="00492D19" w:rsidRDefault="00492D19" w:rsidP="00B92EF9">
      <w:pPr>
        <w:pStyle w:val="33"/>
        <w:ind w:firstLine="0"/>
        <w:jc w:val="both"/>
        <w:rPr>
          <w:szCs w:val="24"/>
        </w:rPr>
      </w:pPr>
    </w:p>
    <w:p w14:paraId="58FBF9AF" w14:textId="55A683B1" w:rsidR="00492D19" w:rsidRDefault="00492D19" w:rsidP="00B92EF9">
      <w:pPr>
        <w:pStyle w:val="33"/>
        <w:ind w:firstLine="0"/>
        <w:jc w:val="both"/>
        <w:rPr>
          <w:szCs w:val="24"/>
        </w:rPr>
      </w:pPr>
    </w:p>
    <w:p w14:paraId="222473D1" w14:textId="77777777" w:rsidR="00492D19" w:rsidRDefault="00492D19" w:rsidP="00B92EF9">
      <w:pPr>
        <w:pStyle w:val="33"/>
        <w:ind w:firstLine="0"/>
        <w:jc w:val="both"/>
        <w:rPr>
          <w:szCs w:val="24"/>
        </w:rPr>
        <w:sectPr w:rsidR="00492D19" w:rsidSect="005B5902">
          <w:pgSz w:w="16838" w:h="11906" w:orient="landscape"/>
          <w:pgMar w:top="1559" w:right="851" w:bottom="709" w:left="709" w:header="709" w:footer="709" w:gutter="0"/>
          <w:cols w:space="708"/>
          <w:docGrid w:linePitch="360"/>
        </w:sectPr>
      </w:pPr>
    </w:p>
    <w:p w14:paraId="4B2F1EFD" w14:textId="045A06A2" w:rsidR="003F06B0" w:rsidRDefault="003F06B0" w:rsidP="003F06B0">
      <w:pPr>
        <w:tabs>
          <w:tab w:val="left" w:pos="284"/>
          <w:tab w:val="left" w:pos="3402"/>
          <w:tab w:val="left" w:pos="3544"/>
        </w:tabs>
        <w:spacing w:after="0" w:line="240" w:lineRule="auto"/>
        <w:ind w:firstLine="1418"/>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 xml:space="preserve">21 </w:t>
      </w:r>
      <w:r w:rsidRPr="004C2587">
        <w:rPr>
          <w:rFonts w:ascii="Times New Roman" w:hAnsi="Times New Roman" w:cs="Times New Roman"/>
          <w:sz w:val="24"/>
          <w:szCs w:val="24"/>
        </w:rPr>
        <w:t xml:space="preserve">к </w:t>
      </w:r>
      <w:r>
        <w:rPr>
          <w:rFonts w:ascii="Times New Roman" w:hAnsi="Times New Roman" w:cs="Times New Roman"/>
          <w:sz w:val="24"/>
          <w:szCs w:val="24"/>
        </w:rPr>
        <w:br/>
      </w:r>
      <w:r w:rsidRPr="004C2587">
        <w:rPr>
          <w:rFonts w:ascii="Times New Roman" w:hAnsi="Times New Roman" w:cs="Times New Roman"/>
          <w:sz w:val="24"/>
          <w:szCs w:val="24"/>
        </w:rPr>
        <w:t xml:space="preserve">протоколу заседания Правления </w:t>
      </w:r>
    </w:p>
    <w:p w14:paraId="69C4B031" w14:textId="77777777" w:rsidR="003F06B0" w:rsidRDefault="003F06B0" w:rsidP="003F06B0">
      <w:pPr>
        <w:tabs>
          <w:tab w:val="left" w:pos="284"/>
          <w:tab w:val="left" w:pos="3402"/>
        </w:tabs>
        <w:spacing w:after="0" w:line="240" w:lineRule="auto"/>
        <w:ind w:left="3402" w:firstLine="1418"/>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39A8314D" w14:textId="77777777" w:rsidR="003F06B0" w:rsidRDefault="003F06B0" w:rsidP="003F06B0">
      <w:pPr>
        <w:tabs>
          <w:tab w:val="left" w:pos="284"/>
          <w:tab w:val="left" w:pos="3402"/>
        </w:tabs>
        <w:spacing w:after="0" w:line="240" w:lineRule="auto"/>
        <w:ind w:left="3402" w:firstLine="1418"/>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70170453" w14:textId="1EDD12BC" w:rsidR="00492D19" w:rsidRDefault="00492D19" w:rsidP="00B92EF9">
      <w:pPr>
        <w:pStyle w:val="33"/>
        <w:ind w:firstLine="0"/>
        <w:jc w:val="both"/>
        <w:rPr>
          <w:szCs w:val="24"/>
        </w:rPr>
      </w:pPr>
    </w:p>
    <w:p w14:paraId="39DACBEC" w14:textId="77777777" w:rsidR="003F06B0" w:rsidRPr="003F06B0" w:rsidRDefault="003F06B0" w:rsidP="003F06B0">
      <w:pPr>
        <w:pStyle w:val="1"/>
        <w:jc w:val="center"/>
        <w:rPr>
          <w:iCs/>
          <w:color w:val="000000"/>
          <w:szCs w:val="24"/>
        </w:rPr>
      </w:pPr>
      <w:r w:rsidRPr="003F06B0">
        <w:rPr>
          <w:iCs/>
          <w:color w:val="000000"/>
          <w:szCs w:val="24"/>
        </w:rPr>
        <w:t>Экспертное заключение</w:t>
      </w:r>
    </w:p>
    <w:p w14:paraId="19CDE9B0" w14:textId="77777777" w:rsidR="003F06B0" w:rsidRPr="003F06B0" w:rsidRDefault="003F06B0" w:rsidP="003F06B0">
      <w:pPr>
        <w:pStyle w:val="1"/>
        <w:jc w:val="center"/>
        <w:rPr>
          <w:iCs/>
          <w:szCs w:val="24"/>
        </w:rPr>
      </w:pPr>
      <w:r w:rsidRPr="003F06B0">
        <w:rPr>
          <w:iCs/>
          <w:szCs w:val="24"/>
        </w:rPr>
        <w:t>Региональной энергетической комиссии Кемеровской области</w:t>
      </w:r>
    </w:p>
    <w:p w14:paraId="0B8ACD52" w14:textId="6203E719" w:rsidR="003F06B0" w:rsidRPr="003F06B0" w:rsidRDefault="003F06B0" w:rsidP="003F06B0">
      <w:pPr>
        <w:pStyle w:val="af"/>
        <w:tabs>
          <w:tab w:val="left" w:pos="10206"/>
        </w:tabs>
        <w:jc w:val="center"/>
        <w:rPr>
          <w:rFonts w:ascii="Times New Roman" w:hAnsi="Times New Roman" w:cs="Times New Roman"/>
          <w:color w:val="000000"/>
          <w:sz w:val="24"/>
          <w:szCs w:val="24"/>
        </w:rPr>
      </w:pPr>
      <w:r w:rsidRPr="003F06B0">
        <w:rPr>
          <w:rFonts w:ascii="Times New Roman" w:hAnsi="Times New Roman" w:cs="Times New Roman"/>
          <w:color w:val="000000"/>
          <w:sz w:val="24"/>
          <w:szCs w:val="24"/>
        </w:rPr>
        <w:t>по материалам, представленным</w:t>
      </w:r>
      <w:r w:rsidRPr="003F06B0">
        <w:rPr>
          <w:rFonts w:ascii="Times New Roman" w:hAnsi="Times New Roman" w:cs="Times New Roman"/>
          <w:b/>
          <w:color w:val="000000"/>
          <w:sz w:val="24"/>
          <w:szCs w:val="24"/>
        </w:rPr>
        <w:t xml:space="preserve"> ООО «ЭНЕРГОСЕРВИС г. Гурьевска» (Гурьевский муниципальный район</w:t>
      </w:r>
      <w:r w:rsidRPr="003F06B0">
        <w:rPr>
          <w:rFonts w:ascii="Times New Roman" w:hAnsi="Times New Roman" w:cs="Times New Roman"/>
          <w:color w:val="000000"/>
          <w:sz w:val="24"/>
          <w:szCs w:val="24"/>
        </w:rPr>
        <w:t xml:space="preserve">), для установления тарифов на питьевую воду, водоотведение, реализуемые на потребительском рынке, </w:t>
      </w:r>
    </w:p>
    <w:p w14:paraId="66F38818" w14:textId="77777777" w:rsidR="003F06B0" w:rsidRPr="003F06B0" w:rsidRDefault="003F06B0" w:rsidP="003F06B0">
      <w:pPr>
        <w:pStyle w:val="af"/>
        <w:tabs>
          <w:tab w:val="left" w:pos="10206"/>
        </w:tabs>
        <w:jc w:val="center"/>
        <w:rPr>
          <w:rFonts w:ascii="Times New Roman" w:hAnsi="Times New Roman" w:cs="Times New Roman"/>
          <w:color w:val="000000"/>
          <w:sz w:val="24"/>
          <w:szCs w:val="24"/>
        </w:rPr>
      </w:pPr>
      <w:r w:rsidRPr="003F06B0">
        <w:rPr>
          <w:rFonts w:ascii="Times New Roman" w:hAnsi="Times New Roman" w:cs="Times New Roman"/>
          <w:color w:val="000000"/>
          <w:sz w:val="24"/>
          <w:szCs w:val="24"/>
        </w:rPr>
        <w:t>на период с 01.01.2019 по 31.12.2023</w:t>
      </w:r>
    </w:p>
    <w:p w14:paraId="6CEA556E"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sz w:val="24"/>
          <w:szCs w:val="24"/>
        </w:rPr>
        <w:t>Консультант (далее – «специалист») Региональной энергетической комиссии Кемеровской области (далее – «РЭК КО»), рассмотрев представленные</w:t>
      </w:r>
      <w:r w:rsidRPr="003F06B0">
        <w:rPr>
          <w:rFonts w:ascii="Times New Roman" w:hAnsi="Times New Roman" w:cs="Times New Roman"/>
          <w:color w:val="000000"/>
          <w:sz w:val="24"/>
          <w:szCs w:val="24"/>
        </w:rPr>
        <w:t xml:space="preserve">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293412A"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Общая характеристика организации</w:t>
      </w:r>
    </w:p>
    <w:p w14:paraId="2637B7C2" w14:textId="77777777" w:rsidR="003F06B0" w:rsidRPr="003F06B0" w:rsidRDefault="003F06B0" w:rsidP="003F06B0">
      <w:pPr>
        <w:jc w:val="center"/>
        <w:rPr>
          <w:rFonts w:ascii="Times New Roman" w:hAnsi="Times New Roman" w:cs="Times New Roman"/>
          <w:b/>
          <w:sz w:val="24"/>
          <w:szCs w:val="24"/>
          <w:u w:val="single"/>
        </w:rPr>
      </w:pPr>
    </w:p>
    <w:p w14:paraId="42915C9A" w14:textId="77777777" w:rsidR="003F06B0" w:rsidRPr="003F06B0" w:rsidRDefault="003F06B0" w:rsidP="003F06B0">
      <w:pPr>
        <w:ind w:firstLine="567"/>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ООО «ЭНЕРГОСЕРВИС г. Гурьевска» образовано 19.03.2015 года. </w:t>
      </w:r>
    </w:p>
    <w:p w14:paraId="5D9A5297"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color w:val="000000"/>
          <w:sz w:val="24"/>
          <w:szCs w:val="24"/>
        </w:rPr>
        <w:t xml:space="preserve">Основным видом деятельности организации является оказание услуг по холодному водоснабжению, водоотведению гражданам, </w:t>
      </w:r>
      <w:r w:rsidRPr="003F06B0">
        <w:rPr>
          <w:rFonts w:ascii="Times New Roman" w:hAnsi="Times New Roman" w:cs="Times New Roman"/>
          <w:sz w:val="24"/>
          <w:szCs w:val="24"/>
        </w:rPr>
        <w:t>проживающим в жилищном фонде города, и юридическим лицам.</w:t>
      </w:r>
    </w:p>
    <w:p w14:paraId="045F521C" w14:textId="77777777" w:rsidR="003F06B0" w:rsidRPr="003F06B0" w:rsidRDefault="003F06B0" w:rsidP="003F06B0">
      <w:pPr>
        <w:pStyle w:val="ab"/>
        <w:ind w:firstLine="567"/>
        <w:jc w:val="both"/>
        <w:rPr>
          <w:rFonts w:ascii="Times New Roman" w:hAnsi="Times New Roman"/>
          <w:sz w:val="24"/>
          <w:szCs w:val="24"/>
        </w:rPr>
      </w:pPr>
      <w:r w:rsidRPr="003F06B0">
        <w:rPr>
          <w:rFonts w:ascii="Times New Roman" w:hAnsi="Times New Roman"/>
          <w:sz w:val="24"/>
          <w:szCs w:val="24"/>
        </w:rPr>
        <w:t>Эксплуатацией, техническим обслуживанием, текущим и аварийным ремонтом магистральных сетей водоснабжения, водоотведения, сооружений водоснабжения и водоотведения (в т. ч. насосных станций, оборудования, приборов учета и контроля) предприятие занимается с 22.04.2015г. согласно договору аренды от 20.05.2015 № 87/1 (срок действия договора продлен до 31.12.2023 года дополнительным соглашением от 10.04.2018 № 53).</w:t>
      </w:r>
    </w:p>
    <w:p w14:paraId="57DDBB2F" w14:textId="77777777" w:rsidR="003F06B0" w:rsidRPr="003F06B0" w:rsidRDefault="003F06B0" w:rsidP="003F06B0">
      <w:pPr>
        <w:pStyle w:val="ab"/>
        <w:ind w:firstLine="567"/>
        <w:jc w:val="both"/>
        <w:rPr>
          <w:rFonts w:ascii="Times New Roman" w:hAnsi="Times New Roman"/>
          <w:sz w:val="24"/>
          <w:szCs w:val="24"/>
        </w:rPr>
      </w:pPr>
      <w:r w:rsidRPr="003F06B0">
        <w:rPr>
          <w:rFonts w:ascii="Times New Roman" w:hAnsi="Times New Roman"/>
          <w:sz w:val="24"/>
          <w:szCs w:val="24"/>
        </w:rPr>
        <w:t xml:space="preserve">Также в эксплуатации находится бесхозяйное имущество, переданное организации согласно распоряжению </w:t>
      </w:r>
      <w:proofErr w:type="gramStart"/>
      <w:r w:rsidRPr="003F06B0">
        <w:rPr>
          <w:rFonts w:ascii="Times New Roman" w:hAnsi="Times New Roman"/>
          <w:sz w:val="24"/>
          <w:szCs w:val="24"/>
        </w:rPr>
        <w:t>администрации Гурьевского</w:t>
      </w:r>
      <w:proofErr w:type="gramEnd"/>
      <w:r w:rsidRPr="003F06B0">
        <w:rPr>
          <w:rFonts w:ascii="Times New Roman" w:hAnsi="Times New Roman"/>
          <w:sz w:val="24"/>
          <w:szCs w:val="24"/>
        </w:rPr>
        <w:t xml:space="preserve"> муниципального района от 31.05.2018 № 96 и передаточного акта от 31.05.2018 б/н.</w:t>
      </w:r>
    </w:p>
    <w:p w14:paraId="7062F10F"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u w:val="single"/>
        </w:rPr>
        <w:t>Водоснабжение.</w:t>
      </w:r>
      <w:r w:rsidRPr="003F06B0">
        <w:rPr>
          <w:rFonts w:ascii="Times New Roman" w:hAnsi="Times New Roman" w:cs="Times New Roman"/>
          <w:color w:val="000000"/>
          <w:sz w:val="24"/>
          <w:szCs w:val="24"/>
        </w:rPr>
        <w:t xml:space="preserve"> </w:t>
      </w:r>
    </w:p>
    <w:p w14:paraId="1EC6B760"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Предприятием эксплуатируется три централизованных системы водоснабжения: </w:t>
      </w:r>
    </w:p>
    <w:p w14:paraId="48759925"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1.Компактный скважинный водозабор на Гурьевском участке Салаирского месторождения (Мало-Салаирский водозабор).</w:t>
      </w:r>
    </w:p>
    <w:p w14:paraId="6280EDE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 Горновский водозабор.</w:t>
      </w:r>
    </w:p>
    <w:p w14:paraId="0734232C"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sz w:val="24"/>
          <w:szCs w:val="24"/>
        </w:rPr>
        <w:t xml:space="preserve"> 3. Скважина РАПО.  </w:t>
      </w:r>
    </w:p>
    <w:p w14:paraId="7635F771"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Также на обслуживании предприятия находится три отдельные водопроводные сети общей протяженностью 117,1 км. </w:t>
      </w:r>
    </w:p>
    <w:p w14:paraId="0F62AD8E"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Предприятие обслуживает 279 единиц уличных систем разбора воды (колонки, краны), пять перекачивающих канализационных насосных станций (КНС) и 30 км канализационных сетей.</w:t>
      </w:r>
    </w:p>
    <w:p w14:paraId="57A8CBAB" w14:textId="77777777" w:rsidR="003F06B0" w:rsidRPr="003F06B0" w:rsidRDefault="003F06B0" w:rsidP="003F06B0">
      <w:pPr>
        <w:ind w:firstLine="705"/>
        <w:jc w:val="both"/>
        <w:rPr>
          <w:rFonts w:ascii="Times New Roman" w:hAnsi="Times New Roman" w:cs="Times New Roman"/>
          <w:sz w:val="24"/>
          <w:szCs w:val="24"/>
        </w:rPr>
      </w:pPr>
      <w:r w:rsidRPr="003F06B0">
        <w:rPr>
          <w:rFonts w:ascii="Times New Roman" w:hAnsi="Times New Roman" w:cs="Times New Roman"/>
          <w:sz w:val="24"/>
          <w:szCs w:val="24"/>
        </w:rPr>
        <w:lastRenderedPageBreak/>
        <w:t>На Малосалаирском водозаборе эксплуатируются 4 артезианские скважины. Подъем воды из скважин осуществляется глубинными насосами марки ЭЦВ 10-65-150 и ЭЦВ 8-65-145. Со скважин вода по напорному трубопроводу диаметром 325 мм длиной 6 км. подается для водоснабжения города: населению, учреждениям образования, здравоохранения, социально-культурной сферы, промышленным предприятиям, коммерческим структурам, находящихся в Центральной части города и на собственные нужды предприятия.</w:t>
      </w:r>
    </w:p>
    <w:p w14:paraId="019A49F9" w14:textId="77777777" w:rsidR="003F06B0" w:rsidRPr="003F06B0" w:rsidRDefault="003F06B0" w:rsidP="003F06B0">
      <w:pPr>
        <w:ind w:firstLine="705"/>
        <w:jc w:val="both"/>
        <w:rPr>
          <w:rFonts w:ascii="Times New Roman" w:hAnsi="Times New Roman" w:cs="Times New Roman"/>
          <w:sz w:val="24"/>
          <w:szCs w:val="24"/>
        </w:rPr>
      </w:pPr>
      <w:r w:rsidRPr="003F06B0">
        <w:rPr>
          <w:rFonts w:ascii="Times New Roman" w:hAnsi="Times New Roman" w:cs="Times New Roman"/>
          <w:sz w:val="24"/>
          <w:szCs w:val="24"/>
        </w:rPr>
        <w:t>В настоящее время на водозаборе эксплуатируются три скважины - № 7060, 7061, 7062. Скважина №1778 затампонирована. Среднечасовая производительность двух скважин – 114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/час, при давлении напорного коллектора – 5.2. Глубина скважин – 70 п.м.</w:t>
      </w:r>
    </w:p>
    <w:p w14:paraId="171489AF" w14:textId="77777777" w:rsidR="003F06B0" w:rsidRPr="003F06B0" w:rsidRDefault="003F06B0" w:rsidP="003F06B0">
      <w:pPr>
        <w:ind w:firstLine="705"/>
        <w:jc w:val="both"/>
        <w:rPr>
          <w:rFonts w:ascii="Times New Roman" w:hAnsi="Times New Roman" w:cs="Times New Roman"/>
          <w:sz w:val="24"/>
          <w:szCs w:val="24"/>
        </w:rPr>
      </w:pPr>
      <w:r w:rsidRPr="003F06B0">
        <w:rPr>
          <w:rFonts w:ascii="Times New Roman" w:hAnsi="Times New Roman" w:cs="Times New Roman"/>
          <w:sz w:val="24"/>
          <w:szCs w:val="24"/>
        </w:rPr>
        <w:t>Добыча подземных вод на Горновском водозаборе ведется из 5 артезианских скважин, расположенных на двух площадках. Территория Горновского водозабора расположена на берегу р. Бачат. В настоящее время на водозаборе эксплуатируются скважины - №7064, 7066, 7067, 7068, 7069. Скважина № 7065 затампонирована. Среднечасовая производительность скважин – 150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/час, при давлении напорного </w:t>
      </w:r>
      <w:proofErr w:type="gramStart"/>
      <w:r w:rsidRPr="003F06B0">
        <w:rPr>
          <w:rFonts w:ascii="Times New Roman" w:hAnsi="Times New Roman" w:cs="Times New Roman"/>
          <w:sz w:val="24"/>
          <w:szCs w:val="24"/>
        </w:rPr>
        <w:t>коллектора  -</w:t>
      </w:r>
      <w:proofErr w:type="gramEnd"/>
      <w:r w:rsidRPr="003F06B0">
        <w:rPr>
          <w:rFonts w:ascii="Times New Roman" w:hAnsi="Times New Roman" w:cs="Times New Roman"/>
          <w:sz w:val="24"/>
          <w:szCs w:val="24"/>
        </w:rPr>
        <w:t xml:space="preserve"> 5,0. Глубина скважин – 40-60п.м.</w:t>
      </w:r>
    </w:p>
    <w:p w14:paraId="09F2C935" w14:textId="77777777" w:rsidR="003F06B0" w:rsidRPr="003F06B0" w:rsidRDefault="003F06B0" w:rsidP="003F06B0">
      <w:pPr>
        <w:ind w:firstLine="705"/>
        <w:jc w:val="both"/>
        <w:rPr>
          <w:rFonts w:ascii="Times New Roman" w:hAnsi="Times New Roman" w:cs="Times New Roman"/>
          <w:sz w:val="24"/>
          <w:szCs w:val="24"/>
        </w:rPr>
      </w:pPr>
      <w:r w:rsidRPr="003F06B0">
        <w:rPr>
          <w:rFonts w:ascii="Times New Roman" w:hAnsi="Times New Roman" w:cs="Times New Roman"/>
          <w:sz w:val="24"/>
          <w:szCs w:val="24"/>
        </w:rPr>
        <w:t>На первой площадке расположены 4 скважины. Подъем воды осуществляется насосами марки ЭЦВ 8-25-120 и ЭЦВ 8-25-100. Вода из скважин поступает на водонапорную башню, откуда подается в сеть для водоснабжения города: населения, учреждениям образования, здравоохранения, социально-культурной сферы, промышленным предприятиям, коммерческим структурам, находящихся на Горновской площадке города и на собственные нужды предприятия.</w:t>
      </w:r>
    </w:p>
    <w:p w14:paraId="421DB1EF" w14:textId="77777777" w:rsidR="003F06B0" w:rsidRPr="003F06B0" w:rsidRDefault="003F06B0" w:rsidP="003F06B0">
      <w:pPr>
        <w:ind w:firstLine="705"/>
        <w:jc w:val="both"/>
        <w:rPr>
          <w:rFonts w:ascii="Times New Roman" w:hAnsi="Times New Roman" w:cs="Times New Roman"/>
          <w:sz w:val="24"/>
          <w:szCs w:val="24"/>
        </w:rPr>
      </w:pPr>
      <w:r w:rsidRPr="003F06B0">
        <w:rPr>
          <w:rFonts w:ascii="Times New Roman" w:hAnsi="Times New Roman" w:cs="Times New Roman"/>
          <w:sz w:val="24"/>
          <w:szCs w:val="24"/>
        </w:rPr>
        <w:t>На второй площадке расположены 2 скважины, вода из которых непосредственно подается в сеть потребителям на нужды ГВС и отопления.</w:t>
      </w:r>
    </w:p>
    <w:p w14:paraId="083FFE73" w14:textId="77777777" w:rsidR="003F06B0" w:rsidRPr="003F06B0" w:rsidRDefault="003F06B0" w:rsidP="003F06B0">
      <w:pPr>
        <w:ind w:firstLine="705"/>
        <w:jc w:val="both"/>
        <w:rPr>
          <w:rFonts w:ascii="Times New Roman" w:hAnsi="Times New Roman" w:cs="Times New Roman"/>
          <w:sz w:val="24"/>
          <w:szCs w:val="24"/>
        </w:rPr>
      </w:pPr>
      <w:r w:rsidRPr="003F06B0">
        <w:rPr>
          <w:rFonts w:ascii="Times New Roman" w:hAnsi="Times New Roman" w:cs="Times New Roman"/>
          <w:sz w:val="24"/>
          <w:szCs w:val="24"/>
        </w:rPr>
        <w:t>Водоснабжение потребителей РАПО осуществляется из одной артезианской скважины №7063 насосом ЭЦВ 8-25-125 непосредственно в сеть потребителя (население частного сектора).</w:t>
      </w:r>
    </w:p>
    <w:p w14:paraId="1A112AB1" w14:textId="77777777" w:rsidR="003F06B0" w:rsidRPr="003F06B0" w:rsidRDefault="003F06B0" w:rsidP="003F06B0">
      <w:pPr>
        <w:ind w:firstLine="709"/>
        <w:jc w:val="both"/>
        <w:rPr>
          <w:rFonts w:ascii="Times New Roman" w:hAnsi="Times New Roman" w:cs="Times New Roman"/>
          <w:color w:val="000000"/>
          <w:spacing w:val="1"/>
          <w:sz w:val="24"/>
          <w:szCs w:val="24"/>
        </w:rPr>
      </w:pPr>
      <w:r w:rsidRPr="003F06B0">
        <w:rPr>
          <w:rFonts w:ascii="Times New Roman" w:hAnsi="Times New Roman" w:cs="Times New Roman"/>
          <w:color w:val="000000"/>
          <w:spacing w:val="-11"/>
          <w:sz w:val="24"/>
          <w:szCs w:val="24"/>
        </w:rPr>
        <w:t xml:space="preserve">Осуществляется производственный контроль за качеством поднятой воды. </w:t>
      </w:r>
    </w:p>
    <w:p w14:paraId="455F0753" w14:textId="77777777" w:rsidR="003F06B0" w:rsidRPr="003F06B0" w:rsidRDefault="003F06B0" w:rsidP="003F06B0">
      <w:pPr>
        <w:shd w:val="clear" w:color="auto" w:fill="FFFFFF"/>
        <w:ind w:left="14" w:firstLine="695"/>
        <w:jc w:val="both"/>
        <w:rPr>
          <w:rFonts w:ascii="Times New Roman" w:hAnsi="Times New Roman" w:cs="Times New Roman"/>
          <w:color w:val="000000"/>
          <w:spacing w:val="-4"/>
          <w:sz w:val="24"/>
          <w:szCs w:val="24"/>
        </w:rPr>
      </w:pPr>
      <w:r w:rsidRPr="003F06B0">
        <w:rPr>
          <w:rFonts w:ascii="Times New Roman" w:hAnsi="Times New Roman" w:cs="Times New Roman"/>
          <w:b/>
          <w:color w:val="000000"/>
          <w:spacing w:val="-4"/>
          <w:sz w:val="24"/>
          <w:szCs w:val="24"/>
          <w:u w:val="single"/>
        </w:rPr>
        <w:t>Водоотведение.</w:t>
      </w:r>
      <w:r w:rsidRPr="003F06B0">
        <w:rPr>
          <w:rFonts w:ascii="Times New Roman" w:hAnsi="Times New Roman" w:cs="Times New Roman"/>
          <w:color w:val="000000"/>
          <w:spacing w:val="-4"/>
          <w:sz w:val="24"/>
          <w:szCs w:val="24"/>
        </w:rPr>
        <w:t xml:space="preserve"> </w:t>
      </w:r>
    </w:p>
    <w:p w14:paraId="69A8E147" w14:textId="564CA13D"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Отведение сточных вод осуществляется от канализационной части   г. Гурьевска посредством сети дворовых канализаций, магистральных коллекторов и пяти перекачивающих канализационных насосных станций - КНС №1, КНС №2, КНС №3, КНС №4, КНС №5.</w:t>
      </w:r>
    </w:p>
    <w:p w14:paraId="0ED750BD"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ab/>
        <w:t>В КНС №1 установлены 3 насоса: СД 250-22,5, СМ 250-150-400, производительностью 250м</w:t>
      </w:r>
      <w:r w:rsidRPr="003F06B0">
        <w:rPr>
          <w:rFonts w:ascii="Times New Roman" w:hAnsi="Times New Roman" w:cs="Times New Roman"/>
          <w:color w:val="000000"/>
          <w:spacing w:val="-4"/>
          <w:sz w:val="24"/>
          <w:szCs w:val="24"/>
          <w:vertAlign w:val="superscript"/>
        </w:rPr>
        <w:t>3</w:t>
      </w:r>
      <w:r w:rsidRPr="003F06B0">
        <w:rPr>
          <w:rFonts w:ascii="Times New Roman" w:hAnsi="Times New Roman" w:cs="Times New Roman"/>
          <w:color w:val="000000"/>
          <w:spacing w:val="-4"/>
          <w:sz w:val="24"/>
          <w:szCs w:val="24"/>
        </w:rPr>
        <w:t>/час.</w:t>
      </w:r>
    </w:p>
    <w:p w14:paraId="7541245F"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ab/>
        <w:t>В КНС №2 установлены 2 насоса: СМ 200-150-250, СМ 250-150-150, производительность 250м</w:t>
      </w:r>
      <w:r w:rsidRPr="003F06B0">
        <w:rPr>
          <w:rFonts w:ascii="Times New Roman" w:hAnsi="Times New Roman" w:cs="Times New Roman"/>
          <w:color w:val="000000"/>
          <w:spacing w:val="-4"/>
          <w:sz w:val="24"/>
          <w:szCs w:val="24"/>
          <w:vertAlign w:val="superscript"/>
        </w:rPr>
        <w:t>3</w:t>
      </w:r>
      <w:r w:rsidRPr="003F06B0">
        <w:rPr>
          <w:rFonts w:ascii="Times New Roman" w:hAnsi="Times New Roman" w:cs="Times New Roman"/>
          <w:color w:val="000000"/>
          <w:spacing w:val="-4"/>
          <w:sz w:val="24"/>
          <w:szCs w:val="24"/>
        </w:rPr>
        <w:t>/час.</w:t>
      </w:r>
    </w:p>
    <w:p w14:paraId="5F1D35D0"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ab/>
        <w:t>В КНС №3 установлены 2 насоса: ЦМФ 50-25 режущий и ЦМФ 50-25, производительность 50 м</w:t>
      </w:r>
      <w:r w:rsidRPr="003F06B0">
        <w:rPr>
          <w:rFonts w:ascii="Times New Roman" w:hAnsi="Times New Roman" w:cs="Times New Roman"/>
          <w:color w:val="000000"/>
          <w:spacing w:val="-4"/>
          <w:sz w:val="24"/>
          <w:szCs w:val="24"/>
          <w:vertAlign w:val="superscript"/>
        </w:rPr>
        <w:t>3</w:t>
      </w:r>
      <w:r w:rsidRPr="003F06B0">
        <w:rPr>
          <w:rFonts w:ascii="Times New Roman" w:hAnsi="Times New Roman" w:cs="Times New Roman"/>
          <w:color w:val="000000"/>
          <w:spacing w:val="-4"/>
          <w:sz w:val="24"/>
          <w:szCs w:val="24"/>
        </w:rPr>
        <w:t>/час.</w:t>
      </w:r>
    </w:p>
    <w:p w14:paraId="7EA65C94"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ab/>
        <w:t>В КНС №4 установлены 3 насоса: СМ 200-150-400, СМ 200-150-400-4, СМ200-150-315а производительность 400м</w:t>
      </w:r>
      <w:r w:rsidRPr="003F06B0">
        <w:rPr>
          <w:rFonts w:ascii="Times New Roman" w:hAnsi="Times New Roman" w:cs="Times New Roman"/>
          <w:color w:val="000000"/>
          <w:spacing w:val="-4"/>
          <w:sz w:val="24"/>
          <w:szCs w:val="24"/>
          <w:vertAlign w:val="superscript"/>
        </w:rPr>
        <w:t>3</w:t>
      </w:r>
      <w:r w:rsidRPr="003F06B0">
        <w:rPr>
          <w:rFonts w:ascii="Times New Roman" w:hAnsi="Times New Roman" w:cs="Times New Roman"/>
          <w:color w:val="000000"/>
          <w:spacing w:val="-4"/>
          <w:sz w:val="24"/>
          <w:szCs w:val="24"/>
        </w:rPr>
        <w:t>/час.</w:t>
      </w:r>
    </w:p>
    <w:p w14:paraId="4F3A88CF"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lastRenderedPageBreak/>
        <w:tab/>
        <w:t xml:space="preserve">В КНС №5 установлены 2 насоса: </w:t>
      </w:r>
      <w:r w:rsidRPr="003F06B0">
        <w:rPr>
          <w:rFonts w:ascii="Times New Roman" w:hAnsi="Times New Roman" w:cs="Times New Roman"/>
          <w:color w:val="000000"/>
          <w:spacing w:val="-4"/>
          <w:sz w:val="24"/>
          <w:szCs w:val="24"/>
          <w:lang w:val="en-US"/>
        </w:rPr>
        <w:t>SEG</w:t>
      </w:r>
      <w:r w:rsidRPr="003F06B0">
        <w:rPr>
          <w:rFonts w:ascii="Times New Roman" w:hAnsi="Times New Roman" w:cs="Times New Roman"/>
          <w:color w:val="000000"/>
          <w:spacing w:val="-4"/>
          <w:sz w:val="24"/>
          <w:szCs w:val="24"/>
        </w:rPr>
        <w:t>40,40Е*2,5, производительность 50 м</w:t>
      </w:r>
      <w:r w:rsidRPr="003F06B0">
        <w:rPr>
          <w:rFonts w:ascii="Times New Roman" w:hAnsi="Times New Roman" w:cs="Times New Roman"/>
          <w:color w:val="000000"/>
          <w:spacing w:val="-4"/>
          <w:sz w:val="24"/>
          <w:szCs w:val="24"/>
          <w:vertAlign w:val="superscript"/>
        </w:rPr>
        <w:t>3</w:t>
      </w:r>
      <w:r w:rsidRPr="003F06B0">
        <w:rPr>
          <w:rFonts w:ascii="Times New Roman" w:hAnsi="Times New Roman" w:cs="Times New Roman"/>
          <w:color w:val="000000"/>
          <w:spacing w:val="-4"/>
          <w:sz w:val="24"/>
          <w:szCs w:val="24"/>
        </w:rPr>
        <w:t>/час.</w:t>
      </w:r>
    </w:p>
    <w:p w14:paraId="139F4E89"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ab/>
        <w:t>Очистка и обеззараживание сточных вод осуществляется на комплексе городских очистных сооружений полной биологической очистки сточных вод.</w:t>
      </w:r>
    </w:p>
    <w:p w14:paraId="61948F5F"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ab/>
        <w:t>В комплекс очистных сооружений входит:</w:t>
      </w:r>
    </w:p>
    <w:p w14:paraId="1B4D12CB" w14:textId="77777777" w:rsidR="003F06B0" w:rsidRPr="003F06B0" w:rsidRDefault="003F06B0" w:rsidP="009962EF">
      <w:pPr>
        <w:numPr>
          <w:ilvl w:val="0"/>
          <w:numId w:val="22"/>
        </w:numPr>
        <w:spacing w:after="0" w:line="240" w:lineRule="auto"/>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приемная камера;</w:t>
      </w:r>
    </w:p>
    <w:p w14:paraId="76D6C312" w14:textId="77777777" w:rsidR="003F06B0" w:rsidRPr="003F06B0" w:rsidRDefault="003F06B0" w:rsidP="009962EF">
      <w:pPr>
        <w:numPr>
          <w:ilvl w:val="0"/>
          <w:numId w:val="22"/>
        </w:numPr>
        <w:spacing w:after="0" w:line="240" w:lineRule="auto"/>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песколовки;</w:t>
      </w:r>
    </w:p>
    <w:p w14:paraId="280674C3" w14:textId="77777777" w:rsidR="003F06B0" w:rsidRPr="003F06B0" w:rsidRDefault="003F06B0" w:rsidP="009962EF">
      <w:pPr>
        <w:numPr>
          <w:ilvl w:val="0"/>
          <w:numId w:val="22"/>
        </w:numPr>
        <w:spacing w:after="0" w:line="240" w:lineRule="auto"/>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двухярусные отстойники;</w:t>
      </w:r>
    </w:p>
    <w:p w14:paraId="1ABA33FC" w14:textId="77777777" w:rsidR="003F06B0" w:rsidRPr="003F06B0" w:rsidRDefault="003F06B0" w:rsidP="009962EF">
      <w:pPr>
        <w:numPr>
          <w:ilvl w:val="0"/>
          <w:numId w:val="22"/>
        </w:numPr>
        <w:spacing w:after="0" w:line="240" w:lineRule="auto"/>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высоконагружаемые фильтры (биофильтры);</w:t>
      </w:r>
    </w:p>
    <w:p w14:paraId="74690789" w14:textId="77777777" w:rsidR="003F06B0" w:rsidRPr="003F06B0" w:rsidRDefault="003F06B0" w:rsidP="009962EF">
      <w:pPr>
        <w:numPr>
          <w:ilvl w:val="0"/>
          <w:numId w:val="22"/>
        </w:numPr>
        <w:spacing w:after="0" w:line="240" w:lineRule="auto"/>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вторичные отстойники;</w:t>
      </w:r>
    </w:p>
    <w:p w14:paraId="7C530D6C" w14:textId="77777777" w:rsidR="003F06B0" w:rsidRPr="003F06B0" w:rsidRDefault="003F06B0" w:rsidP="009962EF">
      <w:pPr>
        <w:numPr>
          <w:ilvl w:val="0"/>
          <w:numId w:val="22"/>
        </w:numPr>
        <w:spacing w:after="0" w:line="240" w:lineRule="auto"/>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иловые площадки.</w:t>
      </w:r>
    </w:p>
    <w:p w14:paraId="1936F5C7"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Сброс очищенных сточных вод осуществляется в р. М. Салаирчик.</w:t>
      </w:r>
    </w:p>
    <w:p w14:paraId="6C7F8B69"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Сточные воды от не канализированной части города привозятся АСС-машинами на сливную станцию комплекса очистных сооружений. Оттуда они самотеком поступают в иловую насосную станции. И перекачиваются на очистку в приемную камеру комплекса городских очистных сооружений.</w:t>
      </w:r>
    </w:p>
    <w:p w14:paraId="74143D38" w14:textId="77777777" w:rsidR="003F06B0" w:rsidRPr="003F06B0" w:rsidRDefault="003F06B0" w:rsidP="003F06B0">
      <w:pPr>
        <w:ind w:firstLine="709"/>
        <w:jc w:val="both"/>
        <w:rPr>
          <w:rFonts w:ascii="Times New Roman" w:hAnsi="Times New Roman" w:cs="Times New Roman"/>
          <w:color w:val="000000"/>
          <w:spacing w:val="-4"/>
          <w:sz w:val="24"/>
          <w:szCs w:val="24"/>
        </w:rPr>
      </w:pPr>
      <w:r w:rsidRPr="003F06B0">
        <w:rPr>
          <w:rFonts w:ascii="Times New Roman" w:hAnsi="Times New Roman" w:cs="Times New Roman"/>
          <w:color w:val="000000"/>
          <w:spacing w:val="-4"/>
          <w:sz w:val="24"/>
          <w:szCs w:val="24"/>
        </w:rPr>
        <w:t>Предприятием также эксплуатируются механические очистные сооружения для очистки хозяйственно-бытовых сточных вод, расположенные на берегу р. М. Бачат.</w:t>
      </w:r>
    </w:p>
    <w:p w14:paraId="477D73C5"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Осуществляется контроль за качеством и химическим составом сточной и речной воды.</w:t>
      </w:r>
    </w:p>
    <w:p w14:paraId="32CF3218" w14:textId="77777777" w:rsidR="003F06B0" w:rsidRPr="003F06B0" w:rsidRDefault="003F06B0" w:rsidP="003F06B0">
      <w:pPr>
        <w:ind w:firstLine="709"/>
        <w:jc w:val="both"/>
        <w:rPr>
          <w:rFonts w:ascii="Times New Roman" w:hAnsi="Times New Roman" w:cs="Times New Roman"/>
          <w:color w:val="FF0000"/>
          <w:sz w:val="24"/>
          <w:szCs w:val="24"/>
        </w:rPr>
      </w:pPr>
    </w:p>
    <w:p w14:paraId="51C1A147"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C55037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34731B44" w14:textId="77777777" w:rsidR="003F06B0" w:rsidRPr="003F06B0" w:rsidRDefault="003F06B0" w:rsidP="003F06B0">
      <w:pPr>
        <w:ind w:firstLine="709"/>
        <w:jc w:val="both"/>
        <w:rPr>
          <w:rFonts w:ascii="Times New Roman" w:hAnsi="Times New Roman" w:cs="Times New Roman"/>
          <w:sz w:val="24"/>
          <w:szCs w:val="24"/>
        </w:rPr>
      </w:pPr>
    </w:p>
    <w:p w14:paraId="3EE9BF2B"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Оценка достоверности данных, приведенных в предложениях об установлении тарифов </w:t>
      </w:r>
    </w:p>
    <w:p w14:paraId="2857A8B1"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5EF607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w:t>
      </w:r>
      <w:r w:rsidRPr="003F06B0">
        <w:rPr>
          <w:rFonts w:ascii="Times New Roman" w:hAnsi="Times New Roman" w:cs="Times New Roman"/>
          <w:sz w:val="24"/>
          <w:szCs w:val="24"/>
        </w:rPr>
        <w:lastRenderedPageBreak/>
        <w:t>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2019 - 2023 годы.</w:t>
      </w:r>
    </w:p>
    <w:p w14:paraId="0B55CBF2"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sz w:val="24"/>
          <w:szCs w:val="24"/>
        </w:rPr>
        <w:t xml:space="preserve">Экспертная оценка экономической обоснованности расходов на водоподготовку, транспортировку и подачу питьевой воды, водоотведение, принимаемых для определения долгосрочных параметров регулирования тарифов на 2019-2023 годы и расчета тарифов на 2019-2023 годы, производилась на основе анализа общих смет расходов по экономическим элементам. </w:t>
      </w:r>
    </w:p>
    <w:p w14:paraId="757DB44A" w14:textId="2DDEB178"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Деятельность предприятия </w:t>
      </w:r>
      <w:r w:rsidRPr="003F06B0">
        <w:rPr>
          <w:rFonts w:ascii="Times New Roman" w:hAnsi="Times New Roman" w:cs="Times New Roman"/>
          <w:sz w:val="24"/>
          <w:szCs w:val="24"/>
          <w:u w:val="single"/>
        </w:rPr>
        <w:t>в части организации и проведения закупочных процедур</w:t>
      </w:r>
      <w:r w:rsidRPr="003F06B0">
        <w:rPr>
          <w:rFonts w:ascii="Times New Roman" w:hAnsi="Times New Roman" w:cs="Times New Roman"/>
          <w:sz w:val="24"/>
          <w:szCs w:val="24"/>
        </w:rPr>
        <w:t xml:space="preserve"> регламентируется Положением «О порядке проведения закупок товаров, работ, услуг для нужд ООО «ЭНЕРГОСЕРВИС г. Гурьевска» № 3/15, утвержденным решением единственного учредителя,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727A6F9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в материалах тарифного дела представлены протоколы заседаний закупочной комиссии.</w:t>
      </w:r>
    </w:p>
    <w:p w14:paraId="5E190099"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eastAsia="Calibri" w:hAnsi="Times New Roman" w:cs="Times New Roman"/>
          <w:sz w:val="24"/>
          <w:szCs w:val="24"/>
        </w:rPr>
        <w:t>Таким образом, при формировании статей расходов организации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14:paraId="21D097A9"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Оценка имущественного и финансового состояния организации</w:t>
      </w:r>
    </w:p>
    <w:p w14:paraId="5A56F880"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Организация находится на упрощенной системе налогообложения.</w:t>
      </w:r>
    </w:p>
    <w:p w14:paraId="55882103"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По данным упрощенной бухгалтерской отчетности общая сумма выручки за 2017 г. составила </w:t>
      </w:r>
      <w:r w:rsidRPr="003F06B0">
        <w:rPr>
          <w:rFonts w:ascii="Times New Roman" w:hAnsi="Times New Roman" w:cs="Times New Roman"/>
          <w:b/>
          <w:i/>
          <w:color w:val="000000"/>
          <w:sz w:val="24"/>
          <w:szCs w:val="24"/>
        </w:rPr>
        <w:t>39739,00</w:t>
      </w:r>
      <w:r w:rsidRPr="003F06B0">
        <w:rPr>
          <w:rFonts w:ascii="Times New Roman" w:hAnsi="Times New Roman" w:cs="Times New Roman"/>
          <w:color w:val="000000"/>
          <w:sz w:val="24"/>
          <w:szCs w:val="24"/>
        </w:rPr>
        <w:t xml:space="preserve"> тыс. руб. и по сравнению с предыдущим периодом произошло снижение на 6,9%, расходы составили </w:t>
      </w:r>
      <w:r w:rsidRPr="003F06B0">
        <w:rPr>
          <w:rFonts w:ascii="Times New Roman" w:hAnsi="Times New Roman" w:cs="Times New Roman"/>
          <w:b/>
          <w:i/>
          <w:color w:val="000000"/>
          <w:sz w:val="24"/>
          <w:szCs w:val="24"/>
        </w:rPr>
        <w:t>49794,00</w:t>
      </w:r>
      <w:r w:rsidRPr="003F06B0">
        <w:rPr>
          <w:rFonts w:ascii="Times New Roman" w:hAnsi="Times New Roman" w:cs="Times New Roman"/>
          <w:color w:val="000000"/>
          <w:sz w:val="24"/>
          <w:szCs w:val="24"/>
        </w:rPr>
        <w:t xml:space="preserve"> тыс. руб. и по сравнению с предыдущим период рост составил 15,5% Чистая прибыль организации составила </w:t>
      </w:r>
      <w:r w:rsidRPr="003F06B0">
        <w:rPr>
          <w:rFonts w:ascii="Times New Roman" w:hAnsi="Times New Roman" w:cs="Times New Roman"/>
          <w:b/>
          <w:i/>
          <w:color w:val="000000"/>
          <w:sz w:val="24"/>
          <w:szCs w:val="24"/>
        </w:rPr>
        <w:t>9601,00</w:t>
      </w:r>
      <w:r w:rsidRPr="003F06B0">
        <w:rPr>
          <w:rFonts w:ascii="Times New Roman" w:hAnsi="Times New Roman" w:cs="Times New Roman"/>
          <w:color w:val="000000"/>
          <w:sz w:val="24"/>
          <w:szCs w:val="24"/>
        </w:rPr>
        <w:t xml:space="preserve"> тыс. руб. и по сравнению с предыдущим периодом чистая прибыль организации выросла на 225%. Рост прибыли в основном произошел за счет увеличения прочих доходов с 5518,00 тыс. руб. в 2016 году до 21364,00 тыс. руб. в 2017 году. В составе прочих доходов включены субсидии и возмещение выпадающих доходов на сумму 19770,78 тыс. руб.</w:t>
      </w:r>
    </w:p>
    <w:p w14:paraId="62675A1D"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Сумма выручки от реализации услуг водоснабжения на потребительском рынке за 2017г. (по данным, предоставленным в формате шаблона </w:t>
      </w:r>
      <w:r w:rsidRPr="003F06B0">
        <w:rPr>
          <w:rFonts w:ascii="Times New Roman" w:hAnsi="Times New Roman" w:cs="Times New Roman"/>
          <w:sz w:val="24"/>
          <w:szCs w:val="24"/>
          <w:lang w:val="en-US"/>
        </w:rPr>
        <w:t>CALC</w:t>
      </w:r>
      <w:r w:rsidRPr="003F06B0">
        <w:rPr>
          <w:rFonts w:ascii="Times New Roman" w:hAnsi="Times New Roman" w:cs="Times New Roman"/>
          <w:sz w:val="24"/>
          <w:szCs w:val="24"/>
        </w:rPr>
        <w:t>.</w:t>
      </w:r>
      <w:r w:rsidRPr="003F06B0">
        <w:rPr>
          <w:rFonts w:ascii="Times New Roman" w:hAnsi="Times New Roman" w:cs="Times New Roman"/>
          <w:sz w:val="24"/>
          <w:szCs w:val="24"/>
          <w:lang w:val="en-US"/>
        </w:rPr>
        <w:t>TARIF</w:t>
      </w:r>
      <w:r w:rsidRPr="003F06B0">
        <w:rPr>
          <w:rFonts w:ascii="Times New Roman" w:hAnsi="Times New Roman" w:cs="Times New Roman"/>
          <w:sz w:val="24"/>
          <w:szCs w:val="24"/>
        </w:rPr>
        <w:t xml:space="preserve">.6.42) составила </w:t>
      </w:r>
      <w:r w:rsidRPr="003F06B0">
        <w:rPr>
          <w:rFonts w:ascii="Times New Roman" w:hAnsi="Times New Roman" w:cs="Times New Roman"/>
          <w:b/>
          <w:i/>
          <w:sz w:val="24"/>
          <w:szCs w:val="24"/>
        </w:rPr>
        <w:t>24772,59</w:t>
      </w:r>
      <w:r w:rsidRPr="003F06B0">
        <w:rPr>
          <w:rFonts w:ascii="Times New Roman" w:hAnsi="Times New Roman" w:cs="Times New Roman"/>
          <w:sz w:val="24"/>
          <w:szCs w:val="24"/>
        </w:rPr>
        <w:t xml:space="preserve"> тыс. руб. Расходы составили (данные, предоставленные в формате шаблона </w:t>
      </w:r>
      <w:r w:rsidRPr="003F06B0">
        <w:rPr>
          <w:rFonts w:ascii="Times New Roman" w:hAnsi="Times New Roman" w:cs="Times New Roman"/>
          <w:sz w:val="24"/>
          <w:szCs w:val="24"/>
          <w:lang w:val="en-US"/>
        </w:rPr>
        <w:t>CALC</w:t>
      </w:r>
      <w:r w:rsidRPr="003F06B0">
        <w:rPr>
          <w:rFonts w:ascii="Times New Roman" w:hAnsi="Times New Roman" w:cs="Times New Roman"/>
          <w:sz w:val="24"/>
          <w:szCs w:val="24"/>
        </w:rPr>
        <w:t>.</w:t>
      </w:r>
      <w:r w:rsidRPr="003F06B0">
        <w:rPr>
          <w:rFonts w:ascii="Times New Roman" w:hAnsi="Times New Roman" w:cs="Times New Roman"/>
          <w:sz w:val="24"/>
          <w:szCs w:val="24"/>
          <w:lang w:val="en-US"/>
        </w:rPr>
        <w:t>TARIF</w:t>
      </w:r>
      <w:r w:rsidRPr="003F06B0">
        <w:rPr>
          <w:rFonts w:ascii="Times New Roman" w:hAnsi="Times New Roman" w:cs="Times New Roman"/>
          <w:sz w:val="24"/>
          <w:szCs w:val="24"/>
        </w:rPr>
        <w:t xml:space="preserve">.6.42 и подтверждены оборотно-сальдовыми ведомостями и частично документами первичного бухгалтерского учета) </w:t>
      </w:r>
      <w:r w:rsidRPr="003F06B0">
        <w:rPr>
          <w:rFonts w:ascii="Times New Roman" w:hAnsi="Times New Roman" w:cs="Times New Roman"/>
          <w:b/>
          <w:i/>
          <w:sz w:val="24"/>
          <w:szCs w:val="24"/>
        </w:rPr>
        <w:t>25855,30</w:t>
      </w:r>
      <w:r w:rsidRPr="003F06B0">
        <w:rPr>
          <w:rFonts w:ascii="Times New Roman" w:hAnsi="Times New Roman" w:cs="Times New Roman"/>
          <w:sz w:val="24"/>
          <w:szCs w:val="24"/>
        </w:rPr>
        <w:t xml:space="preserve"> тыс. руб. Финансовый результат по водоснабжению составил– (-</w:t>
      </w:r>
      <w:r w:rsidRPr="003F06B0">
        <w:rPr>
          <w:rFonts w:ascii="Times New Roman" w:hAnsi="Times New Roman" w:cs="Times New Roman"/>
          <w:b/>
          <w:i/>
          <w:sz w:val="24"/>
          <w:szCs w:val="24"/>
        </w:rPr>
        <w:t>1082,71</w:t>
      </w:r>
      <w:r w:rsidRPr="003F06B0">
        <w:rPr>
          <w:rFonts w:ascii="Times New Roman" w:hAnsi="Times New Roman" w:cs="Times New Roman"/>
          <w:sz w:val="24"/>
          <w:szCs w:val="24"/>
        </w:rPr>
        <w:t xml:space="preserve">) тыс. руб. </w:t>
      </w:r>
    </w:p>
    <w:p w14:paraId="31F8E533"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Сумма выручки от реализации услуг водоотведения на потребительском рынке за 2017г. (по данным, предоставленным в формате шаблона </w:t>
      </w:r>
      <w:r w:rsidRPr="003F06B0">
        <w:rPr>
          <w:rFonts w:ascii="Times New Roman" w:hAnsi="Times New Roman" w:cs="Times New Roman"/>
          <w:sz w:val="24"/>
          <w:szCs w:val="24"/>
          <w:lang w:val="en-US"/>
        </w:rPr>
        <w:t>CALC</w:t>
      </w:r>
      <w:r w:rsidRPr="003F06B0">
        <w:rPr>
          <w:rFonts w:ascii="Times New Roman" w:hAnsi="Times New Roman" w:cs="Times New Roman"/>
          <w:sz w:val="24"/>
          <w:szCs w:val="24"/>
        </w:rPr>
        <w:t>.</w:t>
      </w:r>
      <w:r w:rsidRPr="003F06B0">
        <w:rPr>
          <w:rFonts w:ascii="Times New Roman" w:hAnsi="Times New Roman" w:cs="Times New Roman"/>
          <w:sz w:val="24"/>
          <w:szCs w:val="24"/>
          <w:lang w:val="en-US"/>
        </w:rPr>
        <w:t>TARIF</w:t>
      </w:r>
      <w:r w:rsidRPr="003F06B0">
        <w:rPr>
          <w:rFonts w:ascii="Times New Roman" w:hAnsi="Times New Roman" w:cs="Times New Roman"/>
          <w:sz w:val="24"/>
          <w:szCs w:val="24"/>
        </w:rPr>
        <w:t xml:space="preserve">.6.42) составила </w:t>
      </w:r>
      <w:r w:rsidRPr="003F06B0">
        <w:rPr>
          <w:rFonts w:ascii="Times New Roman" w:hAnsi="Times New Roman" w:cs="Times New Roman"/>
          <w:b/>
          <w:i/>
          <w:sz w:val="24"/>
          <w:szCs w:val="24"/>
        </w:rPr>
        <w:t>18254,24</w:t>
      </w:r>
      <w:r w:rsidRPr="003F06B0">
        <w:rPr>
          <w:rFonts w:ascii="Times New Roman" w:hAnsi="Times New Roman" w:cs="Times New Roman"/>
          <w:sz w:val="24"/>
          <w:szCs w:val="24"/>
        </w:rPr>
        <w:t xml:space="preserve"> тыс. руб. Расходы составили (данные, предоставленные в формате шаблона </w:t>
      </w:r>
      <w:r w:rsidRPr="003F06B0">
        <w:rPr>
          <w:rFonts w:ascii="Times New Roman" w:hAnsi="Times New Roman" w:cs="Times New Roman"/>
          <w:sz w:val="24"/>
          <w:szCs w:val="24"/>
          <w:lang w:val="en-US"/>
        </w:rPr>
        <w:t>CALC</w:t>
      </w:r>
      <w:r w:rsidRPr="003F06B0">
        <w:rPr>
          <w:rFonts w:ascii="Times New Roman" w:hAnsi="Times New Roman" w:cs="Times New Roman"/>
          <w:sz w:val="24"/>
          <w:szCs w:val="24"/>
        </w:rPr>
        <w:t>.</w:t>
      </w:r>
      <w:r w:rsidRPr="003F06B0">
        <w:rPr>
          <w:rFonts w:ascii="Times New Roman" w:hAnsi="Times New Roman" w:cs="Times New Roman"/>
          <w:sz w:val="24"/>
          <w:szCs w:val="24"/>
          <w:lang w:val="en-US"/>
        </w:rPr>
        <w:t>TARIF</w:t>
      </w:r>
      <w:r w:rsidRPr="003F06B0">
        <w:rPr>
          <w:rFonts w:ascii="Times New Roman" w:hAnsi="Times New Roman" w:cs="Times New Roman"/>
          <w:sz w:val="24"/>
          <w:szCs w:val="24"/>
        </w:rPr>
        <w:t xml:space="preserve">.6.42 и подтверждены оборотно-сальдовыми ведомостями и </w:t>
      </w:r>
      <w:r w:rsidRPr="003F06B0">
        <w:rPr>
          <w:rFonts w:ascii="Times New Roman" w:hAnsi="Times New Roman" w:cs="Times New Roman"/>
          <w:sz w:val="24"/>
          <w:szCs w:val="24"/>
        </w:rPr>
        <w:lastRenderedPageBreak/>
        <w:t xml:space="preserve">частично документами первичного бухгалтерского учета) </w:t>
      </w:r>
      <w:r w:rsidRPr="003F06B0">
        <w:rPr>
          <w:rFonts w:ascii="Times New Roman" w:hAnsi="Times New Roman" w:cs="Times New Roman"/>
          <w:b/>
          <w:i/>
          <w:sz w:val="24"/>
          <w:szCs w:val="24"/>
        </w:rPr>
        <w:t>21537,47</w:t>
      </w:r>
      <w:r w:rsidRPr="003F06B0">
        <w:rPr>
          <w:rFonts w:ascii="Times New Roman" w:hAnsi="Times New Roman" w:cs="Times New Roman"/>
          <w:sz w:val="24"/>
          <w:szCs w:val="24"/>
        </w:rPr>
        <w:t xml:space="preserve"> тыс. руб. Финансовый результат по водоотведению составил– (-</w:t>
      </w:r>
      <w:r w:rsidRPr="003F06B0">
        <w:rPr>
          <w:rFonts w:ascii="Times New Roman" w:hAnsi="Times New Roman" w:cs="Times New Roman"/>
          <w:b/>
          <w:i/>
          <w:sz w:val="24"/>
          <w:szCs w:val="24"/>
        </w:rPr>
        <w:t>3283,23</w:t>
      </w:r>
      <w:r w:rsidRPr="003F06B0">
        <w:rPr>
          <w:rFonts w:ascii="Times New Roman" w:hAnsi="Times New Roman" w:cs="Times New Roman"/>
          <w:sz w:val="24"/>
          <w:szCs w:val="24"/>
        </w:rPr>
        <w:t xml:space="preserve">) тыс. руб. </w:t>
      </w:r>
    </w:p>
    <w:p w14:paraId="347DA720" w14:textId="77777777" w:rsidR="003F06B0" w:rsidRPr="003F06B0" w:rsidRDefault="003F06B0" w:rsidP="003F06B0">
      <w:pPr>
        <w:ind w:firstLine="709"/>
        <w:jc w:val="both"/>
        <w:rPr>
          <w:rFonts w:ascii="Times New Roman" w:hAnsi="Times New Roman" w:cs="Times New Roman"/>
          <w:sz w:val="24"/>
          <w:szCs w:val="24"/>
        </w:rPr>
      </w:pPr>
    </w:p>
    <w:p w14:paraId="5381490C"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Долгосрочные параметры регулирования тарифов</w:t>
      </w:r>
    </w:p>
    <w:p w14:paraId="21DC23B5"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на питьевую воду и водоотведение</w:t>
      </w:r>
    </w:p>
    <w:p w14:paraId="1552A22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Организацией было направлено заявление об установлении тарифов на питьевую воду, водоотведение на период с 01.01.2019 по 31.12.2023</w:t>
      </w:r>
      <w:r w:rsidRPr="003F06B0">
        <w:rPr>
          <w:rFonts w:ascii="Times New Roman" w:hAnsi="Times New Roman" w:cs="Times New Roman"/>
          <w:b/>
          <w:sz w:val="24"/>
          <w:szCs w:val="24"/>
        </w:rPr>
        <w:t xml:space="preserve"> </w:t>
      </w:r>
      <w:r w:rsidRPr="003F06B0">
        <w:rPr>
          <w:rFonts w:ascii="Times New Roman" w:hAnsi="Times New Roman" w:cs="Times New Roman"/>
          <w:sz w:val="24"/>
          <w:szCs w:val="24"/>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1E22C1D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36739752" w14:textId="77777777" w:rsidR="003F06B0" w:rsidRPr="003F06B0" w:rsidRDefault="003F06B0" w:rsidP="003F06B0">
      <w:pPr>
        <w:tabs>
          <w:tab w:val="left" w:pos="1276"/>
        </w:tabs>
        <w:ind w:firstLine="709"/>
        <w:jc w:val="both"/>
        <w:rPr>
          <w:rFonts w:ascii="Times New Roman" w:hAnsi="Times New Roman" w:cs="Times New Roman"/>
          <w:sz w:val="24"/>
          <w:szCs w:val="24"/>
        </w:rPr>
      </w:pPr>
      <w:r w:rsidRPr="003F06B0">
        <w:rPr>
          <w:rFonts w:ascii="Times New Roman" w:hAnsi="Times New Roman" w:cs="Times New Roman"/>
          <w:sz w:val="24"/>
          <w:szCs w:val="24"/>
        </w:rPr>
        <w:t>а) базовый уровень операционных расходов;</w:t>
      </w:r>
    </w:p>
    <w:p w14:paraId="0B80F77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б) индекс эффективности операционных расходов;</w:t>
      </w:r>
    </w:p>
    <w:p w14:paraId="6DA1449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5ED0A0C7" w14:textId="77777777" w:rsidR="003F06B0" w:rsidRPr="003F06B0" w:rsidRDefault="003F06B0" w:rsidP="003F06B0">
      <w:pPr>
        <w:tabs>
          <w:tab w:val="left" w:pos="851"/>
        </w:tabs>
        <w:ind w:firstLine="709"/>
        <w:jc w:val="both"/>
        <w:rPr>
          <w:rFonts w:ascii="Times New Roman" w:hAnsi="Times New Roman" w:cs="Times New Roman"/>
          <w:sz w:val="24"/>
          <w:szCs w:val="24"/>
        </w:rPr>
      </w:pPr>
      <w:r w:rsidRPr="003F06B0">
        <w:rPr>
          <w:rFonts w:ascii="Times New Roman" w:hAnsi="Times New Roman" w:cs="Times New Roman"/>
          <w:sz w:val="24"/>
          <w:szCs w:val="24"/>
        </w:rPr>
        <w:t>г) показатели энергосбережения и энергетической эффективности (уровень потерь воды, удельный расход электрической энергии).</w:t>
      </w:r>
    </w:p>
    <w:p w14:paraId="04B4E95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Базовый уровень операционных расходов</w:t>
      </w:r>
      <w:r w:rsidRPr="003F06B0">
        <w:rPr>
          <w:rFonts w:ascii="Times New Roman" w:hAnsi="Times New Roman" w:cs="Times New Roman"/>
          <w:sz w:val="24"/>
          <w:szCs w:val="24"/>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2B69139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u w:val="single"/>
        </w:rPr>
        <w:t>питьевая вода</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24580,67</w:t>
      </w:r>
      <w:r w:rsidRPr="003F06B0">
        <w:rPr>
          <w:rFonts w:ascii="Times New Roman" w:hAnsi="Times New Roman" w:cs="Times New Roman"/>
          <w:i/>
          <w:sz w:val="24"/>
          <w:szCs w:val="24"/>
        </w:rPr>
        <w:t xml:space="preserve"> </w:t>
      </w:r>
      <w:r w:rsidRPr="003F06B0">
        <w:rPr>
          <w:rFonts w:ascii="Times New Roman" w:hAnsi="Times New Roman" w:cs="Times New Roman"/>
          <w:sz w:val="24"/>
          <w:szCs w:val="24"/>
        </w:rPr>
        <w:t xml:space="preserve">тыс. руб. </w:t>
      </w:r>
    </w:p>
    <w:p w14:paraId="79213EE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u w:val="single"/>
        </w:rPr>
        <w:t>водоотведение</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29802,41</w:t>
      </w:r>
      <w:r w:rsidRPr="003F06B0">
        <w:rPr>
          <w:rFonts w:ascii="Times New Roman" w:hAnsi="Times New Roman" w:cs="Times New Roman"/>
          <w:i/>
          <w:sz w:val="24"/>
          <w:szCs w:val="24"/>
        </w:rPr>
        <w:t xml:space="preserve"> </w:t>
      </w:r>
      <w:r w:rsidRPr="003F06B0">
        <w:rPr>
          <w:rFonts w:ascii="Times New Roman" w:hAnsi="Times New Roman" w:cs="Times New Roman"/>
          <w:sz w:val="24"/>
          <w:szCs w:val="24"/>
        </w:rPr>
        <w:t xml:space="preserve">тыс. руб. </w:t>
      </w:r>
    </w:p>
    <w:p w14:paraId="0B77F75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Индекс эффективности операционных расходов</w:t>
      </w:r>
      <w:r w:rsidRPr="003F06B0">
        <w:rPr>
          <w:rFonts w:ascii="Times New Roman" w:hAnsi="Times New Roman" w:cs="Times New Roman"/>
          <w:sz w:val="24"/>
          <w:szCs w:val="24"/>
        </w:rPr>
        <w:t xml:space="preserve"> организацией не заявлен.</w:t>
      </w:r>
    </w:p>
    <w:p w14:paraId="1458BE8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Нормативный уровень прибыли</w:t>
      </w:r>
      <w:r w:rsidRPr="003F06B0">
        <w:rPr>
          <w:rFonts w:ascii="Times New Roman" w:hAnsi="Times New Roman" w:cs="Times New Roman"/>
          <w:sz w:val="24"/>
          <w:szCs w:val="24"/>
        </w:rPr>
        <w:t xml:space="preserve"> организацией не заявлен. </w:t>
      </w:r>
    </w:p>
    <w:p w14:paraId="2B9195BC" w14:textId="77777777" w:rsidR="003F06B0" w:rsidRPr="003F06B0" w:rsidRDefault="003F06B0" w:rsidP="003F06B0">
      <w:pPr>
        <w:tabs>
          <w:tab w:val="left" w:pos="1134"/>
        </w:tabs>
        <w:ind w:firstLine="709"/>
        <w:jc w:val="both"/>
        <w:rPr>
          <w:rFonts w:ascii="Times New Roman" w:hAnsi="Times New Roman" w:cs="Times New Roman"/>
          <w:b/>
          <w:sz w:val="24"/>
          <w:szCs w:val="24"/>
        </w:rPr>
      </w:pPr>
      <w:r w:rsidRPr="003F06B0">
        <w:rPr>
          <w:rFonts w:ascii="Times New Roman" w:hAnsi="Times New Roman" w:cs="Times New Roman"/>
          <w:b/>
          <w:sz w:val="24"/>
          <w:szCs w:val="24"/>
        </w:rPr>
        <w:t xml:space="preserve">Показатели энергосбережения и энергетической эффективности, в том числе:  </w:t>
      </w:r>
    </w:p>
    <w:p w14:paraId="0B2A279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Уровень потерь воды заявлен организацией на 2019 год 29,17%, на 2020-2023 годы на том же уровне.</w:t>
      </w:r>
    </w:p>
    <w:p w14:paraId="6B3D7A9C"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r w:rsidRPr="003F06B0">
        <w:rPr>
          <w:rFonts w:ascii="Times New Roman" w:hAnsi="Times New Roman" w:cs="Times New Roman"/>
          <w:sz w:val="24"/>
          <w:szCs w:val="24"/>
        </w:rPr>
        <w:lastRenderedPageBreak/>
        <w:t xml:space="preserve">Удельный расход электрической энергии заявлен организацией на 2019 год в сфере холодного водоснабжения </w:t>
      </w:r>
      <w:r w:rsidRPr="003F06B0">
        <w:rPr>
          <w:rFonts w:ascii="Times New Roman" w:hAnsi="Times New Roman" w:cs="Times New Roman"/>
          <w:b/>
          <w:i/>
          <w:sz w:val="24"/>
          <w:szCs w:val="24"/>
        </w:rPr>
        <w:t>1,10</w:t>
      </w:r>
      <w:r w:rsidRPr="003F06B0">
        <w:rPr>
          <w:rFonts w:ascii="Times New Roman" w:hAnsi="Times New Roman" w:cs="Times New Roman"/>
          <w:sz w:val="24"/>
          <w:szCs w:val="24"/>
        </w:rPr>
        <w:t xml:space="preserve">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на 2020-2023 годы на том же уровне.</w:t>
      </w:r>
    </w:p>
    <w:p w14:paraId="309599B3"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r w:rsidRPr="003F06B0">
        <w:rPr>
          <w:rFonts w:ascii="Times New Roman" w:hAnsi="Times New Roman" w:cs="Times New Roman"/>
          <w:sz w:val="24"/>
          <w:szCs w:val="24"/>
        </w:rPr>
        <w:t xml:space="preserve">Удельный расход электрической энергии заявлен организацией на 2019 год в сфере водоотведения </w:t>
      </w:r>
      <w:r w:rsidRPr="003F06B0">
        <w:rPr>
          <w:rFonts w:ascii="Times New Roman" w:hAnsi="Times New Roman" w:cs="Times New Roman"/>
          <w:b/>
          <w:i/>
          <w:sz w:val="24"/>
          <w:szCs w:val="24"/>
        </w:rPr>
        <w:t>0,87</w:t>
      </w:r>
      <w:r w:rsidRPr="003F06B0">
        <w:rPr>
          <w:rFonts w:ascii="Times New Roman" w:hAnsi="Times New Roman" w:cs="Times New Roman"/>
          <w:sz w:val="24"/>
          <w:szCs w:val="24"/>
        </w:rPr>
        <w:t xml:space="preserve">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на 2020-2023 годы на том же уровне.</w:t>
      </w:r>
    </w:p>
    <w:p w14:paraId="7636389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водоснабжения, водоотведения на период с 01.01.2019 по 31.12.2023 согласно данным таблицы 1.</w:t>
      </w:r>
    </w:p>
    <w:p w14:paraId="1925435C" w14:textId="77777777" w:rsidR="003F06B0" w:rsidRPr="003F06B0" w:rsidRDefault="003F06B0" w:rsidP="003F06B0">
      <w:pPr>
        <w:tabs>
          <w:tab w:val="left" w:pos="1134"/>
        </w:tabs>
        <w:ind w:firstLine="709"/>
        <w:jc w:val="right"/>
        <w:rPr>
          <w:rFonts w:ascii="Times New Roman" w:hAnsi="Times New Roman" w:cs="Times New Roman"/>
          <w:sz w:val="24"/>
          <w:szCs w:val="24"/>
        </w:rPr>
      </w:pPr>
      <w:r w:rsidRPr="003F06B0">
        <w:rPr>
          <w:rFonts w:ascii="Times New Roman" w:hAnsi="Times New Roman" w:cs="Times New Roman"/>
          <w:sz w:val="24"/>
          <w:szCs w:val="24"/>
        </w:rPr>
        <w:t>Таблица 1</w:t>
      </w:r>
    </w:p>
    <w:p w14:paraId="4595DFE3" w14:textId="77777777" w:rsidR="003F06B0" w:rsidRPr="003F06B0" w:rsidRDefault="003F06B0" w:rsidP="003F06B0">
      <w:pPr>
        <w:jc w:val="center"/>
        <w:rPr>
          <w:rFonts w:ascii="Times New Roman" w:hAnsi="Times New Roman" w:cs="Times New Roman"/>
          <w:b/>
          <w:sz w:val="24"/>
          <w:szCs w:val="24"/>
        </w:rPr>
      </w:pPr>
    </w:p>
    <w:p w14:paraId="21BADB89" w14:textId="77777777" w:rsidR="003F06B0" w:rsidRPr="003F06B0" w:rsidRDefault="003F06B0" w:rsidP="003F06B0">
      <w:pPr>
        <w:jc w:val="center"/>
        <w:rPr>
          <w:rFonts w:ascii="Times New Roman" w:hAnsi="Times New Roman" w:cs="Times New Roman"/>
          <w:b/>
          <w:sz w:val="24"/>
          <w:szCs w:val="24"/>
        </w:rPr>
      </w:pPr>
      <w:r w:rsidRPr="003F06B0">
        <w:rPr>
          <w:rFonts w:ascii="Times New Roman" w:hAnsi="Times New Roman" w:cs="Times New Roman"/>
          <w:b/>
          <w:sz w:val="24"/>
          <w:szCs w:val="24"/>
        </w:rPr>
        <w:t>Долгосрочные параметры</w:t>
      </w:r>
    </w:p>
    <w:p w14:paraId="1884E8F8" w14:textId="77777777" w:rsidR="003F06B0" w:rsidRPr="003F06B0" w:rsidRDefault="003F06B0" w:rsidP="003F06B0">
      <w:pPr>
        <w:jc w:val="center"/>
        <w:rPr>
          <w:rFonts w:ascii="Times New Roman" w:hAnsi="Times New Roman" w:cs="Times New Roman"/>
          <w:b/>
          <w:sz w:val="24"/>
          <w:szCs w:val="24"/>
        </w:rPr>
      </w:pPr>
      <w:r w:rsidRPr="003F06B0">
        <w:rPr>
          <w:rFonts w:ascii="Times New Roman" w:hAnsi="Times New Roman" w:cs="Times New Roman"/>
          <w:b/>
          <w:sz w:val="24"/>
          <w:szCs w:val="24"/>
        </w:rPr>
        <w:t xml:space="preserve"> регулирования тарифов на питьевую воду, водоотведение </w:t>
      </w:r>
    </w:p>
    <w:p w14:paraId="3DEA2F89" w14:textId="77777777" w:rsidR="003F06B0" w:rsidRPr="003F06B0" w:rsidRDefault="003F06B0" w:rsidP="003F06B0">
      <w:pPr>
        <w:jc w:val="center"/>
        <w:rPr>
          <w:rFonts w:ascii="Times New Roman" w:hAnsi="Times New Roman" w:cs="Times New Roman"/>
          <w:b/>
          <w:sz w:val="24"/>
          <w:szCs w:val="24"/>
        </w:rPr>
      </w:pPr>
      <w:r w:rsidRPr="003F06B0">
        <w:rPr>
          <w:rFonts w:ascii="Times New Roman" w:hAnsi="Times New Roman" w:cs="Times New Roman"/>
          <w:b/>
          <w:sz w:val="24"/>
          <w:szCs w:val="24"/>
        </w:rPr>
        <w:t xml:space="preserve">ООО «ЭНЕРГОСЕРВИС г. Гурьевска» </w:t>
      </w:r>
    </w:p>
    <w:p w14:paraId="5C2E7282" w14:textId="77777777" w:rsidR="003F06B0" w:rsidRPr="003F06B0" w:rsidRDefault="003F06B0" w:rsidP="003F06B0">
      <w:pPr>
        <w:jc w:val="center"/>
        <w:rPr>
          <w:rFonts w:ascii="Times New Roman" w:hAnsi="Times New Roman" w:cs="Times New Roman"/>
          <w:b/>
          <w:bCs/>
          <w:kern w:val="32"/>
          <w:sz w:val="24"/>
          <w:szCs w:val="24"/>
        </w:rPr>
      </w:pPr>
      <w:r w:rsidRPr="003F06B0">
        <w:rPr>
          <w:rFonts w:ascii="Times New Roman" w:hAnsi="Times New Roman" w:cs="Times New Roman"/>
          <w:b/>
          <w:sz w:val="24"/>
          <w:szCs w:val="24"/>
        </w:rPr>
        <w:t>(Гурьевский муниципальный район)</w:t>
      </w:r>
      <w:r w:rsidRPr="003F06B0">
        <w:rPr>
          <w:rFonts w:ascii="Times New Roman" w:hAnsi="Times New Roman" w:cs="Times New Roman"/>
          <w:b/>
          <w:bCs/>
          <w:kern w:val="32"/>
          <w:sz w:val="24"/>
          <w:szCs w:val="24"/>
        </w:rPr>
        <w:t xml:space="preserve"> </w:t>
      </w:r>
    </w:p>
    <w:p w14:paraId="7CEBD9F6" w14:textId="77777777" w:rsidR="003F06B0" w:rsidRPr="003F06B0" w:rsidRDefault="003F06B0" w:rsidP="003F06B0">
      <w:pPr>
        <w:jc w:val="center"/>
        <w:rPr>
          <w:rFonts w:ascii="Times New Roman" w:hAnsi="Times New Roman" w:cs="Times New Roman"/>
          <w:b/>
          <w:sz w:val="24"/>
          <w:szCs w:val="24"/>
        </w:rPr>
      </w:pPr>
      <w:r w:rsidRPr="003F06B0">
        <w:rPr>
          <w:rFonts w:ascii="Times New Roman" w:hAnsi="Times New Roman" w:cs="Times New Roman"/>
          <w:b/>
          <w:sz w:val="24"/>
          <w:szCs w:val="24"/>
        </w:rPr>
        <w:t>на период с 01.01.2019 по 31.12.2023</w:t>
      </w:r>
    </w:p>
    <w:p w14:paraId="7F15B26B" w14:textId="77777777" w:rsidR="003F06B0" w:rsidRPr="003F06B0" w:rsidRDefault="003F06B0" w:rsidP="003F06B0">
      <w:pPr>
        <w:jc w:val="center"/>
        <w:rPr>
          <w:rFonts w:ascii="Times New Roman" w:hAnsi="Times New Roman" w:cs="Times New Roman"/>
          <w:b/>
          <w:color w:val="FF0000"/>
          <w:sz w:val="24"/>
          <w:szCs w:val="24"/>
        </w:rPr>
      </w:pPr>
    </w:p>
    <w:tbl>
      <w:tblPr>
        <w:tblW w:w="10880"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9"/>
        <w:gridCol w:w="850"/>
        <w:gridCol w:w="1525"/>
        <w:gridCol w:w="1701"/>
        <w:gridCol w:w="1418"/>
        <w:gridCol w:w="1134"/>
        <w:gridCol w:w="2268"/>
      </w:tblGrid>
      <w:tr w:rsidR="003F06B0" w:rsidRPr="003F06B0" w14:paraId="49EE26A2" w14:textId="77777777" w:rsidTr="003F06B0">
        <w:trPr>
          <w:trHeight w:val="922"/>
        </w:trPr>
        <w:tc>
          <w:tcPr>
            <w:tcW w:w="675" w:type="dxa"/>
            <w:vMerge w:val="restart"/>
            <w:vAlign w:val="center"/>
          </w:tcPr>
          <w:p w14:paraId="7E6A9D0A"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 п/п</w:t>
            </w:r>
          </w:p>
        </w:tc>
        <w:tc>
          <w:tcPr>
            <w:tcW w:w="1309" w:type="dxa"/>
            <w:vMerge w:val="restart"/>
            <w:shd w:val="clear" w:color="auto" w:fill="auto"/>
            <w:vAlign w:val="center"/>
          </w:tcPr>
          <w:p w14:paraId="5B1797AB" w14:textId="77777777" w:rsidR="003F06B0" w:rsidRPr="003F06B0" w:rsidRDefault="003F06B0" w:rsidP="003F06B0">
            <w:pPr>
              <w:tabs>
                <w:tab w:val="left" w:pos="0"/>
              </w:tabs>
              <w:jc w:val="center"/>
              <w:rPr>
                <w:rFonts w:ascii="Times New Roman" w:hAnsi="Times New Roman" w:cs="Times New Roman"/>
                <w:sz w:val="16"/>
                <w:szCs w:val="16"/>
              </w:rPr>
            </w:pPr>
            <w:proofErr w:type="gramStart"/>
            <w:r w:rsidRPr="003F06B0">
              <w:rPr>
                <w:rFonts w:ascii="Times New Roman" w:hAnsi="Times New Roman" w:cs="Times New Roman"/>
                <w:sz w:val="16"/>
                <w:szCs w:val="16"/>
              </w:rPr>
              <w:t>Наимено-вание</w:t>
            </w:r>
            <w:proofErr w:type="gramEnd"/>
            <w:r w:rsidRPr="003F06B0">
              <w:rPr>
                <w:rFonts w:ascii="Times New Roman" w:hAnsi="Times New Roman" w:cs="Times New Roman"/>
                <w:sz w:val="16"/>
                <w:szCs w:val="16"/>
              </w:rPr>
              <w:t xml:space="preserve"> услуг</w:t>
            </w:r>
          </w:p>
        </w:tc>
        <w:tc>
          <w:tcPr>
            <w:tcW w:w="850" w:type="dxa"/>
            <w:vMerge w:val="restart"/>
            <w:shd w:val="clear" w:color="auto" w:fill="auto"/>
            <w:vAlign w:val="center"/>
          </w:tcPr>
          <w:p w14:paraId="332271E2" w14:textId="77777777" w:rsidR="003F06B0" w:rsidRPr="003F06B0" w:rsidRDefault="003F06B0" w:rsidP="003F06B0">
            <w:pPr>
              <w:tabs>
                <w:tab w:val="left" w:pos="-108"/>
              </w:tabs>
              <w:jc w:val="center"/>
              <w:rPr>
                <w:rFonts w:ascii="Times New Roman" w:hAnsi="Times New Roman" w:cs="Times New Roman"/>
                <w:sz w:val="16"/>
                <w:szCs w:val="16"/>
              </w:rPr>
            </w:pPr>
            <w:r w:rsidRPr="003F06B0">
              <w:rPr>
                <w:rFonts w:ascii="Times New Roman" w:hAnsi="Times New Roman" w:cs="Times New Roman"/>
                <w:sz w:val="16"/>
                <w:szCs w:val="16"/>
              </w:rPr>
              <w:t>Годы</w:t>
            </w:r>
          </w:p>
        </w:tc>
        <w:tc>
          <w:tcPr>
            <w:tcW w:w="1525" w:type="dxa"/>
            <w:vMerge w:val="restart"/>
            <w:shd w:val="clear" w:color="auto" w:fill="auto"/>
            <w:vAlign w:val="center"/>
          </w:tcPr>
          <w:p w14:paraId="4B77C11E"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 xml:space="preserve">Базовый уровень операцион-ных </w:t>
            </w:r>
            <w:proofErr w:type="gramStart"/>
            <w:r w:rsidRPr="003F06B0">
              <w:rPr>
                <w:rFonts w:ascii="Times New Roman" w:hAnsi="Times New Roman" w:cs="Times New Roman"/>
                <w:sz w:val="16"/>
                <w:szCs w:val="16"/>
              </w:rPr>
              <w:t xml:space="preserve">расходов,   </w:t>
            </w:r>
            <w:proofErr w:type="gramEnd"/>
            <w:r w:rsidRPr="003F06B0">
              <w:rPr>
                <w:rFonts w:ascii="Times New Roman" w:hAnsi="Times New Roman" w:cs="Times New Roman"/>
                <w:sz w:val="16"/>
                <w:szCs w:val="16"/>
              </w:rPr>
              <w:t xml:space="preserve"> тыс. руб.</w:t>
            </w:r>
          </w:p>
        </w:tc>
        <w:tc>
          <w:tcPr>
            <w:tcW w:w="1701" w:type="dxa"/>
            <w:vMerge w:val="restart"/>
            <w:shd w:val="clear" w:color="auto" w:fill="auto"/>
            <w:vAlign w:val="center"/>
          </w:tcPr>
          <w:p w14:paraId="4C3889D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 xml:space="preserve">Индекс </w:t>
            </w:r>
            <w:proofErr w:type="gramStart"/>
            <w:r w:rsidRPr="003F06B0">
              <w:rPr>
                <w:rFonts w:ascii="Times New Roman" w:hAnsi="Times New Roman" w:cs="Times New Roman"/>
                <w:sz w:val="16"/>
                <w:szCs w:val="16"/>
              </w:rPr>
              <w:t>эффективнос-ти</w:t>
            </w:r>
            <w:proofErr w:type="gramEnd"/>
            <w:r w:rsidRPr="003F06B0">
              <w:rPr>
                <w:rFonts w:ascii="Times New Roman" w:hAnsi="Times New Roman" w:cs="Times New Roman"/>
                <w:sz w:val="16"/>
                <w:szCs w:val="16"/>
              </w:rPr>
              <w:t xml:space="preserve"> операцион-ных расходов, %</w:t>
            </w:r>
          </w:p>
        </w:tc>
        <w:tc>
          <w:tcPr>
            <w:tcW w:w="1418" w:type="dxa"/>
            <w:vMerge w:val="restart"/>
            <w:shd w:val="clear" w:color="auto" w:fill="auto"/>
            <w:vAlign w:val="center"/>
          </w:tcPr>
          <w:p w14:paraId="300C02AD" w14:textId="77777777" w:rsidR="003F06B0" w:rsidRPr="003F06B0" w:rsidRDefault="003F06B0" w:rsidP="003F06B0">
            <w:pPr>
              <w:tabs>
                <w:tab w:val="left" w:pos="0"/>
              </w:tabs>
              <w:jc w:val="center"/>
              <w:rPr>
                <w:rFonts w:ascii="Times New Roman" w:hAnsi="Times New Roman" w:cs="Times New Roman"/>
                <w:sz w:val="16"/>
                <w:szCs w:val="16"/>
              </w:rPr>
            </w:pPr>
            <w:proofErr w:type="gramStart"/>
            <w:r w:rsidRPr="003F06B0">
              <w:rPr>
                <w:rFonts w:ascii="Times New Roman" w:hAnsi="Times New Roman" w:cs="Times New Roman"/>
                <w:sz w:val="16"/>
                <w:szCs w:val="16"/>
              </w:rPr>
              <w:t>Норматив-ный</w:t>
            </w:r>
            <w:proofErr w:type="gramEnd"/>
            <w:r w:rsidRPr="003F06B0">
              <w:rPr>
                <w:rFonts w:ascii="Times New Roman" w:hAnsi="Times New Roman" w:cs="Times New Roman"/>
                <w:sz w:val="16"/>
                <w:szCs w:val="16"/>
              </w:rPr>
              <w:t xml:space="preserve"> уровень прибыли, %</w:t>
            </w:r>
          </w:p>
        </w:tc>
        <w:tc>
          <w:tcPr>
            <w:tcW w:w="3402" w:type="dxa"/>
            <w:gridSpan w:val="2"/>
          </w:tcPr>
          <w:p w14:paraId="57CF61F7"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Показатели энергосбережения и энергетической эффективности</w:t>
            </w:r>
          </w:p>
        </w:tc>
      </w:tr>
      <w:tr w:rsidR="003F06B0" w:rsidRPr="003F06B0" w14:paraId="48299681" w14:textId="77777777" w:rsidTr="003F06B0">
        <w:trPr>
          <w:trHeight w:val="897"/>
        </w:trPr>
        <w:tc>
          <w:tcPr>
            <w:tcW w:w="675" w:type="dxa"/>
            <w:vMerge/>
            <w:vAlign w:val="center"/>
          </w:tcPr>
          <w:p w14:paraId="504CEFE4"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329BCBE8"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vMerge/>
            <w:shd w:val="clear" w:color="auto" w:fill="auto"/>
          </w:tcPr>
          <w:p w14:paraId="1DEA4119" w14:textId="77777777" w:rsidR="003F06B0" w:rsidRPr="003F06B0" w:rsidRDefault="003F06B0" w:rsidP="003F06B0">
            <w:pPr>
              <w:tabs>
                <w:tab w:val="left" w:pos="0"/>
              </w:tabs>
              <w:jc w:val="center"/>
              <w:rPr>
                <w:rFonts w:ascii="Times New Roman" w:hAnsi="Times New Roman" w:cs="Times New Roman"/>
                <w:sz w:val="16"/>
                <w:szCs w:val="16"/>
              </w:rPr>
            </w:pPr>
          </w:p>
        </w:tc>
        <w:tc>
          <w:tcPr>
            <w:tcW w:w="1525" w:type="dxa"/>
            <w:vMerge/>
            <w:shd w:val="clear" w:color="auto" w:fill="auto"/>
          </w:tcPr>
          <w:p w14:paraId="3ED0304D" w14:textId="77777777" w:rsidR="003F06B0" w:rsidRPr="003F06B0" w:rsidRDefault="003F06B0" w:rsidP="003F06B0">
            <w:pPr>
              <w:tabs>
                <w:tab w:val="left" w:pos="0"/>
              </w:tabs>
              <w:jc w:val="center"/>
              <w:rPr>
                <w:rFonts w:ascii="Times New Roman" w:hAnsi="Times New Roman" w:cs="Times New Roman"/>
                <w:sz w:val="16"/>
                <w:szCs w:val="16"/>
              </w:rPr>
            </w:pPr>
          </w:p>
        </w:tc>
        <w:tc>
          <w:tcPr>
            <w:tcW w:w="1701" w:type="dxa"/>
            <w:vMerge/>
            <w:shd w:val="clear" w:color="auto" w:fill="auto"/>
          </w:tcPr>
          <w:p w14:paraId="53D9DA1B" w14:textId="77777777" w:rsidR="003F06B0" w:rsidRPr="003F06B0" w:rsidRDefault="003F06B0" w:rsidP="003F06B0">
            <w:pPr>
              <w:tabs>
                <w:tab w:val="left" w:pos="0"/>
              </w:tabs>
              <w:jc w:val="center"/>
              <w:rPr>
                <w:rFonts w:ascii="Times New Roman" w:hAnsi="Times New Roman" w:cs="Times New Roman"/>
                <w:sz w:val="16"/>
                <w:szCs w:val="16"/>
              </w:rPr>
            </w:pPr>
          </w:p>
        </w:tc>
        <w:tc>
          <w:tcPr>
            <w:tcW w:w="1418" w:type="dxa"/>
            <w:vMerge/>
            <w:shd w:val="clear" w:color="auto" w:fill="auto"/>
            <w:vAlign w:val="center"/>
          </w:tcPr>
          <w:p w14:paraId="6791195E" w14:textId="77777777" w:rsidR="003F06B0" w:rsidRPr="003F06B0" w:rsidRDefault="003F06B0" w:rsidP="003F06B0">
            <w:pPr>
              <w:tabs>
                <w:tab w:val="left" w:pos="0"/>
              </w:tabs>
              <w:jc w:val="center"/>
              <w:rPr>
                <w:rFonts w:ascii="Times New Roman" w:hAnsi="Times New Roman" w:cs="Times New Roman"/>
                <w:sz w:val="16"/>
                <w:szCs w:val="16"/>
              </w:rPr>
            </w:pPr>
          </w:p>
        </w:tc>
        <w:tc>
          <w:tcPr>
            <w:tcW w:w="1134" w:type="dxa"/>
          </w:tcPr>
          <w:p w14:paraId="44872A0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Уровень потерь воды, %</w:t>
            </w:r>
          </w:p>
        </w:tc>
        <w:tc>
          <w:tcPr>
            <w:tcW w:w="2268" w:type="dxa"/>
            <w:shd w:val="clear" w:color="auto" w:fill="auto"/>
          </w:tcPr>
          <w:p w14:paraId="10632FB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Удельный расход электрической энергии, кВт*ч/ м</w:t>
            </w:r>
            <w:r w:rsidRPr="003F06B0">
              <w:rPr>
                <w:rFonts w:ascii="Times New Roman" w:hAnsi="Times New Roman" w:cs="Times New Roman"/>
                <w:sz w:val="16"/>
                <w:szCs w:val="16"/>
                <w:vertAlign w:val="superscript"/>
              </w:rPr>
              <w:t>3</w:t>
            </w:r>
          </w:p>
        </w:tc>
      </w:tr>
      <w:tr w:rsidR="003F06B0" w:rsidRPr="003F06B0" w14:paraId="4D278195" w14:textId="77777777" w:rsidTr="003F06B0">
        <w:tc>
          <w:tcPr>
            <w:tcW w:w="675" w:type="dxa"/>
            <w:vMerge w:val="restart"/>
            <w:vAlign w:val="center"/>
          </w:tcPr>
          <w:p w14:paraId="7E7FC0B4" w14:textId="77777777" w:rsidR="003F06B0" w:rsidRPr="003F06B0" w:rsidRDefault="003F06B0" w:rsidP="003F06B0">
            <w:pPr>
              <w:tabs>
                <w:tab w:val="left" w:pos="-108"/>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309" w:type="dxa"/>
            <w:vMerge w:val="restart"/>
            <w:shd w:val="clear" w:color="auto" w:fill="auto"/>
            <w:vAlign w:val="center"/>
          </w:tcPr>
          <w:p w14:paraId="0610C489" w14:textId="77777777" w:rsidR="003F06B0" w:rsidRPr="003F06B0" w:rsidRDefault="003F06B0" w:rsidP="003F06B0">
            <w:pPr>
              <w:tabs>
                <w:tab w:val="left" w:pos="-108"/>
              </w:tabs>
              <w:rPr>
                <w:rFonts w:ascii="Times New Roman" w:hAnsi="Times New Roman" w:cs="Times New Roman"/>
                <w:sz w:val="16"/>
                <w:szCs w:val="16"/>
              </w:rPr>
            </w:pPr>
            <w:r w:rsidRPr="003F06B0">
              <w:rPr>
                <w:rFonts w:ascii="Times New Roman" w:hAnsi="Times New Roman" w:cs="Times New Roman"/>
                <w:sz w:val="16"/>
                <w:szCs w:val="16"/>
              </w:rPr>
              <w:t xml:space="preserve">Питьевая вода </w:t>
            </w:r>
          </w:p>
        </w:tc>
        <w:tc>
          <w:tcPr>
            <w:tcW w:w="850" w:type="dxa"/>
            <w:shd w:val="clear" w:color="auto" w:fill="auto"/>
          </w:tcPr>
          <w:p w14:paraId="4C507B15"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2019</w:t>
            </w:r>
          </w:p>
        </w:tc>
        <w:tc>
          <w:tcPr>
            <w:tcW w:w="1525" w:type="dxa"/>
            <w:shd w:val="clear" w:color="auto" w:fill="auto"/>
            <w:vAlign w:val="center"/>
          </w:tcPr>
          <w:p w14:paraId="468EC120"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17233,36</w:t>
            </w:r>
          </w:p>
        </w:tc>
        <w:tc>
          <w:tcPr>
            <w:tcW w:w="1701" w:type="dxa"/>
            <w:shd w:val="clear" w:color="auto" w:fill="auto"/>
            <w:vAlign w:val="center"/>
          </w:tcPr>
          <w:p w14:paraId="6D93C310"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418" w:type="dxa"/>
            <w:shd w:val="clear" w:color="auto" w:fill="auto"/>
            <w:vAlign w:val="center"/>
          </w:tcPr>
          <w:p w14:paraId="58AF1FDE"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1,37</w:t>
            </w:r>
          </w:p>
        </w:tc>
        <w:tc>
          <w:tcPr>
            <w:tcW w:w="1134" w:type="dxa"/>
            <w:vAlign w:val="center"/>
          </w:tcPr>
          <w:p w14:paraId="51666695"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28,75</w:t>
            </w:r>
          </w:p>
        </w:tc>
        <w:tc>
          <w:tcPr>
            <w:tcW w:w="2268" w:type="dxa"/>
            <w:shd w:val="clear" w:color="auto" w:fill="auto"/>
            <w:vAlign w:val="center"/>
          </w:tcPr>
          <w:p w14:paraId="607A4149"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0,76</w:t>
            </w:r>
          </w:p>
        </w:tc>
      </w:tr>
      <w:tr w:rsidR="003F06B0" w:rsidRPr="003F06B0" w14:paraId="3344BB26" w14:textId="77777777" w:rsidTr="003F06B0">
        <w:tc>
          <w:tcPr>
            <w:tcW w:w="675" w:type="dxa"/>
            <w:vMerge/>
            <w:vAlign w:val="center"/>
          </w:tcPr>
          <w:p w14:paraId="7FA318D3"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2EFC65D7"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shd w:val="clear" w:color="auto" w:fill="auto"/>
          </w:tcPr>
          <w:p w14:paraId="23DBC77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2020</w:t>
            </w:r>
          </w:p>
        </w:tc>
        <w:tc>
          <w:tcPr>
            <w:tcW w:w="1525" w:type="dxa"/>
            <w:shd w:val="clear" w:color="auto" w:fill="auto"/>
            <w:vAlign w:val="center"/>
          </w:tcPr>
          <w:p w14:paraId="417F07D4"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shd w:val="clear" w:color="auto" w:fill="auto"/>
            <w:vAlign w:val="center"/>
          </w:tcPr>
          <w:p w14:paraId="415C1852"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shd w:val="clear" w:color="auto" w:fill="auto"/>
            <w:vAlign w:val="center"/>
          </w:tcPr>
          <w:p w14:paraId="051DE67F"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1,36</w:t>
            </w:r>
          </w:p>
        </w:tc>
        <w:tc>
          <w:tcPr>
            <w:tcW w:w="1134" w:type="dxa"/>
            <w:vAlign w:val="center"/>
          </w:tcPr>
          <w:p w14:paraId="67204E68"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28,75</w:t>
            </w:r>
          </w:p>
        </w:tc>
        <w:tc>
          <w:tcPr>
            <w:tcW w:w="2268" w:type="dxa"/>
            <w:shd w:val="clear" w:color="auto" w:fill="auto"/>
            <w:vAlign w:val="center"/>
          </w:tcPr>
          <w:p w14:paraId="5D6CD56E"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0,76</w:t>
            </w:r>
          </w:p>
        </w:tc>
      </w:tr>
      <w:tr w:rsidR="003F06B0" w:rsidRPr="003F06B0" w14:paraId="37A56281" w14:textId="77777777" w:rsidTr="003F06B0">
        <w:tc>
          <w:tcPr>
            <w:tcW w:w="675" w:type="dxa"/>
            <w:vMerge/>
            <w:vAlign w:val="center"/>
          </w:tcPr>
          <w:p w14:paraId="6ECC60A4"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31A46A7E"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shd w:val="clear" w:color="auto" w:fill="auto"/>
          </w:tcPr>
          <w:p w14:paraId="0B96217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2021</w:t>
            </w:r>
          </w:p>
        </w:tc>
        <w:tc>
          <w:tcPr>
            <w:tcW w:w="1525" w:type="dxa"/>
            <w:shd w:val="clear" w:color="auto" w:fill="auto"/>
            <w:vAlign w:val="center"/>
          </w:tcPr>
          <w:p w14:paraId="198DB256"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shd w:val="clear" w:color="auto" w:fill="auto"/>
            <w:vAlign w:val="center"/>
          </w:tcPr>
          <w:p w14:paraId="6BFF4F40"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shd w:val="clear" w:color="auto" w:fill="auto"/>
            <w:vAlign w:val="center"/>
          </w:tcPr>
          <w:p w14:paraId="3C904B6D"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1,36</w:t>
            </w:r>
          </w:p>
        </w:tc>
        <w:tc>
          <w:tcPr>
            <w:tcW w:w="1134" w:type="dxa"/>
            <w:vAlign w:val="center"/>
          </w:tcPr>
          <w:p w14:paraId="06AA742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28,75</w:t>
            </w:r>
          </w:p>
        </w:tc>
        <w:tc>
          <w:tcPr>
            <w:tcW w:w="2268" w:type="dxa"/>
            <w:shd w:val="clear" w:color="auto" w:fill="auto"/>
            <w:vAlign w:val="center"/>
          </w:tcPr>
          <w:p w14:paraId="54360688"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0,76</w:t>
            </w:r>
          </w:p>
        </w:tc>
      </w:tr>
      <w:tr w:rsidR="003F06B0" w:rsidRPr="003F06B0" w14:paraId="5F55A78A" w14:textId="77777777" w:rsidTr="003F06B0">
        <w:tc>
          <w:tcPr>
            <w:tcW w:w="675" w:type="dxa"/>
            <w:vMerge/>
            <w:vAlign w:val="center"/>
          </w:tcPr>
          <w:p w14:paraId="5EC0B332"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21A7782E"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shd w:val="clear" w:color="auto" w:fill="auto"/>
          </w:tcPr>
          <w:p w14:paraId="30BA4F95"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2022</w:t>
            </w:r>
          </w:p>
        </w:tc>
        <w:tc>
          <w:tcPr>
            <w:tcW w:w="1525" w:type="dxa"/>
            <w:shd w:val="clear" w:color="auto" w:fill="auto"/>
            <w:vAlign w:val="center"/>
          </w:tcPr>
          <w:p w14:paraId="768BDCEB"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shd w:val="clear" w:color="auto" w:fill="auto"/>
            <w:vAlign w:val="center"/>
          </w:tcPr>
          <w:p w14:paraId="6EA722BF"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shd w:val="clear" w:color="auto" w:fill="auto"/>
            <w:vAlign w:val="center"/>
          </w:tcPr>
          <w:p w14:paraId="1CECF180"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1,37</w:t>
            </w:r>
          </w:p>
        </w:tc>
        <w:tc>
          <w:tcPr>
            <w:tcW w:w="1134" w:type="dxa"/>
            <w:vAlign w:val="center"/>
          </w:tcPr>
          <w:p w14:paraId="48F97592"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28,75</w:t>
            </w:r>
          </w:p>
        </w:tc>
        <w:tc>
          <w:tcPr>
            <w:tcW w:w="2268" w:type="dxa"/>
            <w:shd w:val="clear" w:color="auto" w:fill="auto"/>
            <w:vAlign w:val="center"/>
          </w:tcPr>
          <w:p w14:paraId="2520331D"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0,76</w:t>
            </w:r>
          </w:p>
        </w:tc>
      </w:tr>
      <w:tr w:rsidR="003F06B0" w:rsidRPr="003F06B0" w14:paraId="24E77FB6" w14:textId="77777777" w:rsidTr="003F06B0">
        <w:tc>
          <w:tcPr>
            <w:tcW w:w="675" w:type="dxa"/>
            <w:vMerge/>
            <w:vAlign w:val="center"/>
          </w:tcPr>
          <w:p w14:paraId="74094853"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23288746"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shd w:val="clear" w:color="auto" w:fill="auto"/>
          </w:tcPr>
          <w:p w14:paraId="64DA4A4A"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2023</w:t>
            </w:r>
          </w:p>
        </w:tc>
        <w:tc>
          <w:tcPr>
            <w:tcW w:w="1525" w:type="dxa"/>
            <w:shd w:val="clear" w:color="auto" w:fill="auto"/>
            <w:vAlign w:val="center"/>
          </w:tcPr>
          <w:p w14:paraId="2560EC20"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shd w:val="clear" w:color="auto" w:fill="auto"/>
            <w:vAlign w:val="center"/>
          </w:tcPr>
          <w:p w14:paraId="124F490A"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shd w:val="clear" w:color="auto" w:fill="auto"/>
            <w:vAlign w:val="center"/>
          </w:tcPr>
          <w:p w14:paraId="06B1CE1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1,36</w:t>
            </w:r>
          </w:p>
        </w:tc>
        <w:tc>
          <w:tcPr>
            <w:tcW w:w="1134" w:type="dxa"/>
            <w:vAlign w:val="center"/>
          </w:tcPr>
          <w:p w14:paraId="6E3B15F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28,75</w:t>
            </w:r>
          </w:p>
        </w:tc>
        <w:tc>
          <w:tcPr>
            <w:tcW w:w="2268" w:type="dxa"/>
            <w:shd w:val="clear" w:color="auto" w:fill="auto"/>
            <w:vAlign w:val="center"/>
          </w:tcPr>
          <w:p w14:paraId="6BC5F8D2"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0,76</w:t>
            </w:r>
          </w:p>
        </w:tc>
      </w:tr>
      <w:tr w:rsidR="003F06B0" w:rsidRPr="003F06B0" w14:paraId="6DBC2583" w14:textId="77777777" w:rsidTr="003F06B0">
        <w:tc>
          <w:tcPr>
            <w:tcW w:w="675" w:type="dxa"/>
            <w:vMerge w:val="restart"/>
            <w:vAlign w:val="center"/>
          </w:tcPr>
          <w:p w14:paraId="601B207D" w14:textId="77777777" w:rsidR="003F06B0" w:rsidRPr="003F06B0" w:rsidRDefault="003F06B0" w:rsidP="003F06B0">
            <w:pPr>
              <w:tabs>
                <w:tab w:val="left" w:pos="-108"/>
              </w:tabs>
              <w:jc w:val="center"/>
              <w:rPr>
                <w:rFonts w:ascii="Times New Roman" w:hAnsi="Times New Roman" w:cs="Times New Roman"/>
                <w:sz w:val="16"/>
                <w:szCs w:val="16"/>
              </w:rPr>
            </w:pPr>
            <w:r w:rsidRPr="003F06B0">
              <w:rPr>
                <w:rFonts w:ascii="Times New Roman" w:hAnsi="Times New Roman" w:cs="Times New Roman"/>
                <w:sz w:val="16"/>
                <w:szCs w:val="16"/>
              </w:rPr>
              <w:t>2.</w:t>
            </w:r>
          </w:p>
        </w:tc>
        <w:tc>
          <w:tcPr>
            <w:tcW w:w="1309" w:type="dxa"/>
            <w:vMerge w:val="restart"/>
            <w:shd w:val="clear" w:color="auto" w:fill="auto"/>
            <w:vAlign w:val="center"/>
          </w:tcPr>
          <w:p w14:paraId="0BBA3E2B" w14:textId="77777777" w:rsidR="003F06B0" w:rsidRPr="003F06B0" w:rsidRDefault="003F06B0" w:rsidP="003F06B0">
            <w:pPr>
              <w:tabs>
                <w:tab w:val="left" w:pos="-108"/>
              </w:tabs>
              <w:rPr>
                <w:rFonts w:ascii="Times New Roman" w:hAnsi="Times New Roman" w:cs="Times New Roman"/>
                <w:sz w:val="16"/>
                <w:szCs w:val="16"/>
              </w:rPr>
            </w:pPr>
            <w:proofErr w:type="gramStart"/>
            <w:r w:rsidRPr="003F06B0">
              <w:rPr>
                <w:rFonts w:ascii="Times New Roman" w:hAnsi="Times New Roman" w:cs="Times New Roman"/>
                <w:sz w:val="16"/>
                <w:szCs w:val="16"/>
              </w:rPr>
              <w:t>Водоотве-дение</w:t>
            </w:r>
            <w:proofErr w:type="gramEnd"/>
            <w:r w:rsidRPr="003F06B0">
              <w:rPr>
                <w:rFonts w:ascii="Times New Roman" w:hAnsi="Times New Roman" w:cs="Times New Roman"/>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EFBA89"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2019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1D3D51D"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19262,68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A38DFB"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8ABBDC"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1455D37F"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9F6A4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0,40</w:t>
            </w:r>
          </w:p>
        </w:tc>
      </w:tr>
      <w:tr w:rsidR="003F06B0" w:rsidRPr="003F06B0" w14:paraId="64C844F6" w14:textId="77777777" w:rsidTr="003F06B0">
        <w:tc>
          <w:tcPr>
            <w:tcW w:w="675" w:type="dxa"/>
            <w:vMerge/>
          </w:tcPr>
          <w:p w14:paraId="65F813FD"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7923C56C"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59AB6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7109EDA"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AAD959"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612877"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265A1DBF"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A33EAEC"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0,40</w:t>
            </w:r>
          </w:p>
        </w:tc>
      </w:tr>
      <w:tr w:rsidR="003F06B0" w:rsidRPr="003F06B0" w14:paraId="6E38E1DE" w14:textId="77777777" w:rsidTr="003F06B0">
        <w:tc>
          <w:tcPr>
            <w:tcW w:w="675" w:type="dxa"/>
            <w:vMerge/>
          </w:tcPr>
          <w:p w14:paraId="720A7A6A"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170727AD"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89D25F"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A5834AB"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E959C4"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257F48"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5490C725"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34B60D"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0,40</w:t>
            </w:r>
          </w:p>
        </w:tc>
      </w:tr>
      <w:tr w:rsidR="003F06B0" w:rsidRPr="003F06B0" w14:paraId="31E50FB0" w14:textId="77777777" w:rsidTr="003F06B0">
        <w:tc>
          <w:tcPr>
            <w:tcW w:w="675" w:type="dxa"/>
            <w:vMerge/>
          </w:tcPr>
          <w:p w14:paraId="173DF6FD"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3F390CC5"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ABB8A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8D6FB3C"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712B9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A18D22"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5AB005F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E128C0"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0,40</w:t>
            </w:r>
          </w:p>
        </w:tc>
      </w:tr>
      <w:tr w:rsidR="003F06B0" w:rsidRPr="003F06B0" w14:paraId="6F5D85BF" w14:textId="77777777" w:rsidTr="003F06B0">
        <w:tc>
          <w:tcPr>
            <w:tcW w:w="675" w:type="dxa"/>
            <w:vMerge/>
          </w:tcPr>
          <w:p w14:paraId="3B97A6C8" w14:textId="77777777" w:rsidR="003F06B0" w:rsidRPr="003F06B0" w:rsidRDefault="003F06B0" w:rsidP="003F06B0">
            <w:pPr>
              <w:tabs>
                <w:tab w:val="left" w:pos="0"/>
              </w:tabs>
              <w:jc w:val="center"/>
              <w:rPr>
                <w:rFonts w:ascii="Times New Roman" w:hAnsi="Times New Roman" w:cs="Times New Roman"/>
                <w:sz w:val="16"/>
                <w:szCs w:val="16"/>
              </w:rPr>
            </w:pPr>
          </w:p>
        </w:tc>
        <w:tc>
          <w:tcPr>
            <w:tcW w:w="1309" w:type="dxa"/>
            <w:vMerge/>
            <w:shd w:val="clear" w:color="auto" w:fill="auto"/>
            <w:vAlign w:val="center"/>
          </w:tcPr>
          <w:p w14:paraId="43E62A50" w14:textId="77777777" w:rsidR="003F06B0" w:rsidRPr="003F06B0" w:rsidRDefault="003F06B0" w:rsidP="003F06B0">
            <w:pPr>
              <w:tabs>
                <w:tab w:val="left" w:pos="0"/>
              </w:tabs>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F208DD"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2023</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34B0344"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C920A4"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F624B8"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1AEB8B53"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4CB8E1" w14:textId="77777777" w:rsidR="003F06B0" w:rsidRPr="003F06B0" w:rsidRDefault="003F06B0" w:rsidP="003F06B0">
            <w:pPr>
              <w:tabs>
                <w:tab w:val="left" w:pos="0"/>
              </w:tabs>
              <w:jc w:val="center"/>
              <w:rPr>
                <w:rFonts w:ascii="Times New Roman" w:hAnsi="Times New Roman" w:cs="Times New Roman"/>
                <w:sz w:val="16"/>
                <w:szCs w:val="16"/>
              </w:rPr>
            </w:pPr>
            <w:r w:rsidRPr="003F06B0">
              <w:rPr>
                <w:rFonts w:ascii="Times New Roman" w:hAnsi="Times New Roman" w:cs="Times New Roman"/>
                <w:sz w:val="16"/>
                <w:szCs w:val="16"/>
              </w:rPr>
              <w:t>0,40</w:t>
            </w:r>
          </w:p>
        </w:tc>
      </w:tr>
    </w:tbl>
    <w:p w14:paraId="71E0F3CF" w14:textId="77777777" w:rsidR="003F06B0" w:rsidRPr="003F06B0" w:rsidRDefault="003F06B0" w:rsidP="003F06B0">
      <w:pPr>
        <w:ind w:firstLine="709"/>
        <w:jc w:val="both"/>
        <w:rPr>
          <w:rFonts w:ascii="Times New Roman" w:hAnsi="Times New Roman" w:cs="Times New Roman"/>
          <w:color w:val="FF0000"/>
          <w:sz w:val="24"/>
          <w:szCs w:val="24"/>
        </w:rPr>
      </w:pPr>
    </w:p>
    <w:p w14:paraId="5DF63D1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032FFC9D" w14:textId="77777777" w:rsidR="003F06B0" w:rsidRDefault="003F06B0" w:rsidP="003F06B0">
      <w:pPr>
        <w:ind w:firstLine="709"/>
        <w:jc w:val="both"/>
        <w:rPr>
          <w:rFonts w:ascii="Times New Roman" w:hAnsi="Times New Roman" w:cs="Times New Roman"/>
          <w:color w:val="FF0000"/>
          <w:sz w:val="24"/>
          <w:szCs w:val="24"/>
        </w:rPr>
        <w:sectPr w:rsidR="003F06B0" w:rsidSect="003F06B0">
          <w:headerReference w:type="default" r:id="rId159"/>
          <w:footerReference w:type="even" r:id="rId160"/>
          <w:pgSz w:w="11906" w:h="16838" w:code="9"/>
          <w:pgMar w:top="709" w:right="1559" w:bottom="851" w:left="1423" w:header="720" w:footer="720" w:gutter="0"/>
          <w:cols w:space="720"/>
          <w:titlePg/>
          <w:docGrid w:linePitch="326"/>
        </w:sectPr>
      </w:pPr>
    </w:p>
    <w:p w14:paraId="165E12EC"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lastRenderedPageBreak/>
        <w:t>Анализ основных технико-экономических показателей</w:t>
      </w:r>
    </w:p>
    <w:p w14:paraId="3208B224" w14:textId="62FACB61"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Проанализировав представленные документы, и в соответствии с  п. 4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исходя из фактического объема отпуска воды и приема сточных вод за последний отчетный год и динамики отпуска воды и приема сточных вод за последние 3 года, специалист полагает экономически и технологически обоснованным принять показатели объемов обеспечения оказываемых услуг:</w:t>
      </w:r>
    </w:p>
    <w:p w14:paraId="12A6D0B8"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 в сфере холодного водоснабжения питьевой водой на 2019-2023 годы по фактическим показателям 2017 года;</w:t>
      </w:r>
    </w:p>
    <w:p w14:paraId="24A1DAD1"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в сфере водоотведения на 2019 год по категории «Население» принято по плановой смете 2018 года с учетом снижения объемов на 5%, по категории «Бюджетные организации» принято по предложению организации по категории «Прочие потребители» принято по ожидаемым объемам на 2018 год (с учетом снижения стоков в связи с установкой счетчиков у двух потребителей). </w:t>
      </w:r>
    </w:p>
    <w:p w14:paraId="705451B3"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На 2020 год по категориям «Население» по плановой смете предыдущего периода, с учетом снижения на 5%, по категориям «Бюджетные организации», Прочие потребители» на уровне, предложенном организацией. </w:t>
      </w:r>
    </w:p>
    <w:p w14:paraId="6DCF2EB2"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На 2021-2023 годы на уровне, предложенном организацией.</w:t>
      </w:r>
    </w:p>
    <w:p w14:paraId="403F4771"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Планируемый   объем   отпущенной   воды по категориям потребителей составил:</w:t>
      </w:r>
    </w:p>
    <w:p w14:paraId="56A49FB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01.01.2019 по 30.06.2019 – </w:t>
      </w:r>
      <w:r w:rsidRPr="003F06B0">
        <w:rPr>
          <w:rFonts w:ascii="Times New Roman" w:hAnsi="Times New Roman" w:cs="Times New Roman"/>
          <w:b/>
          <w:i/>
          <w:sz w:val="24"/>
          <w:szCs w:val="24"/>
        </w:rPr>
        <w:t>492105,50</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492105,50</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04908F1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01.07.2019 по 31.12.2019 – </w:t>
      </w:r>
      <w:r w:rsidRPr="003F06B0">
        <w:rPr>
          <w:rFonts w:ascii="Times New Roman" w:hAnsi="Times New Roman" w:cs="Times New Roman"/>
          <w:b/>
          <w:i/>
          <w:sz w:val="24"/>
          <w:szCs w:val="24"/>
        </w:rPr>
        <w:t>492105,50</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492105,50</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38CD599D"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На 2020 – 2023 годы объем отпущенной питьевой воды по категориям потребителей принимается на уровне предыдущего периода календарной разбивки.</w:t>
      </w:r>
    </w:p>
    <w:p w14:paraId="38F3BF17"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Планируемый   объем   пропущенных сточных вод по категориям потребителей составил:</w:t>
      </w:r>
    </w:p>
    <w:p w14:paraId="79F6B423"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01.01.2019 по 30.06.2019 – </w:t>
      </w:r>
      <w:r w:rsidRPr="003F06B0">
        <w:rPr>
          <w:rFonts w:ascii="Times New Roman" w:hAnsi="Times New Roman" w:cs="Times New Roman"/>
          <w:b/>
          <w:i/>
          <w:sz w:val="24"/>
          <w:szCs w:val="24"/>
        </w:rPr>
        <w:t>529898,95</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529898,95</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08699A4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01.07.2019 по 31.12.2019 – </w:t>
      </w:r>
      <w:r w:rsidRPr="003F06B0">
        <w:rPr>
          <w:rFonts w:ascii="Times New Roman" w:hAnsi="Times New Roman" w:cs="Times New Roman"/>
          <w:b/>
          <w:i/>
          <w:sz w:val="24"/>
          <w:szCs w:val="24"/>
        </w:rPr>
        <w:t>529898,95</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529898,95</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565151E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01.01.2020 по 30.06.2020 – </w:t>
      </w:r>
      <w:r w:rsidRPr="003F06B0">
        <w:rPr>
          <w:rFonts w:ascii="Times New Roman" w:hAnsi="Times New Roman" w:cs="Times New Roman"/>
          <w:b/>
          <w:i/>
          <w:sz w:val="24"/>
          <w:szCs w:val="24"/>
        </w:rPr>
        <w:t>511469,30</w:t>
      </w:r>
      <w:r w:rsidRPr="003F06B0">
        <w:rPr>
          <w:rFonts w:ascii="Times New Roman" w:hAnsi="Times New Roman" w:cs="Times New Roman"/>
          <w:sz w:val="24"/>
          <w:szCs w:val="24"/>
        </w:rPr>
        <w:t xml:space="preserve"> 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511469,30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08C064F7"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01.07.2020 по 31.12.2020 – </w:t>
      </w:r>
      <w:r w:rsidRPr="003F06B0">
        <w:rPr>
          <w:rFonts w:ascii="Times New Roman" w:hAnsi="Times New Roman" w:cs="Times New Roman"/>
          <w:b/>
          <w:i/>
          <w:sz w:val="24"/>
          <w:szCs w:val="24"/>
        </w:rPr>
        <w:t xml:space="preserve">511469,30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511469,30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57EDFAD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01.01.2021 по 30.06.2021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5FBE1E1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на период с 01.07.2021 по 31.12.2021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1B964E53"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01.01.2022 по 30.06.2022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70478F6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01.07.2022 по 31.12.2022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04566188"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01.01.2023 по 30.06.2023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00E8478C"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01.07.2023 по 31.12.2023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в том числе на потребительский рынок – </w:t>
      </w:r>
      <w:r w:rsidRPr="003F06B0">
        <w:rPr>
          <w:rFonts w:ascii="Times New Roman" w:hAnsi="Times New Roman" w:cs="Times New Roman"/>
          <w:b/>
          <w:i/>
          <w:sz w:val="24"/>
          <w:szCs w:val="24"/>
        </w:rPr>
        <w:t xml:space="preserve">505226,00 </w:t>
      </w:r>
      <w:r w:rsidRPr="003F06B0">
        <w:rPr>
          <w:rFonts w:ascii="Times New Roman" w:hAnsi="Times New Roman" w:cs="Times New Roman"/>
          <w:sz w:val="24"/>
          <w:szCs w:val="24"/>
        </w:rPr>
        <w:t>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w:t>
      </w:r>
    </w:p>
    <w:p w14:paraId="6A0D6E9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Размер финансовых потребностей, необходимых для реализации производственной программы в сфере холодного водоснабжения, составляет:</w:t>
      </w:r>
    </w:p>
    <w:p w14:paraId="20599C69"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01.01.2019 по 30.06.2019 – </w:t>
      </w:r>
      <w:r w:rsidRPr="003F06B0">
        <w:rPr>
          <w:rFonts w:ascii="Times New Roman" w:hAnsi="Times New Roman" w:cs="Times New Roman"/>
          <w:b/>
          <w:i/>
          <w:sz w:val="24"/>
          <w:szCs w:val="24"/>
        </w:rPr>
        <w:t xml:space="preserve">13085,09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13085,09</w:t>
      </w:r>
      <w:r w:rsidRPr="003F06B0">
        <w:rPr>
          <w:rFonts w:ascii="Times New Roman" w:hAnsi="Times New Roman" w:cs="Times New Roman"/>
          <w:sz w:val="24"/>
          <w:szCs w:val="24"/>
        </w:rPr>
        <w:t xml:space="preserve"> тыс. руб.;</w:t>
      </w:r>
    </w:p>
    <w:p w14:paraId="28D23480"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01.07.2019 по 31.12.2019 – </w:t>
      </w:r>
      <w:r w:rsidRPr="003F06B0">
        <w:rPr>
          <w:rFonts w:ascii="Times New Roman" w:hAnsi="Times New Roman" w:cs="Times New Roman"/>
          <w:b/>
          <w:i/>
          <w:sz w:val="24"/>
          <w:szCs w:val="24"/>
        </w:rPr>
        <w:t>14625,38</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14625,38</w:t>
      </w:r>
      <w:r w:rsidRPr="003F06B0">
        <w:rPr>
          <w:rFonts w:ascii="Times New Roman" w:hAnsi="Times New Roman" w:cs="Times New Roman"/>
          <w:sz w:val="24"/>
          <w:szCs w:val="24"/>
        </w:rPr>
        <w:t xml:space="preserve"> тыс. руб.;</w:t>
      </w:r>
    </w:p>
    <w:p w14:paraId="2334C980"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01.01.2020 по 30.06.2020 – </w:t>
      </w:r>
      <w:r w:rsidRPr="003F06B0">
        <w:rPr>
          <w:rFonts w:ascii="Times New Roman" w:hAnsi="Times New Roman" w:cs="Times New Roman"/>
          <w:b/>
          <w:i/>
          <w:sz w:val="24"/>
          <w:szCs w:val="24"/>
        </w:rPr>
        <w:t xml:space="preserve">14403,93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14403,93</w:t>
      </w:r>
      <w:r w:rsidRPr="003F06B0">
        <w:rPr>
          <w:rFonts w:ascii="Times New Roman" w:hAnsi="Times New Roman" w:cs="Times New Roman"/>
          <w:sz w:val="24"/>
          <w:szCs w:val="24"/>
        </w:rPr>
        <w:t xml:space="preserve"> тыс. руб.;</w:t>
      </w:r>
    </w:p>
    <w:p w14:paraId="3B22F36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01.07.2020 по 31.12.2020 – </w:t>
      </w:r>
      <w:r w:rsidRPr="003F06B0">
        <w:rPr>
          <w:rFonts w:ascii="Times New Roman" w:hAnsi="Times New Roman" w:cs="Times New Roman"/>
          <w:b/>
          <w:i/>
          <w:sz w:val="24"/>
          <w:szCs w:val="24"/>
        </w:rPr>
        <w:t>14403,93</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 xml:space="preserve">14403,93 </w:t>
      </w:r>
      <w:r w:rsidRPr="003F06B0">
        <w:rPr>
          <w:rFonts w:ascii="Times New Roman" w:hAnsi="Times New Roman" w:cs="Times New Roman"/>
          <w:sz w:val="24"/>
          <w:szCs w:val="24"/>
        </w:rPr>
        <w:t>тыс. руб.;</w:t>
      </w:r>
    </w:p>
    <w:p w14:paraId="46E1010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01.01.2021 по 30.06.2021 – </w:t>
      </w:r>
      <w:r w:rsidRPr="003F06B0">
        <w:rPr>
          <w:rFonts w:ascii="Times New Roman" w:hAnsi="Times New Roman" w:cs="Times New Roman"/>
          <w:b/>
          <w:i/>
          <w:sz w:val="24"/>
          <w:szCs w:val="24"/>
        </w:rPr>
        <w:t xml:space="preserve">14403,93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14403,93</w:t>
      </w:r>
      <w:r w:rsidRPr="003F06B0">
        <w:rPr>
          <w:rFonts w:ascii="Times New Roman" w:hAnsi="Times New Roman" w:cs="Times New Roman"/>
          <w:sz w:val="24"/>
          <w:szCs w:val="24"/>
        </w:rPr>
        <w:t xml:space="preserve"> тыс. руб.;</w:t>
      </w:r>
    </w:p>
    <w:p w14:paraId="40F12303"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01.07.2021 по 31.12.2021 – </w:t>
      </w:r>
      <w:r w:rsidRPr="003F06B0">
        <w:rPr>
          <w:rFonts w:ascii="Times New Roman" w:hAnsi="Times New Roman" w:cs="Times New Roman"/>
          <w:b/>
          <w:i/>
          <w:sz w:val="24"/>
          <w:szCs w:val="24"/>
        </w:rPr>
        <w:t>15476,72</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15476,72</w:t>
      </w:r>
      <w:r w:rsidRPr="003F06B0">
        <w:rPr>
          <w:rFonts w:ascii="Times New Roman" w:hAnsi="Times New Roman" w:cs="Times New Roman"/>
          <w:sz w:val="24"/>
          <w:szCs w:val="24"/>
        </w:rPr>
        <w:t xml:space="preserve"> тыс. руб.;</w:t>
      </w:r>
    </w:p>
    <w:p w14:paraId="7DD91024"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01.01.2022 по 30.06.2022 – </w:t>
      </w:r>
      <w:r w:rsidRPr="003F06B0">
        <w:rPr>
          <w:rFonts w:ascii="Times New Roman" w:hAnsi="Times New Roman" w:cs="Times New Roman"/>
          <w:b/>
          <w:i/>
          <w:sz w:val="24"/>
          <w:szCs w:val="24"/>
        </w:rPr>
        <w:t xml:space="preserve">15476,72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15476,72</w:t>
      </w:r>
      <w:r w:rsidRPr="003F06B0">
        <w:rPr>
          <w:rFonts w:ascii="Times New Roman" w:hAnsi="Times New Roman" w:cs="Times New Roman"/>
          <w:sz w:val="24"/>
          <w:szCs w:val="24"/>
        </w:rPr>
        <w:t xml:space="preserve"> тыс. руб.;</w:t>
      </w:r>
    </w:p>
    <w:p w14:paraId="0B4D1E0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01.07.2022 по 31.12.2022 – </w:t>
      </w:r>
      <w:r w:rsidRPr="003F06B0">
        <w:rPr>
          <w:rFonts w:ascii="Times New Roman" w:hAnsi="Times New Roman" w:cs="Times New Roman"/>
          <w:b/>
          <w:i/>
          <w:sz w:val="24"/>
          <w:szCs w:val="24"/>
        </w:rPr>
        <w:t>15535,77</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 xml:space="preserve">15535,77 </w:t>
      </w:r>
      <w:r w:rsidRPr="003F06B0">
        <w:rPr>
          <w:rFonts w:ascii="Times New Roman" w:hAnsi="Times New Roman" w:cs="Times New Roman"/>
          <w:sz w:val="24"/>
          <w:szCs w:val="24"/>
        </w:rPr>
        <w:t>тыс. руб.;</w:t>
      </w:r>
    </w:p>
    <w:p w14:paraId="2886C4F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01.01.2023 по 30.06.2023 – </w:t>
      </w:r>
      <w:r w:rsidRPr="003F06B0">
        <w:rPr>
          <w:rFonts w:ascii="Times New Roman" w:hAnsi="Times New Roman" w:cs="Times New Roman"/>
          <w:b/>
          <w:i/>
          <w:sz w:val="24"/>
          <w:szCs w:val="24"/>
        </w:rPr>
        <w:t xml:space="preserve">15535,77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15535,77</w:t>
      </w:r>
      <w:r w:rsidRPr="003F06B0">
        <w:rPr>
          <w:rFonts w:ascii="Times New Roman" w:hAnsi="Times New Roman" w:cs="Times New Roman"/>
          <w:sz w:val="24"/>
          <w:szCs w:val="24"/>
        </w:rPr>
        <w:t xml:space="preserve"> тыс. руб.;</w:t>
      </w:r>
    </w:p>
    <w:p w14:paraId="5540302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01.07.2023 по 31.12.2023 – </w:t>
      </w:r>
      <w:r w:rsidRPr="003F06B0">
        <w:rPr>
          <w:rFonts w:ascii="Times New Roman" w:hAnsi="Times New Roman" w:cs="Times New Roman"/>
          <w:b/>
          <w:i/>
          <w:sz w:val="24"/>
          <w:szCs w:val="24"/>
        </w:rPr>
        <w:t>16751,27</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16751,27</w:t>
      </w:r>
      <w:r w:rsidRPr="003F06B0">
        <w:rPr>
          <w:rFonts w:ascii="Times New Roman" w:hAnsi="Times New Roman" w:cs="Times New Roman"/>
          <w:sz w:val="24"/>
          <w:szCs w:val="24"/>
        </w:rPr>
        <w:t xml:space="preserve"> тыс. руб.</w:t>
      </w:r>
    </w:p>
    <w:p w14:paraId="1A84D10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Размер финансовых потребностей, необходимых для реализации производственной программы в сфере водоотведения, составляет:</w:t>
      </w:r>
    </w:p>
    <w:p w14:paraId="74544A4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01.01.2019 по 30.06.2019 – </w:t>
      </w:r>
      <w:r w:rsidRPr="003F06B0">
        <w:rPr>
          <w:rFonts w:ascii="Times New Roman" w:hAnsi="Times New Roman" w:cs="Times New Roman"/>
          <w:b/>
          <w:i/>
          <w:sz w:val="24"/>
          <w:szCs w:val="24"/>
        </w:rPr>
        <w:t xml:space="preserve">9781,93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9781,93</w:t>
      </w:r>
      <w:r w:rsidRPr="003F06B0">
        <w:rPr>
          <w:rFonts w:ascii="Times New Roman" w:hAnsi="Times New Roman" w:cs="Times New Roman"/>
          <w:sz w:val="24"/>
          <w:szCs w:val="24"/>
        </w:rPr>
        <w:t xml:space="preserve"> тыс. руб.;</w:t>
      </w:r>
    </w:p>
    <w:p w14:paraId="60B2FB08"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01.07.2019 по 31.12.2019 – </w:t>
      </w:r>
      <w:r w:rsidRPr="003F06B0">
        <w:rPr>
          <w:rFonts w:ascii="Times New Roman" w:hAnsi="Times New Roman" w:cs="Times New Roman"/>
          <w:b/>
          <w:i/>
          <w:sz w:val="24"/>
          <w:szCs w:val="24"/>
        </w:rPr>
        <w:t>10953,01</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10953,01</w:t>
      </w:r>
      <w:r w:rsidRPr="003F06B0">
        <w:rPr>
          <w:rFonts w:ascii="Times New Roman" w:hAnsi="Times New Roman" w:cs="Times New Roman"/>
          <w:sz w:val="24"/>
          <w:szCs w:val="24"/>
        </w:rPr>
        <w:t xml:space="preserve"> тыс. руб.;</w:t>
      </w:r>
    </w:p>
    <w:p w14:paraId="4D554F60"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на период с 01.01.2020 по 30.06.2020 – </w:t>
      </w:r>
      <w:r w:rsidRPr="003F06B0">
        <w:rPr>
          <w:rFonts w:ascii="Times New Roman" w:hAnsi="Times New Roman" w:cs="Times New Roman"/>
          <w:b/>
          <w:i/>
          <w:sz w:val="24"/>
          <w:szCs w:val="24"/>
        </w:rPr>
        <w:t xml:space="preserve">10572,07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10572,07</w:t>
      </w:r>
      <w:r w:rsidRPr="003F06B0">
        <w:rPr>
          <w:rFonts w:ascii="Times New Roman" w:hAnsi="Times New Roman" w:cs="Times New Roman"/>
          <w:sz w:val="24"/>
          <w:szCs w:val="24"/>
        </w:rPr>
        <w:t xml:space="preserve"> тыс. руб.;</w:t>
      </w:r>
    </w:p>
    <w:p w14:paraId="5CD2FE2C"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01.07.2020 по 31.12.2020 – </w:t>
      </w:r>
      <w:r w:rsidRPr="003F06B0">
        <w:rPr>
          <w:rFonts w:ascii="Times New Roman" w:hAnsi="Times New Roman" w:cs="Times New Roman"/>
          <w:b/>
          <w:i/>
          <w:sz w:val="24"/>
          <w:szCs w:val="24"/>
        </w:rPr>
        <w:t>11605,24</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 xml:space="preserve">11605,24 </w:t>
      </w:r>
      <w:r w:rsidRPr="003F06B0">
        <w:rPr>
          <w:rFonts w:ascii="Times New Roman" w:hAnsi="Times New Roman" w:cs="Times New Roman"/>
          <w:sz w:val="24"/>
          <w:szCs w:val="24"/>
        </w:rPr>
        <w:t>тыс. руб.;</w:t>
      </w:r>
    </w:p>
    <w:p w14:paraId="256DD83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01.01.2021 по 30.06.2021 – </w:t>
      </w:r>
      <w:r w:rsidRPr="003F06B0">
        <w:rPr>
          <w:rFonts w:ascii="Times New Roman" w:hAnsi="Times New Roman" w:cs="Times New Roman"/>
          <w:b/>
          <w:i/>
          <w:sz w:val="24"/>
          <w:szCs w:val="24"/>
        </w:rPr>
        <w:t xml:space="preserve">11463,58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11463,58</w:t>
      </w:r>
      <w:r w:rsidRPr="003F06B0">
        <w:rPr>
          <w:rFonts w:ascii="Times New Roman" w:hAnsi="Times New Roman" w:cs="Times New Roman"/>
          <w:sz w:val="24"/>
          <w:szCs w:val="24"/>
        </w:rPr>
        <w:t xml:space="preserve"> тыс. руб.;</w:t>
      </w:r>
    </w:p>
    <w:p w14:paraId="020BB37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01.07.2021 по 31.12.2021 – </w:t>
      </w:r>
      <w:r w:rsidRPr="003F06B0">
        <w:rPr>
          <w:rFonts w:ascii="Times New Roman" w:hAnsi="Times New Roman" w:cs="Times New Roman"/>
          <w:b/>
          <w:i/>
          <w:sz w:val="24"/>
          <w:szCs w:val="24"/>
        </w:rPr>
        <w:t>12372,98</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12372,98</w:t>
      </w:r>
      <w:r w:rsidRPr="003F06B0">
        <w:rPr>
          <w:rFonts w:ascii="Times New Roman" w:hAnsi="Times New Roman" w:cs="Times New Roman"/>
          <w:sz w:val="24"/>
          <w:szCs w:val="24"/>
        </w:rPr>
        <w:t xml:space="preserve"> тыс. руб.;</w:t>
      </w:r>
    </w:p>
    <w:p w14:paraId="15F05950"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01.01.2022 по 30.06.2022 – </w:t>
      </w:r>
      <w:r w:rsidRPr="003F06B0">
        <w:rPr>
          <w:rFonts w:ascii="Times New Roman" w:hAnsi="Times New Roman" w:cs="Times New Roman"/>
          <w:b/>
          <w:i/>
          <w:sz w:val="24"/>
          <w:szCs w:val="24"/>
        </w:rPr>
        <w:t xml:space="preserve">12372,98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12372,98</w:t>
      </w:r>
      <w:r w:rsidRPr="003F06B0">
        <w:rPr>
          <w:rFonts w:ascii="Times New Roman" w:hAnsi="Times New Roman" w:cs="Times New Roman"/>
          <w:sz w:val="24"/>
          <w:szCs w:val="24"/>
        </w:rPr>
        <w:t xml:space="preserve"> тыс. руб.;</w:t>
      </w:r>
    </w:p>
    <w:p w14:paraId="409F025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01.07.2022 по 31.12.2022 – </w:t>
      </w:r>
      <w:r w:rsidRPr="003F06B0">
        <w:rPr>
          <w:rFonts w:ascii="Times New Roman" w:hAnsi="Times New Roman" w:cs="Times New Roman"/>
          <w:b/>
          <w:i/>
          <w:sz w:val="24"/>
          <w:szCs w:val="24"/>
        </w:rPr>
        <w:t>12908,52</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 xml:space="preserve">12908,52 </w:t>
      </w:r>
      <w:r w:rsidRPr="003F06B0">
        <w:rPr>
          <w:rFonts w:ascii="Times New Roman" w:hAnsi="Times New Roman" w:cs="Times New Roman"/>
          <w:sz w:val="24"/>
          <w:szCs w:val="24"/>
        </w:rPr>
        <w:t>тыс. руб.;</w:t>
      </w:r>
    </w:p>
    <w:p w14:paraId="2F28CD5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01.01.2023 по 30.06.2023 – </w:t>
      </w:r>
      <w:r w:rsidRPr="003F06B0">
        <w:rPr>
          <w:rFonts w:ascii="Times New Roman" w:hAnsi="Times New Roman" w:cs="Times New Roman"/>
          <w:b/>
          <w:i/>
          <w:sz w:val="24"/>
          <w:szCs w:val="24"/>
        </w:rPr>
        <w:t xml:space="preserve">12908,52 </w:t>
      </w:r>
      <w:r w:rsidRPr="003F06B0">
        <w:rPr>
          <w:rFonts w:ascii="Times New Roman" w:hAnsi="Times New Roman" w:cs="Times New Roman"/>
          <w:sz w:val="24"/>
          <w:szCs w:val="24"/>
        </w:rPr>
        <w:t xml:space="preserve">тыс. руб., в том числе на потребительский рынок </w:t>
      </w:r>
      <w:r w:rsidRPr="003F06B0">
        <w:rPr>
          <w:rFonts w:ascii="Times New Roman" w:hAnsi="Times New Roman" w:cs="Times New Roman"/>
          <w:b/>
          <w:i/>
          <w:sz w:val="24"/>
          <w:szCs w:val="24"/>
        </w:rPr>
        <w:t>12908,52</w:t>
      </w:r>
      <w:r w:rsidRPr="003F06B0">
        <w:rPr>
          <w:rFonts w:ascii="Times New Roman" w:hAnsi="Times New Roman" w:cs="Times New Roman"/>
          <w:sz w:val="24"/>
          <w:szCs w:val="24"/>
        </w:rPr>
        <w:t xml:space="preserve"> тыс. руб.;</w:t>
      </w:r>
    </w:p>
    <w:p w14:paraId="4B5B7739"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на период с 01.07.2023 по 31.12.2023 – </w:t>
      </w:r>
      <w:r w:rsidRPr="003F06B0">
        <w:rPr>
          <w:rFonts w:ascii="Times New Roman" w:hAnsi="Times New Roman" w:cs="Times New Roman"/>
          <w:b/>
          <w:i/>
          <w:sz w:val="24"/>
          <w:szCs w:val="24"/>
        </w:rPr>
        <w:t>14434,31</w:t>
      </w:r>
      <w:r w:rsidRPr="003F06B0">
        <w:rPr>
          <w:rFonts w:ascii="Times New Roman" w:hAnsi="Times New Roman" w:cs="Times New Roman"/>
          <w:sz w:val="24"/>
          <w:szCs w:val="24"/>
        </w:rPr>
        <w:t xml:space="preserve"> тыс. руб., в том числе на потребительский рынок </w:t>
      </w:r>
      <w:r w:rsidRPr="003F06B0">
        <w:rPr>
          <w:rFonts w:ascii="Times New Roman" w:hAnsi="Times New Roman" w:cs="Times New Roman"/>
          <w:b/>
          <w:i/>
          <w:sz w:val="24"/>
          <w:szCs w:val="24"/>
        </w:rPr>
        <w:t>14434,31</w:t>
      </w:r>
      <w:r w:rsidRPr="003F06B0">
        <w:rPr>
          <w:rFonts w:ascii="Times New Roman" w:hAnsi="Times New Roman" w:cs="Times New Roman"/>
          <w:sz w:val="24"/>
          <w:szCs w:val="24"/>
        </w:rPr>
        <w:t xml:space="preserve"> тыс. руб.</w:t>
      </w:r>
    </w:p>
    <w:p w14:paraId="1B225BBF"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Питьевая вода</w:t>
      </w:r>
    </w:p>
    <w:p w14:paraId="2EB2A85C"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Анализ расчета величины необходимой валовой выручки</w:t>
      </w:r>
    </w:p>
    <w:p w14:paraId="16F19B74"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При установлении тарифов с применением метода индексации необходимая валовая выручка регулируемой организации рассчитывается по формуле:</w:t>
      </w:r>
    </w:p>
    <w:p w14:paraId="4DE5764D" w14:textId="77777777" w:rsidR="003F06B0" w:rsidRPr="003F06B0" w:rsidRDefault="003F06B0" w:rsidP="003F06B0">
      <w:pPr>
        <w:autoSpaceDE w:val="0"/>
        <w:autoSpaceDN w:val="0"/>
        <w:adjustRightInd w:val="0"/>
        <w:jc w:val="both"/>
        <w:outlineLvl w:val="0"/>
        <w:rPr>
          <w:rFonts w:ascii="Times New Roman" w:hAnsi="Times New Roman" w:cs="Times New Roman"/>
          <w:sz w:val="24"/>
          <w:szCs w:val="24"/>
        </w:rPr>
      </w:pPr>
    </w:p>
    <w:p w14:paraId="76F8348C" w14:textId="6D8826E7" w:rsidR="003F06B0" w:rsidRPr="003F06B0" w:rsidRDefault="003F06B0" w:rsidP="003F06B0">
      <w:pPr>
        <w:autoSpaceDE w:val="0"/>
        <w:autoSpaceDN w:val="0"/>
        <w:adjustRightInd w:val="0"/>
        <w:jc w:val="center"/>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627C41B6" wp14:editId="0FC0ABB6">
            <wp:extent cx="3381375" cy="32385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w:t>
      </w:r>
    </w:p>
    <w:p w14:paraId="2B04D120"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где:</w:t>
      </w:r>
    </w:p>
    <w:p w14:paraId="72D7929C" w14:textId="6BC7AEA6"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53F1C546" wp14:editId="01D1E194">
            <wp:extent cx="581025" cy="32385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необходимая валовая выручка, установленная на год i долгосрочного периода регулирования, тыс. руб.;</w:t>
      </w:r>
    </w:p>
    <w:p w14:paraId="532070A5" w14:textId="3C12592C"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7D29E651" wp14:editId="346C5C01">
            <wp:extent cx="352425" cy="32385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текущие расходы регулируемой организации, планируемые на год i, тыс. руб.;</w:t>
      </w:r>
    </w:p>
    <w:p w14:paraId="1E8E3B17" w14:textId="7089C91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4B75B41A" wp14:editId="7F5EBD1C">
            <wp:extent cx="266700" cy="3238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расходы на амортизацию основных средств и нематериальных активов в году i, тыс. руб.;</w:t>
      </w:r>
    </w:p>
    <w:p w14:paraId="517DB054" w14:textId="318ECA6F"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7D8B1AE4" wp14:editId="275CE375">
            <wp:extent cx="390525" cy="32385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нормативная прибыль, установленная на год i, тыс. руб.;</w:t>
      </w:r>
    </w:p>
    <w:p w14:paraId="5DE27196" w14:textId="20F4C3EA"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5C9387AD" wp14:editId="5936A8C0">
            <wp:extent cx="704850" cy="35242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F06B0">
        <w:rPr>
          <w:rFonts w:ascii="Times New Roman" w:hAnsi="Times New Roman" w:cs="Times New Roman"/>
          <w:sz w:val="24"/>
          <w:szCs w:val="24"/>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532C76FC" w14:textId="3B957F44"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lastRenderedPageBreak/>
        <w:drawing>
          <wp:inline distT="0" distB="0" distL="0" distR="0" wp14:anchorId="22C8D297" wp14:editId="1E54F05A">
            <wp:extent cx="476250" cy="3238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расчетная предпринимательская прибыль гарантирующей организации на год i, тыс. руб.</w:t>
      </w:r>
    </w:p>
    <w:p w14:paraId="6BDD862C" w14:textId="77777777" w:rsidR="003F06B0" w:rsidRPr="003F06B0" w:rsidRDefault="003F06B0" w:rsidP="003F06B0">
      <w:pPr>
        <w:ind w:firstLine="567"/>
        <w:jc w:val="both"/>
        <w:rPr>
          <w:rFonts w:ascii="Times New Roman" w:hAnsi="Times New Roman" w:cs="Times New Roman"/>
          <w:sz w:val="24"/>
          <w:szCs w:val="24"/>
        </w:rPr>
      </w:pPr>
    </w:p>
    <w:p w14:paraId="2C714404"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Текущие расходы рассчитываются по формуле:</w:t>
      </w:r>
    </w:p>
    <w:p w14:paraId="104B1503" w14:textId="77777777" w:rsidR="003F06B0" w:rsidRPr="003F06B0" w:rsidRDefault="003F06B0" w:rsidP="003F06B0">
      <w:pPr>
        <w:autoSpaceDE w:val="0"/>
        <w:autoSpaceDN w:val="0"/>
        <w:adjustRightInd w:val="0"/>
        <w:jc w:val="both"/>
        <w:outlineLvl w:val="0"/>
        <w:rPr>
          <w:rFonts w:ascii="Times New Roman" w:hAnsi="Times New Roman" w:cs="Times New Roman"/>
          <w:sz w:val="24"/>
          <w:szCs w:val="24"/>
        </w:rPr>
      </w:pPr>
    </w:p>
    <w:p w14:paraId="2B71D97A" w14:textId="296659EC" w:rsidR="003F06B0" w:rsidRPr="003F06B0" w:rsidRDefault="003F06B0" w:rsidP="003F06B0">
      <w:pPr>
        <w:autoSpaceDE w:val="0"/>
        <w:autoSpaceDN w:val="0"/>
        <w:adjustRightInd w:val="0"/>
        <w:jc w:val="center"/>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0D439D10" wp14:editId="383020C8">
            <wp:extent cx="2066925" cy="323850"/>
            <wp:effectExtent l="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14:paraId="49B0D870"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где:</w:t>
      </w:r>
    </w:p>
    <w:p w14:paraId="206C2698" w14:textId="07400F1B"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75ED16BF" wp14:editId="02EADD7F">
            <wp:extent cx="352425" cy="32385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текущие расходы, тыс. руб.;</w:t>
      </w:r>
    </w:p>
    <w:p w14:paraId="701149E4" w14:textId="4C04A93C"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238E9679" wp14:editId="5EA07065">
            <wp:extent cx="371475" cy="32385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операционные расходы, тыс. руб.;</w:t>
      </w:r>
    </w:p>
    <w:p w14:paraId="624CA444" w14:textId="5D192EED"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302F67D1" wp14:editId="2FFB7736">
            <wp:extent cx="371475" cy="32385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3146A909" w14:textId="7E73BBC6"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25AE77D2" wp14:editId="3E953DE1">
            <wp:extent cx="39052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неподконтрольные расходы, тыс. руб.</w:t>
      </w:r>
    </w:p>
    <w:p w14:paraId="7ECF7A0F" w14:textId="77777777" w:rsidR="003F06B0" w:rsidRPr="003F06B0" w:rsidRDefault="003F06B0" w:rsidP="003F06B0">
      <w:pPr>
        <w:autoSpaceDE w:val="0"/>
        <w:autoSpaceDN w:val="0"/>
        <w:adjustRightInd w:val="0"/>
        <w:spacing w:before="280"/>
        <w:ind w:firstLine="540"/>
        <w:jc w:val="both"/>
        <w:rPr>
          <w:rFonts w:ascii="Times New Roman" w:hAnsi="Times New Roman" w:cs="Times New Roman"/>
          <w:sz w:val="24"/>
          <w:szCs w:val="24"/>
        </w:rPr>
      </w:pPr>
      <w:r w:rsidRPr="003F06B0">
        <w:rPr>
          <w:rFonts w:ascii="Times New Roman" w:hAnsi="Times New Roman" w:cs="Times New Roman"/>
          <w:sz w:val="24"/>
          <w:szCs w:val="24"/>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788A8FB3" w14:textId="77777777" w:rsidR="003F06B0" w:rsidRPr="003F06B0" w:rsidRDefault="003F06B0" w:rsidP="003F06B0">
      <w:pPr>
        <w:ind w:firstLine="567"/>
        <w:jc w:val="both"/>
        <w:rPr>
          <w:rFonts w:ascii="Times New Roman" w:hAnsi="Times New Roman" w:cs="Times New Roman"/>
          <w:sz w:val="24"/>
          <w:szCs w:val="24"/>
        </w:rPr>
      </w:pPr>
    </w:p>
    <w:p w14:paraId="76B7C8C6"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Организацией необходимая валовая выручка заявлена:</w:t>
      </w:r>
    </w:p>
    <w:p w14:paraId="039E52CA"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2019 год в размере </w:t>
      </w:r>
      <w:r w:rsidRPr="003F06B0">
        <w:rPr>
          <w:rFonts w:ascii="Times New Roman" w:hAnsi="Times New Roman" w:cs="Times New Roman"/>
          <w:b/>
          <w:i/>
          <w:sz w:val="24"/>
          <w:szCs w:val="24"/>
        </w:rPr>
        <w:t>37114,63</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38,35</w:t>
      </w:r>
      <w:r w:rsidRPr="003F06B0">
        <w:rPr>
          <w:rFonts w:ascii="Times New Roman" w:hAnsi="Times New Roman" w:cs="Times New Roman"/>
          <w:sz w:val="24"/>
          <w:szCs w:val="24"/>
        </w:rPr>
        <w:t xml:space="preserve"> руб.;</w:t>
      </w:r>
    </w:p>
    <w:p w14:paraId="6BDAB06D"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2020 год в размере </w:t>
      </w:r>
      <w:r w:rsidRPr="003F06B0">
        <w:rPr>
          <w:rFonts w:ascii="Times New Roman" w:hAnsi="Times New Roman" w:cs="Times New Roman"/>
          <w:b/>
          <w:i/>
          <w:sz w:val="24"/>
          <w:szCs w:val="24"/>
        </w:rPr>
        <w:t>37040,93</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38,28 </w:t>
      </w:r>
      <w:r w:rsidRPr="003F06B0">
        <w:rPr>
          <w:rFonts w:ascii="Times New Roman" w:hAnsi="Times New Roman" w:cs="Times New Roman"/>
          <w:sz w:val="24"/>
          <w:szCs w:val="24"/>
        </w:rPr>
        <w:t>руб.;</w:t>
      </w:r>
    </w:p>
    <w:p w14:paraId="3FAF2369"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2021 год в размере </w:t>
      </w:r>
      <w:r w:rsidRPr="003F06B0">
        <w:rPr>
          <w:rFonts w:ascii="Times New Roman" w:hAnsi="Times New Roman" w:cs="Times New Roman"/>
          <w:b/>
          <w:i/>
          <w:sz w:val="24"/>
          <w:szCs w:val="24"/>
        </w:rPr>
        <w:t>38588,91</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39,88</w:t>
      </w:r>
      <w:r w:rsidRPr="003F06B0">
        <w:rPr>
          <w:rFonts w:ascii="Times New Roman" w:hAnsi="Times New Roman" w:cs="Times New Roman"/>
          <w:sz w:val="24"/>
          <w:szCs w:val="24"/>
        </w:rPr>
        <w:t xml:space="preserve"> руб.;</w:t>
      </w:r>
    </w:p>
    <w:p w14:paraId="3CEE3681"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2022 год в размере </w:t>
      </w:r>
      <w:r w:rsidRPr="003F06B0">
        <w:rPr>
          <w:rFonts w:ascii="Times New Roman" w:hAnsi="Times New Roman" w:cs="Times New Roman"/>
          <w:b/>
          <w:i/>
          <w:sz w:val="24"/>
          <w:szCs w:val="24"/>
        </w:rPr>
        <w:t>40272,54</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41,62 </w:t>
      </w:r>
      <w:r w:rsidRPr="003F06B0">
        <w:rPr>
          <w:rFonts w:ascii="Times New Roman" w:hAnsi="Times New Roman" w:cs="Times New Roman"/>
          <w:sz w:val="24"/>
          <w:szCs w:val="24"/>
        </w:rPr>
        <w:t>руб.;</w:t>
      </w:r>
    </w:p>
    <w:p w14:paraId="19ADD805"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2023 год в размере </w:t>
      </w:r>
      <w:r w:rsidRPr="003F06B0">
        <w:rPr>
          <w:rFonts w:ascii="Times New Roman" w:hAnsi="Times New Roman" w:cs="Times New Roman"/>
          <w:b/>
          <w:i/>
          <w:sz w:val="24"/>
          <w:szCs w:val="24"/>
        </w:rPr>
        <w:t>42426,94</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43,84</w:t>
      </w:r>
      <w:r w:rsidRPr="003F06B0">
        <w:rPr>
          <w:rFonts w:ascii="Times New Roman" w:hAnsi="Times New Roman" w:cs="Times New Roman"/>
          <w:sz w:val="24"/>
          <w:szCs w:val="24"/>
        </w:rPr>
        <w:t xml:space="preserve"> руб.</w:t>
      </w:r>
    </w:p>
    <w:p w14:paraId="3D44F389"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xml:space="preserve">В ходе рассмотрения материалов тарифного дела организацией были внесены поправки в фактические расходы 2017 года по статье «Услуги сторонних организаций» в формате шаблона </w:t>
      </w:r>
      <w:r w:rsidRPr="003F06B0">
        <w:rPr>
          <w:rFonts w:ascii="Times New Roman" w:hAnsi="Times New Roman" w:cs="Times New Roman"/>
          <w:sz w:val="24"/>
          <w:szCs w:val="24"/>
          <w:lang w:val="en-US"/>
        </w:rPr>
        <w:t>CALC</w:t>
      </w:r>
      <w:r w:rsidRPr="003F06B0">
        <w:rPr>
          <w:rFonts w:ascii="Times New Roman" w:hAnsi="Times New Roman" w:cs="Times New Roman"/>
          <w:sz w:val="24"/>
          <w:szCs w:val="24"/>
        </w:rPr>
        <w:t>.</w:t>
      </w:r>
      <w:r w:rsidRPr="003F06B0">
        <w:rPr>
          <w:rFonts w:ascii="Times New Roman" w:hAnsi="Times New Roman" w:cs="Times New Roman"/>
          <w:sz w:val="24"/>
          <w:szCs w:val="24"/>
          <w:lang w:val="en-US"/>
        </w:rPr>
        <w:t>TARIF</w:t>
      </w:r>
      <w:r w:rsidRPr="003F06B0">
        <w:rPr>
          <w:rFonts w:ascii="Times New Roman" w:hAnsi="Times New Roman" w:cs="Times New Roman"/>
          <w:sz w:val="24"/>
          <w:szCs w:val="24"/>
        </w:rPr>
        <w:t>.6.42. Предложения на 2019-2023 годы по данной статье организацией были сформированы исходя из факта 2017 с учетом индексов. На основании того, что изменился факт изменились и расходы по предложению организации и, в связи с этим необходимая валовая выручка по предложению организации составила:</w:t>
      </w:r>
    </w:p>
    <w:p w14:paraId="193F9FB2"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2019 год в размере </w:t>
      </w:r>
      <w:r w:rsidRPr="003F06B0">
        <w:rPr>
          <w:rFonts w:ascii="Times New Roman" w:hAnsi="Times New Roman" w:cs="Times New Roman"/>
          <w:b/>
          <w:i/>
          <w:sz w:val="24"/>
          <w:szCs w:val="24"/>
        </w:rPr>
        <w:t>37234,32</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38,48</w:t>
      </w:r>
      <w:r w:rsidRPr="003F06B0">
        <w:rPr>
          <w:rFonts w:ascii="Times New Roman" w:hAnsi="Times New Roman" w:cs="Times New Roman"/>
          <w:sz w:val="24"/>
          <w:szCs w:val="24"/>
        </w:rPr>
        <w:t xml:space="preserve"> руб.;</w:t>
      </w:r>
    </w:p>
    <w:p w14:paraId="38DE29BC"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2020 год в размере </w:t>
      </w:r>
      <w:r w:rsidRPr="003F06B0">
        <w:rPr>
          <w:rFonts w:ascii="Times New Roman" w:hAnsi="Times New Roman" w:cs="Times New Roman"/>
          <w:b/>
          <w:i/>
          <w:sz w:val="24"/>
          <w:szCs w:val="24"/>
        </w:rPr>
        <w:t>37166,46</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38,41 </w:t>
      </w:r>
      <w:r w:rsidRPr="003F06B0">
        <w:rPr>
          <w:rFonts w:ascii="Times New Roman" w:hAnsi="Times New Roman" w:cs="Times New Roman"/>
          <w:sz w:val="24"/>
          <w:szCs w:val="24"/>
        </w:rPr>
        <w:t>руб.;</w:t>
      </w:r>
    </w:p>
    <w:p w14:paraId="3DF3E25F"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на 2021 год в размере </w:t>
      </w:r>
      <w:r w:rsidRPr="003F06B0">
        <w:rPr>
          <w:rFonts w:ascii="Times New Roman" w:hAnsi="Times New Roman" w:cs="Times New Roman"/>
          <w:b/>
          <w:i/>
          <w:sz w:val="24"/>
          <w:szCs w:val="24"/>
        </w:rPr>
        <w:t>38720,22</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40,01</w:t>
      </w:r>
      <w:r w:rsidRPr="003F06B0">
        <w:rPr>
          <w:rFonts w:ascii="Times New Roman" w:hAnsi="Times New Roman" w:cs="Times New Roman"/>
          <w:sz w:val="24"/>
          <w:szCs w:val="24"/>
        </w:rPr>
        <w:t xml:space="preserve"> руб.;</w:t>
      </w:r>
    </w:p>
    <w:p w14:paraId="50401E84"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2022 год в размере </w:t>
      </w:r>
      <w:r w:rsidRPr="003F06B0">
        <w:rPr>
          <w:rFonts w:ascii="Times New Roman" w:hAnsi="Times New Roman" w:cs="Times New Roman"/>
          <w:b/>
          <w:i/>
          <w:sz w:val="24"/>
          <w:szCs w:val="24"/>
        </w:rPr>
        <w:t>40409,76</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41,76 </w:t>
      </w:r>
      <w:r w:rsidRPr="003F06B0">
        <w:rPr>
          <w:rFonts w:ascii="Times New Roman" w:hAnsi="Times New Roman" w:cs="Times New Roman"/>
          <w:sz w:val="24"/>
          <w:szCs w:val="24"/>
        </w:rPr>
        <w:t>руб.;</w:t>
      </w:r>
    </w:p>
    <w:p w14:paraId="46DF9D26"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2023 год в размере </w:t>
      </w:r>
      <w:r w:rsidRPr="003F06B0">
        <w:rPr>
          <w:rFonts w:ascii="Times New Roman" w:hAnsi="Times New Roman" w:cs="Times New Roman"/>
          <w:b/>
          <w:i/>
          <w:sz w:val="24"/>
          <w:szCs w:val="24"/>
        </w:rPr>
        <w:t>42570,20</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43,99</w:t>
      </w:r>
      <w:r w:rsidRPr="003F06B0">
        <w:rPr>
          <w:rFonts w:ascii="Times New Roman" w:hAnsi="Times New Roman" w:cs="Times New Roman"/>
          <w:sz w:val="24"/>
          <w:szCs w:val="24"/>
        </w:rPr>
        <w:t xml:space="preserve"> руб.</w:t>
      </w:r>
    </w:p>
    <w:p w14:paraId="0B9C8390"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Установление тарифов рассматриваемой организации осуществлялось с учетом следующей календарной разбивки:</w:t>
      </w:r>
    </w:p>
    <w:p w14:paraId="0E6FED1A"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01.01.2019 по 30.06.2019;</w:t>
      </w:r>
    </w:p>
    <w:p w14:paraId="76E7C45A"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01.07.2019 по 31.12.2019;</w:t>
      </w:r>
    </w:p>
    <w:p w14:paraId="34649C98"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01.01.2020 по 30.06.2020;</w:t>
      </w:r>
    </w:p>
    <w:p w14:paraId="12D83C47"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01.07.2020 по 31.12.2020;</w:t>
      </w:r>
    </w:p>
    <w:p w14:paraId="0C8D2718"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01.01.2021 по 30.06.2021;</w:t>
      </w:r>
    </w:p>
    <w:p w14:paraId="1E217925"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01.07.2021 по 31.12.2021;</w:t>
      </w:r>
    </w:p>
    <w:p w14:paraId="0531477A"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01.01.2022 по 30.06.2022;</w:t>
      </w:r>
    </w:p>
    <w:p w14:paraId="4E8FCE4A"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01.07.2022 по 31.12.2022;</w:t>
      </w:r>
    </w:p>
    <w:p w14:paraId="7DE9C4D8"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01.01.2023 по 30.06.2023;</w:t>
      </w:r>
    </w:p>
    <w:p w14:paraId="0C319C1E"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01.07.2023 по 31.12.2023.</w:t>
      </w:r>
    </w:p>
    <w:p w14:paraId="663ED1EF"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Необходимая валовая выручка (далее также – «НВВ») с учетом календарной разбивки определена специалистом РЭК КО на следующем уровне:</w:t>
      </w:r>
    </w:p>
    <w:p w14:paraId="1308B005"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01.01.2019 г. по 30.06.2019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13085,09</w:t>
      </w:r>
      <w:r w:rsidRPr="003F06B0">
        <w:rPr>
          <w:rStyle w:val="apple-style-span"/>
          <w:rFonts w:ascii="Times New Roman" w:hAnsi="Times New Roman" w:cs="Times New Roman"/>
          <w:sz w:val="24"/>
          <w:szCs w:val="24"/>
          <w:shd w:val="clear" w:color="auto" w:fill="FFFFFF"/>
        </w:rPr>
        <w:t xml:space="preserve"> тыс. руб.;</w:t>
      </w:r>
    </w:p>
    <w:p w14:paraId="4F555C66"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01.07.2019 г. по 31.12.2019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14625,38</w:t>
      </w:r>
      <w:r w:rsidRPr="003F06B0">
        <w:rPr>
          <w:rStyle w:val="apple-style-span"/>
          <w:rFonts w:ascii="Times New Roman" w:hAnsi="Times New Roman" w:cs="Times New Roman"/>
          <w:sz w:val="24"/>
          <w:szCs w:val="24"/>
          <w:shd w:val="clear" w:color="auto" w:fill="FFFFFF"/>
        </w:rPr>
        <w:t xml:space="preserve"> тыс. руб.;</w:t>
      </w:r>
    </w:p>
    <w:p w14:paraId="18C691D2"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01.01.2020 г. по 30.06.2020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14403,93</w:t>
      </w:r>
      <w:r w:rsidRPr="003F06B0">
        <w:rPr>
          <w:rStyle w:val="apple-style-span"/>
          <w:rFonts w:ascii="Times New Roman" w:hAnsi="Times New Roman" w:cs="Times New Roman"/>
          <w:sz w:val="24"/>
          <w:szCs w:val="24"/>
          <w:shd w:val="clear" w:color="auto" w:fill="FFFFFF"/>
        </w:rPr>
        <w:t xml:space="preserve"> тыс. руб.;</w:t>
      </w:r>
    </w:p>
    <w:p w14:paraId="14D4D3D3"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01.07.2020 г. по 31.12.2020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14403,93</w:t>
      </w:r>
      <w:r w:rsidRPr="003F06B0">
        <w:rPr>
          <w:rStyle w:val="apple-style-span"/>
          <w:rFonts w:ascii="Times New Roman" w:hAnsi="Times New Roman" w:cs="Times New Roman"/>
          <w:sz w:val="24"/>
          <w:szCs w:val="24"/>
          <w:shd w:val="clear" w:color="auto" w:fill="FFFFFF"/>
        </w:rPr>
        <w:t xml:space="preserve"> тыс. руб.;</w:t>
      </w:r>
    </w:p>
    <w:p w14:paraId="43CEF169"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01.01.2021 г. по 30.06.2021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14403,93</w:t>
      </w:r>
      <w:r w:rsidRPr="003F06B0">
        <w:rPr>
          <w:rStyle w:val="apple-style-span"/>
          <w:rFonts w:ascii="Times New Roman" w:hAnsi="Times New Roman" w:cs="Times New Roman"/>
          <w:sz w:val="24"/>
          <w:szCs w:val="24"/>
          <w:shd w:val="clear" w:color="auto" w:fill="FFFFFF"/>
        </w:rPr>
        <w:t xml:space="preserve"> тыс. руб.;</w:t>
      </w:r>
    </w:p>
    <w:p w14:paraId="751025FA"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01.07.2021 г. по 31.12.2021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15476,72</w:t>
      </w:r>
      <w:r w:rsidRPr="003F06B0">
        <w:rPr>
          <w:rStyle w:val="apple-style-span"/>
          <w:rFonts w:ascii="Times New Roman" w:hAnsi="Times New Roman" w:cs="Times New Roman"/>
          <w:sz w:val="24"/>
          <w:szCs w:val="24"/>
          <w:shd w:val="clear" w:color="auto" w:fill="FFFFFF"/>
        </w:rPr>
        <w:t xml:space="preserve"> тыс. руб.;</w:t>
      </w:r>
    </w:p>
    <w:p w14:paraId="078DEA0D"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01.01.2022 г. по 30.06.2022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15476,72</w:t>
      </w:r>
      <w:r w:rsidRPr="003F06B0">
        <w:rPr>
          <w:rStyle w:val="apple-style-span"/>
          <w:rFonts w:ascii="Times New Roman" w:hAnsi="Times New Roman" w:cs="Times New Roman"/>
          <w:sz w:val="24"/>
          <w:szCs w:val="24"/>
          <w:shd w:val="clear" w:color="auto" w:fill="FFFFFF"/>
        </w:rPr>
        <w:t xml:space="preserve"> тыс. руб.;</w:t>
      </w:r>
    </w:p>
    <w:p w14:paraId="6A589C82"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01.07.2022 г. по 31.12.2022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15535,77</w:t>
      </w:r>
      <w:r w:rsidRPr="003F06B0">
        <w:rPr>
          <w:rStyle w:val="apple-style-span"/>
          <w:rFonts w:ascii="Times New Roman" w:hAnsi="Times New Roman" w:cs="Times New Roman"/>
          <w:sz w:val="24"/>
          <w:szCs w:val="24"/>
          <w:shd w:val="clear" w:color="auto" w:fill="FFFFFF"/>
        </w:rPr>
        <w:t xml:space="preserve"> тыс. руб.;</w:t>
      </w:r>
    </w:p>
    <w:p w14:paraId="6479125F"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01.01.2023 г. по 30.06.2023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15535,77</w:t>
      </w:r>
      <w:r w:rsidRPr="003F06B0">
        <w:rPr>
          <w:rStyle w:val="apple-style-span"/>
          <w:rFonts w:ascii="Times New Roman" w:hAnsi="Times New Roman" w:cs="Times New Roman"/>
          <w:sz w:val="24"/>
          <w:szCs w:val="24"/>
          <w:shd w:val="clear" w:color="auto" w:fill="FFFFFF"/>
        </w:rPr>
        <w:t xml:space="preserve"> тыс. руб.;</w:t>
      </w:r>
    </w:p>
    <w:p w14:paraId="13C2BCFA"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01.07.2023 г. по 31.12.2023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16751,27</w:t>
      </w:r>
      <w:r w:rsidRPr="003F06B0">
        <w:rPr>
          <w:rStyle w:val="apple-style-span"/>
          <w:rFonts w:ascii="Times New Roman" w:hAnsi="Times New Roman" w:cs="Times New Roman"/>
          <w:sz w:val="24"/>
          <w:szCs w:val="24"/>
          <w:shd w:val="clear" w:color="auto" w:fill="FFFFFF"/>
        </w:rPr>
        <w:t xml:space="preserve"> тыс. руб.</w:t>
      </w:r>
    </w:p>
    <w:p w14:paraId="7C3EE7C5" w14:textId="77777777" w:rsidR="003F06B0" w:rsidRPr="003F06B0" w:rsidRDefault="003F06B0" w:rsidP="003F06B0">
      <w:pPr>
        <w:ind w:firstLine="567"/>
        <w:jc w:val="both"/>
        <w:rPr>
          <w:rFonts w:ascii="Times New Roman" w:hAnsi="Times New Roman" w:cs="Times New Roman"/>
          <w:color w:val="000000"/>
          <w:sz w:val="24"/>
          <w:szCs w:val="24"/>
        </w:rPr>
      </w:pPr>
      <w:r w:rsidRPr="003F06B0">
        <w:rPr>
          <w:rFonts w:ascii="Times New Roman" w:hAnsi="Times New Roman" w:cs="Times New Roman"/>
          <w:sz w:val="24"/>
          <w:szCs w:val="24"/>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3F06B0">
        <w:rPr>
          <w:rFonts w:ascii="Times New Roman" w:eastAsia="Calibri" w:hAnsi="Times New Roman" w:cs="Times New Roman"/>
          <w:sz w:val="24"/>
          <w:szCs w:val="24"/>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3F06B0">
        <w:rPr>
          <w:rFonts w:ascii="Times New Roman" w:hAnsi="Times New Roman" w:cs="Times New Roman"/>
          <w:sz w:val="24"/>
          <w:szCs w:val="24"/>
        </w:rPr>
        <w:t>прогноз Минэкономразвития России, ИПЦ Минэкономразвития России).</w:t>
      </w:r>
    </w:p>
    <w:p w14:paraId="144E5AD1" w14:textId="77777777" w:rsidR="003F06B0" w:rsidRPr="003F06B0" w:rsidRDefault="003F06B0" w:rsidP="003F06B0">
      <w:pPr>
        <w:jc w:val="center"/>
        <w:rPr>
          <w:rFonts w:ascii="Times New Roman" w:hAnsi="Times New Roman" w:cs="Times New Roman"/>
          <w:b/>
          <w:color w:val="FF0000"/>
          <w:sz w:val="24"/>
          <w:szCs w:val="24"/>
          <w:u w:val="single"/>
        </w:rPr>
      </w:pPr>
    </w:p>
    <w:p w14:paraId="1CFECD48"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I</w:t>
      </w:r>
      <w:r w:rsidRPr="003F06B0">
        <w:rPr>
          <w:rFonts w:ascii="Times New Roman" w:hAnsi="Times New Roman" w:cs="Times New Roman"/>
          <w:b/>
          <w:sz w:val="24"/>
          <w:szCs w:val="24"/>
          <w:u w:val="single"/>
        </w:rPr>
        <w:t>. Базовый уровень операционных расходов на 2019 год</w:t>
      </w:r>
    </w:p>
    <w:p w14:paraId="76161653"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48635FD2"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w:t>
      </w:r>
    </w:p>
    <w:p w14:paraId="275FC3E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статьям подтверждены оборотно-сальдовой ведомостью за 2017 год по счету 26 «Общехозяйственные расходы» по субконто «Водоснабжение» с частичным подтверждением документами первичного бухгалтерского учета.</w:t>
      </w:r>
    </w:p>
    <w:p w14:paraId="1FEB0268"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15C81DEF"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Организаций заявлены следующие операционные расходы:</w:t>
      </w:r>
    </w:p>
    <w:p w14:paraId="39311E9C"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«Реагенты»</w:t>
      </w:r>
    </w:p>
    <w:p w14:paraId="2C7016C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6326641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335,96</w:t>
      </w:r>
      <w:r w:rsidRPr="003F06B0">
        <w:rPr>
          <w:rFonts w:ascii="Times New Roman" w:hAnsi="Times New Roman" w:cs="Times New Roman"/>
          <w:sz w:val="24"/>
          <w:szCs w:val="24"/>
        </w:rPr>
        <w:t xml:space="preserve"> тыс. руб. на гипохлорит натрия в количестве </w:t>
      </w:r>
      <w:r w:rsidRPr="003F06B0">
        <w:rPr>
          <w:rFonts w:ascii="Times New Roman" w:hAnsi="Times New Roman" w:cs="Times New Roman"/>
          <w:b/>
          <w:i/>
          <w:sz w:val="24"/>
          <w:szCs w:val="24"/>
        </w:rPr>
        <w:t xml:space="preserve">9,45 </w:t>
      </w:r>
      <w:r w:rsidRPr="003F06B0">
        <w:rPr>
          <w:rFonts w:ascii="Times New Roman" w:hAnsi="Times New Roman" w:cs="Times New Roman"/>
          <w:sz w:val="24"/>
          <w:szCs w:val="24"/>
        </w:rPr>
        <w:t xml:space="preserve">тн. по цене </w:t>
      </w:r>
      <w:r w:rsidRPr="003F06B0">
        <w:rPr>
          <w:rFonts w:ascii="Times New Roman" w:hAnsi="Times New Roman" w:cs="Times New Roman"/>
          <w:b/>
          <w:i/>
          <w:sz w:val="24"/>
          <w:szCs w:val="24"/>
        </w:rPr>
        <w:t xml:space="preserve">35551,32 </w:t>
      </w:r>
      <w:r w:rsidRPr="003F06B0">
        <w:rPr>
          <w:rFonts w:ascii="Times New Roman" w:hAnsi="Times New Roman" w:cs="Times New Roman"/>
          <w:sz w:val="24"/>
          <w:szCs w:val="24"/>
        </w:rPr>
        <w:t xml:space="preserve">руб./тн. </w:t>
      </w:r>
    </w:p>
    <w:p w14:paraId="52DA04F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Объем реагентов принят – </w:t>
      </w:r>
      <w:r w:rsidRPr="003F06B0">
        <w:rPr>
          <w:rFonts w:ascii="Times New Roman" w:hAnsi="Times New Roman" w:cs="Times New Roman"/>
          <w:b/>
          <w:i/>
          <w:sz w:val="24"/>
          <w:szCs w:val="24"/>
        </w:rPr>
        <w:t xml:space="preserve">4,59 </w:t>
      </w:r>
      <w:r w:rsidRPr="003F06B0">
        <w:rPr>
          <w:rFonts w:ascii="Times New Roman" w:hAnsi="Times New Roman" w:cs="Times New Roman"/>
          <w:sz w:val="24"/>
          <w:szCs w:val="24"/>
        </w:rPr>
        <w:t>тн</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 по удельному расходу по фактическим показателям 2017 года на объемы поднятой воды. </w:t>
      </w:r>
    </w:p>
    <w:p w14:paraId="10FC7BCD" w14:textId="5BE71AA0"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Цена реагентов специалистом принята в размере </w:t>
      </w:r>
      <w:r w:rsidRPr="003F06B0">
        <w:rPr>
          <w:rFonts w:ascii="Times New Roman" w:hAnsi="Times New Roman" w:cs="Times New Roman"/>
          <w:b/>
          <w:i/>
          <w:sz w:val="24"/>
          <w:szCs w:val="24"/>
        </w:rPr>
        <w:t>28242,00</w:t>
      </w:r>
      <w:r w:rsidRPr="003F06B0">
        <w:rPr>
          <w:rFonts w:ascii="Times New Roman" w:hAnsi="Times New Roman" w:cs="Times New Roman"/>
          <w:sz w:val="24"/>
          <w:szCs w:val="24"/>
        </w:rPr>
        <w:t xml:space="preserve"> руб./тн.  и рассчитана на основании представленного договора от </w:t>
      </w:r>
      <w:proofErr w:type="gramStart"/>
      <w:r w:rsidRPr="003F06B0">
        <w:rPr>
          <w:rFonts w:ascii="Times New Roman" w:hAnsi="Times New Roman" w:cs="Times New Roman"/>
          <w:sz w:val="24"/>
          <w:szCs w:val="24"/>
        </w:rPr>
        <w:t>02.02.2018  №</w:t>
      </w:r>
      <w:proofErr w:type="gramEnd"/>
      <w:r w:rsidRPr="003F06B0">
        <w:rPr>
          <w:rFonts w:ascii="Times New Roman" w:hAnsi="Times New Roman" w:cs="Times New Roman"/>
          <w:sz w:val="24"/>
          <w:szCs w:val="24"/>
        </w:rPr>
        <w:t xml:space="preserve"> ТД-2-70/18 с указанной ценой 22500,00 руб. (без НДС), с учетом индекса ИПЦ Минэкономразвития РФ на 2019 год (104,6%). Договор заключен в результате проведения торгов (протокол от 29.01.2018 № 3).</w:t>
      </w:r>
    </w:p>
    <w:p w14:paraId="412630A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14:paraId="7126487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следует отметить, что уровень принятой цены не превышает уровень среднерыночной цены.</w:t>
      </w:r>
    </w:p>
    <w:p w14:paraId="64B610F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129,73</w:t>
      </w:r>
      <w:r w:rsidRPr="003F06B0">
        <w:rPr>
          <w:rFonts w:ascii="Times New Roman" w:hAnsi="Times New Roman" w:cs="Times New Roman"/>
          <w:sz w:val="24"/>
          <w:szCs w:val="24"/>
        </w:rPr>
        <w:t xml:space="preserve"> тыс. руб. с разбивкой по периодам:</w:t>
      </w:r>
    </w:p>
    <w:p w14:paraId="37B57539"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64,87</w:t>
      </w:r>
      <w:r w:rsidRPr="003F06B0">
        <w:rPr>
          <w:rFonts w:ascii="Times New Roman" w:hAnsi="Times New Roman" w:cs="Times New Roman"/>
          <w:sz w:val="24"/>
          <w:szCs w:val="24"/>
        </w:rPr>
        <w:t xml:space="preserve"> тыс. руб.;</w:t>
      </w:r>
    </w:p>
    <w:p w14:paraId="475EECF7"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64,87</w:t>
      </w:r>
      <w:r w:rsidRPr="003F06B0">
        <w:rPr>
          <w:rFonts w:ascii="Times New Roman" w:hAnsi="Times New Roman" w:cs="Times New Roman"/>
          <w:sz w:val="24"/>
          <w:szCs w:val="24"/>
        </w:rPr>
        <w:t xml:space="preserve"> тыс. руб.</w:t>
      </w:r>
    </w:p>
    <w:p w14:paraId="1FB590BB"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p>
    <w:p w14:paraId="137E16F9"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lastRenderedPageBreak/>
        <w:t>«Расходы на оплату труда основного производственного персонала»</w:t>
      </w:r>
    </w:p>
    <w:p w14:paraId="67441B6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ADC538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9546,15 </w:t>
      </w:r>
      <w:r w:rsidRPr="003F06B0">
        <w:rPr>
          <w:rFonts w:ascii="Times New Roman" w:hAnsi="Times New Roman" w:cs="Times New Roman"/>
          <w:sz w:val="24"/>
          <w:szCs w:val="24"/>
        </w:rPr>
        <w:t xml:space="preserve">тыс. руб. при численности </w:t>
      </w:r>
      <w:r w:rsidRPr="003F06B0">
        <w:rPr>
          <w:rFonts w:ascii="Times New Roman" w:hAnsi="Times New Roman" w:cs="Times New Roman"/>
          <w:b/>
          <w:i/>
          <w:sz w:val="24"/>
          <w:szCs w:val="24"/>
        </w:rPr>
        <w:t xml:space="preserve">34 </w:t>
      </w:r>
      <w:r w:rsidRPr="003F06B0">
        <w:rPr>
          <w:rFonts w:ascii="Times New Roman" w:hAnsi="Times New Roman" w:cs="Times New Roman"/>
          <w:sz w:val="24"/>
          <w:szCs w:val="24"/>
        </w:rPr>
        <w:t xml:space="preserve">человека и средней заработной плате </w:t>
      </w:r>
      <w:r w:rsidRPr="003F06B0">
        <w:rPr>
          <w:rFonts w:ascii="Times New Roman" w:hAnsi="Times New Roman" w:cs="Times New Roman"/>
          <w:b/>
          <w:i/>
          <w:sz w:val="24"/>
          <w:szCs w:val="24"/>
        </w:rPr>
        <w:t xml:space="preserve">23397,43 </w:t>
      </w:r>
      <w:r w:rsidRPr="003F06B0">
        <w:rPr>
          <w:rFonts w:ascii="Times New Roman" w:hAnsi="Times New Roman" w:cs="Times New Roman"/>
          <w:sz w:val="24"/>
          <w:szCs w:val="24"/>
        </w:rPr>
        <w:t>руб./чел./мес.</w:t>
      </w:r>
    </w:p>
    <w:p w14:paraId="317D275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представленному штатному расписанию, действующему с 01.01.2018 года в организации имеются категории работников основного производственного персонала, у которых средняя заработная плата не соответствует уровню МРОТ на 01.05.2018 года согласно Федеральному закону от 07.03.2018 № 41-ФЗ «О внесении изменения в статью                  1 Федерального закона «О минимальном размере оплаты труда».</w:t>
      </w:r>
    </w:p>
    <w:p w14:paraId="295B823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При расчете расходов на оплату труда основного производственного персонала уровень средней заработной платы основного производственного персонала, не соответствующий уровню МРОТ на 01.05.2018 года, был приведен в соответствие с действующим законодательством.</w:t>
      </w:r>
    </w:p>
    <w:p w14:paraId="369F154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В расчет расходов по данной статье также применен индекс ИПЦ Минэкономразвития России на 2019 год 104,6%. Расчет расходов представлен в приложении 1 к экспертному заключению.</w:t>
      </w:r>
    </w:p>
    <w:p w14:paraId="10001F7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Средняя заработная плата основного производственного персонала составила </w:t>
      </w:r>
      <w:r w:rsidRPr="003F06B0">
        <w:rPr>
          <w:rFonts w:ascii="Times New Roman" w:hAnsi="Times New Roman" w:cs="Times New Roman"/>
          <w:b/>
          <w:i/>
          <w:sz w:val="24"/>
          <w:szCs w:val="24"/>
        </w:rPr>
        <w:t xml:space="preserve">16647,22 </w:t>
      </w:r>
      <w:r w:rsidRPr="003F06B0">
        <w:rPr>
          <w:rFonts w:ascii="Times New Roman" w:hAnsi="Times New Roman" w:cs="Times New Roman"/>
          <w:sz w:val="24"/>
          <w:szCs w:val="24"/>
        </w:rPr>
        <w:t xml:space="preserve">руб./чел./мес. </w:t>
      </w:r>
    </w:p>
    <w:p w14:paraId="6FC39D1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Численность принята 34 человек в соответствии со штатным расписанием, что соответствует предложению организации и плановой смете 2018 года.</w:t>
      </w:r>
    </w:p>
    <w:p w14:paraId="3E6EC0D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6792,07</w:t>
      </w:r>
      <w:r w:rsidRPr="003F06B0">
        <w:rPr>
          <w:rFonts w:ascii="Times New Roman" w:hAnsi="Times New Roman" w:cs="Times New Roman"/>
          <w:sz w:val="24"/>
          <w:szCs w:val="24"/>
        </w:rPr>
        <w:t xml:space="preserve"> тыс. руб. с разбивкой по периодам:</w:t>
      </w:r>
    </w:p>
    <w:p w14:paraId="39E9D6FF"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3396,03</w:t>
      </w:r>
      <w:r w:rsidRPr="003F06B0">
        <w:rPr>
          <w:rFonts w:ascii="Times New Roman" w:hAnsi="Times New Roman" w:cs="Times New Roman"/>
          <w:sz w:val="24"/>
          <w:szCs w:val="24"/>
        </w:rPr>
        <w:t xml:space="preserve"> тыс. руб.;</w:t>
      </w:r>
    </w:p>
    <w:p w14:paraId="5AE9C003"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3396,03</w:t>
      </w:r>
      <w:r w:rsidRPr="003F06B0">
        <w:rPr>
          <w:rFonts w:ascii="Times New Roman" w:hAnsi="Times New Roman" w:cs="Times New Roman"/>
          <w:sz w:val="24"/>
          <w:szCs w:val="24"/>
        </w:rPr>
        <w:t xml:space="preserve"> тыс. руб.</w:t>
      </w:r>
      <w:r w:rsidRPr="003F06B0">
        <w:rPr>
          <w:rFonts w:ascii="Times New Roman" w:hAnsi="Times New Roman" w:cs="Times New Roman"/>
          <w:color w:val="FF0000"/>
          <w:sz w:val="24"/>
          <w:szCs w:val="24"/>
        </w:rPr>
        <w:t xml:space="preserve"> </w:t>
      </w:r>
    </w:p>
    <w:p w14:paraId="547828F3"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p>
    <w:p w14:paraId="20C7E7C4"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«Отчисления на социальные нужды от расходов на оплату труда основного производственного персонала»</w:t>
      </w:r>
    </w:p>
    <w:p w14:paraId="30131CD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846981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2882,94 </w:t>
      </w:r>
      <w:r w:rsidRPr="003F06B0">
        <w:rPr>
          <w:rFonts w:ascii="Times New Roman" w:hAnsi="Times New Roman" w:cs="Times New Roman"/>
          <w:sz w:val="24"/>
          <w:szCs w:val="24"/>
        </w:rPr>
        <w:t>тыс. руб.</w:t>
      </w:r>
    </w:p>
    <w:p w14:paraId="7745430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(0,25%) на основании представленного уведомления фонда социального страхования РФ от 24.04.2018 г.</w:t>
      </w:r>
    </w:p>
    <w:p w14:paraId="3728745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периодам календарной разбивки приняты в сумме </w:t>
      </w:r>
      <w:r w:rsidRPr="003F06B0">
        <w:rPr>
          <w:rFonts w:ascii="Times New Roman" w:hAnsi="Times New Roman" w:cs="Times New Roman"/>
          <w:b/>
          <w:i/>
          <w:sz w:val="24"/>
          <w:szCs w:val="24"/>
        </w:rPr>
        <w:t>2054,60</w:t>
      </w:r>
      <w:r w:rsidRPr="003F06B0">
        <w:rPr>
          <w:rFonts w:ascii="Times New Roman" w:hAnsi="Times New Roman" w:cs="Times New Roman"/>
          <w:sz w:val="24"/>
          <w:szCs w:val="24"/>
        </w:rPr>
        <w:t xml:space="preserve"> тыс. руб. с разбивкой по периодам:</w:t>
      </w:r>
    </w:p>
    <w:p w14:paraId="26046542"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1027,30</w:t>
      </w:r>
      <w:r w:rsidRPr="003F06B0">
        <w:rPr>
          <w:rFonts w:ascii="Times New Roman" w:hAnsi="Times New Roman" w:cs="Times New Roman"/>
          <w:sz w:val="24"/>
          <w:szCs w:val="24"/>
        </w:rPr>
        <w:t xml:space="preserve"> тыс. руб.;</w:t>
      </w:r>
    </w:p>
    <w:p w14:paraId="11AD502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1027,30</w:t>
      </w:r>
      <w:r w:rsidRPr="003F06B0">
        <w:rPr>
          <w:rFonts w:ascii="Times New Roman" w:hAnsi="Times New Roman" w:cs="Times New Roman"/>
          <w:sz w:val="24"/>
          <w:szCs w:val="24"/>
        </w:rPr>
        <w:t xml:space="preserve"> тыс. руб.</w:t>
      </w:r>
    </w:p>
    <w:p w14:paraId="40E96E7E" w14:textId="77777777" w:rsidR="003F06B0" w:rsidRPr="003F06B0" w:rsidRDefault="003F06B0" w:rsidP="003F06B0">
      <w:pPr>
        <w:tabs>
          <w:tab w:val="left" w:pos="1134"/>
        </w:tabs>
        <w:ind w:left="709"/>
        <w:jc w:val="center"/>
        <w:rPr>
          <w:rFonts w:ascii="Times New Roman" w:hAnsi="Times New Roman" w:cs="Times New Roman"/>
          <w:b/>
          <w:sz w:val="24"/>
          <w:szCs w:val="24"/>
          <w:u w:val="single"/>
        </w:rPr>
      </w:pPr>
    </w:p>
    <w:p w14:paraId="5640AEB0"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«Цеховые (общехозяйственные) расходы»</w:t>
      </w:r>
    </w:p>
    <w:p w14:paraId="0A7A8AC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A29C86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4531,47 </w:t>
      </w:r>
      <w:r w:rsidRPr="003F06B0">
        <w:rPr>
          <w:rFonts w:ascii="Times New Roman" w:hAnsi="Times New Roman" w:cs="Times New Roman"/>
          <w:sz w:val="24"/>
          <w:szCs w:val="24"/>
        </w:rPr>
        <w:t xml:space="preserve">тыс. руб. </w:t>
      </w:r>
    </w:p>
    <w:p w14:paraId="4FFA23C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статье включают в себя расходы автотранспортного цеха.</w:t>
      </w:r>
    </w:p>
    <w:p w14:paraId="4A3AAB7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результатам проведенного анализа расходы по статье рассчитаны по средним затратам на 1 км. сетей организаций ВКХ в сопоставимых условиях, с учетом индекса ИПЦ Минэкономразвития России на 2019 год (104,6%) в размере </w:t>
      </w:r>
      <w:r w:rsidRPr="003F06B0">
        <w:rPr>
          <w:rFonts w:ascii="Times New Roman" w:hAnsi="Times New Roman" w:cs="Times New Roman"/>
          <w:b/>
          <w:i/>
          <w:sz w:val="24"/>
          <w:szCs w:val="24"/>
        </w:rPr>
        <w:t>3641,44</w:t>
      </w:r>
      <w:r w:rsidRPr="003F06B0">
        <w:rPr>
          <w:rFonts w:ascii="Times New Roman" w:hAnsi="Times New Roman" w:cs="Times New Roman"/>
          <w:sz w:val="24"/>
          <w:szCs w:val="24"/>
        </w:rPr>
        <w:t xml:space="preserve"> тыс. руб., в том числе учтены расходы из сметы на водоотведение в размере </w:t>
      </w:r>
      <w:r w:rsidRPr="003F06B0">
        <w:rPr>
          <w:rFonts w:ascii="Times New Roman" w:hAnsi="Times New Roman" w:cs="Times New Roman"/>
          <w:b/>
          <w:i/>
          <w:sz w:val="24"/>
          <w:szCs w:val="24"/>
        </w:rPr>
        <w:t>1854,53</w:t>
      </w:r>
      <w:r w:rsidRPr="003F06B0">
        <w:rPr>
          <w:rFonts w:ascii="Times New Roman" w:hAnsi="Times New Roman" w:cs="Times New Roman"/>
          <w:sz w:val="24"/>
          <w:szCs w:val="24"/>
        </w:rPr>
        <w:t xml:space="preserve"> тыс. руб.</w:t>
      </w:r>
    </w:p>
    <w:p w14:paraId="47D17E0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периодам календарной разбивки приняты в сумме </w:t>
      </w:r>
      <w:r w:rsidRPr="003F06B0">
        <w:rPr>
          <w:rFonts w:ascii="Times New Roman" w:hAnsi="Times New Roman" w:cs="Times New Roman"/>
          <w:b/>
          <w:i/>
          <w:sz w:val="24"/>
          <w:szCs w:val="24"/>
        </w:rPr>
        <w:t>3641,44</w:t>
      </w:r>
      <w:r w:rsidRPr="003F06B0">
        <w:rPr>
          <w:rFonts w:ascii="Times New Roman" w:hAnsi="Times New Roman" w:cs="Times New Roman"/>
          <w:sz w:val="24"/>
          <w:szCs w:val="24"/>
        </w:rPr>
        <w:t xml:space="preserve"> тыс. руб. с разбивкой по периодам:</w:t>
      </w:r>
    </w:p>
    <w:p w14:paraId="4ADBAA8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2272,95</w:t>
      </w:r>
      <w:r w:rsidRPr="003F06B0">
        <w:rPr>
          <w:rFonts w:ascii="Times New Roman" w:hAnsi="Times New Roman" w:cs="Times New Roman"/>
          <w:sz w:val="24"/>
          <w:szCs w:val="24"/>
        </w:rPr>
        <w:t xml:space="preserve"> тыс. руб.;</w:t>
      </w:r>
    </w:p>
    <w:p w14:paraId="682ADA4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1368,49</w:t>
      </w:r>
      <w:r w:rsidRPr="003F06B0">
        <w:rPr>
          <w:rFonts w:ascii="Times New Roman" w:hAnsi="Times New Roman" w:cs="Times New Roman"/>
          <w:sz w:val="24"/>
          <w:szCs w:val="24"/>
        </w:rPr>
        <w:t xml:space="preserve"> тыс. руб.</w:t>
      </w:r>
    </w:p>
    <w:p w14:paraId="4F04EE0C"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p>
    <w:p w14:paraId="0B2D1FCC"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«Прочие производственные расходы»</w:t>
      </w:r>
    </w:p>
    <w:p w14:paraId="5D299BF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205232A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2514,24 </w:t>
      </w:r>
      <w:r w:rsidRPr="003F06B0">
        <w:rPr>
          <w:rFonts w:ascii="Times New Roman" w:hAnsi="Times New Roman" w:cs="Times New Roman"/>
          <w:sz w:val="24"/>
          <w:szCs w:val="24"/>
        </w:rPr>
        <w:t xml:space="preserve">тыс. руб., в том числе затраты – лабораторные анализы </w:t>
      </w:r>
      <w:r w:rsidRPr="003F06B0">
        <w:rPr>
          <w:rFonts w:ascii="Times New Roman" w:hAnsi="Times New Roman" w:cs="Times New Roman"/>
          <w:b/>
          <w:i/>
          <w:sz w:val="24"/>
          <w:szCs w:val="24"/>
        </w:rPr>
        <w:t>277,56</w:t>
      </w:r>
      <w:r w:rsidRPr="003F06B0">
        <w:rPr>
          <w:rFonts w:ascii="Times New Roman" w:hAnsi="Times New Roman" w:cs="Times New Roman"/>
          <w:sz w:val="24"/>
          <w:szCs w:val="24"/>
        </w:rPr>
        <w:t xml:space="preserve"> тыс. руб., </w:t>
      </w:r>
      <w:r w:rsidRPr="003F06B0">
        <w:rPr>
          <w:rFonts w:ascii="Times New Roman" w:hAnsi="Times New Roman" w:cs="Times New Roman"/>
          <w:color w:val="000000"/>
          <w:sz w:val="24"/>
          <w:szCs w:val="24"/>
        </w:rPr>
        <w:t xml:space="preserve">лицензирование </w:t>
      </w:r>
      <w:r w:rsidRPr="003F06B0">
        <w:rPr>
          <w:rFonts w:ascii="Times New Roman" w:hAnsi="Times New Roman" w:cs="Times New Roman"/>
          <w:b/>
          <w:i/>
          <w:color w:val="000000"/>
          <w:sz w:val="24"/>
          <w:szCs w:val="24"/>
        </w:rPr>
        <w:t>1650,00</w:t>
      </w:r>
      <w:r w:rsidRPr="003F06B0">
        <w:rPr>
          <w:rFonts w:ascii="Times New Roman" w:hAnsi="Times New Roman" w:cs="Times New Roman"/>
          <w:color w:val="000000"/>
          <w:sz w:val="24"/>
          <w:szCs w:val="24"/>
        </w:rPr>
        <w:t xml:space="preserve"> тыс. руб., охрану труда </w:t>
      </w:r>
      <w:r w:rsidRPr="003F06B0">
        <w:rPr>
          <w:rFonts w:ascii="Times New Roman" w:hAnsi="Times New Roman" w:cs="Times New Roman"/>
          <w:b/>
          <w:i/>
          <w:color w:val="000000"/>
          <w:sz w:val="24"/>
          <w:szCs w:val="24"/>
        </w:rPr>
        <w:t>276,39</w:t>
      </w:r>
      <w:r w:rsidRPr="003F06B0">
        <w:rPr>
          <w:rFonts w:ascii="Times New Roman" w:hAnsi="Times New Roman" w:cs="Times New Roman"/>
          <w:color w:val="000000"/>
          <w:sz w:val="24"/>
          <w:szCs w:val="24"/>
        </w:rPr>
        <w:t xml:space="preserve"> тыс. руб., обучение производственного персонала </w:t>
      </w:r>
      <w:r w:rsidRPr="003F06B0">
        <w:rPr>
          <w:rFonts w:ascii="Times New Roman" w:hAnsi="Times New Roman" w:cs="Times New Roman"/>
          <w:b/>
          <w:i/>
          <w:color w:val="000000"/>
          <w:sz w:val="24"/>
          <w:szCs w:val="24"/>
        </w:rPr>
        <w:t>20,78</w:t>
      </w:r>
      <w:r w:rsidRPr="003F06B0">
        <w:rPr>
          <w:rFonts w:ascii="Times New Roman" w:hAnsi="Times New Roman" w:cs="Times New Roman"/>
          <w:color w:val="000000"/>
          <w:sz w:val="24"/>
          <w:szCs w:val="24"/>
        </w:rPr>
        <w:t xml:space="preserve"> тыс. руб., услуги сторонних организаций (связь, тревожная кнопка, эл. технические замеры, вывоз и утилизация ТБО, огнетушители, проездные билеты, услуги РКЦ) </w:t>
      </w:r>
      <w:r w:rsidRPr="003F06B0">
        <w:rPr>
          <w:rFonts w:ascii="Times New Roman" w:hAnsi="Times New Roman" w:cs="Times New Roman"/>
          <w:b/>
          <w:i/>
          <w:sz w:val="24"/>
          <w:szCs w:val="24"/>
        </w:rPr>
        <w:t>339,51</w:t>
      </w:r>
      <w:r w:rsidRPr="003F06B0">
        <w:rPr>
          <w:rFonts w:ascii="Times New Roman" w:hAnsi="Times New Roman" w:cs="Times New Roman"/>
          <w:sz w:val="24"/>
          <w:szCs w:val="24"/>
        </w:rPr>
        <w:t xml:space="preserve"> тыс</w:t>
      </w:r>
      <w:r w:rsidRPr="003F06B0">
        <w:rPr>
          <w:rFonts w:ascii="Times New Roman" w:hAnsi="Times New Roman" w:cs="Times New Roman"/>
          <w:color w:val="000000"/>
          <w:sz w:val="24"/>
          <w:szCs w:val="24"/>
        </w:rPr>
        <w:t>. руб.</w:t>
      </w:r>
    </w:p>
    <w:p w14:paraId="0C6EAA55"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Лабораторные анализы.</w:t>
      </w:r>
      <w:r w:rsidRPr="003F06B0">
        <w:rPr>
          <w:rFonts w:ascii="Times New Roman" w:hAnsi="Times New Roman" w:cs="Times New Roman"/>
          <w:color w:val="000000"/>
          <w:sz w:val="24"/>
          <w:szCs w:val="24"/>
        </w:rPr>
        <w:t xml:space="preserve"> Затраты по данной статье приняты в размере </w:t>
      </w:r>
      <w:r w:rsidRPr="003F06B0">
        <w:rPr>
          <w:rFonts w:ascii="Times New Roman" w:hAnsi="Times New Roman" w:cs="Times New Roman"/>
          <w:b/>
          <w:i/>
          <w:sz w:val="24"/>
          <w:szCs w:val="24"/>
        </w:rPr>
        <w:t>227,56</w:t>
      </w:r>
      <w:r w:rsidRPr="003F06B0">
        <w:rPr>
          <w:rFonts w:ascii="Times New Roman" w:hAnsi="Times New Roman" w:cs="Times New Roman"/>
          <w:color w:val="000000"/>
          <w:sz w:val="24"/>
          <w:szCs w:val="24"/>
        </w:rPr>
        <w:t xml:space="preserve"> тыс. руб. по расчету организации, </w:t>
      </w:r>
      <w:r w:rsidRPr="003F06B0">
        <w:rPr>
          <w:rFonts w:ascii="Times New Roman" w:hAnsi="Times New Roman" w:cs="Times New Roman"/>
          <w:sz w:val="24"/>
          <w:szCs w:val="24"/>
        </w:rPr>
        <w:t xml:space="preserve">основанному на фактических расходах 2017 года с применением индексов, предложенных организацией на 2019 год 105,7%. </w:t>
      </w:r>
      <w:r w:rsidRPr="003F06B0">
        <w:rPr>
          <w:rFonts w:ascii="Times New Roman" w:hAnsi="Times New Roman" w:cs="Times New Roman"/>
          <w:color w:val="000000"/>
          <w:sz w:val="24"/>
          <w:szCs w:val="24"/>
        </w:rPr>
        <w:t xml:space="preserve">Фактические расходы по статье подтверждены счетами-фактурами за 2017 год. </w:t>
      </w:r>
    </w:p>
    <w:p w14:paraId="0C893B0D"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Лицензирование.</w:t>
      </w:r>
      <w:r w:rsidRPr="003F06B0">
        <w:rPr>
          <w:rFonts w:ascii="Times New Roman" w:hAnsi="Times New Roman" w:cs="Times New Roman"/>
          <w:color w:val="000000"/>
          <w:sz w:val="24"/>
          <w:szCs w:val="24"/>
        </w:rPr>
        <w:t xml:space="preserve"> Затраты по данной статье приняты в размере </w:t>
      </w:r>
      <w:r w:rsidRPr="003F06B0">
        <w:rPr>
          <w:rFonts w:ascii="Times New Roman" w:hAnsi="Times New Roman" w:cs="Times New Roman"/>
          <w:b/>
          <w:i/>
          <w:sz w:val="24"/>
          <w:szCs w:val="24"/>
        </w:rPr>
        <w:t>580,00</w:t>
      </w:r>
      <w:r w:rsidRPr="003F06B0">
        <w:rPr>
          <w:rFonts w:ascii="Times New Roman" w:hAnsi="Times New Roman" w:cs="Times New Roman"/>
          <w:sz w:val="24"/>
          <w:szCs w:val="24"/>
        </w:rPr>
        <w:t xml:space="preserve"> тыс</w:t>
      </w:r>
      <w:r w:rsidRPr="003F06B0">
        <w:rPr>
          <w:rFonts w:ascii="Times New Roman" w:hAnsi="Times New Roman" w:cs="Times New Roman"/>
          <w:color w:val="000000"/>
          <w:sz w:val="24"/>
          <w:szCs w:val="24"/>
        </w:rPr>
        <w:t>. руб. и рассчитаны в соответствии с представленными договорами на общую сумму 2900 тыс. руб. с распределением расходов на период долгосрочного регулирования (5 лет), с учетом индекса Минэкономразвития России на 2019 год (104,6%).</w:t>
      </w:r>
    </w:p>
    <w:p w14:paraId="07AB0FBB"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 xml:space="preserve">Охрана труда. </w:t>
      </w:r>
      <w:r w:rsidRPr="003F06B0">
        <w:rPr>
          <w:rFonts w:ascii="Times New Roman" w:hAnsi="Times New Roman" w:cs="Times New Roman"/>
          <w:color w:val="000000"/>
          <w:sz w:val="24"/>
          <w:szCs w:val="24"/>
        </w:rPr>
        <w:t xml:space="preserve">Затраты по статье приняты в размере </w:t>
      </w:r>
      <w:r w:rsidRPr="003F06B0">
        <w:rPr>
          <w:rFonts w:ascii="Times New Roman" w:hAnsi="Times New Roman" w:cs="Times New Roman"/>
          <w:b/>
          <w:i/>
          <w:color w:val="000000"/>
          <w:sz w:val="24"/>
          <w:szCs w:val="24"/>
        </w:rPr>
        <w:t>212,90</w:t>
      </w:r>
      <w:r w:rsidRPr="003F06B0">
        <w:rPr>
          <w:rFonts w:ascii="Times New Roman" w:hAnsi="Times New Roman" w:cs="Times New Roman"/>
          <w:color w:val="000000"/>
          <w:sz w:val="24"/>
          <w:szCs w:val="24"/>
        </w:rPr>
        <w:t xml:space="preserve"> тыс. руб. и рассчитаны по фактическим расходам 2017 года, с учетом индексов ИПЦ Минэкономразвития России на 2018 год 102,7%, на 2019 год 104,6%. В расходы на охрану труда включены расходы на периодические медосмотры, предусмотренные условия коллективного договора и расходы на спецодежду и средства защиты. </w:t>
      </w:r>
    </w:p>
    <w:p w14:paraId="488740A4"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r w:rsidRPr="003F06B0">
        <w:rPr>
          <w:rFonts w:ascii="Times New Roman" w:hAnsi="Times New Roman" w:cs="Times New Roman"/>
          <w:b/>
          <w:color w:val="000000"/>
          <w:sz w:val="24"/>
          <w:szCs w:val="24"/>
        </w:rPr>
        <w:lastRenderedPageBreak/>
        <w:t>Обучение производственного персонала.</w:t>
      </w:r>
      <w:r w:rsidRPr="003F06B0">
        <w:rPr>
          <w:rFonts w:ascii="Times New Roman" w:hAnsi="Times New Roman" w:cs="Times New Roman"/>
          <w:color w:val="000000"/>
          <w:sz w:val="24"/>
          <w:szCs w:val="24"/>
        </w:rPr>
        <w:t xml:space="preserve"> Затраты по данной статье приняты в размере </w:t>
      </w:r>
      <w:r w:rsidRPr="003F06B0">
        <w:rPr>
          <w:rFonts w:ascii="Times New Roman" w:hAnsi="Times New Roman" w:cs="Times New Roman"/>
          <w:b/>
          <w:i/>
          <w:sz w:val="24"/>
          <w:szCs w:val="24"/>
        </w:rPr>
        <w:t>9,38</w:t>
      </w:r>
      <w:r w:rsidRPr="003F06B0">
        <w:rPr>
          <w:rFonts w:ascii="Times New Roman" w:hAnsi="Times New Roman" w:cs="Times New Roman"/>
          <w:color w:val="000000"/>
          <w:sz w:val="24"/>
          <w:szCs w:val="24"/>
        </w:rPr>
        <w:t xml:space="preserve"> тыс. руб. и рассчитаны в соответствии с графиком обучения по предложению организации, с корректировкой регулятора в части обучения </w:t>
      </w:r>
      <w:r w:rsidRPr="003F06B0">
        <w:rPr>
          <w:rFonts w:ascii="Times New Roman" w:hAnsi="Times New Roman" w:cs="Times New Roman"/>
          <w:sz w:val="24"/>
          <w:szCs w:val="24"/>
        </w:rPr>
        <w:t>на стропальщика, которое проводится 1 раз в три года, с распределением общей суммы расходов в размере 46,90 тыс. руб. на период долгосрочного регулирования (5 ле</w:t>
      </w:r>
      <w:r w:rsidRPr="003F06B0">
        <w:rPr>
          <w:rFonts w:ascii="Times New Roman" w:hAnsi="Times New Roman" w:cs="Times New Roman"/>
          <w:color w:val="000000"/>
          <w:sz w:val="24"/>
          <w:szCs w:val="24"/>
        </w:rPr>
        <w:t>т), с учетом индекса Минэкономразвития России на 2019 год (104,6%). Цены на обучение принята по представленному договору с приложением прайс-листа от 12.01.2016 № Бел7/2016.</w:t>
      </w:r>
    </w:p>
    <w:p w14:paraId="07C7A6E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Услуги сторонних организаций.</w:t>
      </w:r>
      <w:r w:rsidRPr="003F06B0">
        <w:rPr>
          <w:rFonts w:ascii="Times New Roman" w:hAnsi="Times New Roman" w:cs="Times New Roman"/>
          <w:sz w:val="24"/>
          <w:szCs w:val="24"/>
        </w:rPr>
        <w:t xml:space="preserve"> Затраты по статье приняты в размере </w:t>
      </w:r>
      <w:r w:rsidRPr="003F06B0">
        <w:rPr>
          <w:rFonts w:ascii="Times New Roman" w:hAnsi="Times New Roman" w:cs="Times New Roman"/>
          <w:b/>
          <w:i/>
          <w:sz w:val="24"/>
          <w:szCs w:val="24"/>
        </w:rPr>
        <w:t>241,46</w:t>
      </w:r>
      <w:r w:rsidRPr="003F06B0">
        <w:rPr>
          <w:rFonts w:ascii="Times New Roman" w:hAnsi="Times New Roman" w:cs="Times New Roman"/>
          <w:sz w:val="24"/>
          <w:szCs w:val="24"/>
        </w:rPr>
        <w:t xml:space="preserve"> тыс. руб. и рассчитаны по фактическим расходам 2017 года за исключением расходов на услуги РКЦ (99,50 тыс. руб.), с учетом индексов ИПЦ Минэкономразвития РФ на 2018 год 102,7%, на 2019 год 104,6%.</w:t>
      </w:r>
    </w:p>
    <w:p w14:paraId="115A9ECC" w14:textId="77777777" w:rsidR="003F06B0" w:rsidRPr="003F06B0" w:rsidRDefault="003F06B0" w:rsidP="003F06B0">
      <w:pPr>
        <w:autoSpaceDE w:val="0"/>
        <w:autoSpaceDN w:val="0"/>
        <w:adjustRightInd w:val="0"/>
        <w:ind w:firstLine="540"/>
        <w:jc w:val="both"/>
        <w:rPr>
          <w:rFonts w:ascii="Times New Roman" w:hAnsi="Times New Roman" w:cs="Times New Roman"/>
          <w:bCs/>
          <w:iCs/>
          <w:sz w:val="24"/>
          <w:szCs w:val="24"/>
        </w:rPr>
      </w:pPr>
      <w:r w:rsidRPr="003F06B0">
        <w:rPr>
          <w:rFonts w:ascii="Times New Roman" w:hAnsi="Times New Roman" w:cs="Times New Roman"/>
          <w:sz w:val="24"/>
          <w:szCs w:val="24"/>
        </w:rPr>
        <w:t>Расходы на услуги РКЦ исключены на основании пункта 27 Приказа ФСТ России от 27.12.2013 № 1746-э «Об утверждении Методических указаний по расчету регулируемых тарифов в сфере водоснабжения и водоотведения» согласно которому</w:t>
      </w:r>
      <w:r w:rsidRPr="003F06B0">
        <w:rPr>
          <w:rFonts w:ascii="Times New Roman" w:hAnsi="Times New Roman" w:cs="Times New Roman"/>
          <w:b/>
          <w:bCs/>
          <w:i/>
          <w:iCs/>
          <w:sz w:val="24"/>
          <w:szCs w:val="24"/>
        </w:rPr>
        <w:t xml:space="preserve"> </w:t>
      </w:r>
      <w:r w:rsidRPr="003F06B0">
        <w:rPr>
          <w:rFonts w:ascii="Times New Roman" w:hAnsi="Times New Roman" w:cs="Times New Roman"/>
          <w:bCs/>
          <w:iCs/>
          <w:sz w:val="24"/>
          <w:szCs w:val="24"/>
        </w:rPr>
        <w:t xml:space="preserve">при установлении тарифов не допускается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w:t>
      </w:r>
      <w:hyperlink r:id="rId161" w:history="1">
        <w:r w:rsidRPr="003F06B0">
          <w:rPr>
            <w:rFonts w:ascii="Times New Roman" w:hAnsi="Times New Roman" w:cs="Times New Roman"/>
            <w:bCs/>
            <w:iCs/>
            <w:sz w:val="24"/>
            <w:szCs w:val="24"/>
          </w:rPr>
          <w:t>Правилами</w:t>
        </w:r>
      </w:hyperlink>
      <w:r w:rsidRPr="003F06B0">
        <w:rPr>
          <w:rFonts w:ascii="Times New Roman" w:hAnsi="Times New Roman" w:cs="Times New Roman"/>
          <w:bCs/>
          <w:iCs/>
          <w:sz w:val="24"/>
          <w:szCs w:val="24"/>
        </w:rPr>
        <w:t xml:space="preserve"> содержания общего имущества в многоквартирном доме, утвержденными постановлением Правительства Российской Федерации от 13 августа 2006 г. № 491 (Собрание законодательства Российской Федерации, 2006, N 34, ст. 3680; 2011, N 22, ст. 3168; 2013, N 21, ст. 2648).</w:t>
      </w:r>
    </w:p>
    <w:p w14:paraId="5C8AB86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статье приняты в расчет в сумме </w:t>
      </w:r>
      <w:r w:rsidRPr="003F06B0">
        <w:rPr>
          <w:rFonts w:ascii="Times New Roman" w:hAnsi="Times New Roman" w:cs="Times New Roman"/>
          <w:b/>
          <w:i/>
          <w:sz w:val="24"/>
          <w:szCs w:val="24"/>
        </w:rPr>
        <w:t>1271,30</w:t>
      </w:r>
      <w:r w:rsidRPr="003F06B0">
        <w:rPr>
          <w:rFonts w:ascii="Times New Roman" w:hAnsi="Times New Roman" w:cs="Times New Roman"/>
          <w:sz w:val="24"/>
          <w:szCs w:val="24"/>
        </w:rPr>
        <w:t xml:space="preserve"> тыс. руб. с учетом календарной разбивки на следующем уровне:</w:t>
      </w:r>
    </w:p>
    <w:p w14:paraId="50D0F50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429,73</w:t>
      </w:r>
      <w:r w:rsidRPr="003F06B0">
        <w:rPr>
          <w:rFonts w:ascii="Times New Roman" w:hAnsi="Times New Roman" w:cs="Times New Roman"/>
          <w:sz w:val="24"/>
          <w:szCs w:val="24"/>
        </w:rPr>
        <w:t xml:space="preserve"> тыс. руб.;</w:t>
      </w:r>
    </w:p>
    <w:p w14:paraId="7B55BEF3" w14:textId="77777777" w:rsidR="003F06B0" w:rsidRPr="003F06B0" w:rsidRDefault="003F06B0" w:rsidP="003F06B0">
      <w:pPr>
        <w:tabs>
          <w:tab w:val="left" w:pos="1134"/>
        </w:tabs>
        <w:ind w:firstLine="709"/>
        <w:jc w:val="both"/>
        <w:rPr>
          <w:rFonts w:ascii="Times New Roman" w:hAnsi="Times New Roman" w:cs="Times New Roman"/>
          <w:b/>
          <w:sz w:val="24"/>
          <w:szCs w:val="24"/>
          <w:u w:val="single"/>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841,57</w:t>
      </w:r>
      <w:r w:rsidRPr="003F06B0">
        <w:rPr>
          <w:rFonts w:ascii="Times New Roman" w:hAnsi="Times New Roman" w:cs="Times New Roman"/>
          <w:sz w:val="24"/>
          <w:szCs w:val="24"/>
        </w:rPr>
        <w:t xml:space="preserve"> тыс. руб. </w:t>
      </w:r>
    </w:p>
    <w:p w14:paraId="238B5834"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«Ремонтные расходы»</w:t>
      </w:r>
    </w:p>
    <w:p w14:paraId="33C39A55" w14:textId="77777777" w:rsidR="003F06B0" w:rsidRPr="003F06B0" w:rsidRDefault="003F06B0" w:rsidP="003F06B0">
      <w:pPr>
        <w:tabs>
          <w:tab w:val="left" w:pos="1134"/>
        </w:tabs>
        <w:jc w:val="center"/>
        <w:rPr>
          <w:rFonts w:ascii="Times New Roman" w:hAnsi="Times New Roman" w:cs="Times New Roman"/>
          <w:b/>
          <w:sz w:val="24"/>
          <w:szCs w:val="24"/>
          <w:u w:val="single"/>
        </w:rPr>
      </w:pPr>
    </w:p>
    <w:p w14:paraId="720487BE"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«Расходы на проведение АВР»</w:t>
      </w:r>
    </w:p>
    <w:p w14:paraId="32D86E3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4085CD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179,27 </w:t>
      </w:r>
      <w:r w:rsidRPr="003F06B0">
        <w:rPr>
          <w:rFonts w:ascii="Times New Roman" w:hAnsi="Times New Roman" w:cs="Times New Roman"/>
          <w:sz w:val="24"/>
          <w:szCs w:val="24"/>
        </w:rPr>
        <w:t>тыс. руб.</w:t>
      </w:r>
    </w:p>
    <w:p w14:paraId="3FDE746E"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sz w:val="24"/>
          <w:szCs w:val="24"/>
        </w:rPr>
        <w:t xml:space="preserve">По результатам проведенного анализа расходы по статье рассчитаны </w:t>
      </w:r>
      <w:r w:rsidRPr="003F06B0">
        <w:rPr>
          <w:rFonts w:ascii="Times New Roman" w:hAnsi="Times New Roman" w:cs="Times New Roman"/>
          <w:color w:val="000000"/>
          <w:sz w:val="24"/>
          <w:szCs w:val="24"/>
        </w:rPr>
        <w:t xml:space="preserve">по фактическим расходам 2017 года, с учетом индексов ИПЦ Минэкономразвития России на 2018 год 102,7%, на 2019 год 104,6%. </w:t>
      </w:r>
    </w:p>
    <w:p w14:paraId="54256F0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Фактические расходы подтверждены актами выполненных работ и оборотно-сальдовой ведомостью по 10 счету.</w:t>
      </w:r>
    </w:p>
    <w:p w14:paraId="3B2091C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177,57</w:t>
      </w:r>
      <w:r w:rsidRPr="003F06B0">
        <w:rPr>
          <w:rFonts w:ascii="Times New Roman" w:hAnsi="Times New Roman" w:cs="Times New Roman"/>
          <w:sz w:val="24"/>
          <w:szCs w:val="24"/>
        </w:rPr>
        <w:t xml:space="preserve"> тыс. руб., с разбивкой по периодам:</w:t>
      </w:r>
    </w:p>
    <w:p w14:paraId="6B84F79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38,79 </w:t>
      </w:r>
      <w:r w:rsidRPr="003F06B0">
        <w:rPr>
          <w:rFonts w:ascii="Times New Roman" w:hAnsi="Times New Roman" w:cs="Times New Roman"/>
          <w:sz w:val="24"/>
          <w:szCs w:val="24"/>
        </w:rPr>
        <w:t>тыс. руб.;</w:t>
      </w:r>
    </w:p>
    <w:p w14:paraId="671AA767"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138,79</w:t>
      </w:r>
      <w:r w:rsidRPr="003F06B0">
        <w:rPr>
          <w:rFonts w:ascii="Times New Roman" w:hAnsi="Times New Roman" w:cs="Times New Roman"/>
          <w:sz w:val="24"/>
          <w:szCs w:val="24"/>
        </w:rPr>
        <w:t xml:space="preserve"> тыс. руб.</w:t>
      </w:r>
    </w:p>
    <w:p w14:paraId="6650A143" w14:textId="4BF549A3"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«Капитальный ремонт основных средств»</w:t>
      </w:r>
    </w:p>
    <w:p w14:paraId="3E476706"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5448294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F65137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1879,08 </w:t>
      </w:r>
      <w:r w:rsidRPr="003F06B0">
        <w:rPr>
          <w:rFonts w:ascii="Times New Roman" w:hAnsi="Times New Roman" w:cs="Times New Roman"/>
          <w:sz w:val="24"/>
          <w:szCs w:val="24"/>
        </w:rPr>
        <w:t>тыс. руб.</w:t>
      </w:r>
    </w:p>
    <w:p w14:paraId="13A88151"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На основании представленных документов (акты выполненных работ, оборотно-сальдовые ведомости по счету 10) выявлено, что организацией мероприятия по программе производственного развития на 2017 год выполнены в полной мере. В расходы по данной статье заложены расходы на материалы. По итогам выполненных мероприятий у организации сложилась экономия (утверждено 1781,36 тыс. руб., выполнено на 1156,68 тыс. руб., экономия составила 624,68 тыс. руб.), </w:t>
      </w:r>
      <w:bookmarkStart w:id="17" w:name="_Hlk528237814"/>
      <w:r w:rsidRPr="003F06B0">
        <w:rPr>
          <w:rFonts w:ascii="Times New Roman" w:hAnsi="Times New Roman" w:cs="Times New Roman"/>
          <w:sz w:val="24"/>
          <w:szCs w:val="24"/>
        </w:rPr>
        <w:t>и в соответствии с п. 67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 исключаются из необходимой валовой выручки.</w:t>
      </w:r>
    </w:p>
    <w:bookmarkEnd w:id="17"/>
    <w:p w14:paraId="4275C62F"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В качестве обосновывающих материалов в тарифном деле содержатся программа производственного развития на 2019 год, согласованная с собственником имущества, локальные сметные расчеты на ремонт объектов холодного водоснабжения питьевой водой на 2019 год, а также дефектные ведомости, обосновывающие необходимость проведения заявленных мероприятий. </w:t>
      </w:r>
    </w:p>
    <w:p w14:paraId="3B40D709"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В процессе экспертизы представленных материалов техническими специалистами ОАО «Агентство энергетических экспертиз» в рамках исполнения Государственного контракта № 4к от 01.06.2018 на оказание услуг по проведению экспертизы предложений, представленных регулируемыми организациями, оказывающими услуги в сферах теплоснабжения, водоснабжения, водоотведения и газоснабжения в региональную энергетическую комиссию Кемеровской области в рамках государственного регулирования тарифов на 2019 год (далее – Государственный контракт) было выявлено, что часть мероприятий, заявленных организацией в статье «Капитальный ремонт основных средств», фактически относится к ремонту бесхозяйных сетей. В соответствии с п. 48 </w:t>
      </w:r>
      <w:r w:rsidRPr="003F06B0">
        <w:rPr>
          <w:rFonts w:ascii="Times New Roman" w:hAnsi="Times New Roman" w:cs="Times New Roman"/>
          <w:color w:val="000000"/>
          <w:sz w:val="24"/>
          <w:szCs w:val="24"/>
        </w:rPr>
        <w:t xml:space="preserve">Методических указаний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w:t>
      </w:r>
      <w:r w:rsidRPr="003F06B0">
        <w:rPr>
          <w:rFonts w:ascii="Times New Roman" w:hAnsi="Times New Roman" w:cs="Times New Roman"/>
          <w:sz w:val="24"/>
          <w:szCs w:val="24"/>
        </w:rPr>
        <w:t>расходы на обслуживание бесхозяйных сетей не учитываются при определении операционных расходов. Такие расходы учитываются в составе неподконтрольных расходов.</w:t>
      </w:r>
    </w:p>
    <w:p w14:paraId="41864591"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Мероприятия на ремонт бесхозяйных сетей учтены в составе неподконтрольных расходов в статье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727A896"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(на основании документов, представленных предприятием). </w:t>
      </w:r>
    </w:p>
    <w:p w14:paraId="277B655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результатам проведенного анализа расходы по статье приняты в сумме </w:t>
      </w:r>
      <w:r w:rsidRPr="003F06B0">
        <w:rPr>
          <w:rFonts w:ascii="Times New Roman" w:hAnsi="Times New Roman" w:cs="Times New Roman"/>
          <w:b/>
          <w:i/>
          <w:sz w:val="24"/>
          <w:szCs w:val="24"/>
        </w:rPr>
        <w:t>1029,63</w:t>
      </w:r>
      <w:r w:rsidRPr="003F06B0">
        <w:rPr>
          <w:rFonts w:ascii="Times New Roman" w:hAnsi="Times New Roman" w:cs="Times New Roman"/>
          <w:sz w:val="24"/>
          <w:szCs w:val="24"/>
        </w:rPr>
        <w:t xml:space="preserve"> тыс. руб. </w:t>
      </w:r>
    </w:p>
    <w:p w14:paraId="43EAEB0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1029,63</w:t>
      </w:r>
      <w:r w:rsidRPr="003F06B0">
        <w:rPr>
          <w:rFonts w:ascii="Times New Roman" w:hAnsi="Times New Roman" w:cs="Times New Roman"/>
          <w:sz w:val="24"/>
          <w:szCs w:val="24"/>
        </w:rPr>
        <w:t xml:space="preserve"> тыс. руб., с разбивкой по периодам:</w:t>
      </w:r>
    </w:p>
    <w:p w14:paraId="26476F7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01.01.2016 по 30.06.2016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59,97 </w:t>
      </w:r>
      <w:r w:rsidRPr="003F06B0">
        <w:rPr>
          <w:rFonts w:ascii="Times New Roman" w:hAnsi="Times New Roman" w:cs="Times New Roman"/>
          <w:sz w:val="24"/>
          <w:szCs w:val="24"/>
        </w:rPr>
        <w:t>тыс. руб.;</w:t>
      </w:r>
    </w:p>
    <w:p w14:paraId="1D8D099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01.07.2016 по 31.12.2016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969,66</w:t>
      </w:r>
      <w:r w:rsidRPr="003F06B0">
        <w:rPr>
          <w:rFonts w:ascii="Times New Roman" w:hAnsi="Times New Roman" w:cs="Times New Roman"/>
          <w:sz w:val="24"/>
          <w:szCs w:val="24"/>
        </w:rPr>
        <w:t xml:space="preserve"> тыс. руб.</w:t>
      </w:r>
    </w:p>
    <w:p w14:paraId="46B5D75F"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p>
    <w:p w14:paraId="49143878"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«Текущий ремонт основных средств»</w:t>
      </w:r>
    </w:p>
    <w:p w14:paraId="27C72F1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F660A2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112,33 </w:t>
      </w:r>
      <w:r w:rsidRPr="003F06B0">
        <w:rPr>
          <w:rFonts w:ascii="Times New Roman" w:hAnsi="Times New Roman" w:cs="Times New Roman"/>
          <w:sz w:val="24"/>
          <w:szCs w:val="24"/>
        </w:rPr>
        <w:t>тыс. руб.</w:t>
      </w:r>
    </w:p>
    <w:p w14:paraId="28A0459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Включают в себя материалы на ремонт.</w:t>
      </w:r>
    </w:p>
    <w:p w14:paraId="279BBB3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по предложению организации, рассчитанному в соответствии с потребностью материалов на 2019 год. Цены на материалы в расчет организацией приняты по счетам-фактурам 2018 года.</w:t>
      </w:r>
    </w:p>
    <w:p w14:paraId="1C6A917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Организацией проводятся закупки на материалы, в материалах тарифного дела представлены копии протоколов от 13.12.2017 года.</w:t>
      </w:r>
    </w:p>
    <w:p w14:paraId="3F5A48B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приняты в сумме </w:t>
      </w:r>
      <w:r w:rsidRPr="003F06B0">
        <w:rPr>
          <w:rFonts w:ascii="Times New Roman" w:hAnsi="Times New Roman" w:cs="Times New Roman"/>
          <w:b/>
          <w:i/>
          <w:sz w:val="24"/>
          <w:szCs w:val="24"/>
        </w:rPr>
        <w:t>112,33</w:t>
      </w:r>
      <w:r w:rsidRPr="003F06B0">
        <w:rPr>
          <w:rFonts w:ascii="Times New Roman" w:hAnsi="Times New Roman" w:cs="Times New Roman"/>
          <w:sz w:val="24"/>
          <w:szCs w:val="24"/>
        </w:rPr>
        <w:t xml:space="preserve"> тыс. руб. по предложению организации, с учетом календарной разбивки на следующем уровне:</w:t>
      </w:r>
    </w:p>
    <w:p w14:paraId="05A42B7D"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01.01.2016 по 30.06.2016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26,16 </w:t>
      </w:r>
      <w:r w:rsidRPr="003F06B0">
        <w:rPr>
          <w:rFonts w:ascii="Times New Roman" w:hAnsi="Times New Roman" w:cs="Times New Roman"/>
          <w:sz w:val="24"/>
          <w:szCs w:val="24"/>
        </w:rPr>
        <w:t>тыс. руб.;</w:t>
      </w:r>
    </w:p>
    <w:p w14:paraId="062504D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01.07.2016 по 31.12.2016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86,16</w:t>
      </w:r>
      <w:r w:rsidRPr="003F06B0">
        <w:rPr>
          <w:rFonts w:ascii="Times New Roman" w:hAnsi="Times New Roman" w:cs="Times New Roman"/>
          <w:sz w:val="24"/>
          <w:szCs w:val="24"/>
        </w:rPr>
        <w:t xml:space="preserve"> тыс. руб.</w:t>
      </w:r>
    </w:p>
    <w:p w14:paraId="5536BEC9"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p>
    <w:p w14:paraId="3041FE56"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«Административные расходы»</w:t>
      </w:r>
    </w:p>
    <w:p w14:paraId="6EC6F07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1052E5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2719,13 </w:t>
      </w:r>
      <w:r w:rsidRPr="003F06B0">
        <w:rPr>
          <w:rFonts w:ascii="Times New Roman" w:hAnsi="Times New Roman" w:cs="Times New Roman"/>
          <w:sz w:val="24"/>
          <w:szCs w:val="24"/>
        </w:rPr>
        <w:t xml:space="preserve">тыс. руб., в том числе заработная плата АУП </w:t>
      </w:r>
      <w:r w:rsidRPr="003F06B0">
        <w:rPr>
          <w:rFonts w:ascii="Times New Roman" w:hAnsi="Times New Roman" w:cs="Times New Roman"/>
          <w:b/>
          <w:i/>
          <w:sz w:val="24"/>
          <w:szCs w:val="24"/>
        </w:rPr>
        <w:t>1718,35</w:t>
      </w:r>
      <w:r w:rsidRPr="003F06B0">
        <w:rPr>
          <w:rFonts w:ascii="Times New Roman" w:hAnsi="Times New Roman" w:cs="Times New Roman"/>
          <w:sz w:val="24"/>
          <w:szCs w:val="24"/>
        </w:rPr>
        <w:t xml:space="preserve"> тыс. руб. при численности </w:t>
      </w:r>
      <w:r w:rsidRPr="003F06B0">
        <w:rPr>
          <w:rFonts w:ascii="Times New Roman" w:hAnsi="Times New Roman" w:cs="Times New Roman"/>
          <w:b/>
          <w:i/>
          <w:sz w:val="24"/>
          <w:szCs w:val="24"/>
        </w:rPr>
        <w:t>3,36</w:t>
      </w:r>
      <w:r w:rsidRPr="003F06B0">
        <w:rPr>
          <w:rFonts w:ascii="Times New Roman" w:hAnsi="Times New Roman" w:cs="Times New Roman"/>
          <w:sz w:val="24"/>
          <w:szCs w:val="24"/>
        </w:rPr>
        <w:t xml:space="preserve"> человека и средней заработной плате </w:t>
      </w:r>
      <w:r w:rsidRPr="003F06B0">
        <w:rPr>
          <w:rFonts w:ascii="Times New Roman" w:hAnsi="Times New Roman" w:cs="Times New Roman"/>
          <w:b/>
          <w:i/>
          <w:sz w:val="24"/>
          <w:szCs w:val="24"/>
        </w:rPr>
        <w:t xml:space="preserve">42617,68 </w:t>
      </w:r>
      <w:r w:rsidRPr="003F06B0">
        <w:rPr>
          <w:rFonts w:ascii="Times New Roman" w:hAnsi="Times New Roman" w:cs="Times New Roman"/>
          <w:sz w:val="24"/>
          <w:szCs w:val="24"/>
        </w:rPr>
        <w:t xml:space="preserve">руб./чел./мес., отчисления на соц. нужды от заработной платы АУП </w:t>
      </w:r>
      <w:r w:rsidRPr="003F06B0">
        <w:rPr>
          <w:rFonts w:ascii="Times New Roman" w:hAnsi="Times New Roman" w:cs="Times New Roman"/>
          <w:b/>
          <w:i/>
          <w:sz w:val="24"/>
          <w:szCs w:val="24"/>
        </w:rPr>
        <w:t>518,94</w:t>
      </w:r>
      <w:r w:rsidRPr="003F06B0">
        <w:rPr>
          <w:rFonts w:ascii="Times New Roman" w:hAnsi="Times New Roman" w:cs="Times New Roman"/>
          <w:sz w:val="24"/>
          <w:szCs w:val="24"/>
        </w:rPr>
        <w:t xml:space="preserve"> тыс. руб., прочие административные расходы </w:t>
      </w:r>
      <w:r w:rsidRPr="003F06B0">
        <w:rPr>
          <w:rFonts w:ascii="Times New Roman" w:hAnsi="Times New Roman" w:cs="Times New Roman"/>
          <w:b/>
          <w:i/>
          <w:sz w:val="24"/>
          <w:szCs w:val="24"/>
        </w:rPr>
        <w:t>481,84</w:t>
      </w:r>
      <w:r w:rsidRPr="003F06B0">
        <w:rPr>
          <w:rFonts w:ascii="Times New Roman" w:hAnsi="Times New Roman" w:cs="Times New Roman"/>
          <w:sz w:val="24"/>
          <w:szCs w:val="24"/>
        </w:rPr>
        <w:t xml:space="preserve"> тыс. руб.</w:t>
      </w:r>
    </w:p>
    <w:p w14:paraId="1ED0E4A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Заработная плата АУП принята в размере </w:t>
      </w:r>
      <w:r w:rsidRPr="003F06B0">
        <w:rPr>
          <w:rFonts w:ascii="Times New Roman" w:hAnsi="Times New Roman" w:cs="Times New Roman"/>
          <w:b/>
          <w:i/>
          <w:sz w:val="24"/>
          <w:szCs w:val="24"/>
        </w:rPr>
        <w:t>1333,36</w:t>
      </w:r>
      <w:r w:rsidRPr="003F06B0">
        <w:rPr>
          <w:rFonts w:ascii="Times New Roman" w:hAnsi="Times New Roman" w:cs="Times New Roman"/>
          <w:sz w:val="24"/>
          <w:szCs w:val="24"/>
        </w:rPr>
        <w:t xml:space="preserve"> тыс. руб. и рассчитано по плановой смете 2018 года с учетом индекса ИПЦ Минэкономразвития России на 2019 год 104,6%. Средняя заработная плата персонала АУП составила </w:t>
      </w:r>
      <w:r w:rsidRPr="003F06B0">
        <w:rPr>
          <w:rFonts w:ascii="Times New Roman" w:hAnsi="Times New Roman" w:cs="Times New Roman"/>
          <w:b/>
          <w:i/>
          <w:sz w:val="24"/>
          <w:szCs w:val="24"/>
        </w:rPr>
        <w:t xml:space="preserve">33107,80 </w:t>
      </w:r>
      <w:r w:rsidRPr="003F06B0">
        <w:rPr>
          <w:rFonts w:ascii="Times New Roman" w:hAnsi="Times New Roman" w:cs="Times New Roman"/>
          <w:sz w:val="24"/>
          <w:szCs w:val="24"/>
        </w:rPr>
        <w:t xml:space="preserve">руб./чел./мес. Численность </w:t>
      </w:r>
      <w:r w:rsidRPr="003F06B0">
        <w:rPr>
          <w:rFonts w:ascii="Times New Roman" w:hAnsi="Times New Roman" w:cs="Times New Roman"/>
          <w:b/>
          <w:i/>
          <w:sz w:val="24"/>
          <w:szCs w:val="24"/>
        </w:rPr>
        <w:t>3,36</w:t>
      </w:r>
      <w:r w:rsidRPr="003F06B0">
        <w:rPr>
          <w:rFonts w:ascii="Times New Roman" w:hAnsi="Times New Roman" w:cs="Times New Roman"/>
          <w:sz w:val="24"/>
          <w:szCs w:val="24"/>
        </w:rPr>
        <w:t xml:space="preserve"> человек принята по предложению организации и соответствует распределению согласно учетной политики организации.</w:t>
      </w:r>
    </w:p>
    <w:p w14:paraId="4EDFC07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Отчисления на социальные нужды от заработной платы АУП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(0,25%) на основании </w:t>
      </w:r>
      <w:bookmarkStart w:id="18" w:name="_Hlk526259695"/>
      <w:r w:rsidRPr="003F06B0">
        <w:rPr>
          <w:rFonts w:ascii="Times New Roman" w:hAnsi="Times New Roman" w:cs="Times New Roman"/>
          <w:sz w:val="24"/>
          <w:szCs w:val="24"/>
        </w:rPr>
        <w:t>представленного уведомления фонда социального страхования РФ от 24.04.2018 г.</w:t>
      </w:r>
      <w:bookmarkEnd w:id="18"/>
      <w:r w:rsidRPr="003F06B0">
        <w:rPr>
          <w:rFonts w:ascii="Times New Roman" w:hAnsi="Times New Roman" w:cs="Times New Roman"/>
          <w:sz w:val="24"/>
          <w:szCs w:val="24"/>
        </w:rPr>
        <w:t xml:space="preserve"> и составили </w:t>
      </w:r>
      <w:r w:rsidRPr="003F06B0">
        <w:rPr>
          <w:rFonts w:ascii="Times New Roman" w:hAnsi="Times New Roman" w:cs="Times New Roman"/>
          <w:b/>
          <w:i/>
          <w:sz w:val="24"/>
          <w:szCs w:val="24"/>
        </w:rPr>
        <w:t>403,34</w:t>
      </w:r>
      <w:r w:rsidRPr="003F06B0">
        <w:rPr>
          <w:rFonts w:ascii="Times New Roman" w:hAnsi="Times New Roman" w:cs="Times New Roman"/>
          <w:sz w:val="24"/>
          <w:szCs w:val="24"/>
        </w:rPr>
        <w:t xml:space="preserve"> тыс. руб. </w:t>
      </w:r>
    </w:p>
    <w:p w14:paraId="78E7761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Прочие административные расходы в размере </w:t>
      </w:r>
      <w:r w:rsidRPr="003F06B0">
        <w:rPr>
          <w:rFonts w:ascii="Times New Roman" w:hAnsi="Times New Roman" w:cs="Times New Roman"/>
          <w:b/>
          <w:i/>
          <w:sz w:val="24"/>
          <w:szCs w:val="24"/>
        </w:rPr>
        <w:t>288,00</w:t>
      </w:r>
      <w:r w:rsidRPr="003F06B0">
        <w:rPr>
          <w:rFonts w:ascii="Times New Roman" w:hAnsi="Times New Roman" w:cs="Times New Roman"/>
          <w:sz w:val="24"/>
          <w:szCs w:val="24"/>
        </w:rPr>
        <w:t xml:space="preserve"> тыс. руб. приняты по плановой смете 2018 года с учетом индекса ИПЦ Минэкономразвития России на 2019 год 104,6%. </w:t>
      </w:r>
    </w:p>
    <w:p w14:paraId="62AB0B0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2024,70</w:t>
      </w:r>
      <w:r w:rsidRPr="003F06B0">
        <w:rPr>
          <w:rFonts w:ascii="Times New Roman" w:hAnsi="Times New Roman" w:cs="Times New Roman"/>
          <w:sz w:val="24"/>
          <w:szCs w:val="24"/>
        </w:rPr>
        <w:t xml:space="preserve"> тыс. руб., с разбивкой по периодам:</w:t>
      </w:r>
    </w:p>
    <w:p w14:paraId="56D3EDB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1012,35</w:t>
      </w:r>
      <w:r w:rsidRPr="003F06B0">
        <w:rPr>
          <w:rFonts w:ascii="Times New Roman" w:hAnsi="Times New Roman" w:cs="Times New Roman"/>
          <w:sz w:val="24"/>
          <w:szCs w:val="24"/>
        </w:rPr>
        <w:t xml:space="preserve"> тыс. руб.;</w:t>
      </w:r>
    </w:p>
    <w:p w14:paraId="1B53EA0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1012,35</w:t>
      </w:r>
      <w:r w:rsidRPr="003F06B0">
        <w:rPr>
          <w:rFonts w:ascii="Times New Roman" w:hAnsi="Times New Roman" w:cs="Times New Roman"/>
          <w:sz w:val="24"/>
          <w:szCs w:val="24"/>
        </w:rPr>
        <w:t xml:space="preserve"> тыс. руб.</w:t>
      </w:r>
    </w:p>
    <w:p w14:paraId="7D454F13"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66F791D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Таким образом базовый уровень операционных расходов на 2019 год составил </w:t>
      </w:r>
      <w:r w:rsidRPr="003F06B0">
        <w:rPr>
          <w:rFonts w:ascii="Times New Roman" w:hAnsi="Times New Roman" w:cs="Times New Roman"/>
          <w:b/>
          <w:i/>
          <w:sz w:val="24"/>
          <w:szCs w:val="24"/>
        </w:rPr>
        <w:t>17233,36</w:t>
      </w:r>
      <w:r w:rsidRPr="003F06B0">
        <w:rPr>
          <w:rFonts w:ascii="Times New Roman" w:hAnsi="Times New Roman" w:cs="Times New Roman"/>
          <w:sz w:val="24"/>
          <w:szCs w:val="24"/>
        </w:rPr>
        <w:t xml:space="preserve"> тыс. руб.</w:t>
      </w:r>
    </w:p>
    <w:p w14:paraId="42A40F86" w14:textId="77777777" w:rsidR="003F06B0" w:rsidRPr="003F06B0" w:rsidRDefault="003F06B0" w:rsidP="003F06B0">
      <w:pPr>
        <w:rPr>
          <w:rFonts w:ascii="Times New Roman" w:hAnsi="Times New Roman" w:cs="Times New Roman"/>
          <w:sz w:val="24"/>
          <w:szCs w:val="24"/>
        </w:rPr>
      </w:pPr>
      <w:r w:rsidRPr="003F06B0">
        <w:rPr>
          <w:rFonts w:ascii="Times New Roman" w:hAnsi="Times New Roman" w:cs="Times New Roman"/>
          <w:sz w:val="24"/>
          <w:szCs w:val="24"/>
        </w:rPr>
        <w:t xml:space="preserve">          </w:t>
      </w:r>
    </w:p>
    <w:p w14:paraId="2AF456A8"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7AAD2FBD" w14:textId="77777777" w:rsidR="003F06B0" w:rsidRPr="003F06B0" w:rsidRDefault="003F06B0" w:rsidP="003F06B0">
      <w:pPr>
        <w:rPr>
          <w:rFonts w:ascii="Times New Roman" w:hAnsi="Times New Roman" w:cs="Times New Roman"/>
          <w:sz w:val="24"/>
          <w:szCs w:val="24"/>
        </w:rPr>
      </w:pPr>
    </w:p>
    <w:p w14:paraId="610D5527" w14:textId="181C80A3"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noProof/>
          <w:sz w:val="24"/>
          <w:szCs w:val="24"/>
        </w:rPr>
        <w:drawing>
          <wp:inline distT="0" distB="0" distL="0" distR="0" wp14:anchorId="3137844A" wp14:editId="2B7A9114">
            <wp:extent cx="4800600" cy="3238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14:paraId="57889DCC"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где:</w:t>
      </w:r>
    </w:p>
    <w:p w14:paraId="2F1A72C7"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ОР</w:t>
      </w:r>
      <w:r w:rsidRPr="003F06B0">
        <w:rPr>
          <w:rFonts w:ascii="Times New Roman" w:hAnsi="Times New Roman" w:cs="Times New Roman"/>
          <w:sz w:val="24"/>
          <w:szCs w:val="24"/>
          <w:vertAlign w:val="subscript"/>
        </w:rPr>
        <w:t>i</w:t>
      </w:r>
      <w:r w:rsidRPr="003F06B0">
        <w:rPr>
          <w:rFonts w:ascii="Times New Roman" w:hAnsi="Times New Roman" w:cs="Times New Roman"/>
          <w:sz w:val="24"/>
          <w:szCs w:val="24"/>
        </w:rPr>
        <w:t xml:space="preserve"> - операционные расходы в году i (базовый уровень), тыс. руб.;</w:t>
      </w:r>
    </w:p>
    <w:p w14:paraId="24B203B4"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ИЭР - индекс эффективности операционных расходов, процентов;</w:t>
      </w:r>
    </w:p>
    <w:p w14:paraId="5C44C7D6"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 xml:space="preserve">ИПЦ </w:t>
      </w:r>
      <w:r w:rsidRPr="003F06B0">
        <w:rPr>
          <w:rFonts w:ascii="Times New Roman" w:hAnsi="Times New Roman" w:cs="Times New Roman"/>
          <w:sz w:val="24"/>
          <w:szCs w:val="24"/>
          <w:vertAlign w:val="subscript"/>
        </w:rPr>
        <w:t>i-1</w:t>
      </w:r>
      <w:r w:rsidRPr="003F06B0">
        <w:rPr>
          <w:rFonts w:ascii="Times New Roman" w:hAnsi="Times New Roman" w:cs="Times New Roman"/>
          <w:sz w:val="24"/>
          <w:szCs w:val="24"/>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55B34677"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 xml:space="preserve">ИКА </w:t>
      </w:r>
      <w:r w:rsidRPr="003F06B0">
        <w:rPr>
          <w:rFonts w:ascii="Times New Roman" w:hAnsi="Times New Roman" w:cs="Times New Roman"/>
          <w:sz w:val="24"/>
          <w:szCs w:val="24"/>
          <w:vertAlign w:val="subscript"/>
        </w:rPr>
        <w:t>i-</w:t>
      </w:r>
      <w:proofErr w:type="gramStart"/>
      <w:r w:rsidRPr="003F06B0">
        <w:rPr>
          <w:rFonts w:ascii="Times New Roman" w:hAnsi="Times New Roman" w:cs="Times New Roman"/>
          <w:sz w:val="24"/>
          <w:szCs w:val="24"/>
          <w:vertAlign w:val="subscript"/>
        </w:rPr>
        <w:t>1</w:t>
      </w:r>
      <w:r w:rsidRPr="003F06B0">
        <w:rPr>
          <w:rFonts w:ascii="Times New Roman" w:hAnsi="Times New Roman" w:cs="Times New Roman"/>
          <w:sz w:val="24"/>
          <w:szCs w:val="24"/>
        </w:rPr>
        <w:t xml:space="preserve">  -</w:t>
      </w:r>
      <w:proofErr w:type="gramEnd"/>
      <w:r w:rsidRPr="003F06B0">
        <w:rPr>
          <w:rFonts w:ascii="Times New Roman" w:hAnsi="Times New Roman" w:cs="Times New Roman"/>
          <w:sz w:val="24"/>
          <w:szCs w:val="24"/>
        </w:rPr>
        <w:t xml:space="preserve"> индекс изменения количества активов в году i-1.</w:t>
      </w:r>
    </w:p>
    <w:p w14:paraId="59A32862" w14:textId="77777777" w:rsidR="003F06B0" w:rsidRPr="003F06B0" w:rsidRDefault="003F06B0" w:rsidP="003F06B0">
      <w:pPr>
        <w:jc w:val="both"/>
        <w:rPr>
          <w:rFonts w:ascii="Times New Roman" w:hAnsi="Times New Roman" w:cs="Times New Roman"/>
          <w:sz w:val="24"/>
          <w:szCs w:val="24"/>
        </w:rPr>
      </w:pPr>
      <w:r w:rsidRPr="003F06B0">
        <w:rPr>
          <w:rFonts w:ascii="Times New Roman" w:hAnsi="Times New Roman" w:cs="Times New Roman"/>
          <w:sz w:val="24"/>
          <w:szCs w:val="24"/>
        </w:rPr>
        <w:t xml:space="preserve">        При расчете Операционных расходов на 2020-2023 годы регулятором использовались следующие показатели:</w:t>
      </w:r>
    </w:p>
    <w:p w14:paraId="635119A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базовый уровень операционных расходов 2019 года – 17233,36 тыс. руб.;</w:t>
      </w:r>
    </w:p>
    <w:p w14:paraId="39531F7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индекс потребительских цен на 2020 год 103,4%, на 2021-2023 годы – 104%, согласно прогнозу Минэкономразвития РФ;</w:t>
      </w:r>
    </w:p>
    <w:p w14:paraId="44EC2B9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индекс эффективности операционных расходов 1%;</w:t>
      </w:r>
    </w:p>
    <w:p w14:paraId="3350511D"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индекс изменения количества активов 0%.</w:t>
      </w:r>
    </w:p>
    <w:p w14:paraId="2B448D8B" w14:textId="77777777" w:rsidR="003F06B0" w:rsidRPr="003F06B0" w:rsidRDefault="003F06B0" w:rsidP="003F06B0">
      <w:pPr>
        <w:ind w:firstLine="720"/>
        <w:jc w:val="both"/>
        <w:rPr>
          <w:rFonts w:ascii="Times New Roman" w:hAnsi="Times New Roman" w:cs="Times New Roman"/>
          <w:sz w:val="24"/>
          <w:szCs w:val="24"/>
        </w:rPr>
      </w:pPr>
    </w:p>
    <w:p w14:paraId="7FF6D653"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Согласно вышеуказанной формуле уровень операционных расходов составит:</w:t>
      </w:r>
    </w:p>
    <w:p w14:paraId="3B891D46"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2020 год </w:t>
      </w:r>
      <w:r w:rsidRPr="003F06B0">
        <w:rPr>
          <w:rFonts w:ascii="Times New Roman" w:hAnsi="Times New Roman" w:cs="Times New Roman"/>
          <w:b/>
          <w:i/>
          <w:sz w:val="24"/>
          <w:szCs w:val="24"/>
        </w:rPr>
        <w:t>17641,10</w:t>
      </w:r>
      <w:r w:rsidRPr="003F06B0">
        <w:rPr>
          <w:rFonts w:ascii="Times New Roman" w:hAnsi="Times New Roman" w:cs="Times New Roman"/>
          <w:sz w:val="24"/>
          <w:szCs w:val="24"/>
        </w:rPr>
        <w:t xml:space="preserve"> тыс. руб.;</w:t>
      </w:r>
    </w:p>
    <w:p w14:paraId="1634C84B"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2021 год </w:t>
      </w:r>
      <w:r w:rsidRPr="003F06B0">
        <w:rPr>
          <w:rFonts w:ascii="Times New Roman" w:hAnsi="Times New Roman" w:cs="Times New Roman"/>
          <w:b/>
          <w:i/>
          <w:sz w:val="24"/>
          <w:szCs w:val="24"/>
        </w:rPr>
        <w:t>18163,28</w:t>
      </w:r>
      <w:r w:rsidRPr="003F06B0">
        <w:rPr>
          <w:rFonts w:ascii="Times New Roman" w:hAnsi="Times New Roman" w:cs="Times New Roman"/>
          <w:sz w:val="24"/>
          <w:szCs w:val="24"/>
        </w:rPr>
        <w:t xml:space="preserve"> тыс. руб.;</w:t>
      </w:r>
    </w:p>
    <w:p w14:paraId="01F4B220"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2022 год </w:t>
      </w:r>
      <w:r w:rsidRPr="003F06B0">
        <w:rPr>
          <w:rFonts w:ascii="Times New Roman" w:hAnsi="Times New Roman" w:cs="Times New Roman"/>
          <w:b/>
          <w:i/>
          <w:sz w:val="24"/>
          <w:szCs w:val="24"/>
        </w:rPr>
        <w:t>18700,91</w:t>
      </w:r>
      <w:r w:rsidRPr="003F06B0">
        <w:rPr>
          <w:rFonts w:ascii="Times New Roman" w:hAnsi="Times New Roman" w:cs="Times New Roman"/>
          <w:sz w:val="24"/>
          <w:szCs w:val="24"/>
        </w:rPr>
        <w:t xml:space="preserve"> тыс. руб.;</w:t>
      </w:r>
    </w:p>
    <w:p w14:paraId="2362370A"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2023 год </w:t>
      </w:r>
      <w:r w:rsidRPr="003F06B0">
        <w:rPr>
          <w:rFonts w:ascii="Times New Roman" w:hAnsi="Times New Roman" w:cs="Times New Roman"/>
          <w:b/>
          <w:i/>
          <w:sz w:val="24"/>
          <w:szCs w:val="24"/>
        </w:rPr>
        <w:t>19254,46</w:t>
      </w:r>
      <w:r w:rsidRPr="003F06B0">
        <w:rPr>
          <w:rFonts w:ascii="Times New Roman" w:hAnsi="Times New Roman" w:cs="Times New Roman"/>
          <w:sz w:val="24"/>
          <w:szCs w:val="24"/>
        </w:rPr>
        <w:t xml:space="preserve"> тыс. руб. </w:t>
      </w:r>
    </w:p>
    <w:p w14:paraId="09E64412"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p>
    <w:p w14:paraId="61CE0AF4"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II</w:t>
      </w:r>
      <w:r w:rsidRPr="003F06B0">
        <w:rPr>
          <w:rFonts w:ascii="Times New Roman" w:hAnsi="Times New Roman" w:cs="Times New Roman"/>
          <w:b/>
          <w:sz w:val="24"/>
          <w:szCs w:val="24"/>
          <w:u w:val="single"/>
        </w:rPr>
        <w:t>. Расходы на приобретение энергетических ресурсов</w:t>
      </w:r>
    </w:p>
    <w:p w14:paraId="3887171F" w14:textId="77777777" w:rsidR="003F06B0" w:rsidRPr="003F06B0" w:rsidRDefault="003F06B0" w:rsidP="003F06B0">
      <w:pPr>
        <w:tabs>
          <w:tab w:val="left" w:pos="1134"/>
        </w:tabs>
        <w:jc w:val="center"/>
        <w:rPr>
          <w:rFonts w:ascii="Times New Roman" w:hAnsi="Times New Roman" w:cs="Times New Roman"/>
          <w:b/>
          <w:sz w:val="24"/>
          <w:szCs w:val="24"/>
          <w:u w:val="single"/>
        </w:rPr>
      </w:pPr>
    </w:p>
    <w:p w14:paraId="318EC9FE"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«Электроэнергия»</w:t>
      </w:r>
    </w:p>
    <w:p w14:paraId="4DE7E4E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54460EC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8829,74</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2255,62</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280,60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8,04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6574,12</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1232,80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5,33 </w:t>
      </w:r>
      <w:r w:rsidRPr="003F06B0">
        <w:rPr>
          <w:rFonts w:ascii="Times New Roman" w:hAnsi="Times New Roman" w:cs="Times New Roman"/>
          <w:sz w:val="24"/>
          <w:szCs w:val="24"/>
        </w:rPr>
        <w:t xml:space="preserve">руб./кВт.ч.; </w:t>
      </w:r>
    </w:p>
    <w:p w14:paraId="1EB2728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9103,46</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2325,55</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280,60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8,29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6777,91</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1232,80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5,50 </w:t>
      </w:r>
      <w:r w:rsidRPr="003F06B0">
        <w:rPr>
          <w:rFonts w:ascii="Times New Roman" w:hAnsi="Times New Roman" w:cs="Times New Roman"/>
          <w:sz w:val="24"/>
          <w:szCs w:val="24"/>
        </w:rPr>
        <w:t xml:space="preserve">руб./кВт.ч.; </w:t>
      </w:r>
    </w:p>
    <w:p w14:paraId="3EDFF39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9394,77</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2399,96</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280,60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8,55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6994,81</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1232,80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5,67 </w:t>
      </w:r>
      <w:r w:rsidRPr="003F06B0">
        <w:rPr>
          <w:rFonts w:ascii="Times New Roman" w:hAnsi="Times New Roman" w:cs="Times New Roman"/>
          <w:sz w:val="24"/>
          <w:szCs w:val="24"/>
        </w:rPr>
        <w:t xml:space="preserve">руб./кВт.ч.; </w:t>
      </w:r>
    </w:p>
    <w:p w14:paraId="3090C63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9789,35</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2500,76</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280,60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8,91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7288,59</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1232,80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5,91 </w:t>
      </w:r>
      <w:r w:rsidRPr="003F06B0">
        <w:rPr>
          <w:rFonts w:ascii="Times New Roman" w:hAnsi="Times New Roman" w:cs="Times New Roman"/>
          <w:sz w:val="24"/>
          <w:szCs w:val="24"/>
        </w:rPr>
        <w:t xml:space="preserve">руб./кВт.ч.;  </w:t>
      </w:r>
    </w:p>
    <w:p w14:paraId="3D10139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10151,56</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2593,29</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280,60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9,24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7558,27</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1232,80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6,13 </w:t>
      </w:r>
      <w:r w:rsidRPr="003F06B0">
        <w:rPr>
          <w:rFonts w:ascii="Times New Roman" w:hAnsi="Times New Roman" w:cs="Times New Roman"/>
          <w:sz w:val="24"/>
          <w:szCs w:val="24"/>
        </w:rPr>
        <w:t xml:space="preserve">руб./кВт.ч.. </w:t>
      </w:r>
    </w:p>
    <w:p w14:paraId="2CCBDD1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Электроэнергия НН (0,4 кВ и ниже), СН2 (1-20 кВ). Поставщик                      ОАО «Кузбассэнергосбыт».</w:t>
      </w:r>
    </w:p>
    <w:p w14:paraId="23ECE03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периодам календарной разбивки приняты на следующем уровне:</w:t>
      </w:r>
    </w:p>
    <w:p w14:paraId="5163892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 </w:t>
      </w:r>
      <w:r w:rsidRPr="003F06B0">
        <w:rPr>
          <w:rFonts w:ascii="Times New Roman" w:hAnsi="Times New Roman" w:cs="Times New Roman"/>
          <w:b/>
          <w:i/>
          <w:sz w:val="24"/>
          <w:szCs w:val="24"/>
        </w:rPr>
        <w:t>5643,20</w:t>
      </w:r>
      <w:r w:rsidRPr="003F06B0">
        <w:rPr>
          <w:rFonts w:ascii="Times New Roman" w:hAnsi="Times New Roman" w:cs="Times New Roman"/>
          <w:sz w:val="24"/>
          <w:szCs w:val="24"/>
        </w:rPr>
        <w:t xml:space="preserve"> тыс. руб., в том числе:</w:t>
      </w:r>
    </w:p>
    <w:p w14:paraId="7291AD2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2821,60 </w:t>
      </w:r>
      <w:r w:rsidRPr="003F06B0">
        <w:rPr>
          <w:rFonts w:ascii="Times New Roman" w:hAnsi="Times New Roman" w:cs="Times New Roman"/>
          <w:sz w:val="24"/>
          <w:szCs w:val="24"/>
        </w:rPr>
        <w:t xml:space="preserve">тыс. руб. </w:t>
      </w:r>
    </w:p>
    <w:p w14:paraId="59AD9BE5"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lastRenderedPageBreak/>
        <w:t>по уровню напряжения НН</w:t>
      </w:r>
      <w:r w:rsidRPr="003F06B0">
        <w:rPr>
          <w:rFonts w:ascii="Times New Roman" w:hAnsi="Times New Roman" w:cs="Times New Roman"/>
          <w:color w:val="000000"/>
          <w:sz w:val="24"/>
          <w:szCs w:val="24"/>
        </w:rPr>
        <w:t xml:space="preserve">: объем электроэнергии рассчитан по фактическому удельному расходу 2017 года </w:t>
      </w:r>
      <w:r w:rsidRPr="003F06B0">
        <w:rPr>
          <w:rFonts w:ascii="Times New Roman" w:hAnsi="Times New Roman" w:cs="Times New Roman"/>
          <w:sz w:val="24"/>
          <w:szCs w:val="24"/>
        </w:rPr>
        <w:t>0,76 кВт.ч/м</w:t>
      </w:r>
      <w:r w:rsidRPr="003F06B0">
        <w:rPr>
          <w:rFonts w:ascii="Times New Roman" w:hAnsi="Times New Roman" w:cs="Times New Roman"/>
          <w:sz w:val="24"/>
          <w:szCs w:val="24"/>
          <w:vertAlign w:val="superscript"/>
        </w:rPr>
        <w:t>3</w:t>
      </w:r>
      <w:r w:rsidRPr="003F06B0">
        <w:rPr>
          <w:rFonts w:ascii="Times New Roman" w:hAnsi="Times New Roman" w:cs="Times New Roman"/>
          <w:color w:val="000000"/>
          <w:sz w:val="24"/>
          <w:szCs w:val="24"/>
        </w:rPr>
        <w:t xml:space="preserve">, в расчете на плановые объемы воды, поданной в сеть – </w:t>
      </w:r>
      <w:r w:rsidRPr="003F06B0">
        <w:rPr>
          <w:rFonts w:ascii="Times New Roman" w:hAnsi="Times New Roman" w:cs="Times New Roman"/>
          <w:b/>
          <w:i/>
          <w:color w:val="000000"/>
          <w:sz w:val="24"/>
          <w:szCs w:val="24"/>
        </w:rPr>
        <w:t>90,54</w:t>
      </w:r>
      <w:r w:rsidRPr="003F06B0">
        <w:rPr>
          <w:rFonts w:ascii="Times New Roman" w:hAnsi="Times New Roman" w:cs="Times New Roman"/>
          <w:color w:val="000000"/>
          <w:sz w:val="24"/>
          <w:szCs w:val="24"/>
        </w:rPr>
        <w:t xml:space="preserve"> тыс. кВтч. </w:t>
      </w:r>
      <w:r w:rsidRPr="003F06B0">
        <w:rPr>
          <w:rFonts w:ascii="Times New Roman" w:hAnsi="Times New Roman" w:cs="Times New Roman"/>
          <w:sz w:val="24"/>
          <w:szCs w:val="24"/>
        </w:rPr>
        <w:t xml:space="preserve">Средняя цена            1 кВтч электроэнергии принята в размере </w:t>
      </w:r>
      <w:r w:rsidRPr="003F06B0">
        <w:rPr>
          <w:rFonts w:ascii="Times New Roman" w:hAnsi="Times New Roman" w:cs="Times New Roman"/>
          <w:b/>
          <w:i/>
          <w:sz w:val="24"/>
          <w:szCs w:val="24"/>
        </w:rPr>
        <w:t>7,37</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России на электрическую энергию на 2018 год (</w:t>
      </w:r>
      <w:r w:rsidRPr="003F06B0">
        <w:rPr>
          <w:rFonts w:ascii="Times New Roman" w:hAnsi="Times New Roman" w:cs="Times New Roman"/>
          <w:b/>
          <w:i/>
          <w:sz w:val="24"/>
          <w:szCs w:val="24"/>
        </w:rPr>
        <w:t>103,9%),</w:t>
      </w:r>
      <w:r w:rsidRPr="003F06B0">
        <w:rPr>
          <w:rFonts w:ascii="Times New Roman" w:hAnsi="Times New Roman" w:cs="Times New Roman"/>
          <w:sz w:val="24"/>
          <w:szCs w:val="24"/>
        </w:rPr>
        <w:t xml:space="preserve"> на 2019 год (</w:t>
      </w:r>
      <w:r w:rsidRPr="003F06B0">
        <w:rPr>
          <w:rFonts w:ascii="Times New Roman" w:hAnsi="Times New Roman" w:cs="Times New Roman"/>
          <w:b/>
          <w:i/>
          <w:sz w:val="24"/>
          <w:szCs w:val="24"/>
        </w:rPr>
        <w:t>105,9%</w:t>
      </w:r>
      <w:r w:rsidRPr="003F06B0">
        <w:rPr>
          <w:rFonts w:ascii="Times New Roman" w:hAnsi="Times New Roman" w:cs="Times New Roman"/>
          <w:sz w:val="24"/>
          <w:szCs w:val="24"/>
        </w:rPr>
        <w:t xml:space="preserve">). </w:t>
      </w:r>
    </w:p>
    <w:p w14:paraId="74428677"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объем электроэнергии рассчитан по фактическому удельному расходу 2017 года </w:t>
      </w:r>
      <w:r w:rsidRPr="003F06B0">
        <w:rPr>
          <w:rFonts w:ascii="Times New Roman" w:hAnsi="Times New Roman" w:cs="Times New Roman"/>
          <w:sz w:val="24"/>
          <w:szCs w:val="24"/>
        </w:rPr>
        <w:t>0,76 кВт.ч/м</w:t>
      </w:r>
      <w:r w:rsidRPr="003F06B0">
        <w:rPr>
          <w:rFonts w:ascii="Times New Roman" w:hAnsi="Times New Roman" w:cs="Times New Roman"/>
          <w:sz w:val="24"/>
          <w:szCs w:val="24"/>
          <w:vertAlign w:val="superscript"/>
        </w:rPr>
        <w:t>3</w:t>
      </w:r>
      <w:r w:rsidRPr="003F06B0">
        <w:rPr>
          <w:rFonts w:ascii="Times New Roman" w:hAnsi="Times New Roman" w:cs="Times New Roman"/>
          <w:color w:val="000000"/>
          <w:sz w:val="24"/>
          <w:szCs w:val="24"/>
        </w:rPr>
        <w:t xml:space="preserve">, в расчете на плановые объемы воды, поданной в сеть – </w:t>
      </w:r>
      <w:r w:rsidRPr="003F06B0">
        <w:rPr>
          <w:rFonts w:ascii="Times New Roman" w:hAnsi="Times New Roman" w:cs="Times New Roman"/>
          <w:b/>
          <w:i/>
          <w:color w:val="000000"/>
          <w:sz w:val="24"/>
          <w:szCs w:val="24"/>
        </w:rPr>
        <w:t>433,13</w:t>
      </w:r>
      <w:r w:rsidRPr="003F06B0">
        <w:rPr>
          <w:rFonts w:ascii="Times New Roman" w:hAnsi="Times New Roman" w:cs="Times New Roman"/>
          <w:color w:val="000000"/>
          <w:sz w:val="24"/>
          <w:szCs w:val="24"/>
        </w:rPr>
        <w:t xml:space="preserve"> тыс. кВтч. </w:t>
      </w:r>
      <w:r w:rsidRPr="003F06B0">
        <w:rPr>
          <w:rFonts w:ascii="Times New Roman" w:hAnsi="Times New Roman" w:cs="Times New Roman"/>
          <w:sz w:val="24"/>
          <w:szCs w:val="24"/>
        </w:rPr>
        <w:t xml:space="preserve">Средняя цена            1 кВтч электроэнергии принята в размере </w:t>
      </w:r>
      <w:r w:rsidRPr="003F06B0">
        <w:rPr>
          <w:rFonts w:ascii="Times New Roman" w:hAnsi="Times New Roman" w:cs="Times New Roman"/>
          <w:b/>
          <w:i/>
          <w:sz w:val="24"/>
          <w:szCs w:val="24"/>
        </w:rPr>
        <w:t>4,97</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России на электрическую энергию на 2018 год (</w:t>
      </w:r>
      <w:r w:rsidRPr="003F06B0">
        <w:rPr>
          <w:rFonts w:ascii="Times New Roman" w:hAnsi="Times New Roman" w:cs="Times New Roman"/>
          <w:b/>
          <w:i/>
          <w:sz w:val="24"/>
          <w:szCs w:val="24"/>
        </w:rPr>
        <w:t>103,9%),</w:t>
      </w:r>
      <w:r w:rsidRPr="003F06B0">
        <w:rPr>
          <w:rFonts w:ascii="Times New Roman" w:hAnsi="Times New Roman" w:cs="Times New Roman"/>
          <w:sz w:val="24"/>
          <w:szCs w:val="24"/>
        </w:rPr>
        <w:t xml:space="preserve"> на 2019 год (</w:t>
      </w:r>
      <w:r w:rsidRPr="003F06B0">
        <w:rPr>
          <w:rFonts w:ascii="Times New Roman" w:hAnsi="Times New Roman" w:cs="Times New Roman"/>
          <w:b/>
          <w:i/>
          <w:sz w:val="24"/>
          <w:szCs w:val="24"/>
        </w:rPr>
        <w:t>105,9%</w:t>
      </w:r>
      <w:r w:rsidRPr="003F06B0">
        <w:rPr>
          <w:rFonts w:ascii="Times New Roman" w:hAnsi="Times New Roman" w:cs="Times New Roman"/>
          <w:sz w:val="24"/>
          <w:szCs w:val="24"/>
        </w:rPr>
        <w:t xml:space="preserve">). </w:t>
      </w:r>
    </w:p>
    <w:p w14:paraId="372D811C"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14:paraId="67BEEF01" w14:textId="77777777" w:rsidR="003F06B0" w:rsidRPr="003F06B0" w:rsidRDefault="003F06B0" w:rsidP="003F06B0">
      <w:pPr>
        <w:pStyle w:val="Style23"/>
        <w:widowControl/>
        <w:tabs>
          <w:tab w:val="left" w:pos="709"/>
        </w:tabs>
        <w:spacing w:line="240" w:lineRule="auto"/>
        <w:ind w:firstLine="709"/>
        <w:rPr>
          <w:rStyle w:val="FontStyle190"/>
          <w:sz w:val="24"/>
          <w:szCs w:val="24"/>
        </w:rPr>
      </w:pPr>
      <w:r w:rsidRPr="003F06B0">
        <w:rPr>
          <w:rStyle w:val="FontStyle190"/>
          <w:sz w:val="24"/>
          <w:szCs w:val="24"/>
        </w:rPr>
        <w:t>Расчет фактического средневзвешенного тарифа на электрическую энергию за 2017 год по объектам водоснабжения представлен                             в Таблице 1.</w:t>
      </w:r>
    </w:p>
    <w:p w14:paraId="22E3DF6B" w14:textId="77777777" w:rsidR="003F06B0" w:rsidRPr="003F06B0" w:rsidRDefault="003F06B0" w:rsidP="003F06B0">
      <w:pPr>
        <w:tabs>
          <w:tab w:val="left" w:pos="1245"/>
        </w:tabs>
        <w:ind w:firstLine="709"/>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2821,60 </w:t>
      </w:r>
      <w:r w:rsidRPr="003F06B0">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1AFECE7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 </w:t>
      </w:r>
      <w:r w:rsidRPr="003F06B0">
        <w:rPr>
          <w:rFonts w:ascii="Times New Roman" w:hAnsi="Times New Roman" w:cs="Times New Roman"/>
          <w:b/>
          <w:i/>
          <w:sz w:val="24"/>
          <w:szCs w:val="24"/>
        </w:rPr>
        <w:t>5880,21</w:t>
      </w:r>
      <w:r w:rsidRPr="003F06B0">
        <w:rPr>
          <w:rFonts w:ascii="Times New Roman" w:hAnsi="Times New Roman" w:cs="Times New Roman"/>
          <w:sz w:val="24"/>
          <w:szCs w:val="24"/>
        </w:rPr>
        <w:t xml:space="preserve"> тыс. руб., в том числе:</w:t>
      </w:r>
    </w:p>
    <w:p w14:paraId="3C4430E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2940,11</w:t>
      </w:r>
      <w:r w:rsidRPr="003F06B0">
        <w:rPr>
          <w:rFonts w:ascii="Times New Roman" w:hAnsi="Times New Roman" w:cs="Times New Roman"/>
          <w:sz w:val="24"/>
          <w:szCs w:val="24"/>
        </w:rPr>
        <w:t xml:space="preserve"> тыс. руб. </w:t>
      </w:r>
    </w:p>
    <w:p w14:paraId="1F140CA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2019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90,54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7,68</w:t>
      </w:r>
      <w:r w:rsidRPr="003F06B0">
        <w:rPr>
          <w:rFonts w:ascii="Times New Roman" w:hAnsi="Times New Roman" w:cs="Times New Roman"/>
          <w:sz w:val="24"/>
          <w:szCs w:val="24"/>
        </w:rPr>
        <w:t xml:space="preserve"> руб./кВтч, и рассчитана исходя из плановой цены 2019 года, с учетом индекса ИЦП Минэкономразвития России в сфере электроэнергетики согласно прогнозу на 2020 год (104,2%).</w:t>
      </w:r>
    </w:p>
    <w:p w14:paraId="5F36C94C" w14:textId="69ECDA53"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286C05E2" wp14:editId="5BB28032">
            <wp:simplePos x="0" y="0"/>
            <wp:positionH relativeFrom="column">
              <wp:posOffset>-151765</wp:posOffset>
            </wp:positionH>
            <wp:positionV relativeFrom="paragraph">
              <wp:posOffset>-107315</wp:posOffset>
            </wp:positionV>
            <wp:extent cx="5666740" cy="3644265"/>
            <wp:effectExtent l="0" t="0" r="0" b="0"/>
            <wp:wrapTopAndBottom/>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6740" cy="364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2020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433,13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 xml:space="preserve">5,18 </w:t>
      </w:r>
      <w:r w:rsidRPr="003F06B0">
        <w:rPr>
          <w:rFonts w:ascii="Times New Roman" w:hAnsi="Times New Roman" w:cs="Times New Roman"/>
          <w:sz w:val="24"/>
          <w:szCs w:val="24"/>
        </w:rPr>
        <w:t>руб./кВтч, и рассчитана исходя из плановой цены 2019 года, с учетом индекса ИЦП Минэкономразвития РФ в сфере электроэнергетики согласно прогнозу на 2020 год (104,2%).</w:t>
      </w:r>
    </w:p>
    <w:p w14:paraId="53D545E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2940,11 </w:t>
      </w:r>
      <w:r w:rsidRPr="003F06B0">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37E7418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 </w:t>
      </w:r>
      <w:r w:rsidRPr="003F06B0">
        <w:rPr>
          <w:rFonts w:ascii="Times New Roman" w:hAnsi="Times New Roman" w:cs="Times New Roman"/>
          <w:b/>
          <w:i/>
          <w:sz w:val="24"/>
          <w:szCs w:val="24"/>
        </w:rPr>
        <w:t>6115,42</w:t>
      </w:r>
      <w:r w:rsidRPr="003F06B0">
        <w:rPr>
          <w:rFonts w:ascii="Times New Roman" w:hAnsi="Times New Roman" w:cs="Times New Roman"/>
          <w:sz w:val="24"/>
          <w:szCs w:val="24"/>
        </w:rPr>
        <w:t xml:space="preserve"> тыс. руб., в том числе:</w:t>
      </w:r>
    </w:p>
    <w:p w14:paraId="3DC8A72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3057,71</w:t>
      </w:r>
      <w:r w:rsidRPr="003F06B0">
        <w:rPr>
          <w:rFonts w:ascii="Times New Roman" w:hAnsi="Times New Roman" w:cs="Times New Roman"/>
          <w:sz w:val="24"/>
          <w:szCs w:val="24"/>
        </w:rPr>
        <w:t xml:space="preserve"> тыс. руб. </w:t>
      </w:r>
    </w:p>
    <w:p w14:paraId="55C0C92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2021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90,54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7,98</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России в сфере электроэнергетики согласно прогнозу на 2021 год (104%).</w:t>
      </w:r>
    </w:p>
    <w:p w14:paraId="5FF2868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2021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433,13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5,39</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России в сфере электроэнергетики согласно прогнозу на 2021 год (104%).</w:t>
      </w:r>
    </w:p>
    <w:p w14:paraId="7620F32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3057,71</w:t>
      </w:r>
      <w:r w:rsidRPr="003F06B0">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691D7C9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 </w:t>
      </w:r>
      <w:r w:rsidRPr="003F06B0">
        <w:rPr>
          <w:rFonts w:ascii="Times New Roman" w:hAnsi="Times New Roman" w:cs="Times New Roman"/>
          <w:b/>
          <w:i/>
          <w:sz w:val="24"/>
          <w:szCs w:val="24"/>
        </w:rPr>
        <w:t>6360,04</w:t>
      </w:r>
      <w:r w:rsidRPr="003F06B0">
        <w:rPr>
          <w:rFonts w:ascii="Times New Roman" w:hAnsi="Times New Roman" w:cs="Times New Roman"/>
          <w:sz w:val="24"/>
          <w:szCs w:val="24"/>
        </w:rPr>
        <w:t xml:space="preserve"> тыс. руб., в том числе:</w:t>
      </w:r>
    </w:p>
    <w:p w14:paraId="2B41306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3180,02</w:t>
      </w:r>
      <w:r w:rsidRPr="003F06B0">
        <w:rPr>
          <w:rFonts w:ascii="Times New Roman" w:hAnsi="Times New Roman" w:cs="Times New Roman"/>
          <w:sz w:val="24"/>
          <w:szCs w:val="24"/>
        </w:rPr>
        <w:t xml:space="preserve"> тыс. руб. </w:t>
      </w:r>
    </w:p>
    <w:p w14:paraId="7EE9C15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2022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90,54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8,30</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(104%).</w:t>
      </w:r>
    </w:p>
    <w:p w14:paraId="68AA369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2022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433,13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5,61</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(104%).</w:t>
      </w:r>
    </w:p>
    <w:p w14:paraId="64FD039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3180,02</w:t>
      </w:r>
      <w:r w:rsidRPr="003F06B0">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597E9AC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 </w:t>
      </w:r>
      <w:r w:rsidRPr="003F06B0">
        <w:rPr>
          <w:rFonts w:ascii="Times New Roman" w:hAnsi="Times New Roman" w:cs="Times New Roman"/>
          <w:b/>
          <w:i/>
          <w:sz w:val="24"/>
          <w:szCs w:val="24"/>
        </w:rPr>
        <w:t>6608,08</w:t>
      </w:r>
      <w:r w:rsidRPr="003F06B0">
        <w:rPr>
          <w:rFonts w:ascii="Times New Roman" w:hAnsi="Times New Roman" w:cs="Times New Roman"/>
          <w:sz w:val="24"/>
          <w:szCs w:val="24"/>
        </w:rPr>
        <w:t xml:space="preserve"> тыс. руб., в том числе:</w:t>
      </w:r>
    </w:p>
    <w:p w14:paraId="6905B57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3304,04</w:t>
      </w:r>
      <w:r w:rsidRPr="003F06B0">
        <w:rPr>
          <w:rFonts w:ascii="Times New Roman" w:hAnsi="Times New Roman" w:cs="Times New Roman"/>
          <w:sz w:val="24"/>
          <w:szCs w:val="24"/>
        </w:rPr>
        <w:t xml:space="preserve"> тыс. руб. </w:t>
      </w:r>
    </w:p>
    <w:p w14:paraId="1B0F6DE6"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2023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90,54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8,63</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2022 года, с учетом индекса ИЦП Минэкономразвития России в сфере электроэнергетики согласно прогнозу на 2023 год (103,9%).</w:t>
      </w:r>
    </w:p>
    <w:p w14:paraId="39F7D7F6"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2023 года 0,76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объему воды, поданной в сеть – </w:t>
      </w:r>
      <w:r w:rsidRPr="003F06B0">
        <w:rPr>
          <w:rFonts w:ascii="Times New Roman" w:hAnsi="Times New Roman" w:cs="Times New Roman"/>
          <w:b/>
          <w:i/>
          <w:sz w:val="24"/>
          <w:szCs w:val="24"/>
        </w:rPr>
        <w:t xml:space="preserve">433,13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5,83</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2022 года, с учетом индекса ИЦП Минэкономразвития РФ в сфере электроэнергетики согласно прогнозу на 2023 год (103,9%).</w:t>
      </w:r>
    </w:p>
    <w:p w14:paraId="7424D62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3304,04</w:t>
      </w:r>
      <w:r w:rsidRPr="003F06B0">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44396612"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690DA5C4" w14:textId="77777777" w:rsidR="003F06B0" w:rsidRPr="003F06B0" w:rsidRDefault="003F06B0" w:rsidP="003F06B0">
      <w:pPr>
        <w:tabs>
          <w:tab w:val="left" w:pos="1134"/>
        </w:tabs>
        <w:jc w:val="center"/>
        <w:rPr>
          <w:rFonts w:ascii="Times New Roman" w:hAnsi="Times New Roman" w:cs="Times New Roman"/>
          <w:sz w:val="24"/>
          <w:szCs w:val="24"/>
        </w:rPr>
      </w:pPr>
      <w:r w:rsidRPr="003F06B0">
        <w:rPr>
          <w:rFonts w:ascii="Times New Roman" w:hAnsi="Times New Roman" w:cs="Times New Roman"/>
          <w:b/>
          <w:sz w:val="24"/>
          <w:szCs w:val="24"/>
          <w:u w:val="single"/>
          <w:lang w:val="en-US"/>
        </w:rPr>
        <w:t>III</w:t>
      </w:r>
      <w:r w:rsidRPr="003F06B0">
        <w:rPr>
          <w:rFonts w:ascii="Times New Roman" w:hAnsi="Times New Roman" w:cs="Times New Roman"/>
          <w:b/>
          <w:sz w:val="24"/>
          <w:szCs w:val="24"/>
          <w:u w:val="single"/>
        </w:rPr>
        <w:t>. Амортизация</w:t>
      </w:r>
    </w:p>
    <w:p w14:paraId="4B9D394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9AA3F6A"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27F8D696" w14:textId="1C16C011"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«Амортизация основных средств и нематериальных активов»</w:t>
      </w:r>
    </w:p>
    <w:p w14:paraId="104D033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58072A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- 2019 год в сумме </w:t>
      </w:r>
      <w:r w:rsidRPr="003F06B0">
        <w:rPr>
          <w:rFonts w:ascii="Times New Roman" w:hAnsi="Times New Roman" w:cs="Times New Roman"/>
          <w:b/>
          <w:i/>
          <w:sz w:val="24"/>
          <w:szCs w:val="24"/>
        </w:rPr>
        <w:t xml:space="preserve">220,00 </w:t>
      </w:r>
      <w:r w:rsidRPr="003F06B0">
        <w:rPr>
          <w:rFonts w:ascii="Times New Roman" w:hAnsi="Times New Roman" w:cs="Times New Roman"/>
          <w:sz w:val="24"/>
          <w:szCs w:val="24"/>
        </w:rPr>
        <w:t>тыс. руб.;</w:t>
      </w:r>
    </w:p>
    <w:p w14:paraId="5BBC24B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230,34 </w:t>
      </w:r>
      <w:r w:rsidRPr="003F06B0">
        <w:rPr>
          <w:rFonts w:ascii="Times New Roman" w:hAnsi="Times New Roman" w:cs="Times New Roman"/>
          <w:sz w:val="24"/>
          <w:szCs w:val="24"/>
        </w:rPr>
        <w:t>тыс. руб.;</w:t>
      </w:r>
    </w:p>
    <w:p w14:paraId="5BD8B66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240,94 </w:t>
      </w:r>
      <w:r w:rsidRPr="003F06B0">
        <w:rPr>
          <w:rFonts w:ascii="Times New Roman" w:hAnsi="Times New Roman" w:cs="Times New Roman"/>
          <w:sz w:val="24"/>
          <w:szCs w:val="24"/>
        </w:rPr>
        <w:t>тыс. руб.;</w:t>
      </w:r>
    </w:p>
    <w:p w14:paraId="23D9686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251,78 </w:t>
      </w:r>
      <w:r w:rsidRPr="003F06B0">
        <w:rPr>
          <w:rFonts w:ascii="Times New Roman" w:hAnsi="Times New Roman" w:cs="Times New Roman"/>
          <w:sz w:val="24"/>
          <w:szCs w:val="24"/>
        </w:rPr>
        <w:t>тыс. руб.;</w:t>
      </w:r>
    </w:p>
    <w:p w14:paraId="6687F87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262,86 </w:t>
      </w:r>
      <w:r w:rsidRPr="003F06B0">
        <w:rPr>
          <w:rFonts w:ascii="Times New Roman" w:hAnsi="Times New Roman" w:cs="Times New Roman"/>
          <w:sz w:val="24"/>
          <w:szCs w:val="24"/>
        </w:rPr>
        <w:t>тыс. руб.</w:t>
      </w:r>
    </w:p>
    <w:p w14:paraId="0954938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Включают в себя амортизацию основных средств.</w:t>
      </w:r>
    </w:p>
    <w:p w14:paraId="0CAD4E4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В качестве обосновывающих документов предприятием представлены оборотно-сальдовые ведомости по счетам 01 и 02 за 2017 год и за период с 01.01.2018 по 31.07.2018 года. </w:t>
      </w:r>
    </w:p>
    <w:p w14:paraId="6FA0F3A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организацией представлены инвентарные карточки с предоставлением документов, подтверждающих первоначальную стоимость объектов основных фондов.</w:t>
      </w:r>
    </w:p>
    <w:p w14:paraId="0CAF284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рассчитаны в соответствии с действующим законодательством, с учетом классификации основных средств, включаемых в амортизационные группы. </w:t>
      </w:r>
    </w:p>
    <w:p w14:paraId="36A9F07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по предложению организации с учетом календарной разбивки на следующем уровне:</w:t>
      </w:r>
    </w:p>
    <w:p w14:paraId="307A943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229,45</w:t>
      </w:r>
      <w:r w:rsidRPr="003F06B0">
        <w:rPr>
          <w:rFonts w:ascii="Times New Roman" w:hAnsi="Times New Roman" w:cs="Times New Roman"/>
          <w:sz w:val="24"/>
          <w:szCs w:val="24"/>
        </w:rPr>
        <w:t xml:space="preserve"> тыс. руб. с разбивкой по периодам:</w:t>
      </w:r>
    </w:p>
    <w:p w14:paraId="6994E86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83,01 </w:t>
      </w:r>
      <w:r w:rsidRPr="003F06B0">
        <w:rPr>
          <w:rFonts w:ascii="Times New Roman" w:hAnsi="Times New Roman" w:cs="Times New Roman"/>
          <w:sz w:val="24"/>
          <w:szCs w:val="24"/>
        </w:rPr>
        <w:t xml:space="preserve">тыс. руб.; </w:t>
      </w:r>
    </w:p>
    <w:p w14:paraId="10A4C33D"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146,44 </w:t>
      </w:r>
      <w:r w:rsidRPr="003F06B0">
        <w:rPr>
          <w:rFonts w:ascii="Times New Roman" w:hAnsi="Times New Roman" w:cs="Times New Roman"/>
          <w:sz w:val="24"/>
          <w:szCs w:val="24"/>
        </w:rPr>
        <w:t>тыс. руб.;</w:t>
      </w:r>
    </w:p>
    <w:p w14:paraId="1BE2AC6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166,30</w:t>
      </w:r>
      <w:r w:rsidRPr="003F06B0">
        <w:rPr>
          <w:rFonts w:ascii="Times New Roman" w:hAnsi="Times New Roman" w:cs="Times New Roman"/>
          <w:sz w:val="24"/>
          <w:szCs w:val="24"/>
        </w:rPr>
        <w:t xml:space="preserve"> тыс. руб. с разбивкой по периодам:</w:t>
      </w:r>
    </w:p>
    <w:p w14:paraId="61FC38C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83,15 </w:t>
      </w:r>
      <w:r w:rsidRPr="003F06B0">
        <w:rPr>
          <w:rFonts w:ascii="Times New Roman" w:hAnsi="Times New Roman" w:cs="Times New Roman"/>
          <w:sz w:val="24"/>
          <w:szCs w:val="24"/>
        </w:rPr>
        <w:t xml:space="preserve">тыс. руб.; </w:t>
      </w:r>
    </w:p>
    <w:p w14:paraId="241A992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83,15 </w:t>
      </w:r>
      <w:r w:rsidRPr="003F06B0">
        <w:rPr>
          <w:rFonts w:ascii="Times New Roman" w:hAnsi="Times New Roman" w:cs="Times New Roman"/>
          <w:sz w:val="24"/>
          <w:szCs w:val="24"/>
        </w:rPr>
        <w:t>тыс. руб.;</w:t>
      </w:r>
    </w:p>
    <w:p w14:paraId="2B7196B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137,46</w:t>
      </w:r>
      <w:r w:rsidRPr="003F06B0">
        <w:rPr>
          <w:rFonts w:ascii="Times New Roman" w:hAnsi="Times New Roman" w:cs="Times New Roman"/>
          <w:sz w:val="24"/>
          <w:szCs w:val="24"/>
        </w:rPr>
        <w:t xml:space="preserve"> тыс. руб. с разбивкой по периодам:</w:t>
      </w:r>
    </w:p>
    <w:p w14:paraId="3FAF39B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68,73 </w:t>
      </w:r>
      <w:r w:rsidRPr="003F06B0">
        <w:rPr>
          <w:rFonts w:ascii="Times New Roman" w:hAnsi="Times New Roman" w:cs="Times New Roman"/>
          <w:sz w:val="24"/>
          <w:szCs w:val="24"/>
        </w:rPr>
        <w:t xml:space="preserve">тыс. руб.; </w:t>
      </w:r>
    </w:p>
    <w:p w14:paraId="40457EB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68,73 </w:t>
      </w:r>
      <w:r w:rsidRPr="003F06B0">
        <w:rPr>
          <w:rFonts w:ascii="Times New Roman" w:hAnsi="Times New Roman" w:cs="Times New Roman"/>
          <w:sz w:val="24"/>
          <w:szCs w:val="24"/>
        </w:rPr>
        <w:t>тыс. руб.;</w:t>
      </w:r>
    </w:p>
    <w:p w14:paraId="451B018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103,80</w:t>
      </w:r>
      <w:r w:rsidRPr="003F06B0">
        <w:rPr>
          <w:rFonts w:ascii="Times New Roman" w:hAnsi="Times New Roman" w:cs="Times New Roman"/>
          <w:sz w:val="24"/>
          <w:szCs w:val="24"/>
        </w:rPr>
        <w:t xml:space="preserve"> тыс. руб. с разбивкой по периодам:</w:t>
      </w:r>
    </w:p>
    <w:p w14:paraId="38168A1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51,90 </w:t>
      </w:r>
      <w:r w:rsidRPr="003F06B0">
        <w:rPr>
          <w:rFonts w:ascii="Times New Roman" w:hAnsi="Times New Roman" w:cs="Times New Roman"/>
          <w:sz w:val="24"/>
          <w:szCs w:val="24"/>
        </w:rPr>
        <w:t xml:space="preserve">тыс. руб.; </w:t>
      </w:r>
    </w:p>
    <w:p w14:paraId="53BC330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51,90 </w:t>
      </w:r>
      <w:r w:rsidRPr="003F06B0">
        <w:rPr>
          <w:rFonts w:ascii="Times New Roman" w:hAnsi="Times New Roman" w:cs="Times New Roman"/>
          <w:sz w:val="24"/>
          <w:szCs w:val="24"/>
        </w:rPr>
        <w:t>тыс. руб.;</w:t>
      </w:r>
    </w:p>
    <w:p w14:paraId="75FD6C0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85,26</w:t>
      </w:r>
      <w:r w:rsidRPr="003F06B0">
        <w:rPr>
          <w:rFonts w:ascii="Times New Roman" w:hAnsi="Times New Roman" w:cs="Times New Roman"/>
          <w:sz w:val="24"/>
          <w:szCs w:val="24"/>
        </w:rPr>
        <w:t xml:space="preserve"> тыс. руб. с разбивкой по периодам:</w:t>
      </w:r>
    </w:p>
    <w:p w14:paraId="1625368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42,63 </w:t>
      </w:r>
      <w:r w:rsidRPr="003F06B0">
        <w:rPr>
          <w:rFonts w:ascii="Times New Roman" w:hAnsi="Times New Roman" w:cs="Times New Roman"/>
          <w:sz w:val="24"/>
          <w:szCs w:val="24"/>
        </w:rPr>
        <w:t xml:space="preserve">тыс. руб.; </w:t>
      </w:r>
    </w:p>
    <w:p w14:paraId="2CA8F27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42,63 </w:t>
      </w:r>
      <w:r w:rsidRPr="003F06B0">
        <w:rPr>
          <w:rFonts w:ascii="Times New Roman" w:hAnsi="Times New Roman" w:cs="Times New Roman"/>
          <w:sz w:val="24"/>
          <w:szCs w:val="24"/>
        </w:rPr>
        <w:t>тыс. руб.</w:t>
      </w:r>
    </w:p>
    <w:p w14:paraId="3BFFC150"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IV</w:t>
      </w:r>
      <w:r w:rsidRPr="003F06B0">
        <w:rPr>
          <w:rFonts w:ascii="Times New Roman" w:hAnsi="Times New Roman" w:cs="Times New Roman"/>
          <w:b/>
          <w:sz w:val="24"/>
          <w:szCs w:val="24"/>
          <w:u w:val="single"/>
        </w:rPr>
        <w:t>. Неподконтрольные расходы</w:t>
      </w:r>
    </w:p>
    <w:p w14:paraId="5DA7DBA0"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Неподконтрольные расходы включают в себя:</w:t>
      </w:r>
    </w:p>
    <w:p w14:paraId="0BA1607F"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1) расходы на оплату товаров (услуг, работ), приобретаемых у других организаций, осуществляющих регулируемые виды деятельности;</w:t>
      </w:r>
    </w:p>
    <w:p w14:paraId="48FF93AB"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lastRenderedPageBreak/>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FD0F56B"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E63CBBB"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58BB82D"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C2557C2"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FA49D45"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9323A34"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8) расходы на концессионную плату;</w:t>
      </w:r>
    </w:p>
    <w:p w14:paraId="16EFCA70"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835F3BF"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8D49DB0" w14:textId="77777777" w:rsidR="003F06B0" w:rsidRPr="003F06B0" w:rsidRDefault="003F06B0" w:rsidP="003F06B0">
      <w:pPr>
        <w:autoSpaceDE w:val="0"/>
        <w:autoSpaceDN w:val="0"/>
        <w:adjustRightInd w:val="0"/>
        <w:jc w:val="both"/>
        <w:rPr>
          <w:rFonts w:ascii="Times New Roman" w:hAnsi="Times New Roman" w:cs="Times New Roman"/>
          <w:sz w:val="24"/>
          <w:szCs w:val="24"/>
        </w:rPr>
      </w:pPr>
    </w:p>
    <w:p w14:paraId="2FB21E5D"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Организаций заявлены следующие неподконтрольные расходы:</w:t>
      </w:r>
    </w:p>
    <w:p w14:paraId="5F439CD1" w14:textId="77777777" w:rsidR="003F06B0" w:rsidRPr="003F06B0" w:rsidRDefault="003F06B0" w:rsidP="003F06B0">
      <w:pPr>
        <w:autoSpaceDE w:val="0"/>
        <w:autoSpaceDN w:val="0"/>
        <w:adjustRightInd w:val="0"/>
        <w:jc w:val="both"/>
        <w:rPr>
          <w:rFonts w:ascii="Times New Roman" w:hAnsi="Times New Roman" w:cs="Times New Roman"/>
          <w:sz w:val="24"/>
          <w:szCs w:val="24"/>
        </w:rPr>
      </w:pPr>
    </w:p>
    <w:p w14:paraId="3FE3DF42"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«Затраты на покупную тепловую энергию»</w:t>
      </w:r>
    </w:p>
    <w:p w14:paraId="23F8BEF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8C206D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232,05 </w:t>
      </w:r>
      <w:r w:rsidRPr="003F06B0">
        <w:rPr>
          <w:rFonts w:ascii="Times New Roman" w:hAnsi="Times New Roman" w:cs="Times New Roman"/>
          <w:sz w:val="24"/>
          <w:szCs w:val="24"/>
        </w:rPr>
        <w:t>тыс. руб.;</w:t>
      </w:r>
    </w:p>
    <w:p w14:paraId="668CE6B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239,24 </w:t>
      </w:r>
      <w:r w:rsidRPr="003F06B0">
        <w:rPr>
          <w:rFonts w:ascii="Times New Roman" w:hAnsi="Times New Roman" w:cs="Times New Roman"/>
          <w:sz w:val="24"/>
          <w:szCs w:val="24"/>
        </w:rPr>
        <w:t>тыс. руб.;</w:t>
      </w:r>
    </w:p>
    <w:p w14:paraId="467B729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246,90 </w:t>
      </w:r>
      <w:r w:rsidRPr="003F06B0">
        <w:rPr>
          <w:rFonts w:ascii="Times New Roman" w:hAnsi="Times New Roman" w:cs="Times New Roman"/>
          <w:sz w:val="24"/>
          <w:szCs w:val="24"/>
        </w:rPr>
        <w:t>тыс. руб.;</w:t>
      </w:r>
    </w:p>
    <w:p w14:paraId="08E8C81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257,27 </w:t>
      </w:r>
      <w:r w:rsidRPr="003F06B0">
        <w:rPr>
          <w:rFonts w:ascii="Times New Roman" w:hAnsi="Times New Roman" w:cs="Times New Roman"/>
          <w:sz w:val="24"/>
          <w:szCs w:val="24"/>
        </w:rPr>
        <w:t>тыс. руб.;</w:t>
      </w:r>
    </w:p>
    <w:p w14:paraId="655169D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266,79 </w:t>
      </w:r>
      <w:r w:rsidRPr="003F06B0">
        <w:rPr>
          <w:rFonts w:ascii="Times New Roman" w:hAnsi="Times New Roman" w:cs="Times New Roman"/>
          <w:sz w:val="24"/>
          <w:szCs w:val="24"/>
        </w:rPr>
        <w:t>тыс. руб.</w:t>
      </w:r>
    </w:p>
    <w:p w14:paraId="7F55E8CA" w14:textId="6F43ED16"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статье приняты на основании договора от 01.01.2017 № 260/17, заключенного с ООО «Управление котельных и тепловых сетей» на отпуск тепловой энергии. </w:t>
      </w:r>
    </w:p>
    <w:p w14:paraId="1DD09A7A"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Расчет расходов произведен по количеству тепловой энергии по предложению организации с учетом тарифов на период с 01.01.2019 по 30.06.2019 на уровне тарифов на период с 01.07.2018 по 31.12.2018 утвержденных для ООО «УК и ТС» постановлением РЭК КО от 20.12.2017 № 648 «</w:t>
      </w:r>
      <w:r w:rsidRPr="003F06B0">
        <w:rPr>
          <w:rFonts w:ascii="Times New Roman" w:hAnsi="Times New Roman" w:cs="Times New Roman"/>
          <w:bCs/>
          <w:sz w:val="24"/>
          <w:szCs w:val="24"/>
          <w:shd w:val="clear" w:color="auto" w:fill="FFFFFF"/>
        </w:rPr>
        <w:t>О внесении изменений в постановление региональной энергетической комиссии Кемеровской области от 13.12.2016 № 480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района, на 2017-2019 годы» в части 2018 года</w:t>
      </w:r>
      <w:r w:rsidRPr="003F06B0">
        <w:rPr>
          <w:rFonts w:ascii="Times New Roman" w:hAnsi="Times New Roman" w:cs="Times New Roman"/>
          <w:sz w:val="24"/>
          <w:szCs w:val="24"/>
        </w:rPr>
        <w:t xml:space="preserve">», тариф на период с 01.07.2019 по 31.12.2019 рассчитан по тарифу предыдущего периода с учетом прогнозного роста на 108,3%. </w:t>
      </w:r>
    </w:p>
    <w:p w14:paraId="66C2EEFE"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14:paraId="5F577AB6"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Расчет расходов на 2019 год приведен ниже в таблице.</w:t>
      </w:r>
    </w:p>
    <w:p w14:paraId="3A0B7C4C" w14:textId="3449603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noProof/>
          <w:sz w:val="24"/>
          <w:szCs w:val="24"/>
        </w:rPr>
        <w:drawing>
          <wp:anchor distT="0" distB="0" distL="114300" distR="114300" simplePos="0" relativeHeight="251661312" behindDoc="1" locked="0" layoutInCell="1" allowOverlap="1" wp14:anchorId="532A7070" wp14:editId="1A406AAE">
            <wp:simplePos x="0" y="0"/>
            <wp:positionH relativeFrom="column">
              <wp:posOffset>-46355</wp:posOffset>
            </wp:positionH>
            <wp:positionV relativeFrom="paragraph">
              <wp:posOffset>184785</wp:posOffset>
            </wp:positionV>
            <wp:extent cx="5666740" cy="1019175"/>
            <wp:effectExtent l="0" t="0" r="0" b="9525"/>
            <wp:wrapTight wrapText="bothSides">
              <wp:wrapPolygon edited="0">
                <wp:start x="0" y="0"/>
                <wp:lineTo x="0" y="21398"/>
                <wp:lineTo x="17645" y="21398"/>
                <wp:lineTo x="17645" y="19379"/>
                <wp:lineTo x="20477" y="19379"/>
                <wp:lineTo x="21494" y="17764"/>
                <wp:lineTo x="21494" y="7671"/>
                <wp:lineTo x="21421" y="7267"/>
                <wp:lineTo x="20985" y="6460"/>
                <wp:lineTo x="21494" y="4037"/>
                <wp:lineTo x="21494" y="0"/>
                <wp:lineTo x="0" y="0"/>
              </wp:wrapPolygon>
            </wp:wrapTight>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6674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C43D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периодам календарной разбивки приняты на следующем уровне:</w:t>
      </w:r>
    </w:p>
    <w:p w14:paraId="1CB2FC2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234,04 </w:t>
      </w:r>
      <w:r w:rsidRPr="003F06B0">
        <w:rPr>
          <w:rFonts w:ascii="Times New Roman" w:hAnsi="Times New Roman" w:cs="Times New Roman"/>
          <w:sz w:val="24"/>
          <w:szCs w:val="24"/>
        </w:rPr>
        <w:t>тыс. руб. с разбивкой по периодам:</w:t>
      </w:r>
    </w:p>
    <w:p w14:paraId="1980195F"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117,02 </w:t>
      </w:r>
      <w:r w:rsidRPr="003F06B0">
        <w:rPr>
          <w:rFonts w:ascii="Times New Roman" w:hAnsi="Times New Roman" w:cs="Times New Roman"/>
          <w:sz w:val="24"/>
          <w:szCs w:val="24"/>
        </w:rPr>
        <w:t xml:space="preserve">тыс. руб.; </w:t>
      </w:r>
    </w:p>
    <w:p w14:paraId="625A03A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117,02 </w:t>
      </w:r>
      <w:r w:rsidRPr="003F06B0">
        <w:rPr>
          <w:rFonts w:ascii="Times New Roman" w:hAnsi="Times New Roman" w:cs="Times New Roman"/>
          <w:sz w:val="24"/>
          <w:szCs w:val="24"/>
        </w:rPr>
        <w:t>тыс. руб.;</w:t>
      </w:r>
    </w:p>
    <w:p w14:paraId="324A71E9" w14:textId="1BEB5503"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- 2020 год в сумме </w:t>
      </w:r>
      <w:r w:rsidRPr="003F06B0">
        <w:rPr>
          <w:rFonts w:ascii="Times New Roman" w:hAnsi="Times New Roman" w:cs="Times New Roman"/>
          <w:b/>
          <w:i/>
          <w:sz w:val="24"/>
          <w:szCs w:val="24"/>
        </w:rPr>
        <w:t>242,00</w:t>
      </w:r>
      <w:r w:rsidRPr="003F06B0">
        <w:rPr>
          <w:rFonts w:ascii="Times New Roman" w:hAnsi="Times New Roman" w:cs="Times New Roman"/>
          <w:sz w:val="24"/>
          <w:szCs w:val="24"/>
        </w:rPr>
        <w:t xml:space="preserve"> тыс. руб. по плановой смете 2019 года, с учетом индекса ИПЦ Минэкономразвития России на 2020 год 103,4%   с разбивкой по периодам:</w:t>
      </w:r>
    </w:p>
    <w:p w14:paraId="6D00CE7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121,00 </w:t>
      </w:r>
      <w:r w:rsidRPr="003F06B0">
        <w:rPr>
          <w:rFonts w:ascii="Times New Roman" w:hAnsi="Times New Roman" w:cs="Times New Roman"/>
          <w:sz w:val="24"/>
          <w:szCs w:val="24"/>
        </w:rPr>
        <w:t xml:space="preserve">тыс. руб.; </w:t>
      </w:r>
    </w:p>
    <w:p w14:paraId="52FE58E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121,00 </w:t>
      </w:r>
      <w:r w:rsidRPr="003F06B0">
        <w:rPr>
          <w:rFonts w:ascii="Times New Roman" w:hAnsi="Times New Roman" w:cs="Times New Roman"/>
          <w:sz w:val="24"/>
          <w:szCs w:val="24"/>
        </w:rPr>
        <w:t>тыс. руб.;</w:t>
      </w:r>
    </w:p>
    <w:p w14:paraId="02A507C3" w14:textId="2E291CD9"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251,68</w:t>
      </w:r>
      <w:r w:rsidRPr="003F06B0">
        <w:rPr>
          <w:rFonts w:ascii="Times New Roman" w:hAnsi="Times New Roman" w:cs="Times New Roman"/>
          <w:sz w:val="24"/>
          <w:szCs w:val="24"/>
        </w:rPr>
        <w:t xml:space="preserve"> тыс. руб. по плановой смете 2020 года, с учетом индекса ИПЦ Минэкономразвития России на 2021 год 104%   с разбивкой по периодам:</w:t>
      </w:r>
    </w:p>
    <w:p w14:paraId="10276AA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125,84 </w:t>
      </w:r>
      <w:r w:rsidRPr="003F06B0">
        <w:rPr>
          <w:rFonts w:ascii="Times New Roman" w:hAnsi="Times New Roman" w:cs="Times New Roman"/>
          <w:sz w:val="24"/>
          <w:szCs w:val="24"/>
        </w:rPr>
        <w:t xml:space="preserve">тыс. руб.; </w:t>
      </w:r>
    </w:p>
    <w:p w14:paraId="533365F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125,84 </w:t>
      </w:r>
      <w:r w:rsidRPr="003F06B0">
        <w:rPr>
          <w:rFonts w:ascii="Times New Roman" w:hAnsi="Times New Roman" w:cs="Times New Roman"/>
          <w:sz w:val="24"/>
          <w:szCs w:val="24"/>
        </w:rPr>
        <w:t>тыс. руб.;</w:t>
      </w:r>
    </w:p>
    <w:p w14:paraId="75DB37F3" w14:textId="7A44729E"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261,74</w:t>
      </w:r>
      <w:r w:rsidRPr="003F06B0">
        <w:rPr>
          <w:rFonts w:ascii="Times New Roman" w:hAnsi="Times New Roman" w:cs="Times New Roman"/>
          <w:sz w:val="24"/>
          <w:szCs w:val="24"/>
        </w:rPr>
        <w:t xml:space="preserve"> тыс. руб. по плановой смете 2021 года, с учетом индекса ИПЦ Минэкономразвития России на 2022 год 104</w:t>
      </w:r>
      <w:proofErr w:type="gramStart"/>
      <w:r w:rsidRPr="003F06B0">
        <w:rPr>
          <w:rFonts w:ascii="Times New Roman" w:hAnsi="Times New Roman" w:cs="Times New Roman"/>
          <w:sz w:val="24"/>
          <w:szCs w:val="24"/>
        </w:rPr>
        <w:t>%  с</w:t>
      </w:r>
      <w:proofErr w:type="gramEnd"/>
      <w:r w:rsidRPr="003F06B0">
        <w:rPr>
          <w:rFonts w:ascii="Times New Roman" w:hAnsi="Times New Roman" w:cs="Times New Roman"/>
          <w:sz w:val="24"/>
          <w:szCs w:val="24"/>
        </w:rPr>
        <w:t xml:space="preserve"> разбивкой по периодам:</w:t>
      </w:r>
    </w:p>
    <w:p w14:paraId="75FE5E3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130,87 </w:t>
      </w:r>
      <w:r w:rsidRPr="003F06B0">
        <w:rPr>
          <w:rFonts w:ascii="Times New Roman" w:hAnsi="Times New Roman" w:cs="Times New Roman"/>
          <w:sz w:val="24"/>
          <w:szCs w:val="24"/>
        </w:rPr>
        <w:t xml:space="preserve">тыс. руб.; </w:t>
      </w:r>
    </w:p>
    <w:p w14:paraId="3A711E0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130,87 </w:t>
      </w:r>
      <w:r w:rsidRPr="003F06B0">
        <w:rPr>
          <w:rFonts w:ascii="Times New Roman" w:hAnsi="Times New Roman" w:cs="Times New Roman"/>
          <w:sz w:val="24"/>
          <w:szCs w:val="24"/>
        </w:rPr>
        <w:t>тыс. руб.;</w:t>
      </w:r>
    </w:p>
    <w:p w14:paraId="209AA9DF" w14:textId="2EEE03AC"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272,21</w:t>
      </w:r>
      <w:r w:rsidRPr="003F06B0">
        <w:rPr>
          <w:rFonts w:ascii="Times New Roman" w:hAnsi="Times New Roman" w:cs="Times New Roman"/>
          <w:sz w:val="24"/>
          <w:szCs w:val="24"/>
        </w:rPr>
        <w:t xml:space="preserve"> тыс. руб. по плановой смете 2022 года, с учетом индекса ИПЦ Минэкономразвития России на 2023 год 104</w:t>
      </w:r>
      <w:proofErr w:type="gramStart"/>
      <w:r w:rsidRPr="003F06B0">
        <w:rPr>
          <w:rFonts w:ascii="Times New Roman" w:hAnsi="Times New Roman" w:cs="Times New Roman"/>
          <w:sz w:val="24"/>
          <w:szCs w:val="24"/>
        </w:rPr>
        <w:t>%  с</w:t>
      </w:r>
      <w:proofErr w:type="gramEnd"/>
      <w:r w:rsidRPr="003F06B0">
        <w:rPr>
          <w:rFonts w:ascii="Times New Roman" w:hAnsi="Times New Roman" w:cs="Times New Roman"/>
          <w:sz w:val="24"/>
          <w:szCs w:val="24"/>
        </w:rPr>
        <w:t xml:space="preserve"> разбивкой по периодам:</w:t>
      </w:r>
    </w:p>
    <w:p w14:paraId="68739EF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136,11 </w:t>
      </w:r>
      <w:r w:rsidRPr="003F06B0">
        <w:rPr>
          <w:rFonts w:ascii="Times New Roman" w:hAnsi="Times New Roman" w:cs="Times New Roman"/>
          <w:sz w:val="24"/>
          <w:szCs w:val="24"/>
        </w:rPr>
        <w:t xml:space="preserve">тыс. руб.; </w:t>
      </w:r>
    </w:p>
    <w:p w14:paraId="36A7149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136,11 </w:t>
      </w:r>
      <w:r w:rsidRPr="003F06B0">
        <w:rPr>
          <w:rFonts w:ascii="Times New Roman" w:hAnsi="Times New Roman" w:cs="Times New Roman"/>
          <w:sz w:val="24"/>
          <w:szCs w:val="24"/>
        </w:rPr>
        <w:t>тыс. руб.</w:t>
      </w:r>
    </w:p>
    <w:p w14:paraId="42CEE0E4" w14:textId="77777777" w:rsidR="003F06B0" w:rsidRPr="003F06B0" w:rsidRDefault="003F06B0" w:rsidP="003F06B0">
      <w:pPr>
        <w:tabs>
          <w:tab w:val="left" w:pos="1134"/>
        </w:tabs>
        <w:jc w:val="center"/>
        <w:rPr>
          <w:rFonts w:ascii="Times New Roman" w:hAnsi="Times New Roman" w:cs="Times New Roman"/>
          <w:b/>
          <w:color w:val="FF0000"/>
          <w:sz w:val="24"/>
          <w:szCs w:val="24"/>
          <w:u w:val="single"/>
        </w:rPr>
      </w:pPr>
    </w:p>
    <w:p w14:paraId="15966F76"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«Затраты на покупную холодную воду»</w:t>
      </w:r>
    </w:p>
    <w:p w14:paraId="473EB32B"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Расходы на приобретение воды включают в себя расходы на приобретение питьевой воды, технической воды по тарифам на питьевую воду (питьевое водоснабжение), техническую воду у других регулируемых организаций, в частности, осуществляющих подъем воды и водоподготовку, а также расходы на оплату потерь воды при транспортировке (для регулируемых организаций, в отношении которых устанавливаются тарифы на транспортировку воды), рассчитываемые по формуле:</w:t>
      </w:r>
    </w:p>
    <w:p w14:paraId="4B6C6664" w14:textId="77777777" w:rsidR="003F06B0" w:rsidRPr="003F06B0" w:rsidRDefault="003F06B0" w:rsidP="003F06B0">
      <w:pPr>
        <w:autoSpaceDE w:val="0"/>
        <w:autoSpaceDN w:val="0"/>
        <w:adjustRightInd w:val="0"/>
        <w:jc w:val="both"/>
        <w:outlineLvl w:val="0"/>
        <w:rPr>
          <w:rFonts w:ascii="Times New Roman" w:hAnsi="Times New Roman" w:cs="Times New Roman"/>
          <w:sz w:val="24"/>
          <w:szCs w:val="24"/>
        </w:rPr>
      </w:pPr>
    </w:p>
    <w:p w14:paraId="18A0E824" w14:textId="01189B9C" w:rsidR="003F06B0" w:rsidRPr="003F06B0" w:rsidRDefault="003F06B0" w:rsidP="003F06B0">
      <w:pPr>
        <w:autoSpaceDE w:val="0"/>
        <w:autoSpaceDN w:val="0"/>
        <w:adjustRightInd w:val="0"/>
        <w:jc w:val="center"/>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466160FA" wp14:editId="088568F8">
            <wp:extent cx="1133475" cy="352425"/>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r w:rsidRPr="003F06B0">
        <w:rPr>
          <w:rFonts w:ascii="Times New Roman" w:hAnsi="Times New Roman" w:cs="Times New Roman"/>
          <w:sz w:val="24"/>
          <w:szCs w:val="24"/>
        </w:rPr>
        <w:t>, (10)</w:t>
      </w:r>
    </w:p>
    <w:p w14:paraId="6FF67070" w14:textId="77777777" w:rsidR="003F06B0" w:rsidRPr="003F06B0" w:rsidRDefault="003F06B0" w:rsidP="003F06B0">
      <w:pPr>
        <w:autoSpaceDE w:val="0"/>
        <w:autoSpaceDN w:val="0"/>
        <w:adjustRightInd w:val="0"/>
        <w:jc w:val="both"/>
        <w:rPr>
          <w:rFonts w:ascii="Times New Roman" w:hAnsi="Times New Roman" w:cs="Times New Roman"/>
          <w:sz w:val="24"/>
          <w:szCs w:val="24"/>
        </w:rPr>
      </w:pPr>
    </w:p>
    <w:p w14:paraId="5C445DD7"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где:</w:t>
      </w:r>
    </w:p>
    <w:p w14:paraId="45D0E356" w14:textId="179BE143"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20D22439" wp14:editId="123F0B29">
            <wp:extent cx="266700" cy="3238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расходы на оплату потерь воды, тыс. руб.;</w:t>
      </w:r>
    </w:p>
    <w:p w14:paraId="79AE3919" w14:textId="2C8E2381"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38C46A89" wp14:editId="420DF573">
            <wp:extent cx="314325" cy="352425"/>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3F06B0">
        <w:rPr>
          <w:rFonts w:ascii="Times New Roman" w:hAnsi="Times New Roman" w:cs="Times New Roman"/>
          <w:sz w:val="24"/>
          <w:szCs w:val="24"/>
        </w:rPr>
        <w:t xml:space="preserve"> - плановый объем потерь воды при транспортировке в году i, тыс. куб. м;</w:t>
      </w:r>
    </w:p>
    <w:p w14:paraId="2BD172A3"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T - тариф на питьевую или техническую воду, руб./куб. м.</w:t>
      </w:r>
    </w:p>
    <w:p w14:paraId="1D27A91D"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158F857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Организацией заявлены для учета в необходимой валовой выручке (в расчете на год) расходы по данной статье:</w:t>
      </w:r>
    </w:p>
    <w:p w14:paraId="3E000E7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1360,20</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покупной воды питьевого качества – </w:t>
      </w:r>
      <w:r w:rsidRPr="003F06B0">
        <w:rPr>
          <w:rFonts w:ascii="Times New Roman" w:hAnsi="Times New Roman" w:cs="Times New Roman"/>
          <w:b/>
          <w:i/>
          <w:color w:val="000000"/>
          <w:sz w:val="24"/>
          <w:szCs w:val="24"/>
        </w:rPr>
        <w:t>180169,00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7,55</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23376B6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1451,34</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покупной воды питьевого качества – </w:t>
      </w:r>
      <w:r w:rsidRPr="003F06B0">
        <w:rPr>
          <w:rFonts w:ascii="Times New Roman" w:hAnsi="Times New Roman" w:cs="Times New Roman"/>
          <w:b/>
          <w:i/>
          <w:color w:val="000000"/>
          <w:sz w:val="24"/>
          <w:szCs w:val="24"/>
        </w:rPr>
        <w:t>180169,00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8,06</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w:t>
      </w:r>
    </w:p>
    <w:p w14:paraId="201F500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1509,39</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покупной воды питьевого качества – </w:t>
      </w:r>
      <w:r w:rsidRPr="003F06B0">
        <w:rPr>
          <w:rFonts w:ascii="Times New Roman" w:hAnsi="Times New Roman" w:cs="Times New Roman"/>
          <w:b/>
          <w:i/>
          <w:color w:val="000000"/>
          <w:sz w:val="24"/>
          <w:szCs w:val="24"/>
        </w:rPr>
        <w:t>180169,00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8,38</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6C4D72E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1577,31</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покупной воды питьевого качества – </w:t>
      </w:r>
      <w:r w:rsidRPr="003F06B0">
        <w:rPr>
          <w:rFonts w:ascii="Times New Roman" w:hAnsi="Times New Roman" w:cs="Times New Roman"/>
          <w:b/>
          <w:i/>
          <w:color w:val="000000"/>
          <w:sz w:val="24"/>
          <w:szCs w:val="24"/>
        </w:rPr>
        <w:t>180169,00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8,75</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723D223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1638,83</w:t>
      </w:r>
      <w:r w:rsidRPr="003F06B0">
        <w:rPr>
          <w:rFonts w:ascii="Times New Roman" w:hAnsi="Times New Roman" w:cs="Times New Roman"/>
          <w:sz w:val="24"/>
          <w:szCs w:val="24"/>
        </w:rPr>
        <w:t xml:space="preserve"> тыс. руб., </w:t>
      </w:r>
      <w:r w:rsidRPr="003F06B0">
        <w:rPr>
          <w:rFonts w:ascii="Times New Roman" w:hAnsi="Times New Roman" w:cs="Times New Roman"/>
          <w:color w:val="000000"/>
          <w:sz w:val="24"/>
          <w:szCs w:val="24"/>
        </w:rPr>
        <w:t xml:space="preserve">объемы покупной воды питьевого качества – </w:t>
      </w:r>
      <w:r w:rsidRPr="003F06B0">
        <w:rPr>
          <w:rFonts w:ascii="Times New Roman" w:hAnsi="Times New Roman" w:cs="Times New Roman"/>
          <w:b/>
          <w:i/>
          <w:color w:val="000000"/>
          <w:sz w:val="24"/>
          <w:szCs w:val="24"/>
        </w:rPr>
        <w:t>180169,00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9,10</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2E576BC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Включают в себя расходы на покупную холодную воду питьевого качества, приобретаемую у ОАО «Гурьевский металлургический завод».</w:t>
      </w:r>
    </w:p>
    <w:p w14:paraId="6ACEA79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В расчет расходов приняты тарифы в соответствии с постановлением РЭК КО от 16.10.2018 №260 «</w:t>
      </w:r>
      <w:r w:rsidRPr="003F06B0">
        <w:rPr>
          <w:rFonts w:ascii="Times New Roman" w:hAnsi="Times New Roman" w:cs="Times New Roman"/>
          <w:bCs/>
          <w:kern w:val="32"/>
          <w:sz w:val="24"/>
          <w:szCs w:val="24"/>
        </w:rPr>
        <w:t>Об утверждении производственной программы в сфере холодного водоснабжения питьевой водой, технической водой и об установлении тарифов на питьевую воду, техническую воду ОАО «Гурьевский металлургический завод» (Гурьевский муниципальный район</w:t>
      </w:r>
      <w:r w:rsidRPr="003F06B0">
        <w:rPr>
          <w:rFonts w:ascii="Times New Roman" w:hAnsi="Times New Roman" w:cs="Times New Roman"/>
          <w:b/>
          <w:bCs/>
          <w:kern w:val="32"/>
          <w:sz w:val="24"/>
          <w:szCs w:val="24"/>
        </w:rPr>
        <w:t>)</w:t>
      </w:r>
      <w:r w:rsidRPr="003F06B0">
        <w:rPr>
          <w:rFonts w:ascii="Times New Roman" w:hAnsi="Times New Roman" w:cs="Times New Roman"/>
          <w:sz w:val="24"/>
          <w:szCs w:val="24"/>
        </w:rPr>
        <w:t>».</w:t>
      </w:r>
    </w:p>
    <w:p w14:paraId="1500B7E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w:t>
      </w:r>
    </w:p>
    <w:p w14:paraId="579B132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периодам календарной разбивки приняты на следующем уровне:</w:t>
      </w:r>
    </w:p>
    <w:p w14:paraId="733B500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1402,08 </w:t>
      </w:r>
      <w:r w:rsidRPr="003F06B0">
        <w:rPr>
          <w:rFonts w:ascii="Times New Roman" w:hAnsi="Times New Roman" w:cs="Times New Roman"/>
          <w:sz w:val="24"/>
          <w:szCs w:val="24"/>
        </w:rPr>
        <w:t>тыс. руб. с разбивкой по периодам:</w:t>
      </w:r>
    </w:p>
    <w:p w14:paraId="457B177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661,58 </w:t>
      </w:r>
      <w:r w:rsidRPr="003F06B0">
        <w:rPr>
          <w:rFonts w:ascii="Times New Roman" w:hAnsi="Times New Roman" w:cs="Times New Roman"/>
          <w:sz w:val="24"/>
          <w:szCs w:val="24"/>
        </w:rPr>
        <w:t>тыс. руб.;</w:t>
      </w:r>
    </w:p>
    <w:p w14:paraId="1E3FAC69"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приобретаемой организацией от ОАО «ГМЗ», принят в размере </w:t>
      </w:r>
      <w:r w:rsidRPr="003F06B0">
        <w:rPr>
          <w:rFonts w:ascii="Times New Roman" w:hAnsi="Times New Roman" w:cs="Times New Roman"/>
          <w:b/>
          <w:i/>
          <w:color w:val="000000"/>
          <w:sz w:val="24"/>
          <w:szCs w:val="24"/>
        </w:rPr>
        <w:t>90 084,50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не превышающие объемы в соответствии с договором. Цены на покупную воду приняты в соответствии с установленными тарифами для ОАО «ГМЗ» на воду питьевого качества на период с 01.01.2019 по 30.06.2019 в размере </w:t>
      </w:r>
      <w:r w:rsidRPr="003F06B0">
        <w:rPr>
          <w:rFonts w:ascii="Times New Roman" w:hAnsi="Times New Roman" w:cs="Times New Roman"/>
          <w:b/>
          <w:i/>
          <w:color w:val="000000"/>
          <w:sz w:val="24"/>
          <w:szCs w:val="24"/>
        </w:rPr>
        <w:t>7,34</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0BC607DF"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740,49</w:t>
      </w:r>
      <w:r w:rsidRPr="003F06B0">
        <w:rPr>
          <w:rFonts w:ascii="Times New Roman" w:hAnsi="Times New Roman" w:cs="Times New Roman"/>
          <w:sz w:val="24"/>
          <w:szCs w:val="24"/>
        </w:rPr>
        <w:t xml:space="preserve"> тыс. руб.;</w:t>
      </w:r>
    </w:p>
    <w:p w14:paraId="4728B3AD"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01.07.2019 по 31.12.2019 в размере </w:t>
      </w:r>
      <w:r w:rsidRPr="003F06B0">
        <w:rPr>
          <w:rFonts w:ascii="Times New Roman" w:hAnsi="Times New Roman" w:cs="Times New Roman"/>
          <w:b/>
          <w:i/>
          <w:color w:val="000000"/>
          <w:sz w:val="24"/>
          <w:szCs w:val="24"/>
        </w:rPr>
        <w:t>8,22</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7F81E07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1569,63</w:t>
      </w:r>
      <w:r w:rsidRPr="003F06B0">
        <w:rPr>
          <w:rFonts w:ascii="Times New Roman" w:hAnsi="Times New Roman" w:cs="Times New Roman"/>
          <w:sz w:val="24"/>
          <w:szCs w:val="24"/>
        </w:rPr>
        <w:t xml:space="preserve"> тыс. руб. с разбивкой по периодам:</w:t>
      </w:r>
    </w:p>
    <w:p w14:paraId="348E2A2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740,49 </w:t>
      </w:r>
      <w:r w:rsidRPr="003F06B0">
        <w:rPr>
          <w:rFonts w:ascii="Times New Roman" w:hAnsi="Times New Roman" w:cs="Times New Roman"/>
          <w:sz w:val="24"/>
          <w:szCs w:val="24"/>
        </w:rPr>
        <w:t xml:space="preserve">тыс. руб.: </w:t>
      </w:r>
    </w:p>
    <w:p w14:paraId="4CF3CEB1"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lastRenderedPageBreak/>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01.01.2020 по 30.06.2020 в размере </w:t>
      </w:r>
      <w:r w:rsidRPr="003F06B0">
        <w:rPr>
          <w:rFonts w:ascii="Times New Roman" w:hAnsi="Times New Roman" w:cs="Times New Roman"/>
          <w:b/>
          <w:i/>
          <w:color w:val="000000"/>
          <w:sz w:val="24"/>
          <w:szCs w:val="24"/>
        </w:rPr>
        <w:t>8,22</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404D42C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829,14 </w:t>
      </w:r>
      <w:r w:rsidRPr="003F06B0">
        <w:rPr>
          <w:rFonts w:ascii="Times New Roman" w:hAnsi="Times New Roman" w:cs="Times New Roman"/>
          <w:sz w:val="24"/>
          <w:szCs w:val="24"/>
        </w:rPr>
        <w:t>тыс. руб.;</w:t>
      </w:r>
    </w:p>
    <w:p w14:paraId="6F089EE4"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01.07.2020 по 31.12.2020 в размере </w:t>
      </w:r>
      <w:r w:rsidRPr="003F06B0">
        <w:rPr>
          <w:rFonts w:ascii="Times New Roman" w:hAnsi="Times New Roman" w:cs="Times New Roman"/>
          <w:b/>
          <w:i/>
          <w:color w:val="000000"/>
          <w:sz w:val="24"/>
          <w:szCs w:val="24"/>
        </w:rPr>
        <w:t>9,20</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38C48AA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1757,73 </w:t>
      </w:r>
      <w:r w:rsidRPr="003F06B0">
        <w:rPr>
          <w:rFonts w:ascii="Times New Roman" w:hAnsi="Times New Roman" w:cs="Times New Roman"/>
          <w:sz w:val="24"/>
          <w:szCs w:val="24"/>
        </w:rPr>
        <w:t>тыс. руб. по плановой смете 2017 года с учетом индекса платы граждан:</w:t>
      </w:r>
    </w:p>
    <w:p w14:paraId="67085CB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01.01.2021 по 30.06.2021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 xml:space="preserve">829,14 </w:t>
      </w:r>
      <w:r w:rsidRPr="003F06B0">
        <w:rPr>
          <w:rFonts w:ascii="Times New Roman" w:hAnsi="Times New Roman" w:cs="Times New Roman"/>
          <w:sz w:val="24"/>
          <w:szCs w:val="24"/>
        </w:rPr>
        <w:t xml:space="preserve">тыс. руб.; </w:t>
      </w:r>
    </w:p>
    <w:p w14:paraId="46D9EB31"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01.01.2021 по 30.06.2021 в размере </w:t>
      </w:r>
      <w:r w:rsidRPr="003F06B0">
        <w:rPr>
          <w:rFonts w:ascii="Times New Roman" w:hAnsi="Times New Roman" w:cs="Times New Roman"/>
          <w:b/>
          <w:i/>
          <w:color w:val="000000"/>
          <w:sz w:val="24"/>
          <w:szCs w:val="24"/>
        </w:rPr>
        <w:t>9,20</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3120834E" w14:textId="77777777" w:rsidR="003F06B0" w:rsidRPr="003F06B0" w:rsidRDefault="003F06B0" w:rsidP="003F06B0">
      <w:pPr>
        <w:tabs>
          <w:tab w:val="num" w:pos="0"/>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928,59</w:t>
      </w:r>
      <w:r w:rsidRPr="003F06B0">
        <w:rPr>
          <w:rFonts w:ascii="Times New Roman" w:hAnsi="Times New Roman" w:cs="Times New Roman"/>
          <w:sz w:val="24"/>
          <w:szCs w:val="24"/>
        </w:rPr>
        <w:t xml:space="preserve"> тыс. руб. </w:t>
      </w:r>
    </w:p>
    <w:p w14:paraId="475A0C45"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01.07.2021 по 31.12.2021 в размере </w:t>
      </w:r>
      <w:r w:rsidRPr="003F06B0">
        <w:rPr>
          <w:rFonts w:ascii="Times New Roman" w:hAnsi="Times New Roman" w:cs="Times New Roman"/>
          <w:b/>
          <w:i/>
          <w:color w:val="000000"/>
          <w:sz w:val="24"/>
          <w:szCs w:val="24"/>
        </w:rPr>
        <w:t>10,31</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6495911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1968,53 </w:t>
      </w:r>
      <w:r w:rsidRPr="003F06B0">
        <w:rPr>
          <w:rFonts w:ascii="Times New Roman" w:hAnsi="Times New Roman" w:cs="Times New Roman"/>
          <w:sz w:val="24"/>
          <w:szCs w:val="24"/>
        </w:rPr>
        <w:t>тыс. руб. по плановой смете 2017 года с учетом индекса платы граждан:</w:t>
      </w:r>
    </w:p>
    <w:p w14:paraId="58EC6AB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01.01.2022 по 30.06.2022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 xml:space="preserve">928,59 </w:t>
      </w:r>
      <w:r w:rsidRPr="003F06B0">
        <w:rPr>
          <w:rFonts w:ascii="Times New Roman" w:hAnsi="Times New Roman" w:cs="Times New Roman"/>
          <w:sz w:val="24"/>
          <w:szCs w:val="24"/>
        </w:rPr>
        <w:t xml:space="preserve">тыс. руб.; </w:t>
      </w:r>
    </w:p>
    <w:p w14:paraId="00C6A0E9"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01.01.2022 по 30.06.2022 в размере </w:t>
      </w:r>
      <w:r w:rsidRPr="003F06B0">
        <w:rPr>
          <w:rFonts w:ascii="Times New Roman" w:hAnsi="Times New Roman" w:cs="Times New Roman"/>
          <w:b/>
          <w:i/>
          <w:color w:val="000000"/>
          <w:sz w:val="24"/>
          <w:szCs w:val="24"/>
        </w:rPr>
        <w:t>10,31</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5F17C77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1039,94</w:t>
      </w:r>
      <w:r w:rsidRPr="003F06B0">
        <w:rPr>
          <w:rFonts w:ascii="Times New Roman" w:hAnsi="Times New Roman" w:cs="Times New Roman"/>
          <w:sz w:val="24"/>
          <w:szCs w:val="24"/>
        </w:rPr>
        <w:t xml:space="preserve"> тыс. руб. </w:t>
      </w:r>
    </w:p>
    <w:p w14:paraId="2E4CCCC5"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01.07.2022 по 31.12.2022 в размере </w:t>
      </w:r>
      <w:r w:rsidRPr="003F06B0">
        <w:rPr>
          <w:rFonts w:ascii="Times New Roman" w:hAnsi="Times New Roman" w:cs="Times New Roman"/>
          <w:b/>
          <w:i/>
          <w:color w:val="000000"/>
          <w:sz w:val="24"/>
          <w:szCs w:val="24"/>
        </w:rPr>
        <w:t>11,54</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5358760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2271,21 </w:t>
      </w:r>
      <w:r w:rsidRPr="003F06B0">
        <w:rPr>
          <w:rFonts w:ascii="Times New Roman" w:hAnsi="Times New Roman" w:cs="Times New Roman"/>
          <w:sz w:val="24"/>
          <w:szCs w:val="24"/>
        </w:rPr>
        <w:t>тыс. руб. по плановой смете 2017 года с учетом индекса платы граждан:</w:t>
      </w:r>
    </w:p>
    <w:p w14:paraId="03B41FC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01.01.2023 по 30.06.2023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 xml:space="preserve">1039,94 </w:t>
      </w:r>
      <w:r w:rsidRPr="003F06B0">
        <w:rPr>
          <w:rFonts w:ascii="Times New Roman" w:hAnsi="Times New Roman" w:cs="Times New Roman"/>
          <w:sz w:val="24"/>
          <w:szCs w:val="24"/>
        </w:rPr>
        <w:t xml:space="preserve">тыс. руб.; </w:t>
      </w:r>
    </w:p>
    <w:p w14:paraId="30337167"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01.01.2023 по 30.06.2023 в размере </w:t>
      </w:r>
      <w:r w:rsidRPr="003F06B0">
        <w:rPr>
          <w:rFonts w:ascii="Times New Roman" w:hAnsi="Times New Roman" w:cs="Times New Roman"/>
          <w:b/>
          <w:i/>
          <w:color w:val="000000"/>
          <w:sz w:val="24"/>
          <w:szCs w:val="24"/>
        </w:rPr>
        <w:t>11,54</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40925608" w14:textId="77777777" w:rsidR="003F06B0" w:rsidRPr="003F06B0" w:rsidRDefault="003F06B0" w:rsidP="003F06B0">
      <w:pPr>
        <w:tabs>
          <w:tab w:val="num" w:pos="0"/>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1231,27</w:t>
      </w:r>
      <w:r w:rsidRPr="003F06B0">
        <w:rPr>
          <w:rFonts w:ascii="Times New Roman" w:hAnsi="Times New Roman" w:cs="Times New Roman"/>
          <w:sz w:val="24"/>
          <w:szCs w:val="24"/>
        </w:rPr>
        <w:t xml:space="preserve"> тыс. руб. </w:t>
      </w:r>
    </w:p>
    <w:p w14:paraId="48FB5409"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покупной воды питьевого качества на уровне предыдущего периода календарной разбивки. Цены на покупную воду приняты в соответствии с установленными тарифами для ОАО «ГМЗ» на воду питьевого качества на период с 01.07.2023 по 31.12.2023 в размере </w:t>
      </w:r>
      <w:r w:rsidRPr="003F06B0">
        <w:rPr>
          <w:rFonts w:ascii="Times New Roman" w:hAnsi="Times New Roman" w:cs="Times New Roman"/>
          <w:b/>
          <w:i/>
          <w:color w:val="000000"/>
          <w:sz w:val="24"/>
          <w:szCs w:val="24"/>
        </w:rPr>
        <w:t>13,67</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6CD3C305" w14:textId="77777777" w:rsidR="003F06B0" w:rsidRPr="003F06B0" w:rsidRDefault="003F06B0" w:rsidP="003F06B0">
      <w:pPr>
        <w:tabs>
          <w:tab w:val="left" w:pos="1134"/>
        </w:tabs>
        <w:ind w:firstLine="709"/>
        <w:jc w:val="both"/>
        <w:rPr>
          <w:rFonts w:ascii="Times New Roman" w:hAnsi="Times New Roman" w:cs="Times New Roman"/>
          <w:b/>
          <w:sz w:val="24"/>
          <w:szCs w:val="24"/>
          <w:u w:val="single"/>
        </w:rPr>
      </w:pPr>
    </w:p>
    <w:p w14:paraId="12ED8A49"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«Расходы на арендную плату»</w:t>
      </w:r>
    </w:p>
    <w:p w14:paraId="3DDEC28D" w14:textId="77777777" w:rsidR="003F06B0" w:rsidRPr="003F06B0" w:rsidRDefault="003F06B0" w:rsidP="003F06B0">
      <w:pPr>
        <w:autoSpaceDE w:val="0"/>
        <w:autoSpaceDN w:val="0"/>
        <w:adjustRightInd w:val="0"/>
        <w:ind w:firstLine="709"/>
        <w:jc w:val="both"/>
        <w:rPr>
          <w:rFonts w:ascii="Times New Roman" w:hAnsi="Times New Roman" w:cs="Times New Roman"/>
          <w:bCs/>
          <w:iCs/>
          <w:sz w:val="24"/>
          <w:szCs w:val="24"/>
        </w:rPr>
      </w:pPr>
      <w:r w:rsidRPr="003F06B0">
        <w:rPr>
          <w:rFonts w:ascii="Times New Roman" w:hAnsi="Times New Roman" w:cs="Times New Roman"/>
          <w:bCs/>
          <w:iCs/>
          <w:sz w:val="24"/>
          <w:szCs w:val="24"/>
        </w:rPr>
        <w:t>Согласно п. 29 Методических указаний расходы на арендную плату и лизинговые платежи в отношении централизованных систем водоснабжения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29 пунктом. 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p w14:paraId="25DA5F4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5853E1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174,31 </w:t>
      </w:r>
      <w:r w:rsidRPr="003F06B0">
        <w:rPr>
          <w:rFonts w:ascii="Times New Roman" w:hAnsi="Times New Roman" w:cs="Times New Roman"/>
          <w:sz w:val="24"/>
          <w:szCs w:val="24"/>
        </w:rPr>
        <w:t>тыс. руб.;</w:t>
      </w:r>
    </w:p>
    <w:p w14:paraId="23ACE84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175,18 </w:t>
      </w:r>
      <w:r w:rsidRPr="003F06B0">
        <w:rPr>
          <w:rFonts w:ascii="Times New Roman" w:hAnsi="Times New Roman" w:cs="Times New Roman"/>
          <w:sz w:val="24"/>
          <w:szCs w:val="24"/>
        </w:rPr>
        <w:t>тыс. руб.;</w:t>
      </w:r>
    </w:p>
    <w:p w14:paraId="3B56D9E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176,11 </w:t>
      </w:r>
      <w:r w:rsidRPr="003F06B0">
        <w:rPr>
          <w:rFonts w:ascii="Times New Roman" w:hAnsi="Times New Roman" w:cs="Times New Roman"/>
          <w:sz w:val="24"/>
          <w:szCs w:val="24"/>
        </w:rPr>
        <w:t>тыс. руб.;</w:t>
      </w:r>
    </w:p>
    <w:p w14:paraId="0DF2806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177,10 </w:t>
      </w:r>
      <w:r w:rsidRPr="003F06B0">
        <w:rPr>
          <w:rFonts w:ascii="Times New Roman" w:hAnsi="Times New Roman" w:cs="Times New Roman"/>
          <w:sz w:val="24"/>
          <w:szCs w:val="24"/>
        </w:rPr>
        <w:t>тыс. руб.;</w:t>
      </w:r>
    </w:p>
    <w:p w14:paraId="2B34070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178,16 </w:t>
      </w:r>
      <w:r w:rsidRPr="003F06B0">
        <w:rPr>
          <w:rFonts w:ascii="Times New Roman" w:hAnsi="Times New Roman" w:cs="Times New Roman"/>
          <w:sz w:val="24"/>
          <w:szCs w:val="24"/>
        </w:rPr>
        <w:t>тыс. руб.</w:t>
      </w:r>
    </w:p>
    <w:p w14:paraId="05FF09DD"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color w:val="000000"/>
          <w:sz w:val="24"/>
          <w:szCs w:val="24"/>
        </w:rPr>
        <w:t xml:space="preserve">Организацией объекты водоснабжения и водоотведения эксплуатируются на основании договора аренды </w:t>
      </w:r>
      <w:r w:rsidRPr="003F06B0">
        <w:rPr>
          <w:rFonts w:ascii="Times New Roman" w:hAnsi="Times New Roman" w:cs="Times New Roman"/>
          <w:sz w:val="24"/>
          <w:szCs w:val="24"/>
        </w:rPr>
        <w:t>от 20.05.2015 № 87/1 заключенного с КУМИ Гурьевского муниципального района. Срок действия данного договора продлен до 31.12.2023 года дополнительным соглашением от 10.04.2018 № 53.</w:t>
      </w:r>
    </w:p>
    <w:p w14:paraId="242A2719"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для оказания услуг в сфере водоснабжения и водоотведения организация использует бесхозяйное имущество на основании распоряжения администрации Гурьевского муниципального района от 31.05.2018 № 96 и переданное организации по передаточному акту от 31.05.2018 г. б/н. </w:t>
      </w:r>
    </w:p>
    <w:p w14:paraId="002AAC53"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В расчет по данной статье организацией включены расходы:</w:t>
      </w:r>
    </w:p>
    <w:p w14:paraId="00218F2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color w:val="000000"/>
          <w:sz w:val="24"/>
          <w:szCs w:val="24"/>
        </w:rPr>
        <w:t xml:space="preserve">- на аренду имущества, необходимого для оказания услуг водоснабжения по договору от </w:t>
      </w:r>
      <w:r w:rsidRPr="003F06B0">
        <w:rPr>
          <w:rFonts w:ascii="Times New Roman" w:hAnsi="Times New Roman" w:cs="Times New Roman"/>
          <w:sz w:val="24"/>
          <w:szCs w:val="24"/>
        </w:rPr>
        <w:t>20.05.2015 № 87/1;</w:t>
      </w:r>
    </w:p>
    <w:p w14:paraId="227D519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на аренду имущества, необходимого для оказания услуг водоснабжения по договору от 20.05.2015 № 86/1 (движимое имущество);</w:t>
      </w:r>
    </w:p>
    <w:p w14:paraId="3CB0CDB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на аренду здания Цех №5 по договору от 20.07.2015 года № 114;</w:t>
      </w:r>
    </w:p>
    <w:p w14:paraId="65D0A38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на аренду дизельной станции по договору от 27.05.2017 года № 49;</w:t>
      </w:r>
    </w:p>
    <w:p w14:paraId="101F7E6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на аренду земельных участков под объектами имущества для оказания услуг по водоснабжению.</w:t>
      </w:r>
    </w:p>
    <w:p w14:paraId="23417DB4"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На запрос регулятора КУМИ Гурьевского муниципального района предоставлены выписки из единого государственного реестра недвижимости, подтверждающие кадастровую стоимость, указанную в договорах аренды земельных участков. Расчет суммы арендной платы земельных участков произведен на основании представленных договоров и в соответствии с постановлением от 05.02.2010 г. № 47 «Об утверждении порядка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сроков и условий ее уплаты». </w:t>
      </w:r>
    </w:p>
    <w:p w14:paraId="22802A0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Следует отметить, что сумма арендной платы за земельные участки не превышает 0,7% от кадастровой стоимости данных земельных участков в соответствии с приказом Минэкономразвития России от 23.04.2013 года № 217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29D8F489"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Сумма арендной платы по договорам от 20.05.2015 № 86/1, № 87/1 принята </w:t>
      </w:r>
      <w:r w:rsidRPr="003F06B0">
        <w:rPr>
          <w:rFonts w:ascii="Times New Roman" w:hAnsi="Times New Roman" w:cs="Times New Roman"/>
          <w:color w:val="000000"/>
          <w:sz w:val="24"/>
          <w:szCs w:val="24"/>
        </w:rPr>
        <w:t xml:space="preserve">по доле балансовой стоимости имущества по видам деятельности и </w:t>
      </w:r>
      <w:r w:rsidRPr="003F06B0">
        <w:rPr>
          <w:rFonts w:ascii="Times New Roman" w:hAnsi="Times New Roman" w:cs="Times New Roman"/>
          <w:sz w:val="24"/>
          <w:szCs w:val="24"/>
        </w:rPr>
        <w:t xml:space="preserve">по результатам проведенного анализа соответствует требованиям п. 29 Методических указаний. </w:t>
      </w:r>
    </w:p>
    <w:p w14:paraId="0329E2C5" w14:textId="77777777" w:rsidR="003F06B0" w:rsidRPr="003F06B0" w:rsidRDefault="003F06B0" w:rsidP="003F06B0">
      <w:pPr>
        <w:ind w:firstLine="709"/>
        <w:jc w:val="both"/>
        <w:rPr>
          <w:rFonts w:ascii="Times New Roman" w:hAnsi="Times New Roman" w:cs="Times New Roman"/>
          <w:color w:val="FF0000"/>
          <w:sz w:val="24"/>
          <w:szCs w:val="24"/>
        </w:rPr>
      </w:pPr>
      <w:r w:rsidRPr="003F06B0">
        <w:rPr>
          <w:rFonts w:ascii="Times New Roman" w:hAnsi="Times New Roman" w:cs="Times New Roman"/>
          <w:sz w:val="24"/>
          <w:szCs w:val="24"/>
        </w:rPr>
        <w:t>Сумма арендной платы по договору от 20.07.2015 года № 114 на аренду цеха №5, общей площадью 1202,5 м</w:t>
      </w:r>
      <w:r w:rsidRPr="003F06B0">
        <w:rPr>
          <w:rFonts w:ascii="Times New Roman" w:hAnsi="Times New Roman" w:cs="Times New Roman"/>
          <w:sz w:val="24"/>
          <w:szCs w:val="24"/>
          <w:vertAlign w:val="superscript"/>
        </w:rPr>
        <w:t>2</w:t>
      </w:r>
      <w:r w:rsidRPr="003F06B0">
        <w:rPr>
          <w:rFonts w:ascii="Times New Roman" w:hAnsi="Times New Roman" w:cs="Times New Roman"/>
          <w:sz w:val="24"/>
          <w:szCs w:val="24"/>
        </w:rPr>
        <w:t xml:space="preserve"> из расчета необходимой валовой выручки исключена. КУМИ Гурьевского муниципального района представлена инвентарная карточка на данный объект на основании указанных данных которой можно сделать вывод, что размер арендной платы завышен, так как годовая сумма амортизации значительно ниже расходов на арендную плату по договору.</w:t>
      </w:r>
      <w:r w:rsidRPr="003F06B0">
        <w:rPr>
          <w:rFonts w:ascii="Times New Roman" w:hAnsi="Times New Roman" w:cs="Times New Roman"/>
          <w:color w:val="FF0000"/>
          <w:sz w:val="24"/>
          <w:szCs w:val="24"/>
        </w:rPr>
        <w:t xml:space="preserve"> </w:t>
      </w:r>
    </w:p>
    <w:p w14:paraId="78ED5F7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Из вышесказанного следует, что провести анализ экономической обоснованности размера арендной платы на соответствие требованиям действующего законодательства не представляется возможным.</w:t>
      </w:r>
    </w:p>
    <w:p w14:paraId="4574C934"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Сумма арендной платы по договору аренды от 27.05.2017 года № 49 на аренду передвижной дизельной станции принята по представленному договору, организацией представлена пояснительная записка о необходимости ее использования.</w:t>
      </w:r>
    </w:p>
    <w:p w14:paraId="2C57A071"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Расчет расходов по статье представлен в приложениях № 2, № 3 к экспертному заключению.</w:t>
      </w:r>
    </w:p>
    <w:p w14:paraId="38B2CCA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с учетом календарной разбивки на следующем уровне:</w:t>
      </w:r>
    </w:p>
    <w:p w14:paraId="3E61954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154,92 </w:t>
      </w:r>
      <w:r w:rsidRPr="003F06B0">
        <w:rPr>
          <w:rFonts w:ascii="Times New Roman" w:hAnsi="Times New Roman" w:cs="Times New Roman"/>
          <w:sz w:val="24"/>
          <w:szCs w:val="24"/>
        </w:rPr>
        <w:t>тыс. руб.;</w:t>
      </w:r>
    </w:p>
    <w:p w14:paraId="40A7CB1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0027CB9D"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77,46</w:t>
      </w:r>
      <w:r w:rsidRPr="003F06B0">
        <w:rPr>
          <w:rFonts w:ascii="Times New Roman" w:hAnsi="Times New Roman" w:cs="Times New Roman"/>
          <w:sz w:val="24"/>
          <w:szCs w:val="24"/>
        </w:rPr>
        <w:t xml:space="preserve"> тыс. руб.;</w:t>
      </w:r>
    </w:p>
    <w:p w14:paraId="11BB02B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154,92 </w:t>
      </w:r>
      <w:r w:rsidRPr="003F06B0">
        <w:rPr>
          <w:rFonts w:ascii="Times New Roman" w:hAnsi="Times New Roman" w:cs="Times New Roman"/>
          <w:sz w:val="24"/>
          <w:szCs w:val="24"/>
        </w:rPr>
        <w:t>тыс. руб.:</w:t>
      </w:r>
    </w:p>
    <w:p w14:paraId="4E64785B"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7F6A1AA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77,46</w:t>
      </w:r>
      <w:r w:rsidRPr="003F06B0">
        <w:rPr>
          <w:rFonts w:ascii="Times New Roman" w:hAnsi="Times New Roman" w:cs="Times New Roman"/>
          <w:sz w:val="24"/>
          <w:szCs w:val="24"/>
        </w:rPr>
        <w:t xml:space="preserve"> тыс. руб.;</w:t>
      </w:r>
    </w:p>
    <w:p w14:paraId="248D2B5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- 2021 год в сумме </w:t>
      </w:r>
      <w:r w:rsidRPr="003F06B0">
        <w:rPr>
          <w:rFonts w:ascii="Times New Roman" w:hAnsi="Times New Roman" w:cs="Times New Roman"/>
          <w:b/>
          <w:i/>
          <w:sz w:val="24"/>
          <w:szCs w:val="24"/>
        </w:rPr>
        <w:t xml:space="preserve">154,92 </w:t>
      </w:r>
      <w:r w:rsidRPr="003F06B0">
        <w:rPr>
          <w:rFonts w:ascii="Times New Roman" w:hAnsi="Times New Roman" w:cs="Times New Roman"/>
          <w:sz w:val="24"/>
          <w:szCs w:val="24"/>
        </w:rPr>
        <w:t>тыс. руб.:</w:t>
      </w:r>
    </w:p>
    <w:p w14:paraId="56C3BA89"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2DD7FA21"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51A38E1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154,92 </w:t>
      </w:r>
      <w:r w:rsidRPr="003F06B0">
        <w:rPr>
          <w:rFonts w:ascii="Times New Roman" w:hAnsi="Times New Roman" w:cs="Times New Roman"/>
          <w:sz w:val="24"/>
          <w:szCs w:val="24"/>
        </w:rPr>
        <w:t>тыс. руб.:</w:t>
      </w:r>
    </w:p>
    <w:p w14:paraId="0A8EFAD9"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2A3A1F4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77,46</w:t>
      </w:r>
      <w:r w:rsidRPr="003F06B0">
        <w:rPr>
          <w:rFonts w:ascii="Times New Roman" w:hAnsi="Times New Roman" w:cs="Times New Roman"/>
          <w:sz w:val="24"/>
          <w:szCs w:val="24"/>
        </w:rPr>
        <w:t xml:space="preserve"> тыс. руб.;</w:t>
      </w:r>
    </w:p>
    <w:p w14:paraId="12CF262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154,92 </w:t>
      </w:r>
      <w:r w:rsidRPr="003F06B0">
        <w:rPr>
          <w:rFonts w:ascii="Times New Roman" w:hAnsi="Times New Roman" w:cs="Times New Roman"/>
          <w:sz w:val="24"/>
          <w:szCs w:val="24"/>
        </w:rPr>
        <w:t>тыс. руб.:</w:t>
      </w:r>
    </w:p>
    <w:p w14:paraId="2FF7C94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4FF1DFE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77,46 </w:t>
      </w:r>
      <w:r w:rsidRPr="003F06B0">
        <w:rPr>
          <w:rFonts w:ascii="Times New Roman" w:hAnsi="Times New Roman" w:cs="Times New Roman"/>
          <w:sz w:val="24"/>
          <w:szCs w:val="24"/>
        </w:rPr>
        <w:t>тыс. руб.</w:t>
      </w:r>
    </w:p>
    <w:p w14:paraId="0D281184" w14:textId="77777777" w:rsidR="003F06B0" w:rsidRPr="003F06B0" w:rsidRDefault="003F06B0" w:rsidP="003F06B0">
      <w:pPr>
        <w:tabs>
          <w:tab w:val="left" w:pos="1134"/>
        </w:tabs>
        <w:jc w:val="center"/>
        <w:rPr>
          <w:rFonts w:ascii="Times New Roman" w:hAnsi="Times New Roman" w:cs="Times New Roman"/>
          <w:b/>
          <w:sz w:val="24"/>
          <w:szCs w:val="24"/>
          <w:u w:val="single"/>
        </w:rPr>
      </w:pPr>
    </w:p>
    <w:p w14:paraId="5534B1F2"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«Расходы, связанные с оплатой налогов и сборов»</w:t>
      </w:r>
    </w:p>
    <w:p w14:paraId="619B6535"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При определении размера расходов, связанных с уплатой налогов и сборов, учитываются:</w:t>
      </w:r>
    </w:p>
    <w:p w14:paraId="2186895B"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налог на прибыль;</w:t>
      </w:r>
    </w:p>
    <w:p w14:paraId="41503F80"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налог на имущество организаций;</w:t>
      </w:r>
    </w:p>
    <w:p w14:paraId="3EA0EA5E"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земельный налог;</w:t>
      </w:r>
    </w:p>
    <w:p w14:paraId="3E4BDBF5"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водный налог и плата за пользование водным объектом;</w:t>
      </w:r>
    </w:p>
    <w:p w14:paraId="7F422E9A"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транспортный налог;</w:t>
      </w:r>
    </w:p>
    <w:p w14:paraId="2902B9AA"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8998200"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41D32A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F2C5BA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844,13 </w:t>
      </w:r>
      <w:r w:rsidRPr="003F06B0">
        <w:rPr>
          <w:rFonts w:ascii="Times New Roman" w:hAnsi="Times New Roman" w:cs="Times New Roman"/>
          <w:sz w:val="24"/>
          <w:szCs w:val="24"/>
        </w:rPr>
        <w:t xml:space="preserve">тыс. руб., и включают в себя платежи по водному налогу </w:t>
      </w:r>
      <w:r w:rsidRPr="003F06B0">
        <w:rPr>
          <w:rFonts w:ascii="Times New Roman" w:hAnsi="Times New Roman" w:cs="Times New Roman"/>
          <w:b/>
          <w:i/>
          <w:sz w:val="24"/>
          <w:szCs w:val="24"/>
        </w:rPr>
        <w:t>197,32</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646,80</w:t>
      </w:r>
      <w:r w:rsidRPr="003F06B0">
        <w:rPr>
          <w:rFonts w:ascii="Times New Roman" w:hAnsi="Times New Roman" w:cs="Times New Roman"/>
          <w:sz w:val="24"/>
          <w:szCs w:val="24"/>
        </w:rPr>
        <w:t xml:space="preserve"> тыс. руб.</w:t>
      </w:r>
    </w:p>
    <w:p w14:paraId="73C3DCB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883,80 </w:t>
      </w:r>
      <w:r w:rsidRPr="003F06B0">
        <w:rPr>
          <w:rFonts w:ascii="Times New Roman" w:hAnsi="Times New Roman" w:cs="Times New Roman"/>
          <w:sz w:val="24"/>
          <w:szCs w:val="24"/>
        </w:rPr>
        <w:t xml:space="preserve">тыс. руб., и включают в себя платежи по водному налогу </w:t>
      </w:r>
      <w:r w:rsidRPr="003F06B0">
        <w:rPr>
          <w:rFonts w:ascii="Times New Roman" w:hAnsi="Times New Roman" w:cs="Times New Roman"/>
          <w:b/>
          <w:i/>
          <w:sz w:val="24"/>
          <w:szCs w:val="24"/>
        </w:rPr>
        <w:t>206,60</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677,20</w:t>
      </w:r>
      <w:r w:rsidRPr="003F06B0">
        <w:rPr>
          <w:rFonts w:ascii="Times New Roman" w:hAnsi="Times New Roman" w:cs="Times New Roman"/>
          <w:sz w:val="24"/>
          <w:szCs w:val="24"/>
        </w:rPr>
        <w:t xml:space="preserve"> тыс. руб.</w:t>
      </w:r>
    </w:p>
    <w:p w14:paraId="3BF85A2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924,45 </w:t>
      </w:r>
      <w:r w:rsidRPr="003F06B0">
        <w:rPr>
          <w:rFonts w:ascii="Times New Roman" w:hAnsi="Times New Roman" w:cs="Times New Roman"/>
          <w:sz w:val="24"/>
          <w:szCs w:val="24"/>
        </w:rPr>
        <w:t xml:space="preserve">тыс. руб., и включают в себя платежи по водному налогу </w:t>
      </w:r>
      <w:r w:rsidRPr="003F06B0">
        <w:rPr>
          <w:rFonts w:ascii="Times New Roman" w:hAnsi="Times New Roman" w:cs="Times New Roman"/>
          <w:b/>
          <w:i/>
          <w:sz w:val="24"/>
          <w:szCs w:val="24"/>
        </w:rPr>
        <w:t>216,10</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708,35</w:t>
      </w:r>
      <w:r w:rsidRPr="003F06B0">
        <w:rPr>
          <w:rFonts w:ascii="Times New Roman" w:hAnsi="Times New Roman" w:cs="Times New Roman"/>
          <w:sz w:val="24"/>
          <w:szCs w:val="24"/>
        </w:rPr>
        <w:t xml:space="preserve"> тыс. руб.</w:t>
      </w:r>
    </w:p>
    <w:p w14:paraId="41A6C6F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- 2022 год в сумме </w:t>
      </w:r>
      <w:r w:rsidRPr="003F06B0">
        <w:rPr>
          <w:rFonts w:ascii="Times New Roman" w:hAnsi="Times New Roman" w:cs="Times New Roman"/>
          <w:b/>
          <w:i/>
          <w:sz w:val="24"/>
          <w:szCs w:val="24"/>
        </w:rPr>
        <w:t xml:space="preserve">966,05 </w:t>
      </w:r>
      <w:r w:rsidRPr="003F06B0">
        <w:rPr>
          <w:rFonts w:ascii="Times New Roman" w:hAnsi="Times New Roman" w:cs="Times New Roman"/>
          <w:sz w:val="24"/>
          <w:szCs w:val="24"/>
        </w:rPr>
        <w:t xml:space="preserve">тыс. руб., и включают в себя платежи по водному налогу </w:t>
      </w:r>
      <w:r w:rsidRPr="003F06B0">
        <w:rPr>
          <w:rFonts w:ascii="Times New Roman" w:hAnsi="Times New Roman" w:cs="Times New Roman"/>
          <w:b/>
          <w:i/>
          <w:sz w:val="24"/>
          <w:szCs w:val="24"/>
        </w:rPr>
        <w:t>225,82</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740,23</w:t>
      </w:r>
      <w:r w:rsidRPr="003F06B0">
        <w:rPr>
          <w:rFonts w:ascii="Times New Roman" w:hAnsi="Times New Roman" w:cs="Times New Roman"/>
          <w:sz w:val="24"/>
          <w:szCs w:val="24"/>
        </w:rPr>
        <w:t xml:space="preserve"> тыс. руб.</w:t>
      </w:r>
    </w:p>
    <w:p w14:paraId="362B817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1008,56 </w:t>
      </w:r>
      <w:r w:rsidRPr="003F06B0">
        <w:rPr>
          <w:rFonts w:ascii="Times New Roman" w:hAnsi="Times New Roman" w:cs="Times New Roman"/>
          <w:sz w:val="24"/>
          <w:szCs w:val="24"/>
        </w:rPr>
        <w:t xml:space="preserve">тыс. руб., и включают в себя платежи по водному налогу </w:t>
      </w:r>
      <w:r w:rsidRPr="003F06B0">
        <w:rPr>
          <w:rFonts w:ascii="Times New Roman" w:hAnsi="Times New Roman" w:cs="Times New Roman"/>
          <w:b/>
          <w:i/>
          <w:sz w:val="24"/>
          <w:szCs w:val="24"/>
        </w:rPr>
        <w:t>235,76</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772,80</w:t>
      </w:r>
      <w:r w:rsidRPr="003F06B0">
        <w:rPr>
          <w:rFonts w:ascii="Times New Roman" w:hAnsi="Times New Roman" w:cs="Times New Roman"/>
          <w:sz w:val="24"/>
          <w:szCs w:val="24"/>
        </w:rPr>
        <w:t xml:space="preserve"> тыс. руб.</w:t>
      </w:r>
    </w:p>
    <w:p w14:paraId="3E12919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статье «Водный налог» рассчитаны регулятором, исходя из фактического объема поднятой воды 2017 года (с учетом распределения объемов по категориям потребителей по расчетам организации) и ставок водного налога в соответствии со ст. 333.12 Налогового кодекса РФ (с учетом коэффициентов увеличения ставок). </w:t>
      </w:r>
    </w:p>
    <w:p w14:paraId="696916A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Затраты по уплате единого налога, уплачиваемого в связи с применением упрощенной системы налогообложения, учтены в размере минимального налога (1 % от планируемой выручки данного периода календарной разбивки).</w:t>
      </w:r>
    </w:p>
    <w:p w14:paraId="7F966CE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согласно действующего законодательства с учетом календарной разбивки на следующем уровне:</w:t>
      </w:r>
    </w:p>
    <w:p w14:paraId="48DD36F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502,77</w:t>
      </w:r>
      <w:r w:rsidRPr="003F06B0">
        <w:rPr>
          <w:rFonts w:ascii="Times New Roman" w:hAnsi="Times New Roman" w:cs="Times New Roman"/>
          <w:sz w:val="24"/>
          <w:szCs w:val="24"/>
        </w:rPr>
        <w:t xml:space="preserve"> тыс. руб. с разбивкой по периодам:</w:t>
      </w:r>
    </w:p>
    <w:p w14:paraId="699228D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243,69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112,84</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130,85</w:t>
      </w:r>
      <w:r w:rsidRPr="003F06B0">
        <w:rPr>
          <w:rFonts w:ascii="Times New Roman" w:hAnsi="Times New Roman" w:cs="Times New Roman"/>
          <w:sz w:val="24"/>
          <w:szCs w:val="24"/>
        </w:rPr>
        <w:t xml:space="preserve"> тыс. руб.;</w:t>
      </w:r>
    </w:p>
    <w:p w14:paraId="2735F07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259,09</w:t>
      </w:r>
      <w:r w:rsidRPr="003F06B0">
        <w:rPr>
          <w:rFonts w:ascii="Times New Roman" w:hAnsi="Times New Roman" w:cs="Times New Roman"/>
          <w:sz w:val="24"/>
          <w:szCs w:val="24"/>
        </w:rPr>
        <w:t xml:space="preserve"> тыс. руб., в том числе платежи по водному налогу </w:t>
      </w:r>
      <w:r w:rsidRPr="003F06B0">
        <w:rPr>
          <w:rFonts w:ascii="Times New Roman" w:hAnsi="Times New Roman" w:cs="Times New Roman"/>
          <w:b/>
          <w:i/>
          <w:sz w:val="24"/>
          <w:szCs w:val="24"/>
        </w:rPr>
        <w:t>112,84</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146,25</w:t>
      </w:r>
      <w:r w:rsidRPr="003F06B0">
        <w:rPr>
          <w:rFonts w:ascii="Times New Roman" w:hAnsi="Times New Roman" w:cs="Times New Roman"/>
          <w:sz w:val="24"/>
          <w:szCs w:val="24"/>
        </w:rPr>
        <w:t xml:space="preserve"> тыс. руб.;</w:t>
      </w:r>
    </w:p>
    <w:p w14:paraId="5B57B53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551,15</w:t>
      </w:r>
      <w:r w:rsidRPr="003F06B0">
        <w:rPr>
          <w:rFonts w:ascii="Times New Roman" w:hAnsi="Times New Roman" w:cs="Times New Roman"/>
          <w:sz w:val="24"/>
          <w:szCs w:val="24"/>
        </w:rPr>
        <w:t xml:space="preserve"> тыс. руб. с разбивкой по периодам:</w:t>
      </w:r>
    </w:p>
    <w:p w14:paraId="4ECFD59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334,43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190,40</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144,03</w:t>
      </w:r>
      <w:r w:rsidRPr="003F06B0">
        <w:rPr>
          <w:rFonts w:ascii="Times New Roman" w:hAnsi="Times New Roman" w:cs="Times New Roman"/>
          <w:sz w:val="24"/>
          <w:szCs w:val="24"/>
        </w:rPr>
        <w:t xml:space="preserve"> тыс. руб.;</w:t>
      </w:r>
    </w:p>
    <w:p w14:paraId="1642278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216,72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72,69</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144,03</w:t>
      </w:r>
      <w:r w:rsidRPr="003F06B0">
        <w:rPr>
          <w:rFonts w:ascii="Times New Roman" w:hAnsi="Times New Roman" w:cs="Times New Roman"/>
          <w:sz w:val="24"/>
          <w:szCs w:val="24"/>
        </w:rPr>
        <w:t xml:space="preserve"> тыс. руб.;</w:t>
      </w:r>
    </w:p>
    <w:p w14:paraId="02F30A7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598,48</w:t>
      </w:r>
      <w:r w:rsidRPr="003F06B0">
        <w:rPr>
          <w:rFonts w:ascii="Times New Roman" w:hAnsi="Times New Roman" w:cs="Times New Roman"/>
          <w:sz w:val="24"/>
          <w:szCs w:val="24"/>
        </w:rPr>
        <w:t xml:space="preserve"> тыс. руб. с разбивкой по периодам:</w:t>
      </w:r>
    </w:p>
    <w:p w14:paraId="40E50EF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313,98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169,95</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144,03</w:t>
      </w:r>
      <w:r w:rsidRPr="003F06B0">
        <w:rPr>
          <w:rFonts w:ascii="Times New Roman" w:hAnsi="Times New Roman" w:cs="Times New Roman"/>
          <w:sz w:val="24"/>
          <w:szCs w:val="24"/>
        </w:rPr>
        <w:t xml:space="preserve"> тыс. руб.;</w:t>
      </w:r>
    </w:p>
    <w:p w14:paraId="2E7CA34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284,51</w:t>
      </w:r>
      <w:r w:rsidRPr="003F06B0">
        <w:rPr>
          <w:rFonts w:ascii="Times New Roman" w:hAnsi="Times New Roman" w:cs="Times New Roman"/>
          <w:sz w:val="24"/>
          <w:szCs w:val="24"/>
        </w:rPr>
        <w:t xml:space="preserve"> тыс. руб., в том числе платежи по водному налогу </w:t>
      </w:r>
      <w:r w:rsidRPr="003F06B0">
        <w:rPr>
          <w:rFonts w:ascii="Times New Roman" w:hAnsi="Times New Roman" w:cs="Times New Roman"/>
          <w:b/>
          <w:i/>
          <w:sz w:val="24"/>
          <w:szCs w:val="24"/>
        </w:rPr>
        <w:t>129,75</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154,76</w:t>
      </w:r>
      <w:r w:rsidRPr="003F06B0">
        <w:rPr>
          <w:rFonts w:ascii="Times New Roman" w:hAnsi="Times New Roman" w:cs="Times New Roman"/>
          <w:sz w:val="24"/>
          <w:szCs w:val="24"/>
        </w:rPr>
        <w:t xml:space="preserve"> тыс. руб.;</w:t>
      </w:r>
    </w:p>
    <w:p w14:paraId="7E90C17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656,55</w:t>
      </w:r>
      <w:r w:rsidRPr="003F06B0">
        <w:rPr>
          <w:rFonts w:ascii="Times New Roman" w:hAnsi="Times New Roman" w:cs="Times New Roman"/>
          <w:sz w:val="24"/>
          <w:szCs w:val="24"/>
        </w:rPr>
        <w:t xml:space="preserve"> тыс. руб. с разбивкой по периодам:</w:t>
      </w:r>
    </w:p>
    <w:p w14:paraId="125A066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248,93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94,17</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154,76</w:t>
      </w:r>
      <w:r w:rsidRPr="003F06B0">
        <w:rPr>
          <w:rFonts w:ascii="Times New Roman" w:hAnsi="Times New Roman" w:cs="Times New Roman"/>
          <w:sz w:val="24"/>
          <w:szCs w:val="24"/>
        </w:rPr>
        <w:t xml:space="preserve"> тыс. руб.;</w:t>
      </w:r>
    </w:p>
    <w:p w14:paraId="22B4B57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407,62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252,22</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155,40</w:t>
      </w:r>
      <w:r w:rsidRPr="003F06B0">
        <w:rPr>
          <w:rFonts w:ascii="Times New Roman" w:hAnsi="Times New Roman" w:cs="Times New Roman"/>
          <w:sz w:val="24"/>
          <w:szCs w:val="24"/>
        </w:rPr>
        <w:t xml:space="preserve"> тыс. руб.;</w:t>
      </w:r>
    </w:p>
    <w:p w14:paraId="09A1C55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721,00</w:t>
      </w:r>
      <w:r w:rsidRPr="003F06B0">
        <w:rPr>
          <w:rFonts w:ascii="Times New Roman" w:hAnsi="Times New Roman" w:cs="Times New Roman"/>
          <w:sz w:val="24"/>
          <w:szCs w:val="24"/>
        </w:rPr>
        <w:t xml:space="preserve"> тыс. руб. с разбивкой по периодам:</w:t>
      </w:r>
    </w:p>
    <w:p w14:paraId="1E1B3AF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258,45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103,05</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155,40</w:t>
      </w:r>
      <w:r w:rsidRPr="003F06B0">
        <w:rPr>
          <w:rFonts w:ascii="Times New Roman" w:hAnsi="Times New Roman" w:cs="Times New Roman"/>
          <w:sz w:val="24"/>
          <w:szCs w:val="24"/>
        </w:rPr>
        <w:t xml:space="preserve"> тыс. руб.;</w:t>
      </w:r>
    </w:p>
    <w:p w14:paraId="15B1283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462,54 </w:t>
      </w:r>
      <w:r w:rsidRPr="003F06B0">
        <w:rPr>
          <w:rFonts w:ascii="Times New Roman" w:hAnsi="Times New Roman" w:cs="Times New Roman"/>
          <w:sz w:val="24"/>
          <w:szCs w:val="24"/>
        </w:rPr>
        <w:t xml:space="preserve">тыс. руб., в том числе платежи по водному налогу </w:t>
      </w:r>
      <w:r w:rsidRPr="003F06B0">
        <w:rPr>
          <w:rFonts w:ascii="Times New Roman" w:hAnsi="Times New Roman" w:cs="Times New Roman"/>
          <w:b/>
          <w:i/>
          <w:sz w:val="24"/>
          <w:szCs w:val="24"/>
        </w:rPr>
        <w:t>295,03</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167,51</w:t>
      </w:r>
      <w:r w:rsidRPr="003F06B0">
        <w:rPr>
          <w:rFonts w:ascii="Times New Roman" w:hAnsi="Times New Roman" w:cs="Times New Roman"/>
          <w:sz w:val="24"/>
          <w:szCs w:val="24"/>
        </w:rPr>
        <w:t xml:space="preserve"> тыс. руб.</w:t>
      </w:r>
    </w:p>
    <w:p w14:paraId="485F7DD9"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126BC175"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AE94DE4" w14:textId="77777777" w:rsidR="003F06B0" w:rsidRPr="003F06B0" w:rsidRDefault="003F06B0" w:rsidP="003F06B0">
      <w:pPr>
        <w:jc w:val="both"/>
        <w:rPr>
          <w:rFonts w:ascii="Times New Roman" w:hAnsi="Times New Roman" w:cs="Times New Roman"/>
          <w:sz w:val="24"/>
          <w:szCs w:val="24"/>
        </w:rPr>
      </w:pPr>
      <w:r w:rsidRPr="003F06B0">
        <w:rPr>
          <w:rFonts w:ascii="Times New Roman" w:hAnsi="Times New Roman" w:cs="Times New Roman"/>
          <w:color w:val="FF0000"/>
          <w:sz w:val="24"/>
          <w:szCs w:val="24"/>
        </w:rPr>
        <w:tab/>
      </w:r>
      <w:r w:rsidRPr="003F06B0">
        <w:rPr>
          <w:rFonts w:ascii="Times New Roman" w:hAnsi="Times New Roman" w:cs="Times New Roman"/>
          <w:sz w:val="24"/>
          <w:szCs w:val="24"/>
        </w:rPr>
        <w:t>Организацией расходы по данной статье для учета в необходимой валовой выручке не заявлены.</w:t>
      </w:r>
    </w:p>
    <w:p w14:paraId="735DF9FE"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В соответствии с п. 48 Методических указаний расходы на обслуживание бесхозяйных сетей не учитываются при определении операционных расходов. Такие расходы учитываются в составе неподконтрольных расходов.</w:t>
      </w:r>
    </w:p>
    <w:p w14:paraId="774C8120"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В данной статье учтены расходы по предложению организации в рамках капитального ремонта основных средств, не учтенные в статье «Капитальный ремонт основных средств» в соответствии с п. 48 Методических указаний.</w:t>
      </w:r>
    </w:p>
    <w:p w14:paraId="4D02B29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(на основании документов, представленных предприятием). </w:t>
      </w:r>
    </w:p>
    <w:p w14:paraId="7B894DF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с учетом календарной разбивки на следующем уровне:</w:t>
      </w:r>
    </w:p>
    <w:p w14:paraId="5D8044F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849,47 </w:t>
      </w:r>
      <w:r w:rsidRPr="003F06B0">
        <w:rPr>
          <w:rFonts w:ascii="Times New Roman" w:hAnsi="Times New Roman" w:cs="Times New Roman"/>
          <w:sz w:val="24"/>
          <w:szCs w:val="24"/>
        </w:rPr>
        <w:t>тыс. руб.;</w:t>
      </w:r>
    </w:p>
    <w:p w14:paraId="1CE34BF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0,00 </w:t>
      </w:r>
      <w:r w:rsidRPr="003F06B0">
        <w:rPr>
          <w:rFonts w:ascii="Times New Roman" w:hAnsi="Times New Roman" w:cs="Times New Roman"/>
          <w:sz w:val="24"/>
          <w:szCs w:val="24"/>
        </w:rPr>
        <w:t>тыс. руб.;</w:t>
      </w:r>
    </w:p>
    <w:p w14:paraId="56E71DF2"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849,47</w:t>
      </w:r>
      <w:r w:rsidRPr="003F06B0">
        <w:rPr>
          <w:rFonts w:ascii="Times New Roman" w:hAnsi="Times New Roman" w:cs="Times New Roman"/>
          <w:sz w:val="24"/>
          <w:szCs w:val="24"/>
        </w:rPr>
        <w:t xml:space="preserve"> тыс. руб.;</w:t>
      </w:r>
    </w:p>
    <w:p w14:paraId="7B74C27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880,19 </w:t>
      </w:r>
      <w:r w:rsidRPr="003F06B0">
        <w:rPr>
          <w:rFonts w:ascii="Times New Roman" w:hAnsi="Times New Roman" w:cs="Times New Roman"/>
          <w:sz w:val="24"/>
          <w:szCs w:val="24"/>
        </w:rPr>
        <w:t>тыс. руб. приняты по плановой смете 2019 года, с учетом индекса ИПЦ Минэкономразвития России на 2020 год 103,4%, с разбивкой по периодам:</w:t>
      </w:r>
    </w:p>
    <w:p w14:paraId="49559BEF"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382,72 </w:t>
      </w:r>
      <w:r w:rsidRPr="003F06B0">
        <w:rPr>
          <w:rFonts w:ascii="Times New Roman" w:hAnsi="Times New Roman" w:cs="Times New Roman"/>
          <w:sz w:val="24"/>
          <w:szCs w:val="24"/>
        </w:rPr>
        <w:t>тыс. руб.;</w:t>
      </w:r>
    </w:p>
    <w:p w14:paraId="744C02F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497,46</w:t>
      </w:r>
      <w:r w:rsidRPr="003F06B0">
        <w:rPr>
          <w:rFonts w:ascii="Times New Roman" w:hAnsi="Times New Roman" w:cs="Times New Roman"/>
          <w:sz w:val="24"/>
          <w:szCs w:val="24"/>
        </w:rPr>
        <w:t xml:space="preserve"> тыс. руб.;</w:t>
      </w:r>
    </w:p>
    <w:p w14:paraId="231A306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- 2021 год в сумме </w:t>
      </w:r>
      <w:r w:rsidRPr="003F06B0">
        <w:rPr>
          <w:rFonts w:ascii="Times New Roman" w:hAnsi="Times New Roman" w:cs="Times New Roman"/>
          <w:b/>
          <w:i/>
          <w:sz w:val="24"/>
          <w:szCs w:val="24"/>
        </w:rPr>
        <w:t xml:space="preserve">914,21 </w:t>
      </w:r>
      <w:r w:rsidRPr="003F06B0">
        <w:rPr>
          <w:rFonts w:ascii="Times New Roman" w:hAnsi="Times New Roman" w:cs="Times New Roman"/>
          <w:sz w:val="24"/>
          <w:szCs w:val="24"/>
        </w:rPr>
        <w:t>тыс. руб. приняты по плановой смете 2020 года, с учетом индекса ИПЦ Минэкономразвития России на 2021 год 104%, с разбивкой по периодам:</w:t>
      </w:r>
    </w:p>
    <w:p w14:paraId="3EBF5FF1"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147,20 </w:t>
      </w:r>
      <w:r w:rsidRPr="003F06B0">
        <w:rPr>
          <w:rFonts w:ascii="Times New Roman" w:hAnsi="Times New Roman" w:cs="Times New Roman"/>
          <w:sz w:val="24"/>
          <w:szCs w:val="24"/>
        </w:rPr>
        <w:t>тыс. руб.;</w:t>
      </w:r>
    </w:p>
    <w:p w14:paraId="4ED084C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767,01 </w:t>
      </w:r>
      <w:r w:rsidRPr="003F06B0">
        <w:rPr>
          <w:rFonts w:ascii="Times New Roman" w:hAnsi="Times New Roman" w:cs="Times New Roman"/>
          <w:sz w:val="24"/>
          <w:szCs w:val="24"/>
        </w:rPr>
        <w:t>тыс. руб.;</w:t>
      </w:r>
    </w:p>
    <w:p w14:paraId="3083AE0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949,96 </w:t>
      </w:r>
      <w:r w:rsidRPr="003F06B0">
        <w:rPr>
          <w:rFonts w:ascii="Times New Roman" w:hAnsi="Times New Roman" w:cs="Times New Roman"/>
          <w:sz w:val="24"/>
          <w:szCs w:val="24"/>
        </w:rPr>
        <w:t>тыс. руб. приняты по плановой смете 2021 года, с учетом индекса ИПЦ Минэкономразвития России на 2022 год 104%, с разбивкой по периодам:</w:t>
      </w:r>
    </w:p>
    <w:p w14:paraId="46B7F831"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503,11 </w:t>
      </w:r>
      <w:r w:rsidRPr="003F06B0">
        <w:rPr>
          <w:rFonts w:ascii="Times New Roman" w:hAnsi="Times New Roman" w:cs="Times New Roman"/>
          <w:sz w:val="24"/>
          <w:szCs w:val="24"/>
        </w:rPr>
        <w:t>тыс. руб.;</w:t>
      </w:r>
    </w:p>
    <w:p w14:paraId="1AB94BB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446,86</w:t>
      </w:r>
      <w:r w:rsidRPr="003F06B0">
        <w:rPr>
          <w:rFonts w:ascii="Times New Roman" w:hAnsi="Times New Roman" w:cs="Times New Roman"/>
          <w:sz w:val="24"/>
          <w:szCs w:val="24"/>
        </w:rPr>
        <w:t xml:space="preserve"> тыс. руб.;</w:t>
      </w:r>
    </w:p>
    <w:p w14:paraId="519B66A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988,10 </w:t>
      </w:r>
      <w:r w:rsidRPr="003F06B0">
        <w:rPr>
          <w:rFonts w:ascii="Times New Roman" w:hAnsi="Times New Roman" w:cs="Times New Roman"/>
          <w:sz w:val="24"/>
          <w:szCs w:val="24"/>
        </w:rPr>
        <w:t>тыс. руб. приняты по плановой смете 2022 года, с учетом индекса ИПЦ Минэкономразвития России на 2023 год 104%, с разбивкой по периодам:</w:t>
      </w:r>
    </w:p>
    <w:p w14:paraId="51BD079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318,65 </w:t>
      </w:r>
      <w:r w:rsidRPr="003F06B0">
        <w:rPr>
          <w:rFonts w:ascii="Times New Roman" w:hAnsi="Times New Roman" w:cs="Times New Roman"/>
          <w:sz w:val="24"/>
          <w:szCs w:val="24"/>
        </w:rPr>
        <w:t>тыс. руб.;</w:t>
      </w:r>
    </w:p>
    <w:p w14:paraId="5BD8917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669,45 </w:t>
      </w:r>
      <w:r w:rsidRPr="003F06B0">
        <w:rPr>
          <w:rFonts w:ascii="Times New Roman" w:hAnsi="Times New Roman" w:cs="Times New Roman"/>
          <w:sz w:val="24"/>
          <w:szCs w:val="24"/>
        </w:rPr>
        <w:t>тыс. руб.</w:t>
      </w:r>
    </w:p>
    <w:p w14:paraId="1E51F7EC" w14:textId="77777777" w:rsidR="003F06B0" w:rsidRPr="003F06B0" w:rsidRDefault="003F06B0" w:rsidP="003F06B0">
      <w:pPr>
        <w:ind w:firstLine="709"/>
        <w:jc w:val="both"/>
        <w:rPr>
          <w:rFonts w:ascii="Times New Roman" w:hAnsi="Times New Roman" w:cs="Times New Roman"/>
          <w:sz w:val="24"/>
          <w:szCs w:val="24"/>
        </w:rPr>
      </w:pPr>
    </w:p>
    <w:p w14:paraId="49A0E336"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«Экономически не обоснованные доходы прошлых периодов регулирования»</w:t>
      </w:r>
    </w:p>
    <w:p w14:paraId="3C397D96" w14:textId="77777777" w:rsidR="003F06B0" w:rsidRPr="003F06B0" w:rsidRDefault="003F06B0" w:rsidP="003F06B0">
      <w:pPr>
        <w:jc w:val="both"/>
        <w:rPr>
          <w:rFonts w:ascii="Times New Roman" w:hAnsi="Times New Roman" w:cs="Times New Roman"/>
          <w:sz w:val="24"/>
          <w:szCs w:val="24"/>
        </w:rPr>
      </w:pPr>
      <w:r w:rsidRPr="003F06B0">
        <w:rPr>
          <w:rFonts w:ascii="Times New Roman" w:hAnsi="Times New Roman" w:cs="Times New Roman"/>
          <w:color w:val="FF0000"/>
          <w:sz w:val="24"/>
          <w:szCs w:val="24"/>
        </w:rPr>
        <w:tab/>
      </w:r>
      <w:r w:rsidRPr="003F06B0">
        <w:rPr>
          <w:rFonts w:ascii="Times New Roman" w:hAnsi="Times New Roman" w:cs="Times New Roman"/>
          <w:sz w:val="24"/>
          <w:szCs w:val="24"/>
        </w:rPr>
        <w:t>Организацией расходы по данной статье для учета в необходимой валовой выручке не заявлены.</w:t>
      </w:r>
    </w:p>
    <w:p w14:paraId="0493BDB6" w14:textId="77777777" w:rsidR="003F06B0" w:rsidRPr="003F06B0" w:rsidRDefault="003F06B0" w:rsidP="003F06B0">
      <w:pPr>
        <w:tabs>
          <w:tab w:val="left" w:pos="1134"/>
        </w:tabs>
        <w:ind w:firstLine="709"/>
        <w:jc w:val="both"/>
        <w:rPr>
          <w:rStyle w:val="FontStyle190"/>
          <w:sz w:val="24"/>
          <w:szCs w:val="24"/>
        </w:rPr>
      </w:pPr>
      <w:r w:rsidRPr="003F06B0">
        <w:rPr>
          <w:rStyle w:val="FontStyle190"/>
          <w:sz w:val="24"/>
          <w:szCs w:val="24"/>
        </w:rPr>
        <w:t xml:space="preserve">Расходы составляют не освоение средств по статье «Водный налог» по итогам 2017 года. </w:t>
      </w:r>
    </w:p>
    <w:p w14:paraId="32E196E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с учетом календарной разбивки на следующем уровне:</w:t>
      </w:r>
    </w:p>
    <w:p w14:paraId="1367071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197,40 </w:t>
      </w:r>
      <w:r w:rsidRPr="003F06B0">
        <w:rPr>
          <w:rFonts w:ascii="Times New Roman" w:hAnsi="Times New Roman" w:cs="Times New Roman"/>
          <w:sz w:val="24"/>
          <w:szCs w:val="24"/>
        </w:rPr>
        <w:t>тыс. руб.;</w:t>
      </w:r>
    </w:p>
    <w:p w14:paraId="7286E74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76,70 </w:t>
      </w:r>
      <w:r w:rsidRPr="003F06B0">
        <w:rPr>
          <w:rFonts w:ascii="Times New Roman" w:hAnsi="Times New Roman" w:cs="Times New Roman"/>
          <w:sz w:val="24"/>
          <w:szCs w:val="24"/>
        </w:rPr>
        <w:t>тыс. руб.;</w:t>
      </w:r>
    </w:p>
    <w:p w14:paraId="3C6348F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120,70</w:t>
      </w:r>
      <w:r w:rsidRPr="003F06B0">
        <w:rPr>
          <w:rFonts w:ascii="Times New Roman" w:hAnsi="Times New Roman" w:cs="Times New Roman"/>
          <w:sz w:val="24"/>
          <w:szCs w:val="24"/>
        </w:rPr>
        <w:t xml:space="preserve"> тыс. руб.</w:t>
      </w:r>
    </w:p>
    <w:p w14:paraId="47F1F73A"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На 2020-2023 годы расходы по данной статье приняты на уровне 0,00 тыс. руб.</w:t>
      </w:r>
    </w:p>
    <w:p w14:paraId="28A65652" w14:textId="77777777" w:rsidR="003F06B0" w:rsidRPr="003F06B0" w:rsidRDefault="003F06B0" w:rsidP="003F06B0">
      <w:pPr>
        <w:ind w:firstLine="709"/>
        <w:jc w:val="both"/>
        <w:rPr>
          <w:rFonts w:ascii="Times New Roman" w:hAnsi="Times New Roman" w:cs="Times New Roman"/>
          <w:sz w:val="24"/>
          <w:szCs w:val="24"/>
        </w:rPr>
      </w:pPr>
    </w:p>
    <w:p w14:paraId="104A50FF"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V</w:t>
      </w:r>
      <w:r w:rsidRPr="003F06B0">
        <w:rPr>
          <w:rFonts w:ascii="Times New Roman" w:hAnsi="Times New Roman" w:cs="Times New Roman"/>
          <w:b/>
          <w:sz w:val="24"/>
          <w:szCs w:val="24"/>
          <w:u w:val="single"/>
        </w:rPr>
        <w:t>. Нормативная прибыль</w:t>
      </w:r>
    </w:p>
    <w:p w14:paraId="0E120BE0"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Величина нормативной прибыли регулируемой организации включает:</w:t>
      </w:r>
    </w:p>
    <w:p w14:paraId="655E3D8E"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1) величину расходов на капитальные вложения (инвестиции), определяемую на основе утвержденных инвестиционных программ;</w:t>
      </w:r>
    </w:p>
    <w:p w14:paraId="6B6C5EBA"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377B0639"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Нормативная прибыль рассчитывается по формуле:</w:t>
      </w:r>
    </w:p>
    <w:p w14:paraId="05AA8DE8" w14:textId="77777777" w:rsidR="003F06B0" w:rsidRPr="003F06B0" w:rsidRDefault="003F06B0" w:rsidP="003F06B0">
      <w:pPr>
        <w:autoSpaceDE w:val="0"/>
        <w:autoSpaceDN w:val="0"/>
        <w:adjustRightInd w:val="0"/>
        <w:jc w:val="both"/>
        <w:outlineLvl w:val="0"/>
        <w:rPr>
          <w:rFonts w:ascii="Times New Roman" w:hAnsi="Times New Roman" w:cs="Times New Roman"/>
          <w:bCs/>
          <w:sz w:val="24"/>
          <w:szCs w:val="24"/>
        </w:rPr>
      </w:pPr>
    </w:p>
    <w:p w14:paraId="7B129E8C" w14:textId="35C07ADD" w:rsidR="003F06B0" w:rsidRPr="003F06B0" w:rsidRDefault="003F06B0" w:rsidP="003F06B0">
      <w:pPr>
        <w:autoSpaceDE w:val="0"/>
        <w:autoSpaceDN w:val="0"/>
        <w:adjustRightInd w:val="0"/>
        <w:jc w:val="center"/>
        <w:rPr>
          <w:rFonts w:ascii="Times New Roman" w:hAnsi="Times New Roman" w:cs="Times New Roman"/>
          <w:bCs/>
          <w:sz w:val="24"/>
          <w:szCs w:val="24"/>
        </w:rPr>
      </w:pPr>
      <w:r w:rsidRPr="003F06B0">
        <w:rPr>
          <w:rFonts w:ascii="Times New Roman" w:hAnsi="Times New Roman" w:cs="Times New Roman"/>
          <w:bCs/>
          <w:noProof/>
          <w:position w:val="-16"/>
          <w:sz w:val="24"/>
          <w:szCs w:val="24"/>
        </w:rPr>
        <w:drawing>
          <wp:inline distT="0" distB="0" distL="0" distR="0" wp14:anchorId="6237DCB7" wp14:editId="7803682D">
            <wp:extent cx="1905000" cy="4191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14:paraId="14595394"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где:</w:t>
      </w:r>
    </w:p>
    <w:p w14:paraId="41E80BD7" w14:textId="41937BA4"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noProof/>
          <w:position w:val="-1"/>
          <w:sz w:val="24"/>
          <w:szCs w:val="24"/>
        </w:rPr>
        <w:drawing>
          <wp:inline distT="0" distB="0" distL="0" distR="0" wp14:anchorId="141B353F" wp14:editId="22CD85D2">
            <wp:extent cx="219075" cy="2190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6B0">
        <w:rPr>
          <w:rFonts w:ascii="Times New Roman" w:hAnsi="Times New Roman" w:cs="Times New Roman"/>
          <w:bCs/>
          <w:sz w:val="24"/>
          <w:szCs w:val="24"/>
        </w:rPr>
        <w:t xml:space="preserve"> - нормативный уровень прибыли, определенный органом регулирования тарифов.</w:t>
      </w:r>
    </w:p>
    <w:p w14:paraId="7E1AFDFC"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C8EA64E"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При определении нормативного уровня прибыли учитываются расходы, предусмотренные пунктом 31 Методических указаний.</w:t>
      </w:r>
    </w:p>
    <w:p w14:paraId="378EDE9F"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p>
    <w:p w14:paraId="7EFF3CF8" w14:textId="77777777" w:rsidR="003F06B0" w:rsidRPr="003F06B0" w:rsidRDefault="003F06B0" w:rsidP="003F06B0">
      <w:pPr>
        <w:tabs>
          <w:tab w:val="left" w:pos="1134"/>
        </w:tabs>
        <w:rPr>
          <w:rFonts w:ascii="Times New Roman" w:hAnsi="Times New Roman" w:cs="Times New Roman"/>
          <w:sz w:val="24"/>
          <w:szCs w:val="24"/>
        </w:rPr>
      </w:pPr>
      <w:r w:rsidRPr="003F06B0">
        <w:rPr>
          <w:rFonts w:ascii="Times New Roman" w:hAnsi="Times New Roman" w:cs="Times New Roman"/>
          <w:sz w:val="24"/>
          <w:szCs w:val="24"/>
        </w:rPr>
        <w:t xml:space="preserve">        Организацией заявлены в статье «нормативная прибыль» следующие расходы:</w:t>
      </w:r>
    </w:p>
    <w:p w14:paraId="20D2F3AD" w14:textId="77777777" w:rsidR="003F06B0" w:rsidRPr="003F06B0" w:rsidRDefault="003F06B0" w:rsidP="003F06B0">
      <w:pPr>
        <w:tabs>
          <w:tab w:val="left" w:pos="1134"/>
        </w:tabs>
        <w:ind w:left="709"/>
        <w:jc w:val="center"/>
        <w:rPr>
          <w:rFonts w:ascii="Times New Roman" w:hAnsi="Times New Roman" w:cs="Times New Roman"/>
          <w:b/>
          <w:color w:val="FF0000"/>
          <w:sz w:val="24"/>
          <w:szCs w:val="24"/>
          <w:u w:val="single"/>
        </w:rPr>
      </w:pPr>
    </w:p>
    <w:p w14:paraId="57DAF7CE"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«Прибыль на социальное развитие, поощрение»</w:t>
      </w:r>
    </w:p>
    <w:p w14:paraId="0661906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67EC73F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355,98 </w:t>
      </w:r>
      <w:r w:rsidRPr="003F06B0">
        <w:rPr>
          <w:rFonts w:ascii="Times New Roman" w:hAnsi="Times New Roman" w:cs="Times New Roman"/>
          <w:sz w:val="24"/>
          <w:szCs w:val="24"/>
        </w:rPr>
        <w:t>тыс. руб.;</w:t>
      </w:r>
    </w:p>
    <w:p w14:paraId="752A84D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372,71 </w:t>
      </w:r>
      <w:r w:rsidRPr="003F06B0">
        <w:rPr>
          <w:rFonts w:ascii="Times New Roman" w:hAnsi="Times New Roman" w:cs="Times New Roman"/>
          <w:sz w:val="24"/>
          <w:szCs w:val="24"/>
        </w:rPr>
        <w:t>тыс. руб.;</w:t>
      </w:r>
    </w:p>
    <w:p w14:paraId="7B36A3A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389,86 </w:t>
      </w:r>
      <w:r w:rsidRPr="003F06B0">
        <w:rPr>
          <w:rFonts w:ascii="Times New Roman" w:hAnsi="Times New Roman" w:cs="Times New Roman"/>
          <w:sz w:val="24"/>
          <w:szCs w:val="24"/>
        </w:rPr>
        <w:t>тыс. руб.;</w:t>
      </w:r>
    </w:p>
    <w:p w14:paraId="7A30905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407,40 </w:t>
      </w:r>
      <w:r w:rsidRPr="003F06B0">
        <w:rPr>
          <w:rFonts w:ascii="Times New Roman" w:hAnsi="Times New Roman" w:cs="Times New Roman"/>
          <w:sz w:val="24"/>
          <w:szCs w:val="24"/>
        </w:rPr>
        <w:t>тыс. руб.;</w:t>
      </w:r>
    </w:p>
    <w:p w14:paraId="341E114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425,32 </w:t>
      </w:r>
      <w:r w:rsidRPr="003F06B0">
        <w:rPr>
          <w:rFonts w:ascii="Times New Roman" w:hAnsi="Times New Roman" w:cs="Times New Roman"/>
          <w:sz w:val="24"/>
          <w:szCs w:val="24"/>
        </w:rPr>
        <w:t>тыс. руб.</w:t>
      </w:r>
    </w:p>
    <w:p w14:paraId="0089A92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затраты по статье на 2019 год приняты регулятором по предложению организации, основанному на фактических расходах 2017 года с применением индекса, предложенного организацией на 2019 год 104,7%.</w:t>
      </w:r>
    </w:p>
    <w:p w14:paraId="3C2A5D1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В качестве обосновывающих материалов организацией представлен Коллективный договор ООО «ЭНЕРГОСЕРВИС г. Гурьевска» на 2016-2018гг. </w:t>
      </w:r>
    </w:p>
    <w:p w14:paraId="4042DA4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статье приняты в расчет с учетом календарной разбивки на следующем уровне:</w:t>
      </w:r>
    </w:p>
    <w:p w14:paraId="5FBBE82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355,98</w:t>
      </w:r>
      <w:r w:rsidRPr="003F06B0">
        <w:rPr>
          <w:rFonts w:ascii="Times New Roman" w:hAnsi="Times New Roman" w:cs="Times New Roman"/>
          <w:sz w:val="24"/>
          <w:szCs w:val="24"/>
        </w:rPr>
        <w:t xml:space="preserve"> тыс. руб. с разбивкой по периодам:</w:t>
      </w:r>
    </w:p>
    <w:p w14:paraId="46C6C3CA" w14:textId="77777777" w:rsidR="003F06B0" w:rsidRPr="003F06B0" w:rsidRDefault="003F06B0" w:rsidP="003F06B0">
      <w:pPr>
        <w:tabs>
          <w:tab w:val="num" w:pos="0"/>
        </w:tabs>
        <w:ind w:firstLine="709"/>
        <w:jc w:val="both"/>
        <w:rPr>
          <w:rFonts w:ascii="Times New Roman" w:hAnsi="Times New Roman" w:cs="Times New Roman"/>
          <w:sz w:val="24"/>
          <w:szCs w:val="24"/>
        </w:rPr>
      </w:pPr>
      <w:r w:rsidRPr="003F06B0">
        <w:rPr>
          <w:rFonts w:ascii="Times New Roman" w:hAnsi="Times New Roman" w:cs="Times New Roman"/>
          <w:b/>
          <w:sz w:val="24"/>
          <w:szCs w:val="24"/>
        </w:rPr>
        <w:t xml:space="preserve">с 01.01.2019 по 30.06.2019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177,99</w:t>
      </w:r>
      <w:r w:rsidRPr="003F06B0">
        <w:rPr>
          <w:rFonts w:ascii="Times New Roman" w:hAnsi="Times New Roman" w:cs="Times New Roman"/>
          <w:sz w:val="24"/>
          <w:szCs w:val="24"/>
        </w:rPr>
        <w:t xml:space="preserve"> тыс. руб.;</w:t>
      </w:r>
    </w:p>
    <w:p w14:paraId="5251F42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 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177,99</w:t>
      </w:r>
      <w:r w:rsidRPr="003F06B0">
        <w:rPr>
          <w:rFonts w:ascii="Times New Roman" w:hAnsi="Times New Roman" w:cs="Times New Roman"/>
          <w:sz w:val="24"/>
          <w:szCs w:val="24"/>
        </w:rPr>
        <w:t xml:space="preserve"> тыс. руб.</w:t>
      </w:r>
    </w:p>
    <w:p w14:paraId="2D0F3E0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368,08</w:t>
      </w:r>
      <w:r w:rsidRPr="003F06B0">
        <w:rPr>
          <w:rFonts w:ascii="Times New Roman" w:hAnsi="Times New Roman" w:cs="Times New Roman"/>
          <w:sz w:val="24"/>
          <w:szCs w:val="24"/>
        </w:rPr>
        <w:t xml:space="preserve"> тыс. руб. приняты по плановой смете 2019 года, с учетом индекса ИПЦ Минэкономразвития РФ на 2020 год 103,4%, с разбивкой по периодам:</w:t>
      </w:r>
    </w:p>
    <w:p w14:paraId="3CCA5FB1"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184,08 </w:t>
      </w:r>
      <w:r w:rsidRPr="003F06B0">
        <w:rPr>
          <w:rFonts w:ascii="Times New Roman" w:hAnsi="Times New Roman" w:cs="Times New Roman"/>
          <w:sz w:val="24"/>
          <w:szCs w:val="24"/>
        </w:rPr>
        <w:t xml:space="preserve">тыс. руб.; </w:t>
      </w:r>
    </w:p>
    <w:p w14:paraId="3AC5CD09"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184,08 </w:t>
      </w:r>
      <w:r w:rsidRPr="003F06B0">
        <w:rPr>
          <w:rFonts w:ascii="Times New Roman" w:hAnsi="Times New Roman" w:cs="Times New Roman"/>
          <w:sz w:val="24"/>
          <w:szCs w:val="24"/>
        </w:rPr>
        <w:t>тыс. руб.;</w:t>
      </w:r>
    </w:p>
    <w:p w14:paraId="5157B3E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382,81</w:t>
      </w:r>
      <w:r w:rsidRPr="003F06B0">
        <w:rPr>
          <w:rFonts w:ascii="Times New Roman" w:hAnsi="Times New Roman" w:cs="Times New Roman"/>
          <w:sz w:val="24"/>
          <w:szCs w:val="24"/>
        </w:rPr>
        <w:t xml:space="preserve"> тыс. руб. приняты по плановой смете 2020 года, с учетом индекса ИПЦ Минэкономразвития РФ на 2021 год 104%, с разбивкой по периодам:</w:t>
      </w:r>
    </w:p>
    <w:p w14:paraId="2C9D726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191,40 </w:t>
      </w:r>
      <w:r w:rsidRPr="003F06B0">
        <w:rPr>
          <w:rFonts w:ascii="Times New Roman" w:hAnsi="Times New Roman" w:cs="Times New Roman"/>
          <w:sz w:val="24"/>
          <w:szCs w:val="24"/>
        </w:rPr>
        <w:t xml:space="preserve">тыс. руб.; </w:t>
      </w:r>
    </w:p>
    <w:p w14:paraId="2F3A5F7D"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191,40 </w:t>
      </w:r>
      <w:r w:rsidRPr="003F06B0">
        <w:rPr>
          <w:rFonts w:ascii="Times New Roman" w:hAnsi="Times New Roman" w:cs="Times New Roman"/>
          <w:sz w:val="24"/>
          <w:szCs w:val="24"/>
        </w:rPr>
        <w:t>тыс. руб.;</w:t>
      </w:r>
    </w:p>
    <w:p w14:paraId="6D6E0D3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398,12</w:t>
      </w:r>
      <w:r w:rsidRPr="003F06B0">
        <w:rPr>
          <w:rFonts w:ascii="Times New Roman" w:hAnsi="Times New Roman" w:cs="Times New Roman"/>
          <w:sz w:val="24"/>
          <w:szCs w:val="24"/>
        </w:rPr>
        <w:t xml:space="preserve"> тыс. руб. приняты по плановой смете 2021 года, с учетом индекса ИПЦ Минэкономразвития РФ на 2022 год 104%, с разбивкой по периодам:</w:t>
      </w:r>
    </w:p>
    <w:p w14:paraId="31FE93EF"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199,06 </w:t>
      </w:r>
      <w:r w:rsidRPr="003F06B0">
        <w:rPr>
          <w:rFonts w:ascii="Times New Roman" w:hAnsi="Times New Roman" w:cs="Times New Roman"/>
          <w:sz w:val="24"/>
          <w:szCs w:val="24"/>
        </w:rPr>
        <w:t xml:space="preserve">тыс. руб.; </w:t>
      </w:r>
    </w:p>
    <w:p w14:paraId="0E7E0946"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199,06 </w:t>
      </w:r>
      <w:r w:rsidRPr="003F06B0">
        <w:rPr>
          <w:rFonts w:ascii="Times New Roman" w:hAnsi="Times New Roman" w:cs="Times New Roman"/>
          <w:sz w:val="24"/>
          <w:szCs w:val="24"/>
        </w:rPr>
        <w:t>тыс. руб.;</w:t>
      </w:r>
    </w:p>
    <w:p w14:paraId="143686E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414,04</w:t>
      </w:r>
      <w:r w:rsidRPr="003F06B0">
        <w:rPr>
          <w:rFonts w:ascii="Times New Roman" w:hAnsi="Times New Roman" w:cs="Times New Roman"/>
          <w:sz w:val="24"/>
          <w:szCs w:val="24"/>
        </w:rPr>
        <w:t xml:space="preserve"> тыс. руб. приняты по плановой смете 2022 года, с учетом индекса ИПЦ Минэкономразвития РФ на 2023 год 104%, с разбивкой по периодам:</w:t>
      </w:r>
    </w:p>
    <w:p w14:paraId="0AE2999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207,02 </w:t>
      </w:r>
      <w:r w:rsidRPr="003F06B0">
        <w:rPr>
          <w:rFonts w:ascii="Times New Roman" w:hAnsi="Times New Roman" w:cs="Times New Roman"/>
          <w:sz w:val="24"/>
          <w:szCs w:val="24"/>
        </w:rPr>
        <w:t xml:space="preserve">тыс. руб.; </w:t>
      </w:r>
    </w:p>
    <w:p w14:paraId="322B4D3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207,02 </w:t>
      </w:r>
      <w:r w:rsidRPr="003F06B0">
        <w:rPr>
          <w:rFonts w:ascii="Times New Roman" w:hAnsi="Times New Roman" w:cs="Times New Roman"/>
          <w:sz w:val="24"/>
          <w:szCs w:val="24"/>
        </w:rPr>
        <w:t>тыс. руб.</w:t>
      </w:r>
    </w:p>
    <w:p w14:paraId="423DE729" w14:textId="77777777" w:rsidR="003F06B0" w:rsidRPr="003F06B0" w:rsidRDefault="003F06B0" w:rsidP="003F06B0">
      <w:pPr>
        <w:tabs>
          <w:tab w:val="num" w:pos="0"/>
        </w:tabs>
        <w:ind w:firstLine="709"/>
        <w:jc w:val="both"/>
        <w:rPr>
          <w:rFonts w:ascii="Times New Roman" w:hAnsi="Times New Roman" w:cs="Times New Roman"/>
          <w:color w:val="FF0000"/>
          <w:sz w:val="24"/>
          <w:szCs w:val="24"/>
        </w:rPr>
      </w:pPr>
    </w:p>
    <w:p w14:paraId="5BD9E1DD"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«Расчетная предпринимательская прибыль»</w:t>
      </w:r>
    </w:p>
    <w:p w14:paraId="50BAD08C"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9DF6EF7"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Расчетная предпринимательская прибыль гарантирующей организации рассчитывается по формуле:</w:t>
      </w:r>
    </w:p>
    <w:p w14:paraId="7BB0C6FA" w14:textId="77777777" w:rsidR="003F06B0" w:rsidRPr="003F06B0" w:rsidRDefault="003F06B0" w:rsidP="003F06B0">
      <w:pPr>
        <w:autoSpaceDE w:val="0"/>
        <w:autoSpaceDN w:val="0"/>
        <w:adjustRightInd w:val="0"/>
        <w:jc w:val="both"/>
        <w:outlineLvl w:val="0"/>
        <w:rPr>
          <w:rFonts w:ascii="Times New Roman" w:hAnsi="Times New Roman" w:cs="Times New Roman"/>
          <w:sz w:val="24"/>
          <w:szCs w:val="24"/>
        </w:rPr>
      </w:pPr>
    </w:p>
    <w:p w14:paraId="47CE6F70" w14:textId="31BB7AE6" w:rsidR="003F06B0" w:rsidRPr="003F06B0" w:rsidRDefault="003F06B0" w:rsidP="003F06B0">
      <w:pPr>
        <w:autoSpaceDE w:val="0"/>
        <w:autoSpaceDN w:val="0"/>
        <w:adjustRightInd w:val="0"/>
        <w:jc w:val="center"/>
        <w:rPr>
          <w:rFonts w:ascii="Times New Roman" w:hAnsi="Times New Roman" w:cs="Times New Roman"/>
          <w:sz w:val="24"/>
          <w:szCs w:val="24"/>
        </w:rPr>
      </w:pPr>
      <w:r w:rsidRPr="003F06B0">
        <w:rPr>
          <w:rFonts w:ascii="Times New Roman" w:hAnsi="Times New Roman" w:cs="Times New Roman"/>
          <w:noProof/>
          <w:position w:val="-14"/>
          <w:sz w:val="24"/>
          <w:szCs w:val="24"/>
        </w:rPr>
        <w:drawing>
          <wp:inline distT="0" distB="0" distL="0" distR="0" wp14:anchorId="72D6606A" wp14:editId="207132ED">
            <wp:extent cx="2381250" cy="3619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p>
    <w:p w14:paraId="5595F706"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где:</w:t>
      </w:r>
    </w:p>
    <w:p w14:paraId="75328B20" w14:textId="39F19B59" w:rsidR="003F06B0" w:rsidRPr="003F06B0" w:rsidRDefault="003F06B0" w:rsidP="003F06B0">
      <w:pPr>
        <w:autoSpaceDE w:val="0"/>
        <w:autoSpaceDN w:val="0"/>
        <w:adjustRightInd w:val="0"/>
        <w:spacing w:before="280"/>
        <w:ind w:firstLine="540"/>
        <w:jc w:val="both"/>
        <w:rPr>
          <w:rFonts w:ascii="Times New Roman" w:hAnsi="Times New Roman" w:cs="Times New Roman"/>
          <w:sz w:val="24"/>
          <w:szCs w:val="24"/>
        </w:rPr>
      </w:pPr>
      <w:r w:rsidRPr="003F06B0">
        <w:rPr>
          <w:rFonts w:ascii="Times New Roman" w:hAnsi="Times New Roman" w:cs="Times New Roman"/>
          <w:noProof/>
          <w:position w:val="-8"/>
          <w:sz w:val="24"/>
          <w:szCs w:val="24"/>
        </w:rPr>
        <w:drawing>
          <wp:inline distT="0" distB="0" distL="0" distR="0" wp14:anchorId="253DBAFF" wp14:editId="50B7E5A4">
            <wp:extent cx="361950" cy="2762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F06B0">
        <w:rPr>
          <w:rFonts w:ascii="Times New Roman" w:hAnsi="Times New Roman" w:cs="Times New Roman"/>
          <w:sz w:val="24"/>
          <w:szCs w:val="24"/>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F1044AF" w14:textId="03EE13F8" w:rsidR="003F06B0" w:rsidRPr="003F06B0" w:rsidRDefault="003F06B0" w:rsidP="003F06B0">
      <w:pPr>
        <w:autoSpaceDE w:val="0"/>
        <w:autoSpaceDN w:val="0"/>
        <w:adjustRightInd w:val="0"/>
        <w:spacing w:before="28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lastRenderedPageBreak/>
        <w:drawing>
          <wp:inline distT="0" distB="0" distL="0" distR="0" wp14:anchorId="4C3B7F1C" wp14:editId="6280D812">
            <wp:extent cx="361950" cy="3238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расходы на выплаты по договорам займа и кредитным договорам, включая возврат сумм основного долга и процентов по ним, тыс. руб.</w:t>
      </w:r>
    </w:p>
    <w:p w14:paraId="1E27C35F"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767EC62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78850B0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517,56 </w:t>
      </w:r>
      <w:r w:rsidRPr="003F06B0">
        <w:rPr>
          <w:rFonts w:ascii="Times New Roman" w:hAnsi="Times New Roman" w:cs="Times New Roman"/>
          <w:sz w:val="24"/>
          <w:szCs w:val="24"/>
        </w:rPr>
        <w:t>тыс. руб.;</w:t>
      </w:r>
    </w:p>
    <w:p w14:paraId="230405C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541,88 </w:t>
      </w:r>
      <w:r w:rsidRPr="003F06B0">
        <w:rPr>
          <w:rFonts w:ascii="Times New Roman" w:hAnsi="Times New Roman" w:cs="Times New Roman"/>
          <w:sz w:val="24"/>
          <w:szCs w:val="24"/>
        </w:rPr>
        <w:t>тыс. руб.;</w:t>
      </w:r>
    </w:p>
    <w:p w14:paraId="6C5F344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566,81 </w:t>
      </w:r>
      <w:r w:rsidRPr="003F06B0">
        <w:rPr>
          <w:rFonts w:ascii="Times New Roman" w:hAnsi="Times New Roman" w:cs="Times New Roman"/>
          <w:sz w:val="24"/>
          <w:szCs w:val="24"/>
        </w:rPr>
        <w:t>тыс. руб.;</w:t>
      </w:r>
    </w:p>
    <w:p w14:paraId="1B6496F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592,31 </w:t>
      </w:r>
      <w:r w:rsidRPr="003F06B0">
        <w:rPr>
          <w:rFonts w:ascii="Times New Roman" w:hAnsi="Times New Roman" w:cs="Times New Roman"/>
          <w:sz w:val="24"/>
          <w:szCs w:val="24"/>
        </w:rPr>
        <w:t>тыс. руб.;</w:t>
      </w:r>
    </w:p>
    <w:p w14:paraId="7CFFD37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618,37 </w:t>
      </w:r>
      <w:r w:rsidRPr="003F06B0">
        <w:rPr>
          <w:rFonts w:ascii="Times New Roman" w:hAnsi="Times New Roman" w:cs="Times New Roman"/>
          <w:sz w:val="24"/>
          <w:szCs w:val="24"/>
        </w:rPr>
        <w:t>тыс. руб.</w:t>
      </w:r>
    </w:p>
    <w:p w14:paraId="7D61AC9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статье приняты в расчет в соответствии с методическими указаниями с учетом календарной разбивки на следующем уровне:</w:t>
      </w:r>
    </w:p>
    <w:p w14:paraId="2726133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1302,59</w:t>
      </w:r>
      <w:r w:rsidRPr="003F06B0">
        <w:rPr>
          <w:rFonts w:ascii="Times New Roman" w:hAnsi="Times New Roman" w:cs="Times New Roman"/>
          <w:sz w:val="24"/>
          <w:szCs w:val="24"/>
        </w:rPr>
        <w:t xml:space="preserve"> тыс. руб. с разбивкой по периодам:</w:t>
      </w:r>
    </w:p>
    <w:p w14:paraId="7ABBE50A" w14:textId="77777777" w:rsidR="003F06B0" w:rsidRPr="003F06B0" w:rsidRDefault="003F06B0" w:rsidP="003F06B0">
      <w:pPr>
        <w:tabs>
          <w:tab w:val="num" w:pos="0"/>
        </w:tabs>
        <w:ind w:firstLine="709"/>
        <w:jc w:val="both"/>
        <w:rPr>
          <w:rFonts w:ascii="Times New Roman" w:hAnsi="Times New Roman" w:cs="Times New Roman"/>
          <w:sz w:val="24"/>
          <w:szCs w:val="24"/>
        </w:rPr>
      </w:pPr>
      <w:r w:rsidRPr="003F06B0">
        <w:rPr>
          <w:rFonts w:ascii="Times New Roman" w:hAnsi="Times New Roman" w:cs="Times New Roman"/>
          <w:b/>
          <w:sz w:val="24"/>
          <w:szCs w:val="24"/>
        </w:rPr>
        <w:t xml:space="preserve">с 01.01.2019 по 30.06.2019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651,30</w:t>
      </w:r>
      <w:r w:rsidRPr="003F06B0">
        <w:rPr>
          <w:rFonts w:ascii="Times New Roman" w:hAnsi="Times New Roman" w:cs="Times New Roman"/>
          <w:sz w:val="24"/>
          <w:szCs w:val="24"/>
        </w:rPr>
        <w:t xml:space="preserve"> тыс. руб.;</w:t>
      </w:r>
    </w:p>
    <w:p w14:paraId="154EBC7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 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651,30</w:t>
      </w:r>
      <w:r w:rsidRPr="003F06B0">
        <w:rPr>
          <w:rFonts w:ascii="Times New Roman" w:hAnsi="Times New Roman" w:cs="Times New Roman"/>
          <w:sz w:val="24"/>
          <w:szCs w:val="24"/>
        </w:rPr>
        <w:t xml:space="preserve"> тыс. руб.</w:t>
      </w:r>
    </w:p>
    <w:p w14:paraId="08A05F8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1354,28</w:t>
      </w:r>
      <w:r w:rsidRPr="003F06B0">
        <w:rPr>
          <w:rFonts w:ascii="Times New Roman" w:hAnsi="Times New Roman" w:cs="Times New Roman"/>
          <w:sz w:val="24"/>
          <w:szCs w:val="24"/>
        </w:rPr>
        <w:t xml:space="preserve"> тыс. руб. с разбивкой по периодам:</w:t>
      </w:r>
    </w:p>
    <w:p w14:paraId="0B7D3FB2"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677,14 </w:t>
      </w:r>
      <w:r w:rsidRPr="003F06B0">
        <w:rPr>
          <w:rFonts w:ascii="Times New Roman" w:hAnsi="Times New Roman" w:cs="Times New Roman"/>
          <w:sz w:val="24"/>
          <w:szCs w:val="24"/>
        </w:rPr>
        <w:t xml:space="preserve">тыс. руб.; </w:t>
      </w:r>
    </w:p>
    <w:p w14:paraId="5F0142FD"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677,14 </w:t>
      </w:r>
      <w:r w:rsidRPr="003F06B0">
        <w:rPr>
          <w:rFonts w:ascii="Times New Roman" w:hAnsi="Times New Roman" w:cs="Times New Roman"/>
          <w:sz w:val="24"/>
          <w:szCs w:val="24"/>
        </w:rPr>
        <w:t>тыс. руб.;</w:t>
      </w:r>
    </w:p>
    <w:p w14:paraId="4E73CE0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1404,66</w:t>
      </w:r>
      <w:r w:rsidRPr="003F06B0">
        <w:rPr>
          <w:rFonts w:ascii="Times New Roman" w:hAnsi="Times New Roman" w:cs="Times New Roman"/>
          <w:sz w:val="24"/>
          <w:szCs w:val="24"/>
        </w:rPr>
        <w:t xml:space="preserve"> тыс. руб. с разбивкой по периодам:</w:t>
      </w:r>
    </w:p>
    <w:p w14:paraId="4BB3045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702,33 </w:t>
      </w:r>
      <w:r w:rsidRPr="003F06B0">
        <w:rPr>
          <w:rFonts w:ascii="Times New Roman" w:hAnsi="Times New Roman" w:cs="Times New Roman"/>
          <w:sz w:val="24"/>
          <w:szCs w:val="24"/>
        </w:rPr>
        <w:t xml:space="preserve">тыс. руб.; </w:t>
      </w:r>
    </w:p>
    <w:p w14:paraId="2DBB0AE6"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702,33 </w:t>
      </w:r>
      <w:r w:rsidRPr="003F06B0">
        <w:rPr>
          <w:rFonts w:ascii="Times New Roman" w:hAnsi="Times New Roman" w:cs="Times New Roman"/>
          <w:sz w:val="24"/>
          <w:szCs w:val="24"/>
        </w:rPr>
        <w:t>тыс. руб.;</w:t>
      </w:r>
    </w:p>
    <w:p w14:paraId="7B9DEC5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1457,92</w:t>
      </w:r>
      <w:r w:rsidRPr="003F06B0">
        <w:rPr>
          <w:rFonts w:ascii="Times New Roman" w:hAnsi="Times New Roman" w:cs="Times New Roman"/>
          <w:sz w:val="24"/>
          <w:szCs w:val="24"/>
        </w:rPr>
        <w:t xml:space="preserve"> тыс. руб. с разбивкой по периодам:</w:t>
      </w:r>
    </w:p>
    <w:p w14:paraId="7481078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728,96 </w:t>
      </w:r>
      <w:r w:rsidRPr="003F06B0">
        <w:rPr>
          <w:rFonts w:ascii="Times New Roman" w:hAnsi="Times New Roman" w:cs="Times New Roman"/>
          <w:sz w:val="24"/>
          <w:szCs w:val="24"/>
        </w:rPr>
        <w:t xml:space="preserve">тыс. руб.; </w:t>
      </w:r>
    </w:p>
    <w:p w14:paraId="150A5675"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728,96 </w:t>
      </w:r>
      <w:r w:rsidRPr="003F06B0">
        <w:rPr>
          <w:rFonts w:ascii="Times New Roman" w:hAnsi="Times New Roman" w:cs="Times New Roman"/>
          <w:sz w:val="24"/>
          <w:szCs w:val="24"/>
        </w:rPr>
        <w:t>тыс. руб.;</w:t>
      </w:r>
    </w:p>
    <w:p w14:paraId="48A3719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1517,76</w:t>
      </w:r>
      <w:r w:rsidRPr="003F06B0">
        <w:rPr>
          <w:rFonts w:ascii="Times New Roman" w:hAnsi="Times New Roman" w:cs="Times New Roman"/>
          <w:sz w:val="24"/>
          <w:szCs w:val="24"/>
        </w:rPr>
        <w:t xml:space="preserve"> тыс. руб. с разбивкой по периодам:</w:t>
      </w:r>
    </w:p>
    <w:p w14:paraId="41497257"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758,88 </w:t>
      </w:r>
      <w:r w:rsidRPr="003F06B0">
        <w:rPr>
          <w:rFonts w:ascii="Times New Roman" w:hAnsi="Times New Roman" w:cs="Times New Roman"/>
          <w:sz w:val="24"/>
          <w:szCs w:val="24"/>
        </w:rPr>
        <w:t xml:space="preserve">тыс. руб.; </w:t>
      </w:r>
    </w:p>
    <w:p w14:paraId="39B44E3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758,88 </w:t>
      </w:r>
      <w:r w:rsidRPr="003F06B0">
        <w:rPr>
          <w:rFonts w:ascii="Times New Roman" w:hAnsi="Times New Roman" w:cs="Times New Roman"/>
          <w:sz w:val="24"/>
          <w:szCs w:val="24"/>
        </w:rPr>
        <w:t>тыс. руб.</w:t>
      </w:r>
    </w:p>
    <w:p w14:paraId="55289ECB" w14:textId="77777777" w:rsidR="003F06B0" w:rsidRPr="003F06B0" w:rsidRDefault="003F06B0" w:rsidP="003F06B0">
      <w:pPr>
        <w:pStyle w:val="Style26"/>
        <w:widowControl/>
        <w:spacing w:line="240" w:lineRule="auto"/>
        <w:ind w:firstLine="709"/>
      </w:pPr>
    </w:p>
    <w:p w14:paraId="1260A84B" w14:textId="77777777" w:rsidR="003F06B0" w:rsidRPr="003F06B0" w:rsidRDefault="003F06B0" w:rsidP="003F06B0">
      <w:pPr>
        <w:pStyle w:val="Style26"/>
        <w:widowControl/>
        <w:spacing w:line="240" w:lineRule="auto"/>
        <w:ind w:firstLine="709"/>
      </w:pPr>
      <w:r w:rsidRPr="003F06B0">
        <w:t xml:space="preserve">Инвестиционная программа для </w:t>
      </w:r>
      <w:r w:rsidRPr="003F06B0">
        <w:rPr>
          <w:color w:val="000000"/>
        </w:rPr>
        <w:t xml:space="preserve">ООО «ЭНЕРГОСЕРВИС                          г. Гурьевска» (Гурьевский муниципальный район) </w:t>
      </w:r>
      <w:r w:rsidRPr="003F06B0">
        <w:t>в сфере холодного водоснабжения питьевой водой не утверждена.</w:t>
      </w:r>
    </w:p>
    <w:p w14:paraId="2124F0DB" w14:textId="77777777" w:rsidR="003F06B0" w:rsidRPr="003F06B0" w:rsidRDefault="003F06B0" w:rsidP="003F06B0">
      <w:pPr>
        <w:jc w:val="center"/>
        <w:rPr>
          <w:rFonts w:ascii="Times New Roman" w:hAnsi="Times New Roman" w:cs="Times New Roman"/>
          <w:b/>
          <w:sz w:val="24"/>
          <w:szCs w:val="24"/>
          <w:u w:val="single"/>
        </w:rPr>
      </w:pPr>
    </w:p>
    <w:p w14:paraId="2138D076"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Водоотведение</w:t>
      </w:r>
    </w:p>
    <w:p w14:paraId="1BA1FC9C" w14:textId="77777777" w:rsidR="003F06B0" w:rsidRPr="003F06B0" w:rsidRDefault="003F06B0" w:rsidP="003F06B0">
      <w:pPr>
        <w:jc w:val="center"/>
        <w:rPr>
          <w:rFonts w:ascii="Times New Roman" w:hAnsi="Times New Roman" w:cs="Times New Roman"/>
          <w:b/>
          <w:sz w:val="24"/>
          <w:szCs w:val="24"/>
          <w:u w:val="single"/>
        </w:rPr>
      </w:pPr>
    </w:p>
    <w:p w14:paraId="3064B9ED"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lastRenderedPageBreak/>
        <w:t>Анализ расчета величины необходимой валовой выручки</w:t>
      </w:r>
    </w:p>
    <w:p w14:paraId="233D76FE"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При установлении тарифов с применением метода индексации необходимая валовая выручка регулируемой организации рассчитывается по формуле:</w:t>
      </w:r>
    </w:p>
    <w:p w14:paraId="080AA31A" w14:textId="77777777" w:rsidR="003F06B0" w:rsidRPr="003F06B0" w:rsidRDefault="003F06B0" w:rsidP="003F06B0">
      <w:pPr>
        <w:autoSpaceDE w:val="0"/>
        <w:autoSpaceDN w:val="0"/>
        <w:adjustRightInd w:val="0"/>
        <w:jc w:val="both"/>
        <w:outlineLvl w:val="0"/>
        <w:rPr>
          <w:rFonts w:ascii="Times New Roman" w:hAnsi="Times New Roman" w:cs="Times New Roman"/>
          <w:sz w:val="24"/>
          <w:szCs w:val="24"/>
        </w:rPr>
      </w:pPr>
    </w:p>
    <w:p w14:paraId="1B1FD219" w14:textId="4E616601" w:rsidR="003F06B0" w:rsidRPr="003F06B0" w:rsidRDefault="003F06B0" w:rsidP="003F06B0">
      <w:pPr>
        <w:autoSpaceDE w:val="0"/>
        <w:autoSpaceDN w:val="0"/>
        <w:adjustRightInd w:val="0"/>
        <w:jc w:val="center"/>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21883109" wp14:editId="402B0B68">
            <wp:extent cx="3381375" cy="3238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w:t>
      </w:r>
    </w:p>
    <w:p w14:paraId="2ECBBEA8"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где:</w:t>
      </w:r>
    </w:p>
    <w:p w14:paraId="595E0800" w14:textId="2011D7BF"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00CDF446" wp14:editId="2B5968AF">
            <wp:extent cx="581025" cy="3238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необходимая валовая выручка, установленная на год i долгосрочного периода регулирования, тыс. руб.;</w:t>
      </w:r>
    </w:p>
    <w:p w14:paraId="0765C118" w14:textId="72ACAD66"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7820D846" wp14:editId="2ABB68B5">
            <wp:extent cx="352425" cy="32385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текущие расходы регулируемой организации, планируемые на год i, тыс. руб.;</w:t>
      </w:r>
    </w:p>
    <w:p w14:paraId="65AD6812" w14:textId="1A49187C"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1F15F423" wp14:editId="49E9680A">
            <wp:extent cx="266700" cy="3238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расходы на амортизацию основных средств и нематериальных активов в году i, тыс. руб.;</w:t>
      </w:r>
    </w:p>
    <w:p w14:paraId="487E56C7" w14:textId="52344C75"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2843A7BA" wp14:editId="7D055FAC">
            <wp:extent cx="390525" cy="323850"/>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нормативная прибыль, установленная на год i, тыс. руб.;</w:t>
      </w:r>
    </w:p>
    <w:p w14:paraId="31D3DAC6" w14:textId="04105A8E"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46864936" wp14:editId="18C97814">
            <wp:extent cx="704850" cy="3524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F06B0">
        <w:rPr>
          <w:rFonts w:ascii="Times New Roman" w:hAnsi="Times New Roman" w:cs="Times New Roman"/>
          <w:sz w:val="24"/>
          <w:szCs w:val="24"/>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277CA689" w14:textId="536CDC2B"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28B370C3" wp14:editId="4D15ABCE">
            <wp:extent cx="476250" cy="3238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расчетная предпринимательская прибыль гарантирующей организации на год i, тыс. руб.</w:t>
      </w:r>
    </w:p>
    <w:p w14:paraId="740DAFFB" w14:textId="77777777" w:rsidR="003F06B0" w:rsidRPr="003F06B0" w:rsidRDefault="003F06B0" w:rsidP="003F06B0">
      <w:pPr>
        <w:ind w:firstLine="567"/>
        <w:jc w:val="both"/>
        <w:rPr>
          <w:rFonts w:ascii="Times New Roman" w:hAnsi="Times New Roman" w:cs="Times New Roman"/>
          <w:sz w:val="24"/>
          <w:szCs w:val="24"/>
        </w:rPr>
      </w:pPr>
    </w:p>
    <w:p w14:paraId="4C2524B2"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Текущие расходы рассчитываются по формуле:</w:t>
      </w:r>
    </w:p>
    <w:p w14:paraId="47FDABE3" w14:textId="77777777" w:rsidR="003F06B0" w:rsidRPr="003F06B0" w:rsidRDefault="003F06B0" w:rsidP="003F06B0">
      <w:pPr>
        <w:autoSpaceDE w:val="0"/>
        <w:autoSpaceDN w:val="0"/>
        <w:adjustRightInd w:val="0"/>
        <w:jc w:val="both"/>
        <w:outlineLvl w:val="0"/>
        <w:rPr>
          <w:rFonts w:ascii="Times New Roman" w:hAnsi="Times New Roman" w:cs="Times New Roman"/>
          <w:sz w:val="24"/>
          <w:szCs w:val="24"/>
        </w:rPr>
      </w:pPr>
    </w:p>
    <w:p w14:paraId="69B7FA88" w14:textId="48C57385" w:rsidR="003F06B0" w:rsidRPr="003F06B0" w:rsidRDefault="003F06B0" w:rsidP="003F06B0">
      <w:pPr>
        <w:autoSpaceDE w:val="0"/>
        <w:autoSpaceDN w:val="0"/>
        <w:adjustRightInd w:val="0"/>
        <w:jc w:val="center"/>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06F9C202" wp14:editId="64D7E051">
            <wp:extent cx="2066925" cy="32385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14:paraId="52130FCB"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где:</w:t>
      </w:r>
    </w:p>
    <w:p w14:paraId="4051B729" w14:textId="5B0FFCAD"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3694800C" wp14:editId="08F9326C">
            <wp:extent cx="352425" cy="32385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текущие расходы, тыс. руб.;</w:t>
      </w:r>
    </w:p>
    <w:p w14:paraId="19EC86A0" w14:textId="4C361E1E"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7A012479" wp14:editId="299ECD48">
            <wp:extent cx="371475" cy="32385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операционные расходы, тыс. руб.;</w:t>
      </w:r>
    </w:p>
    <w:p w14:paraId="21F55CBA" w14:textId="74F80BF4"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18E1272D" wp14:editId="7DE929DD">
            <wp:extent cx="371475" cy="323850"/>
            <wp:effectExtent l="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CF312AD" w14:textId="0CEE7C7D"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1"/>
          <w:sz w:val="24"/>
          <w:szCs w:val="24"/>
        </w:rPr>
        <w:drawing>
          <wp:inline distT="0" distB="0" distL="0" distR="0" wp14:anchorId="10A8AE82" wp14:editId="41F27139">
            <wp:extent cx="390525" cy="32385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F06B0">
        <w:rPr>
          <w:rFonts w:ascii="Times New Roman" w:hAnsi="Times New Roman" w:cs="Times New Roman"/>
          <w:sz w:val="24"/>
          <w:szCs w:val="24"/>
        </w:rPr>
        <w:t xml:space="preserve"> - неподконтрольные расходы, тыс. руб.</w:t>
      </w:r>
    </w:p>
    <w:p w14:paraId="74205F25" w14:textId="77777777" w:rsidR="003F06B0" w:rsidRPr="003F06B0" w:rsidRDefault="003F06B0" w:rsidP="003F06B0">
      <w:pPr>
        <w:autoSpaceDE w:val="0"/>
        <w:autoSpaceDN w:val="0"/>
        <w:adjustRightInd w:val="0"/>
        <w:spacing w:before="280"/>
        <w:ind w:firstLine="540"/>
        <w:jc w:val="both"/>
        <w:rPr>
          <w:rFonts w:ascii="Times New Roman" w:hAnsi="Times New Roman" w:cs="Times New Roman"/>
          <w:sz w:val="24"/>
          <w:szCs w:val="24"/>
        </w:rPr>
      </w:pPr>
      <w:r w:rsidRPr="003F06B0">
        <w:rPr>
          <w:rFonts w:ascii="Times New Roman" w:hAnsi="Times New Roman" w:cs="Times New Roman"/>
          <w:sz w:val="24"/>
          <w:szCs w:val="24"/>
        </w:rPr>
        <w:lastRenderedPageBreak/>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18EF08A7" w14:textId="77777777" w:rsidR="003F06B0" w:rsidRPr="003F06B0" w:rsidRDefault="003F06B0" w:rsidP="003F06B0">
      <w:pPr>
        <w:ind w:firstLine="567"/>
        <w:jc w:val="both"/>
        <w:rPr>
          <w:rFonts w:ascii="Times New Roman" w:hAnsi="Times New Roman" w:cs="Times New Roman"/>
          <w:sz w:val="24"/>
          <w:szCs w:val="24"/>
        </w:rPr>
      </w:pPr>
    </w:p>
    <w:p w14:paraId="252BAC09"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Организацией необходимая валовая выручка заявлена:</w:t>
      </w:r>
    </w:p>
    <w:p w14:paraId="1773A60C"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2019 год в размере </w:t>
      </w:r>
      <w:r w:rsidRPr="003F06B0">
        <w:rPr>
          <w:rFonts w:ascii="Times New Roman" w:hAnsi="Times New Roman" w:cs="Times New Roman"/>
          <w:b/>
          <w:i/>
          <w:sz w:val="24"/>
          <w:szCs w:val="24"/>
        </w:rPr>
        <w:t>36045,17</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35,67</w:t>
      </w:r>
      <w:r w:rsidRPr="003F06B0">
        <w:rPr>
          <w:rFonts w:ascii="Times New Roman" w:hAnsi="Times New Roman" w:cs="Times New Roman"/>
          <w:sz w:val="24"/>
          <w:szCs w:val="24"/>
        </w:rPr>
        <w:t xml:space="preserve"> руб.;</w:t>
      </w:r>
    </w:p>
    <w:p w14:paraId="4AB5C67E"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2020 год в размере </w:t>
      </w:r>
      <w:r w:rsidRPr="003F06B0">
        <w:rPr>
          <w:rFonts w:ascii="Times New Roman" w:hAnsi="Times New Roman" w:cs="Times New Roman"/>
          <w:b/>
          <w:i/>
          <w:sz w:val="24"/>
          <w:szCs w:val="24"/>
        </w:rPr>
        <w:t>37708,74</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37,32 </w:t>
      </w:r>
      <w:r w:rsidRPr="003F06B0">
        <w:rPr>
          <w:rFonts w:ascii="Times New Roman" w:hAnsi="Times New Roman" w:cs="Times New Roman"/>
          <w:sz w:val="24"/>
          <w:szCs w:val="24"/>
        </w:rPr>
        <w:t>руб.;</w:t>
      </w:r>
    </w:p>
    <w:p w14:paraId="3A8CA917"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2021 год в размере </w:t>
      </w:r>
      <w:r w:rsidRPr="003F06B0">
        <w:rPr>
          <w:rFonts w:ascii="Times New Roman" w:hAnsi="Times New Roman" w:cs="Times New Roman"/>
          <w:b/>
          <w:i/>
          <w:sz w:val="24"/>
          <w:szCs w:val="24"/>
        </w:rPr>
        <w:t>39225,85</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38,82</w:t>
      </w:r>
      <w:r w:rsidRPr="003F06B0">
        <w:rPr>
          <w:rFonts w:ascii="Times New Roman" w:hAnsi="Times New Roman" w:cs="Times New Roman"/>
          <w:sz w:val="24"/>
          <w:szCs w:val="24"/>
        </w:rPr>
        <w:t xml:space="preserve"> руб.;</w:t>
      </w:r>
    </w:p>
    <w:p w14:paraId="413F9E9D"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2022 год в размере </w:t>
      </w:r>
      <w:r w:rsidRPr="003F06B0">
        <w:rPr>
          <w:rFonts w:ascii="Times New Roman" w:hAnsi="Times New Roman" w:cs="Times New Roman"/>
          <w:b/>
          <w:i/>
          <w:sz w:val="24"/>
          <w:szCs w:val="24"/>
        </w:rPr>
        <w:t>40863,52</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40,44 </w:t>
      </w:r>
      <w:r w:rsidRPr="003F06B0">
        <w:rPr>
          <w:rFonts w:ascii="Times New Roman" w:hAnsi="Times New Roman" w:cs="Times New Roman"/>
          <w:sz w:val="24"/>
          <w:szCs w:val="24"/>
        </w:rPr>
        <w:t>руб.;</w:t>
      </w:r>
    </w:p>
    <w:p w14:paraId="40B4BCE9"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2023 год в размере </w:t>
      </w:r>
      <w:r w:rsidRPr="003F06B0">
        <w:rPr>
          <w:rFonts w:ascii="Times New Roman" w:hAnsi="Times New Roman" w:cs="Times New Roman"/>
          <w:b/>
          <w:i/>
          <w:sz w:val="24"/>
          <w:szCs w:val="24"/>
        </w:rPr>
        <w:t>42273,37</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41,84</w:t>
      </w:r>
      <w:r w:rsidRPr="003F06B0">
        <w:rPr>
          <w:rFonts w:ascii="Times New Roman" w:hAnsi="Times New Roman" w:cs="Times New Roman"/>
          <w:sz w:val="24"/>
          <w:szCs w:val="24"/>
        </w:rPr>
        <w:t xml:space="preserve"> руб.</w:t>
      </w:r>
    </w:p>
    <w:p w14:paraId="70C0023F"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xml:space="preserve">В ходе рассмотрения материалов тарифного дела организацией были внесены поправки в фактические расходы 2017 года по статье «Услуги сторонних организаций» в формате шаблона </w:t>
      </w:r>
      <w:r w:rsidRPr="003F06B0">
        <w:rPr>
          <w:rFonts w:ascii="Times New Roman" w:hAnsi="Times New Roman" w:cs="Times New Roman"/>
          <w:sz w:val="24"/>
          <w:szCs w:val="24"/>
          <w:lang w:val="en-US"/>
        </w:rPr>
        <w:t>CALC</w:t>
      </w:r>
      <w:r w:rsidRPr="003F06B0">
        <w:rPr>
          <w:rFonts w:ascii="Times New Roman" w:hAnsi="Times New Roman" w:cs="Times New Roman"/>
          <w:sz w:val="24"/>
          <w:szCs w:val="24"/>
        </w:rPr>
        <w:t>.</w:t>
      </w:r>
      <w:r w:rsidRPr="003F06B0">
        <w:rPr>
          <w:rFonts w:ascii="Times New Roman" w:hAnsi="Times New Roman" w:cs="Times New Roman"/>
          <w:sz w:val="24"/>
          <w:szCs w:val="24"/>
          <w:lang w:val="en-US"/>
        </w:rPr>
        <w:t>TARIF</w:t>
      </w:r>
      <w:r w:rsidRPr="003F06B0">
        <w:rPr>
          <w:rFonts w:ascii="Times New Roman" w:hAnsi="Times New Roman" w:cs="Times New Roman"/>
          <w:sz w:val="24"/>
          <w:szCs w:val="24"/>
        </w:rPr>
        <w:t>.6.42. Предложения на 2019-2023 годы по данной статье организацией были сформированы исходя из факта 2017 с учетом индексов. На основании того, что изменился факт изменились и расходы по предложению организации и, в связи с этим необходимая валовая выручка по предложению организации составила:</w:t>
      </w:r>
    </w:p>
    <w:p w14:paraId="11230F4B"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2019 год в размере </w:t>
      </w:r>
      <w:r w:rsidRPr="003F06B0">
        <w:rPr>
          <w:rFonts w:ascii="Times New Roman" w:hAnsi="Times New Roman" w:cs="Times New Roman"/>
          <w:b/>
          <w:i/>
          <w:sz w:val="24"/>
          <w:szCs w:val="24"/>
        </w:rPr>
        <w:t>36156,40</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35,78</w:t>
      </w:r>
      <w:r w:rsidRPr="003F06B0">
        <w:rPr>
          <w:rFonts w:ascii="Times New Roman" w:hAnsi="Times New Roman" w:cs="Times New Roman"/>
          <w:sz w:val="24"/>
          <w:szCs w:val="24"/>
        </w:rPr>
        <w:t xml:space="preserve"> руб.;</w:t>
      </w:r>
    </w:p>
    <w:p w14:paraId="090E7303"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2020 год в размере </w:t>
      </w:r>
      <w:r w:rsidRPr="003F06B0">
        <w:rPr>
          <w:rFonts w:ascii="Times New Roman" w:hAnsi="Times New Roman" w:cs="Times New Roman"/>
          <w:b/>
          <w:i/>
          <w:sz w:val="24"/>
          <w:szCs w:val="24"/>
        </w:rPr>
        <w:t>37825,19</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37,43 </w:t>
      </w:r>
      <w:r w:rsidRPr="003F06B0">
        <w:rPr>
          <w:rFonts w:ascii="Times New Roman" w:hAnsi="Times New Roman" w:cs="Times New Roman"/>
          <w:sz w:val="24"/>
          <w:szCs w:val="24"/>
        </w:rPr>
        <w:t>руб.;</w:t>
      </w:r>
    </w:p>
    <w:p w14:paraId="0A5EE780"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2021 год в размере </w:t>
      </w:r>
      <w:r w:rsidRPr="003F06B0">
        <w:rPr>
          <w:rFonts w:ascii="Times New Roman" w:hAnsi="Times New Roman" w:cs="Times New Roman"/>
          <w:b/>
          <w:i/>
          <w:sz w:val="24"/>
          <w:szCs w:val="24"/>
        </w:rPr>
        <w:t>39347,55</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38,94</w:t>
      </w:r>
      <w:r w:rsidRPr="003F06B0">
        <w:rPr>
          <w:rFonts w:ascii="Times New Roman" w:hAnsi="Times New Roman" w:cs="Times New Roman"/>
          <w:sz w:val="24"/>
          <w:szCs w:val="24"/>
        </w:rPr>
        <w:t xml:space="preserve"> руб.;</w:t>
      </w:r>
    </w:p>
    <w:p w14:paraId="75E3CFD2"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2022 год в размере </w:t>
      </w:r>
      <w:r w:rsidRPr="003F06B0">
        <w:rPr>
          <w:rFonts w:ascii="Times New Roman" w:hAnsi="Times New Roman" w:cs="Times New Roman"/>
          <w:b/>
          <w:i/>
          <w:sz w:val="24"/>
          <w:szCs w:val="24"/>
        </w:rPr>
        <w:t>40990,57</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 xml:space="preserve">40,57 </w:t>
      </w:r>
      <w:r w:rsidRPr="003F06B0">
        <w:rPr>
          <w:rFonts w:ascii="Times New Roman" w:hAnsi="Times New Roman" w:cs="Times New Roman"/>
          <w:sz w:val="24"/>
          <w:szCs w:val="24"/>
        </w:rPr>
        <w:t>руб.;</w:t>
      </w:r>
    </w:p>
    <w:p w14:paraId="3FA89F94"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 xml:space="preserve">- на 2023 год в размере </w:t>
      </w:r>
      <w:r w:rsidRPr="003F06B0">
        <w:rPr>
          <w:rFonts w:ascii="Times New Roman" w:hAnsi="Times New Roman" w:cs="Times New Roman"/>
          <w:b/>
          <w:i/>
          <w:sz w:val="24"/>
          <w:szCs w:val="24"/>
        </w:rPr>
        <w:t>42273,37</w:t>
      </w:r>
      <w:r w:rsidRPr="003F06B0">
        <w:rPr>
          <w:rFonts w:ascii="Times New Roman" w:hAnsi="Times New Roman" w:cs="Times New Roman"/>
          <w:sz w:val="24"/>
          <w:szCs w:val="24"/>
        </w:rPr>
        <w:t xml:space="preserve"> тыс. руб., тариф – в размере </w:t>
      </w:r>
      <w:r w:rsidRPr="003F06B0">
        <w:rPr>
          <w:rFonts w:ascii="Times New Roman" w:hAnsi="Times New Roman" w:cs="Times New Roman"/>
          <w:b/>
          <w:i/>
          <w:sz w:val="24"/>
          <w:szCs w:val="24"/>
        </w:rPr>
        <w:t>41,84</w:t>
      </w:r>
      <w:r w:rsidRPr="003F06B0">
        <w:rPr>
          <w:rFonts w:ascii="Times New Roman" w:hAnsi="Times New Roman" w:cs="Times New Roman"/>
          <w:sz w:val="24"/>
          <w:szCs w:val="24"/>
        </w:rPr>
        <w:t xml:space="preserve"> руб.</w:t>
      </w:r>
    </w:p>
    <w:p w14:paraId="42FEC702" w14:textId="77777777" w:rsidR="003F06B0" w:rsidRPr="003F06B0" w:rsidRDefault="003F06B0" w:rsidP="003F06B0">
      <w:pPr>
        <w:ind w:firstLine="284"/>
        <w:jc w:val="both"/>
        <w:rPr>
          <w:rFonts w:ascii="Times New Roman" w:hAnsi="Times New Roman" w:cs="Times New Roman"/>
          <w:sz w:val="24"/>
          <w:szCs w:val="24"/>
        </w:rPr>
      </w:pPr>
      <w:r w:rsidRPr="003F06B0">
        <w:rPr>
          <w:rFonts w:ascii="Times New Roman" w:hAnsi="Times New Roman" w:cs="Times New Roman"/>
          <w:sz w:val="24"/>
          <w:szCs w:val="24"/>
        </w:rPr>
        <w:t>Установление тарифов рассматриваемой организации осуществлялось с учетом следующей календарной разбивки:</w:t>
      </w:r>
    </w:p>
    <w:p w14:paraId="43257430"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01.01.2019 по 30.06.2019;</w:t>
      </w:r>
    </w:p>
    <w:p w14:paraId="0EE734D3"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01.07.2019 по 31.12.2019;</w:t>
      </w:r>
    </w:p>
    <w:p w14:paraId="56E23EE5"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01.01.2020 по 30.06.2020;</w:t>
      </w:r>
    </w:p>
    <w:p w14:paraId="4093B287"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01.07.2020 по 31.12.2020;</w:t>
      </w:r>
    </w:p>
    <w:p w14:paraId="7D34CEFD"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01.01.2021 по 30.06.2021;</w:t>
      </w:r>
    </w:p>
    <w:p w14:paraId="6DF5B9F7"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01.07.2021 по 31.12.2021;</w:t>
      </w:r>
    </w:p>
    <w:p w14:paraId="06EC34E4"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01.01.2022 по 30.06.2022;</w:t>
      </w:r>
    </w:p>
    <w:p w14:paraId="2EB5C18E"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01.07.2022 по 31.12.2022;</w:t>
      </w:r>
    </w:p>
    <w:p w14:paraId="0DCF3D4E"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01.01.2023 по 30.06.2023;</w:t>
      </w:r>
    </w:p>
    <w:p w14:paraId="626F8F35"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t>- с 01.07.2023 по 31.12.2023.</w:t>
      </w:r>
    </w:p>
    <w:p w14:paraId="6CD5D518" w14:textId="77777777" w:rsidR="003F06B0" w:rsidRPr="003F06B0" w:rsidRDefault="003F06B0" w:rsidP="003F06B0">
      <w:pPr>
        <w:ind w:firstLine="567"/>
        <w:jc w:val="both"/>
        <w:rPr>
          <w:rFonts w:ascii="Times New Roman" w:hAnsi="Times New Roman" w:cs="Times New Roman"/>
          <w:sz w:val="24"/>
          <w:szCs w:val="24"/>
        </w:rPr>
      </w:pPr>
      <w:r w:rsidRPr="003F06B0">
        <w:rPr>
          <w:rFonts w:ascii="Times New Roman" w:hAnsi="Times New Roman" w:cs="Times New Roman"/>
          <w:sz w:val="24"/>
          <w:szCs w:val="24"/>
        </w:rPr>
        <w:lastRenderedPageBreak/>
        <w:t>Необходимая валовая выручка (далее также – «НВВ») с учетом календарной разбивки определена специалистом РЭК КО на следующем уровне:</w:t>
      </w:r>
    </w:p>
    <w:p w14:paraId="625CE8B0"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01.01.2019 г. по 30.06.2019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9781,93</w:t>
      </w:r>
      <w:r w:rsidRPr="003F06B0">
        <w:rPr>
          <w:rStyle w:val="apple-style-span"/>
          <w:rFonts w:ascii="Times New Roman" w:hAnsi="Times New Roman" w:cs="Times New Roman"/>
          <w:sz w:val="24"/>
          <w:szCs w:val="24"/>
          <w:shd w:val="clear" w:color="auto" w:fill="FFFFFF"/>
        </w:rPr>
        <w:t xml:space="preserve"> тыс. руб.;</w:t>
      </w:r>
    </w:p>
    <w:p w14:paraId="2157823A"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01.07.2019 г. по 31.12.2019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10953,01</w:t>
      </w:r>
      <w:r w:rsidRPr="003F06B0">
        <w:rPr>
          <w:rStyle w:val="apple-style-span"/>
          <w:rFonts w:ascii="Times New Roman" w:hAnsi="Times New Roman" w:cs="Times New Roman"/>
          <w:sz w:val="24"/>
          <w:szCs w:val="24"/>
          <w:shd w:val="clear" w:color="auto" w:fill="FFFFFF"/>
        </w:rPr>
        <w:t xml:space="preserve"> тыс. руб.;</w:t>
      </w:r>
    </w:p>
    <w:p w14:paraId="352BC031"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01.01.2020 г. по 30.06.2020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10572,07</w:t>
      </w:r>
      <w:r w:rsidRPr="003F06B0">
        <w:rPr>
          <w:rStyle w:val="apple-style-span"/>
          <w:rFonts w:ascii="Times New Roman" w:hAnsi="Times New Roman" w:cs="Times New Roman"/>
          <w:sz w:val="24"/>
          <w:szCs w:val="24"/>
          <w:shd w:val="clear" w:color="auto" w:fill="FFFFFF"/>
        </w:rPr>
        <w:t xml:space="preserve"> тыс. руб.;</w:t>
      </w:r>
    </w:p>
    <w:p w14:paraId="6A78D876"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01.07.2020 г. по 31.12.2020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11605,24</w:t>
      </w:r>
      <w:r w:rsidRPr="003F06B0">
        <w:rPr>
          <w:rStyle w:val="apple-style-span"/>
          <w:rFonts w:ascii="Times New Roman" w:hAnsi="Times New Roman" w:cs="Times New Roman"/>
          <w:sz w:val="24"/>
          <w:szCs w:val="24"/>
          <w:shd w:val="clear" w:color="auto" w:fill="FFFFFF"/>
        </w:rPr>
        <w:t xml:space="preserve"> тыс. руб.;</w:t>
      </w:r>
    </w:p>
    <w:p w14:paraId="39151DB4"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01.01.2021 г. по 30.06.2021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11463,58</w:t>
      </w:r>
      <w:r w:rsidRPr="003F06B0">
        <w:rPr>
          <w:rStyle w:val="apple-style-span"/>
          <w:rFonts w:ascii="Times New Roman" w:hAnsi="Times New Roman" w:cs="Times New Roman"/>
          <w:sz w:val="24"/>
          <w:szCs w:val="24"/>
          <w:shd w:val="clear" w:color="auto" w:fill="FFFFFF"/>
        </w:rPr>
        <w:t xml:space="preserve"> тыс. руб.;</w:t>
      </w:r>
    </w:p>
    <w:p w14:paraId="7A215F60"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01.07.2021 г. по 31.12.2021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12372,98</w:t>
      </w:r>
      <w:r w:rsidRPr="003F06B0">
        <w:rPr>
          <w:rStyle w:val="apple-style-span"/>
          <w:rFonts w:ascii="Times New Roman" w:hAnsi="Times New Roman" w:cs="Times New Roman"/>
          <w:sz w:val="24"/>
          <w:szCs w:val="24"/>
          <w:shd w:val="clear" w:color="auto" w:fill="FFFFFF"/>
        </w:rPr>
        <w:t xml:space="preserve"> тыс. руб.;</w:t>
      </w:r>
    </w:p>
    <w:p w14:paraId="6D54CFAC"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01.01.2022 г. по 30.06.2022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12372,98</w:t>
      </w:r>
      <w:r w:rsidRPr="003F06B0">
        <w:rPr>
          <w:rStyle w:val="apple-style-span"/>
          <w:rFonts w:ascii="Times New Roman" w:hAnsi="Times New Roman" w:cs="Times New Roman"/>
          <w:sz w:val="24"/>
          <w:szCs w:val="24"/>
          <w:shd w:val="clear" w:color="auto" w:fill="FFFFFF"/>
        </w:rPr>
        <w:t xml:space="preserve"> тыс. руб.;</w:t>
      </w:r>
    </w:p>
    <w:p w14:paraId="69AFE59B"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01.07.2022 г. по 31.12.2022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12908,52</w:t>
      </w:r>
      <w:r w:rsidRPr="003F06B0">
        <w:rPr>
          <w:rStyle w:val="apple-style-span"/>
          <w:rFonts w:ascii="Times New Roman" w:hAnsi="Times New Roman" w:cs="Times New Roman"/>
          <w:sz w:val="24"/>
          <w:szCs w:val="24"/>
          <w:shd w:val="clear" w:color="auto" w:fill="FFFFFF"/>
        </w:rPr>
        <w:t xml:space="preserve"> тыс. руб.;</w:t>
      </w:r>
    </w:p>
    <w:p w14:paraId="1C084959" w14:textId="77777777" w:rsidR="003F06B0" w:rsidRPr="003F06B0" w:rsidRDefault="003F06B0" w:rsidP="003F06B0">
      <w:pPr>
        <w:ind w:firstLine="567"/>
        <w:jc w:val="both"/>
        <w:rPr>
          <w:rStyle w:val="apple-style-span"/>
          <w:rFonts w:ascii="Times New Roman" w:hAnsi="Times New Roman" w:cs="Times New Roman"/>
          <w:sz w:val="24"/>
          <w:szCs w:val="24"/>
          <w:shd w:val="clear" w:color="auto" w:fill="FFFFFF"/>
        </w:rPr>
      </w:pPr>
      <w:r w:rsidRPr="003F06B0">
        <w:rPr>
          <w:rFonts w:ascii="Times New Roman" w:hAnsi="Times New Roman" w:cs="Times New Roman"/>
          <w:sz w:val="24"/>
          <w:szCs w:val="24"/>
        </w:rPr>
        <w:t xml:space="preserve">- с 01.01.2023 г. по 30.06.2023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12908,52</w:t>
      </w:r>
      <w:r w:rsidRPr="003F06B0">
        <w:rPr>
          <w:rStyle w:val="apple-style-span"/>
          <w:rFonts w:ascii="Times New Roman" w:hAnsi="Times New Roman" w:cs="Times New Roman"/>
          <w:sz w:val="24"/>
          <w:szCs w:val="24"/>
          <w:shd w:val="clear" w:color="auto" w:fill="FFFFFF"/>
        </w:rPr>
        <w:t xml:space="preserve"> тыс. руб.;</w:t>
      </w:r>
    </w:p>
    <w:p w14:paraId="04F28D3D" w14:textId="77777777" w:rsidR="003F06B0" w:rsidRPr="003F06B0" w:rsidRDefault="003F06B0" w:rsidP="003F06B0">
      <w:pPr>
        <w:ind w:firstLine="567"/>
        <w:jc w:val="both"/>
        <w:rPr>
          <w:rStyle w:val="apple-style-span"/>
          <w:rFonts w:ascii="Times New Roman" w:hAnsi="Times New Roman" w:cs="Times New Roman"/>
          <w:sz w:val="24"/>
          <w:szCs w:val="24"/>
        </w:rPr>
      </w:pPr>
      <w:r w:rsidRPr="003F06B0">
        <w:rPr>
          <w:rStyle w:val="apple-style-span"/>
          <w:rFonts w:ascii="Times New Roman" w:hAnsi="Times New Roman" w:cs="Times New Roman"/>
          <w:sz w:val="24"/>
          <w:szCs w:val="24"/>
          <w:shd w:val="clear" w:color="auto" w:fill="FFFFFF"/>
        </w:rPr>
        <w:t>-</w:t>
      </w:r>
      <w:r w:rsidRPr="003F06B0">
        <w:rPr>
          <w:rFonts w:ascii="Times New Roman" w:hAnsi="Times New Roman" w:cs="Times New Roman"/>
          <w:sz w:val="24"/>
          <w:szCs w:val="24"/>
        </w:rPr>
        <w:t xml:space="preserve"> с 01.07.2023 г. по 31.12.2023 – </w:t>
      </w:r>
      <w:r w:rsidRPr="003F06B0">
        <w:rPr>
          <w:rStyle w:val="apple-style-span"/>
          <w:rFonts w:ascii="Times New Roman" w:hAnsi="Times New Roman" w:cs="Times New Roman"/>
          <w:sz w:val="24"/>
          <w:szCs w:val="24"/>
          <w:shd w:val="clear" w:color="auto" w:fill="FFFFFF"/>
        </w:rPr>
        <w:t xml:space="preserve">в размере </w:t>
      </w:r>
      <w:r w:rsidRPr="003F06B0">
        <w:rPr>
          <w:rStyle w:val="apple-style-span"/>
          <w:rFonts w:ascii="Times New Roman" w:hAnsi="Times New Roman" w:cs="Times New Roman"/>
          <w:b/>
          <w:i/>
          <w:sz w:val="24"/>
          <w:szCs w:val="24"/>
          <w:shd w:val="clear" w:color="auto" w:fill="FFFFFF"/>
        </w:rPr>
        <w:t>14434,31</w:t>
      </w:r>
      <w:r w:rsidRPr="003F06B0">
        <w:rPr>
          <w:rStyle w:val="apple-style-span"/>
          <w:rFonts w:ascii="Times New Roman" w:hAnsi="Times New Roman" w:cs="Times New Roman"/>
          <w:sz w:val="24"/>
          <w:szCs w:val="24"/>
          <w:shd w:val="clear" w:color="auto" w:fill="FFFFFF"/>
        </w:rPr>
        <w:t xml:space="preserve"> тыс. руб.</w:t>
      </w:r>
    </w:p>
    <w:p w14:paraId="575FD0B2" w14:textId="77777777" w:rsidR="003F06B0" w:rsidRPr="003F06B0" w:rsidRDefault="003F06B0" w:rsidP="003F06B0">
      <w:pPr>
        <w:ind w:firstLine="567"/>
        <w:jc w:val="both"/>
        <w:rPr>
          <w:rFonts w:ascii="Times New Roman" w:hAnsi="Times New Roman" w:cs="Times New Roman"/>
          <w:color w:val="000000"/>
          <w:sz w:val="24"/>
          <w:szCs w:val="24"/>
        </w:rPr>
      </w:pPr>
      <w:r w:rsidRPr="003F06B0">
        <w:rPr>
          <w:rFonts w:ascii="Times New Roman" w:hAnsi="Times New Roman" w:cs="Times New Roman"/>
          <w:sz w:val="24"/>
          <w:szCs w:val="24"/>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3F06B0">
        <w:rPr>
          <w:rFonts w:ascii="Times New Roman" w:eastAsia="Calibri" w:hAnsi="Times New Roman" w:cs="Times New Roman"/>
          <w:sz w:val="24"/>
          <w:szCs w:val="24"/>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3F06B0">
        <w:rPr>
          <w:rFonts w:ascii="Times New Roman" w:hAnsi="Times New Roman" w:cs="Times New Roman"/>
          <w:sz w:val="24"/>
          <w:szCs w:val="24"/>
        </w:rPr>
        <w:t>прогноз Минэкономразвития России, ИПЦ Минэкономразвития России).</w:t>
      </w:r>
    </w:p>
    <w:p w14:paraId="5FFE83F2"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I</w:t>
      </w:r>
      <w:r w:rsidRPr="003F06B0">
        <w:rPr>
          <w:rFonts w:ascii="Times New Roman" w:hAnsi="Times New Roman" w:cs="Times New Roman"/>
          <w:b/>
          <w:sz w:val="24"/>
          <w:szCs w:val="24"/>
          <w:u w:val="single"/>
        </w:rPr>
        <w:t>. Базовый уровень операционных расходов на 2019 год</w:t>
      </w:r>
    </w:p>
    <w:p w14:paraId="4218B19B"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48626737"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w:t>
      </w:r>
    </w:p>
    <w:p w14:paraId="021E960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статьям подтверждены оборотно-сальдовой ведомостью за 2017 год по счету 26 «Общехозяйственные расходы» по субконто «Водоотведение» с частичным подтверждением документами первичного бухгалтерского учета.</w:t>
      </w:r>
    </w:p>
    <w:p w14:paraId="6A6D62DA"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017631C6"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Организаций заявлены следующие операционные расходы:</w:t>
      </w:r>
    </w:p>
    <w:p w14:paraId="396970E8" w14:textId="1A2B18C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«Реагенты»</w:t>
      </w:r>
    </w:p>
    <w:p w14:paraId="1D1D396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053000B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- 2019 год в сумме </w:t>
      </w:r>
      <w:r w:rsidRPr="003F06B0">
        <w:rPr>
          <w:rFonts w:ascii="Times New Roman" w:hAnsi="Times New Roman" w:cs="Times New Roman"/>
          <w:b/>
          <w:i/>
          <w:sz w:val="24"/>
          <w:szCs w:val="24"/>
        </w:rPr>
        <w:t>273,75</w:t>
      </w:r>
      <w:r w:rsidRPr="003F06B0">
        <w:rPr>
          <w:rFonts w:ascii="Times New Roman" w:hAnsi="Times New Roman" w:cs="Times New Roman"/>
          <w:sz w:val="24"/>
          <w:szCs w:val="24"/>
        </w:rPr>
        <w:t xml:space="preserve"> тыс. руб. на гипохлорит натрия в количестве </w:t>
      </w:r>
      <w:r w:rsidRPr="003F06B0">
        <w:rPr>
          <w:rFonts w:ascii="Times New Roman" w:hAnsi="Times New Roman" w:cs="Times New Roman"/>
          <w:b/>
          <w:i/>
          <w:sz w:val="24"/>
          <w:szCs w:val="24"/>
        </w:rPr>
        <w:t xml:space="preserve">7,70 </w:t>
      </w:r>
      <w:r w:rsidRPr="003F06B0">
        <w:rPr>
          <w:rFonts w:ascii="Times New Roman" w:hAnsi="Times New Roman" w:cs="Times New Roman"/>
          <w:sz w:val="24"/>
          <w:szCs w:val="24"/>
        </w:rPr>
        <w:t xml:space="preserve">тн. по цене </w:t>
      </w:r>
      <w:r w:rsidRPr="003F06B0">
        <w:rPr>
          <w:rFonts w:ascii="Times New Roman" w:hAnsi="Times New Roman" w:cs="Times New Roman"/>
          <w:b/>
          <w:i/>
          <w:sz w:val="24"/>
          <w:szCs w:val="24"/>
        </w:rPr>
        <w:t xml:space="preserve">35551,95 </w:t>
      </w:r>
      <w:r w:rsidRPr="003F06B0">
        <w:rPr>
          <w:rFonts w:ascii="Times New Roman" w:hAnsi="Times New Roman" w:cs="Times New Roman"/>
          <w:sz w:val="24"/>
          <w:szCs w:val="24"/>
        </w:rPr>
        <w:t xml:space="preserve">руб./тн. </w:t>
      </w:r>
    </w:p>
    <w:p w14:paraId="1D98D76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Объем реагентов принят – </w:t>
      </w:r>
      <w:r w:rsidRPr="003F06B0">
        <w:rPr>
          <w:rFonts w:ascii="Times New Roman" w:hAnsi="Times New Roman" w:cs="Times New Roman"/>
          <w:b/>
          <w:i/>
          <w:sz w:val="24"/>
          <w:szCs w:val="24"/>
        </w:rPr>
        <w:t xml:space="preserve">7,33 </w:t>
      </w:r>
      <w:r w:rsidRPr="003F06B0">
        <w:rPr>
          <w:rFonts w:ascii="Times New Roman" w:hAnsi="Times New Roman" w:cs="Times New Roman"/>
          <w:sz w:val="24"/>
          <w:szCs w:val="24"/>
        </w:rPr>
        <w:t>тн</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 по удельному расходу по фактическим показателям 2017 года на объем пропущенных стоков. </w:t>
      </w:r>
    </w:p>
    <w:p w14:paraId="0B8B8F17"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Цена реагентов специалистом принята в размере </w:t>
      </w:r>
      <w:r w:rsidRPr="003F06B0">
        <w:rPr>
          <w:rFonts w:ascii="Times New Roman" w:hAnsi="Times New Roman" w:cs="Times New Roman"/>
          <w:b/>
          <w:i/>
          <w:sz w:val="24"/>
          <w:szCs w:val="24"/>
        </w:rPr>
        <w:t>28242,00</w:t>
      </w:r>
      <w:r w:rsidRPr="003F06B0">
        <w:rPr>
          <w:rFonts w:ascii="Times New Roman" w:hAnsi="Times New Roman" w:cs="Times New Roman"/>
          <w:sz w:val="24"/>
          <w:szCs w:val="24"/>
        </w:rPr>
        <w:t xml:space="preserve"> руб./тн.  и рассчитана на основании представленного договора от 02.02.2018             № ТД-2-70/18 с указанной ценой 22500,00 руб. (без НДС), с учетом индекса ИПЦ Минэкономразвития России на 2019 год (104,6%). Договор заключен в результате проведения торгов (протокол от 29.01.2018 № 3).</w:t>
      </w:r>
    </w:p>
    <w:p w14:paraId="03FD199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14:paraId="1FCB33C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следует отметить, что уровень принятой цены не превышает уровень среднерыночной цены.</w:t>
      </w:r>
    </w:p>
    <w:p w14:paraId="518D700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207,14</w:t>
      </w:r>
      <w:r w:rsidRPr="003F06B0">
        <w:rPr>
          <w:rFonts w:ascii="Times New Roman" w:hAnsi="Times New Roman" w:cs="Times New Roman"/>
          <w:sz w:val="24"/>
          <w:szCs w:val="24"/>
        </w:rPr>
        <w:t xml:space="preserve"> тыс. руб. с разбивкой по периодам:</w:t>
      </w:r>
    </w:p>
    <w:p w14:paraId="3A0F41C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103,57</w:t>
      </w:r>
      <w:r w:rsidRPr="003F06B0">
        <w:rPr>
          <w:rFonts w:ascii="Times New Roman" w:hAnsi="Times New Roman" w:cs="Times New Roman"/>
          <w:sz w:val="24"/>
          <w:szCs w:val="24"/>
        </w:rPr>
        <w:t xml:space="preserve"> тыс. руб.;</w:t>
      </w:r>
    </w:p>
    <w:p w14:paraId="765BB148"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103,57</w:t>
      </w:r>
      <w:r w:rsidRPr="003F06B0">
        <w:rPr>
          <w:rFonts w:ascii="Times New Roman" w:hAnsi="Times New Roman" w:cs="Times New Roman"/>
          <w:sz w:val="24"/>
          <w:szCs w:val="24"/>
        </w:rPr>
        <w:t xml:space="preserve"> тыс. руб.</w:t>
      </w:r>
    </w:p>
    <w:p w14:paraId="36ACFB43"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p>
    <w:p w14:paraId="25300698"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«Расходы на оплату труда основного производственного персонала»</w:t>
      </w:r>
    </w:p>
    <w:p w14:paraId="3E79B31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5DD9145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15240,80 </w:t>
      </w:r>
      <w:r w:rsidRPr="003F06B0">
        <w:rPr>
          <w:rFonts w:ascii="Times New Roman" w:hAnsi="Times New Roman" w:cs="Times New Roman"/>
          <w:sz w:val="24"/>
          <w:szCs w:val="24"/>
        </w:rPr>
        <w:t xml:space="preserve">тыс. руб. при численности </w:t>
      </w:r>
      <w:r w:rsidRPr="003F06B0">
        <w:rPr>
          <w:rFonts w:ascii="Times New Roman" w:hAnsi="Times New Roman" w:cs="Times New Roman"/>
          <w:b/>
          <w:i/>
          <w:sz w:val="24"/>
          <w:szCs w:val="24"/>
        </w:rPr>
        <w:t xml:space="preserve">57 </w:t>
      </w:r>
      <w:r w:rsidRPr="003F06B0">
        <w:rPr>
          <w:rFonts w:ascii="Times New Roman" w:hAnsi="Times New Roman" w:cs="Times New Roman"/>
          <w:sz w:val="24"/>
          <w:szCs w:val="24"/>
        </w:rPr>
        <w:t xml:space="preserve">человек и средней заработной плате </w:t>
      </w:r>
      <w:r w:rsidRPr="003F06B0">
        <w:rPr>
          <w:rFonts w:ascii="Times New Roman" w:hAnsi="Times New Roman" w:cs="Times New Roman"/>
          <w:b/>
          <w:i/>
          <w:sz w:val="24"/>
          <w:szCs w:val="24"/>
        </w:rPr>
        <w:t xml:space="preserve">22281,87 </w:t>
      </w:r>
      <w:r w:rsidRPr="003F06B0">
        <w:rPr>
          <w:rFonts w:ascii="Times New Roman" w:hAnsi="Times New Roman" w:cs="Times New Roman"/>
          <w:sz w:val="24"/>
          <w:szCs w:val="24"/>
        </w:rPr>
        <w:t>руб./чел./мес.</w:t>
      </w:r>
    </w:p>
    <w:p w14:paraId="6BEEE96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представленному штатному расписанию, действующему с 01.01.2018 года в организации имеются категории работников основного производственного персонала у которых средняя заработная плата не соответствует уровню МРОТ на 01.05.2018 года согласно Федеральному закону от 07.03.2018 № 41-ФЗ «О внесении изменения в статью                  1 Федерального закона «О минимальном размере оплаты труда».</w:t>
      </w:r>
    </w:p>
    <w:p w14:paraId="477E234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При расчете расходов на оплату труда основного производственного персонала уровень средней заработной платы основного производственного персонала, не соответствующий уровню МРОТ на 01.05.2018 года, был приведен в соответствие с действующим законодательством.</w:t>
      </w:r>
    </w:p>
    <w:p w14:paraId="4D1B966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В расчет расходов по данной статье также применен индекс ИПЦ Минэкономразвития РФ на 2019 год 104,6%. Расчет расходов представлен в приложении 1 к экспертному заключению.</w:t>
      </w:r>
    </w:p>
    <w:p w14:paraId="36650DA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Средняя заработная плата основного производственного персонала составила </w:t>
      </w:r>
      <w:r w:rsidRPr="003F06B0">
        <w:rPr>
          <w:rFonts w:ascii="Times New Roman" w:hAnsi="Times New Roman" w:cs="Times New Roman"/>
          <w:b/>
          <w:i/>
          <w:sz w:val="24"/>
          <w:szCs w:val="24"/>
        </w:rPr>
        <w:t xml:space="preserve">16118,47 </w:t>
      </w:r>
      <w:r w:rsidRPr="003F06B0">
        <w:rPr>
          <w:rFonts w:ascii="Times New Roman" w:hAnsi="Times New Roman" w:cs="Times New Roman"/>
          <w:sz w:val="24"/>
          <w:szCs w:val="24"/>
        </w:rPr>
        <w:t xml:space="preserve">руб./чел./мес. </w:t>
      </w:r>
    </w:p>
    <w:p w14:paraId="5DC9E0F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Численность принята 57 человек в соответствии со штатным расписанием, что соответствует предложению организации и плановой смете 2018 года.</w:t>
      </w:r>
    </w:p>
    <w:p w14:paraId="24C9268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11025,04</w:t>
      </w:r>
      <w:r w:rsidRPr="003F06B0">
        <w:rPr>
          <w:rFonts w:ascii="Times New Roman" w:hAnsi="Times New Roman" w:cs="Times New Roman"/>
          <w:sz w:val="24"/>
          <w:szCs w:val="24"/>
        </w:rPr>
        <w:t xml:space="preserve"> тыс. руб. с разбивкой по периодам:</w:t>
      </w:r>
    </w:p>
    <w:p w14:paraId="53D7A9A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5512,52</w:t>
      </w:r>
      <w:r w:rsidRPr="003F06B0">
        <w:rPr>
          <w:rFonts w:ascii="Times New Roman" w:hAnsi="Times New Roman" w:cs="Times New Roman"/>
          <w:sz w:val="24"/>
          <w:szCs w:val="24"/>
        </w:rPr>
        <w:t xml:space="preserve"> тыс. руб.;</w:t>
      </w:r>
    </w:p>
    <w:p w14:paraId="1393AC95"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5512,52</w:t>
      </w:r>
      <w:r w:rsidRPr="003F06B0">
        <w:rPr>
          <w:rFonts w:ascii="Times New Roman" w:hAnsi="Times New Roman" w:cs="Times New Roman"/>
          <w:sz w:val="24"/>
          <w:szCs w:val="24"/>
        </w:rPr>
        <w:t xml:space="preserve"> тыс. руб.</w:t>
      </w:r>
      <w:r w:rsidRPr="003F06B0">
        <w:rPr>
          <w:rFonts w:ascii="Times New Roman" w:hAnsi="Times New Roman" w:cs="Times New Roman"/>
          <w:color w:val="FF0000"/>
          <w:sz w:val="24"/>
          <w:szCs w:val="24"/>
        </w:rPr>
        <w:t xml:space="preserve"> </w:t>
      </w:r>
    </w:p>
    <w:p w14:paraId="235085DB"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p>
    <w:p w14:paraId="632BDF19"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«Отчисления на социальные нужды от расходов на оплату труда основного производственного персонала»</w:t>
      </w:r>
    </w:p>
    <w:p w14:paraId="251AB94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0D434BB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4602,72 </w:t>
      </w:r>
      <w:r w:rsidRPr="003F06B0">
        <w:rPr>
          <w:rFonts w:ascii="Times New Roman" w:hAnsi="Times New Roman" w:cs="Times New Roman"/>
          <w:sz w:val="24"/>
          <w:szCs w:val="24"/>
        </w:rPr>
        <w:t>тыс. руб.</w:t>
      </w:r>
    </w:p>
    <w:p w14:paraId="69BC5A4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(0,25%) на основании представленного уведомления фонда социального страхования РФ от 24.04.2018 г.</w:t>
      </w:r>
    </w:p>
    <w:p w14:paraId="79E176B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периодам календарной разбивки приняты в сумме </w:t>
      </w:r>
      <w:r w:rsidRPr="003F06B0">
        <w:rPr>
          <w:rFonts w:ascii="Times New Roman" w:hAnsi="Times New Roman" w:cs="Times New Roman"/>
          <w:b/>
          <w:i/>
          <w:sz w:val="24"/>
          <w:szCs w:val="24"/>
        </w:rPr>
        <w:t>3335,07</w:t>
      </w:r>
      <w:r w:rsidRPr="003F06B0">
        <w:rPr>
          <w:rFonts w:ascii="Times New Roman" w:hAnsi="Times New Roman" w:cs="Times New Roman"/>
          <w:sz w:val="24"/>
          <w:szCs w:val="24"/>
        </w:rPr>
        <w:t xml:space="preserve"> тыс. руб. с разбивкой по периодам:</w:t>
      </w:r>
    </w:p>
    <w:p w14:paraId="5993570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1667,54</w:t>
      </w:r>
      <w:r w:rsidRPr="003F06B0">
        <w:rPr>
          <w:rFonts w:ascii="Times New Roman" w:hAnsi="Times New Roman" w:cs="Times New Roman"/>
          <w:sz w:val="24"/>
          <w:szCs w:val="24"/>
        </w:rPr>
        <w:t xml:space="preserve"> тыс. руб.;</w:t>
      </w:r>
    </w:p>
    <w:p w14:paraId="047E11E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1667,54</w:t>
      </w:r>
      <w:r w:rsidRPr="003F06B0">
        <w:rPr>
          <w:rFonts w:ascii="Times New Roman" w:hAnsi="Times New Roman" w:cs="Times New Roman"/>
          <w:sz w:val="24"/>
          <w:szCs w:val="24"/>
        </w:rPr>
        <w:t xml:space="preserve"> тыс. руб.</w:t>
      </w:r>
    </w:p>
    <w:p w14:paraId="3B83FF83" w14:textId="026259DF"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«Цеховые (общехозяйственные) расходы»</w:t>
      </w:r>
    </w:p>
    <w:p w14:paraId="51EE24D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809688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3974,63 </w:t>
      </w:r>
      <w:r w:rsidRPr="003F06B0">
        <w:rPr>
          <w:rFonts w:ascii="Times New Roman" w:hAnsi="Times New Roman" w:cs="Times New Roman"/>
          <w:sz w:val="24"/>
          <w:szCs w:val="24"/>
        </w:rPr>
        <w:t xml:space="preserve">тыс. руб. </w:t>
      </w:r>
    </w:p>
    <w:p w14:paraId="5BFB39D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статье включают в себя расходы автотранспортного цеха.</w:t>
      </w:r>
    </w:p>
    <w:p w14:paraId="4FE6B53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результатам проведенного анализа расходы по статье рассчитаны по средним затратам на 1 км. сетей организаций ВКХ в сопоставимых условиях, с учетом индекса ИПЦ Минэкономразвития России на 2019 год (104,6%) в размере </w:t>
      </w:r>
      <w:r w:rsidRPr="003F06B0">
        <w:rPr>
          <w:rFonts w:ascii="Times New Roman" w:hAnsi="Times New Roman" w:cs="Times New Roman"/>
          <w:b/>
          <w:i/>
          <w:sz w:val="24"/>
          <w:szCs w:val="24"/>
        </w:rPr>
        <w:t>1854,53</w:t>
      </w:r>
      <w:r w:rsidRPr="003F06B0">
        <w:rPr>
          <w:rFonts w:ascii="Times New Roman" w:hAnsi="Times New Roman" w:cs="Times New Roman"/>
          <w:sz w:val="24"/>
          <w:szCs w:val="24"/>
        </w:rPr>
        <w:t xml:space="preserve"> тыс. руб. и учтены в плановой смете на водоснабжение.</w:t>
      </w:r>
    </w:p>
    <w:p w14:paraId="044562CC" w14:textId="121E6FBF"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«Прочие производственные расходы»</w:t>
      </w:r>
    </w:p>
    <w:p w14:paraId="74EBEE4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A20B5D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1327,94 </w:t>
      </w:r>
      <w:r w:rsidRPr="003F06B0">
        <w:rPr>
          <w:rFonts w:ascii="Times New Roman" w:hAnsi="Times New Roman" w:cs="Times New Roman"/>
          <w:sz w:val="24"/>
          <w:szCs w:val="24"/>
        </w:rPr>
        <w:t xml:space="preserve">тыс. руб., в том числе затраты – лабораторные анализы </w:t>
      </w:r>
      <w:r w:rsidRPr="003F06B0">
        <w:rPr>
          <w:rFonts w:ascii="Times New Roman" w:hAnsi="Times New Roman" w:cs="Times New Roman"/>
          <w:b/>
          <w:i/>
          <w:sz w:val="24"/>
          <w:szCs w:val="24"/>
        </w:rPr>
        <w:t>523,16</w:t>
      </w:r>
      <w:r w:rsidRPr="003F06B0">
        <w:rPr>
          <w:rFonts w:ascii="Times New Roman" w:hAnsi="Times New Roman" w:cs="Times New Roman"/>
          <w:sz w:val="24"/>
          <w:szCs w:val="24"/>
        </w:rPr>
        <w:t xml:space="preserve"> тыс. руб., </w:t>
      </w:r>
      <w:r w:rsidRPr="003F06B0">
        <w:rPr>
          <w:rFonts w:ascii="Times New Roman" w:hAnsi="Times New Roman" w:cs="Times New Roman"/>
          <w:color w:val="000000"/>
          <w:sz w:val="24"/>
          <w:szCs w:val="24"/>
        </w:rPr>
        <w:t xml:space="preserve">лицензирование </w:t>
      </w:r>
      <w:r w:rsidRPr="003F06B0">
        <w:rPr>
          <w:rFonts w:ascii="Times New Roman" w:hAnsi="Times New Roman" w:cs="Times New Roman"/>
          <w:b/>
          <w:i/>
          <w:color w:val="000000"/>
          <w:sz w:val="24"/>
          <w:szCs w:val="24"/>
        </w:rPr>
        <w:t>100,00</w:t>
      </w:r>
      <w:r w:rsidRPr="003F06B0">
        <w:rPr>
          <w:rFonts w:ascii="Times New Roman" w:hAnsi="Times New Roman" w:cs="Times New Roman"/>
          <w:color w:val="000000"/>
          <w:sz w:val="24"/>
          <w:szCs w:val="24"/>
        </w:rPr>
        <w:t xml:space="preserve"> тыс. руб., охрану труда </w:t>
      </w:r>
      <w:r w:rsidRPr="003F06B0">
        <w:rPr>
          <w:rFonts w:ascii="Times New Roman" w:hAnsi="Times New Roman" w:cs="Times New Roman"/>
          <w:b/>
          <w:i/>
          <w:color w:val="000000"/>
          <w:sz w:val="24"/>
          <w:szCs w:val="24"/>
        </w:rPr>
        <w:t>378,64</w:t>
      </w:r>
      <w:r w:rsidRPr="003F06B0">
        <w:rPr>
          <w:rFonts w:ascii="Times New Roman" w:hAnsi="Times New Roman" w:cs="Times New Roman"/>
          <w:color w:val="000000"/>
          <w:sz w:val="24"/>
          <w:szCs w:val="24"/>
        </w:rPr>
        <w:t xml:space="preserve"> тыс. руб., обучение производственного персонала </w:t>
      </w:r>
      <w:r w:rsidRPr="003F06B0">
        <w:rPr>
          <w:rFonts w:ascii="Times New Roman" w:hAnsi="Times New Roman" w:cs="Times New Roman"/>
          <w:b/>
          <w:i/>
          <w:color w:val="000000"/>
          <w:sz w:val="24"/>
          <w:szCs w:val="24"/>
        </w:rPr>
        <w:t>24,63</w:t>
      </w:r>
      <w:r w:rsidRPr="003F06B0">
        <w:rPr>
          <w:rFonts w:ascii="Times New Roman" w:hAnsi="Times New Roman" w:cs="Times New Roman"/>
          <w:color w:val="000000"/>
          <w:sz w:val="24"/>
          <w:szCs w:val="24"/>
        </w:rPr>
        <w:t xml:space="preserve"> тыс. руб., услуги сторонних </w:t>
      </w:r>
      <w:r w:rsidRPr="003F06B0">
        <w:rPr>
          <w:rFonts w:ascii="Times New Roman" w:hAnsi="Times New Roman" w:cs="Times New Roman"/>
          <w:color w:val="000000"/>
          <w:sz w:val="24"/>
          <w:szCs w:val="24"/>
        </w:rPr>
        <w:lastRenderedPageBreak/>
        <w:t xml:space="preserve">организаций (связь, </w:t>
      </w:r>
      <w:proofErr w:type="gramStart"/>
      <w:r w:rsidRPr="003F06B0">
        <w:rPr>
          <w:rFonts w:ascii="Times New Roman" w:hAnsi="Times New Roman" w:cs="Times New Roman"/>
          <w:color w:val="000000"/>
          <w:sz w:val="24"/>
          <w:szCs w:val="24"/>
        </w:rPr>
        <w:t>тревожная  кнопка</w:t>
      </w:r>
      <w:proofErr w:type="gramEnd"/>
      <w:r w:rsidRPr="003F06B0">
        <w:rPr>
          <w:rFonts w:ascii="Times New Roman" w:hAnsi="Times New Roman" w:cs="Times New Roman"/>
          <w:color w:val="000000"/>
          <w:sz w:val="24"/>
          <w:szCs w:val="24"/>
        </w:rPr>
        <w:t xml:space="preserve">, эл. технические замеры, огнетушители, проездные билеты, услуги РКЦ) </w:t>
      </w:r>
      <w:r w:rsidRPr="003F06B0">
        <w:rPr>
          <w:rFonts w:ascii="Times New Roman" w:hAnsi="Times New Roman" w:cs="Times New Roman"/>
          <w:b/>
          <w:i/>
          <w:color w:val="000000"/>
          <w:sz w:val="24"/>
          <w:szCs w:val="24"/>
        </w:rPr>
        <w:t>301,52</w:t>
      </w:r>
      <w:r w:rsidRPr="003F06B0">
        <w:rPr>
          <w:rFonts w:ascii="Times New Roman" w:hAnsi="Times New Roman" w:cs="Times New Roman"/>
          <w:color w:val="000000"/>
          <w:sz w:val="24"/>
          <w:szCs w:val="24"/>
        </w:rPr>
        <w:t xml:space="preserve"> тыс. руб.</w:t>
      </w:r>
    </w:p>
    <w:p w14:paraId="73EBEA5D"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Лабораторные анализы.</w:t>
      </w:r>
      <w:r w:rsidRPr="003F06B0">
        <w:rPr>
          <w:rFonts w:ascii="Times New Roman" w:hAnsi="Times New Roman" w:cs="Times New Roman"/>
          <w:color w:val="000000"/>
          <w:sz w:val="24"/>
          <w:szCs w:val="24"/>
        </w:rPr>
        <w:t xml:space="preserve"> Затраты по данной статье приняты в размере </w:t>
      </w:r>
      <w:r w:rsidRPr="003F06B0">
        <w:rPr>
          <w:rFonts w:ascii="Times New Roman" w:hAnsi="Times New Roman" w:cs="Times New Roman"/>
          <w:b/>
          <w:i/>
          <w:sz w:val="24"/>
          <w:szCs w:val="24"/>
        </w:rPr>
        <w:t>327,43</w:t>
      </w:r>
      <w:r w:rsidRPr="003F06B0">
        <w:rPr>
          <w:rFonts w:ascii="Times New Roman" w:hAnsi="Times New Roman" w:cs="Times New Roman"/>
          <w:color w:val="000000"/>
          <w:sz w:val="24"/>
          <w:szCs w:val="24"/>
        </w:rPr>
        <w:t xml:space="preserve"> тыс. руб. рассчитаны по фактическим расходам 2017 года, с учетом индексов ИПЦ Минэкономразвития РФ на 2018 год 102,7%, на 2019 год 104,6%.</w:t>
      </w:r>
      <w:r w:rsidRPr="003F06B0">
        <w:rPr>
          <w:rFonts w:ascii="Times New Roman" w:hAnsi="Times New Roman" w:cs="Times New Roman"/>
          <w:sz w:val="24"/>
          <w:szCs w:val="24"/>
        </w:rPr>
        <w:t xml:space="preserve"> </w:t>
      </w:r>
      <w:r w:rsidRPr="003F06B0">
        <w:rPr>
          <w:rFonts w:ascii="Times New Roman" w:hAnsi="Times New Roman" w:cs="Times New Roman"/>
          <w:color w:val="000000"/>
          <w:sz w:val="24"/>
          <w:szCs w:val="24"/>
        </w:rPr>
        <w:t xml:space="preserve">Фактические расходы по статье подтверждены счетами-фактурами за 2017 год. </w:t>
      </w:r>
    </w:p>
    <w:p w14:paraId="3C8AF104"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Лицензирование.</w:t>
      </w:r>
      <w:r w:rsidRPr="003F06B0">
        <w:rPr>
          <w:rFonts w:ascii="Times New Roman" w:hAnsi="Times New Roman" w:cs="Times New Roman"/>
          <w:color w:val="000000"/>
          <w:sz w:val="24"/>
          <w:szCs w:val="24"/>
        </w:rPr>
        <w:t xml:space="preserve"> Затраты по данной статье приняты в размере </w:t>
      </w:r>
      <w:r w:rsidRPr="003F06B0">
        <w:rPr>
          <w:rFonts w:ascii="Times New Roman" w:hAnsi="Times New Roman" w:cs="Times New Roman"/>
          <w:b/>
          <w:i/>
          <w:sz w:val="24"/>
          <w:szCs w:val="24"/>
        </w:rPr>
        <w:t>112,00</w:t>
      </w:r>
      <w:r w:rsidRPr="003F06B0">
        <w:rPr>
          <w:rFonts w:ascii="Times New Roman" w:hAnsi="Times New Roman" w:cs="Times New Roman"/>
          <w:sz w:val="24"/>
          <w:szCs w:val="24"/>
        </w:rPr>
        <w:t xml:space="preserve"> тыс</w:t>
      </w:r>
      <w:r w:rsidRPr="003F06B0">
        <w:rPr>
          <w:rFonts w:ascii="Times New Roman" w:hAnsi="Times New Roman" w:cs="Times New Roman"/>
          <w:color w:val="000000"/>
          <w:sz w:val="24"/>
          <w:szCs w:val="24"/>
        </w:rPr>
        <w:t xml:space="preserve">. руб. и рассчитаны в соответствии с представленными </w:t>
      </w:r>
      <w:r w:rsidRPr="003F06B0">
        <w:rPr>
          <w:rFonts w:ascii="Times New Roman" w:hAnsi="Times New Roman" w:cs="Times New Roman"/>
          <w:sz w:val="24"/>
          <w:szCs w:val="24"/>
        </w:rPr>
        <w:t>договорами (от 24.04.2018 № 46-02/19, от 23.04.2018 № 44-04/20, от 23.04.2018 № 45-04/20, от 23.04.2018 № 47-04/21, от 23.04.2018 № 48-01/23 заключенных с ООО «ЭКОПРОМПРОЕКТ»)</w:t>
      </w:r>
      <w:r w:rsidRPr="003F06B0">
        <w:rPr>
          <w:rFonts w:ascii="Times New Roman" w:hAnsi="Times New Roman" w:cs="Times New Roman"/>
          <w:color w:val="000000"/>
          <w:sz w:val="24"/>
          <w:szCs w:val="24"/>
        </w:rPr>
        <w:t xml:space="preserve"> на общую сумму 560,00 тыс. руб. с распределением расходов на период долгосрочного регулирования (5 лет), с учетом индекса Минэкономразвития РФ на 2019 год (104,6%).</w:t>
      </w:r>
    </w:p>
    <w:p w14:paraId="394CEA6A"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 xml:space="preserve">Охрана труда. </w:t>
      </w:r>
      <w:r w:rsidRPr="003F06B0">
        <w:rPr>
          <w:rFonts w:ascii="Times New Roman" w:hAnsi="Times New Roman" w:cs="Times New Roman"/>
          <w:color w:val="000000"/>
          <w:sz w:val="24"/>
          <w:szCs w:val="24"/>
        </w:rPr>
        <w:t xml:space="preserve">Затраты по статье приняты в размере </w:t>
      </w:r>
      <w:r w:rsidRPr="003F06B0">
        <w:rPr>
          <w:rFonts w:ascii="Times New Roman" w:hAnsi="Times New Roman" w:cs="Times New Roman"/>
          <w:b/>
          <w:i/>
          <w:color w:val="000000"/>
          <w:sz w:val="24"/>
          <w:szCs w:val="24"/>
        </w:rPr>
        <w:t>196,36</w:t>
      </w:r>
      <w:r w:rsidRPr="003F06B0">
        <w:rPr>
          <w:rFonts w:ascii="Times New Roman" w:hAnsi="Times New Roman" w:cs="Times New Roman"/>
          <w:color w:val="000000"/>
          <w:sz w:val="24"/>
          <w:szCs w:val="24"/>
        </w:rPr>
        <w:t xml:space="preserve"> тыс. руб. и рассчитаны по фактическим расходам 2017 года, с учетом индексов ИПЦ Минэкономразвития России на 2018 год 102,7%, на 2019 год 104,6%. В расходы на охрану труда включены расходы на периодические медосмотры, предусмотренные условиями коллективного договора, и расходы на спецодежду и средства защиты. </w:t>
      </w:r>
    </w:p>
    <w:p w14:paraId="56C9B4AE"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 xml:space="preserve">Профдезработы, вывоз и утилизация ТБО. </w:t>
      </w:r>
      <w:r w:rsidRPr="003F06B0">
        <w:rPr>
          <w:rFonts w:ascii="Times New Roman" w:hAnsi="Times New Roman" w:cs="Times New Roman"/>
          <w:color w:val="000000"/>
          <w:sz w:val="24"/>
          <w:szCs w:val="24"/>
        </w:rPr>
        <w:t xml:space="preserve">Затраты по статье приняты в размере </w:t>
      </w:r>
      <w:r w:rsidRPr="003F06B0">
        <w:rPr>
          <w:rFonts w:ascii="Times New Roman" w:hAnsi="Times New Roman" w:cs="Times New Roman"/>
          <w:b/>
          <w:i/>
          <w:color w:val="000000"/>
          <w:sz w:val="24"/>
          <w:szCs w:val="24"/>
        </w:rPr>
        <w:t>9,16</w:t>
      </w:r>
      <w:r w:rsidRPr="003F06B0">
        <w:rPr>
          <w:rFonts w:ascii="Times New Roman" w:hAnsi="Times New Roman" w:cs="Times New Roman"/>
          <w:color w:val="000000"/>
          <w:sz w:val="24"/>
          <w:szCs w:val="24"/>
        </w:rPr>
        <w:t xml:space="preserve"> тыс. руб. и </w:t>
      </w:r>
      <w:r w:rsidRPr="003F06B0">
        <w:rPr>
          <w:rFonts w:ascii="Times New Roman" w:hAnsi="Times New Roman" w:cs="Times New Roman"/>
          <w:b/>
          <w:i/>
          <w:color w:val="000000"/>
          <w:sz w:val="24"/>
          <w:szCs w:val="24"/>
        </w:rPr>
        <w:t>26,12</w:t>
      </w:r>
      <w:r w:rsidRPr="003F06B0">
        <w:rPr>
          <w:rFonts w:ascii="Times New Roman" w:hAnsi="Times New Roman" w:cs="Times New Roman"/>
          <w:color w:val="000000"/>
          <w:sz w:val="24"/>
          <w:szCs w:val="24"/>
        </w:rPr>
        <w:t xml:space="preserve"> тыс. руб. соответственно и рассчитаны по фактическим расходам 2017 года, с учетом индексов ИПЦ Минэкономразвития России на 2018 год 102,7%, на 2019 год 104,6%.</w:t>
      </w:r>
    </w:p>
    <w:p w14:paraId="13255EB1" w14:textId="77777777" w:rsidR="003F06B0" w:rsidRPr="003F06B0" w:rsidRDefault="003F06B0" w:rsidP="003F06B0">
      <w:pPr>
        <w:tabs>
          <w:tab w:val="left" w:pos="1134"/>
        </w:tabs>
        <w:ind w:firstLine="709"/>
        <w:jc w:val="both"/>
        <w:rPr>
          <w:rFonts w:ascii="Times New Roman" w:hAnsi="Times New Roman" w:cs="Times New Roman"/>
          <w:color w:val="FF0000"/>
          <w:sz w:val="24"/>
          <w:szCs w:val="24"/>
        </w:rPr>
      </w:pPr>
      <w:r w:rsidRPr="003F06B0">
        <w:rPr>
          <w:rFonts w:ascii="Times New Roman" w:hAnsi="Times New Roman" w:cs="Times New Roman"/>
          <w:b/>
          <w:color w:val="000000"/>
          <w:sz w:val="24"/>
          <w:szCs w:val="24"/>
        </w:rPr>
        <w:t>Обучение производственного персонала.</w:t>
      </w:r>
      <w:r w:rsidRPr="003F06B0">
        <w:rPr>
          <w:rFonts w:ascii="Times New Roman" w:hAnsi="Times New Roman" w:cs="Times New Roman"/>
          <w:color w:val="000000"/>
          <w:sz w:val="24"/>
          <w:szCs w:val="24"/>
        </w:rPr>
        <w:t xml:space="preserve"> Затраты по данной статье приняты в размере </w:t>
      </w:r>
      <w:r w:rsidRPr="003F06B0">
        <w:rPr>
          <w:rFonts w:ascii="Times New Roman" w:hAnsi="Times New Roman" w:cs="Times New Roman"/>
          <w:b/>
          <w:i/>
          <w:sz w:val="24"/>
          <w:szCs w:val="24"/>
        </w:rPr>
        <w:t>10,06</w:t>
      </w:r>
      <w:r w:rsidRPr="003F06B0">
        <w:rPr>
          <w:rFonts w:ascii="Times New Roman" w:hAnsi="Times New Roman" w:cs="Times New Roman"/>
          <w:color w:val="000000"/>
          <w:sz w:val="24"/>
          <w:szCs w:val="24"/>
        </w:rPr>
        <w:t xml:space="preserve"> тыс. руб</w:t>
      </w:r>
      <w:r w:rsidRPr="003F06B0">
        <w:rPr>
          <w:rFonts w:ascii="Times New Roman" w:hAnsi="Times New Roman" w:cs="Times New Roman"/>
          <w:color w:val="FF0000"/>
          <w:sz w:val="24"/>
          <w:szCs w:val="24"/>
        </w:rPr>
        <w:t xml:space="preserve">. </w:t>
      </w:r>
      <w:r w:rsidRPr="003F06B0">
        <w:rPr>
          <w:rFonts w:ascii="Times New Roman" w:hAnsi="Times New Roman" w:cs="Times New Roman"/>
          <w:sz w:val="24"/>
          <w:szCs w:val="24"/>
        </w:rPr>
        <w:t>и рассчитаны в соответствии с графиком обучения по предложению организации, с корректировкой регулятора в части обучения на стропальщика, которое проводится 1 раз в три года, с распределением общей суммы расходов в размере 50,30 тыс. руб. на период долгосрочного регулирования (5 лет), с учетом индекса Минэкономразвития России на 2019 год (104,6%). Цены на обучение приняты по представленному договору с приложением прайс</w:t>
      </w:r>
      <w:r w:rsidRPr="003F06B0">
        <w:rPr>
          <w:rFonts w:ascii="Times New Roman" w:hAnsi="Times New Roman" w:cs="Times New Roman"/>
          <w:color w:val="000000"/>
          <w:sz w:val="24"/>
          <w:szCs w:val="24"/>
        </w:rPr>
        <w:t>-листа от 12.01.2016 № Бел7/2016.</w:t>
      </w:r>
    </w:p>
    <w:p w14:paraId="1BAE59DC" w14:textId="77777777" w:rsidR="003F06B0" w:rsidRPr="003F06B0" w:rsidRDefault="003F06B0" w:rsidP="003F06B0">
      <w:pPr>
        <w:autoSpaceDE w:val="0"/>
        <w:autoSpaceDN w:val="0"/>
        <w:adjustRightInd w:val="0"/>
        <w:ind w:firstLine="540"/>
        <w:jc w:val="both"/>
        <w:rPr>
          <w:rFonts w:ascii="Times New Roman" w:hAnsi="Times New Roman" w:cs="Times New Roman"/>
          <w:bCs/>
          <w:iCs/>
          <w:sz w:val="24"/>
          <w:szCs w:val="24"/>
        </w:rPr>
      </w:pPr>
      <w:r w:rsidRPr="003F06B0">
        <w:rPr>
          <w:rFonts w:ascii="Times New Roman" w:hAnsi="Times New Roman" w:cs="Times New Roman"/>
          <w:b/>
          <w:sz w:val="24"/>
          <w:szCs w:val="24"/>
        </w:rPr>
        <w:t>Услуги сторонних организаций.</w:t>
      </w:r>
      <w:r w:rsidRPr="003F06B0">
        <w:rPr>
          <w:rFonts w:ascii="Times New Roman" w:hAnsi="Times New Roman" w:cs="Times New Roman"/>
          <w:sz w:val="24"/>
          <w:szCs w:val="24"/>
        </w:rPr>
        <w:t xml:space="preserve"> Затраты по статье приняты в размере </w:t>
      </w:r>
      <w:r w:rsidRPr="003F06B0">
        <w:rPr>
          <w:rFonts w:ascii="Times New Roman" w:hAnsi="Times New Roman" w:cs="Times New Roman"/>
          <w:b/>
          <w:i/>
          <w:sz w:val="24"/>
          <w:szCs w:val="24"/>
        </w:rPr>
        <w:t>190,67</w:t>
      </w:r>
      <w:r w:rsidRPr="003F06B0">
        <w:rPr>
          <w:rFonts w:ascii="Times New Roman" w:hAnsi="Times New Roman" w:cs="Times New Roman"/>
          <w:sz w:val="24"/>
          <w:szCs w:val="24"/>
        </w:rPr>
        <w:t xml:space="preserve"> тыс. руб. и рассчитаны по фактическим расходам 2017 года за исключением расходов на услуги РКЦ (110,49 тыс. руб.), с учетом индексов ИПЦ Минэкономразвития России на 2018 год 102,7%, на 2019 год 104,6%. Расходы на услуги РКЦ исключены на основании пункта 27 Приказа ФСТ России от 27.12.2013 № 1746-э «Об утверждении Методических указаний по расчету регулируемых тарифов в сфере водоснабжения и водоотведения» согласно которому</w:t>
      </w:r>
      <w:r w:rsidRPr="003F06B0">
        <w:rPr>
          <w:rFonts w:ascii="Times New Roman" w:hAnsi="Times New Roman" w:cs="Times New Roman"/>
          <w:b/>
          <w:bCs/>
          <w:i/>
          <w:iCs/>
          <w:sz w:val="24"/>
          <w:szCs w:val="24"/>
        </w:rPr>
        <w:t xml:space="preserve"> </w:t>
      </w:r>
      <w:r w:rsidRPr="003F06B0">
        <w:rPr>
          <w:rFonts w:ascii="Times New Roman" w:hAnsi="Times New Roman" w:cs="Times New Roman"/>
          <w:bCs/>
          <w:iCs/>
          <w:sz w:val="24"/>
          <w:szCs w:val="24"/>
        </w:rPr>
        <w:t xml:space="preserve">при установлении тарифов не допускается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w:t>
      </w:r>
      <w:hyperlink r:id="rId170" w:history="1">
        <w:r w:rsidRPr="003F06B0">
          <w:rPr>
            <w:rFonts w:ascii="Times New Roman" w:hAnsi="Times New Roman" w:cs="Times New Roman"/>
            <w:bCs/>
            <w:iCs/>
            <w:sz w:val="24"/>
            <w:szCs w:val="24"/>
          </w:rPr>
          <w:t>Правилами</w:t>
        </w:r>
      </w:hyperlink>
      <w:r w:rsidRPr="003F06B0">
        <w:rPr>
          <w:rFonts w:ascii="Times New Roman" w:hAnsi="Times New Roman" w:cs="Times New Roman"/>
          <w:bCs/>
          <w:iCs/>
          <w:sz w:val="24"/>
          <w:szCs w:val="24"/>
        </w:rPr>
        <w:t xml:space="preserve"> содержания общего имущества в многоквартирном доме, утвержденными постановлением Правительства Российской Федерации от 13 августа 2006 г. № 491 (Собрание законодательства Российской Федерации, 2006, N 34, ст. 3680; 2011, N 22, ст. 3168; 2013, N 21, ст. 2648).</w:t>
      </w:r>
    </w:p>
    <w:p w14:paraId="0ABA112F"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1F31FDC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статье приняты в расчет в сумме </w:t>
      </w:r>
      <w:r w:rsidRPr="003F06B0">
        <w:rPr>
          <w:rFonts w:ascii="Times New Roman" w:hAnsi="Times New Roman" w:cs="Times New Roman"/>
          <w:b/>
          <w:i/>
          <w:sz w:val="24"/>
          <w:szCs w:val="24"/>
        </w:rPr>
        <w:t>871,80</w:t>
      </w:r>
      <w:r w:rsidRPr="003F06B0">
        <w:rPr>
          <w:rFonts w:ascii="Times New Roman" w:hAnsi="Times New Roman" w:cs="Times New Roman"/>
          <w:sz w:val="24"/>
          <w:szCs w:val="24"/>
        </w:rPr>
        <w:t xml:space="preserve"> тыс. руб. с учетом календарной разбивки на следующем уровне:</w:t>
      </w:r>
    </w:p>
    <w:p w14:paraId="5BE0D27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511,08</w:t>
      </w:r>
      <w:r w:rsidRPr="003F06B0">
        <w:rPr>
          <w:rFonts w:ascii="Times New Roman" w:hAnsi="Times New Roman" w:cs="Times New Roman"/>
          <w:sz w:val="24"/>
          <w:szCs w:val="24"/>
        </w:rPr>
        <w:t xml:space="preserve"> тыс. руб.;</w:t>
      </w:r>
    </w:p>
    <w:p w14:paraId="5AF71B03" w14:textId="77777777" w:rsidR="003F06B0" w:rsidRPr="003F06B0" w:rsidRDefault="003F06B0" w:rsidP="003F06B0">
      <w:pPr>
        <w:tabs>
          <w:tab w:val="left" w:pos="1134"/>
        </w:tabs>
        <w:ind w:firstLine="709"/>
        <w:jc w:val="both"/>
        <w:rPr>
          <w:rFonts w:ascii="Times New Roman" w:hAnsi="Times New Roman" w:cs="Times New Roman"/>
          <w:b/>
          <w:sz w:val="24"/>
          <w:szCs w:val="24"/>
          <w:u w:val="single"/>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360,72</w:t>
      </w:r>
      <w:r w:rsidRPr="003F06B0">
        <w:rPr>
          <w:rFonts w:ascii="Times New Roman" w:hAnsi="Times New Roman" w:cs="Times New Roman"/>
          <w:sz w:val="24"/>
          <w:szCs w:val="24"/>
        </w:rPr>
        <w:t xml:space="preserve"> тыс. руб. </w:t>
      </w:r>
    </w:p>
    <w:p w14:paraId="68A7C67A" w14:textId="34B19A8D"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«Ремонтные расходы»</w:t>
      </w:r>
    </w:p>
    <w:p w14:paraId="5808FE8C" w14:textId="1C82EB7E"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«Расходы на проведение АВР»</w:t>
      </w:r>
    </w:p>
    <w:p w14:paraId="6C1A274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26200F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217,95 </w:t>
      </w:r>
      <w:r w:rsidRPr="003F06B0">
        <w:rPr>
          <w:rFonts w:ascii="Times New Roman" w:hAnsi="Times New Roman" w:cs="Times New Roman"/>
          <w:sz w:val="24"/>
          <w:szCs w:val="24"/>
        </w:rPr>
        <w:t>тыс. руб.</w:t>
      </w:r>
    </w:p>
    <w:p w14:paraId="44CC2833"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sz w:val="24"/>
          <w:szCs w:val="24"/>
        </w:rPr>
        <w:t xml:space="preserve">По результатам проведенного анализа расходы по статье рассчитаны </w:t>
      </w:r>
      <w:r w:rsidRPr="003F06B0">
        <w:rPr>
          <w:rFonts w:ascii="Times New Roman" w:hAnsi="Times New Roman" w:cs="Times New Roman"/>
          <w:color w:val="000000"/>
          <w:sz w:val="24"/>
          <w:szCs w:val="24"/>
        </w:rPr>
        <w:t xml:space="preserve">по фактическим расходам 2017 года, с учетом индексов ИПЦ Минэкономразвития </w:t>
      </w:r>
      <w:proofErr w:type="gramStart"/>
      <w:r w:rsidRPr="003F06B0">
        <w:rPr>
          <w:rFonts w:ascii="Times New Roman" w:hAnsi="Times New Roman" w:cs="Times New Roman"/>
          <w:color w:val="000000"/>
          <w:sz w:val="24"/>
          <w:szCs w:val="24"/>
        </w:rPr>
        <w:t>России  на</w:t>
      </w:r>
      <w:proofErr w:type="gramEnd"/>
      <w:r w:rsidRPr="003F06B0">
        <w:rPr>
          <w:rFonts w:ascii="Times New Roman" w:hAnsi="Times New Roman" w:cs="Times New Roman"/>
          <w:color w:val="000000"/>
          <w:sz w:val="24"/>
          <w:szCs w:val="24"/>
        </w:rPr>
        <w:t xml:space="preserve"> 2018 год 102,7%, на 2019 год 104,6%. </w:t>
      </w:r>
    </w:p>
    <w:p w14:paraId="672EFAE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Фактические расходы подтверждены актами выполненных работ и оборотно-сальдовой ведомостью по 10 счету.</w:t>
      </w:r>
    </w:p>
    <w:p w14:paraId="105C499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215,89</w:t>
      </w:r>
      <w:r w:rsidRPr="003F06B0">
        <w:rPr>
          <w:rFonts w:ascii="Times New Roman" w:hAnsi="Times New Roman" w:cs="Times New Roman"/>
          <w:sz w:val="24"/>
          <w:szCs w:val="24"/>
        </w:rPr>
        <w:t xml:space="preserve"> тыс. руб., с разбивкой по периодам:</w:t>
      </w:r>
    </w:p>
    <w:p w14:paraId="3F80A96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215,89 </w:t>
      </w:r>
      <w:r w:rsidRPr="003F06B0">
        <w:rPr>
          <w:rFonts w:ascii="Times New Roman" w:hAnsi="Times New Roman" w:cs="Times New Roman"/>
          <w:sz w:val="24"/>
          <w:szCs w:val="24"/>
        </w:rPr>
        <w:t>тыс. руб.;</w:t>
      </w:r>
    </w:p>
    <w:p w14:paraId="45EFDC6A"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0,00</w:t>
      </w:r>
      <w:r w:rsidRPr="003F06B0">
        <w:rPr>
          <w:rFonts w:ascii="Times New Roman" w:hAnsi="Times New Roman" w:cs="Times New Roman"/>
          <w:sz w:val="24"/>
          <w:szCs w:val="24"/>
        </w:rPr>
        <w:t xml:space="preserve"> тыс. руб.</w:t>
      </w:r>
    </w:p>
    <w:p w14:paraId="5957E557" w14:textId="6590F333"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«Капитальный ремонт основных средств»</w:t>
      </w:r>
    </w:p>
    <w:p w14:paraId="1C062FC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4645BE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569,40 </w:t>
      </w:r>
      <w:r w:rsidRPr="003F06B0">
        <w:rPr>
          <w:rFonts w:ascii="Times New Roman" w:hAnsi="Times New Roman" w:cs="Times New Roman"/>
          <w:sz w:val="24"/>
          <w:szCs w:val="24"/>
        </w:rPr>
        <w:t>тыс. руб.</w:t>
      </w:r>
    </w:p>
    <w:p w14:paraId="0925BE7A" w14:textId="0CDDC8A8"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На основании представленных документов (акты выполненных работ, оборотно-сальдовой ведомости по счету 10) выявлено, что организацией мероприятия по программе производственного развития на 2017 год выполнены в полной мере. В расходы по данной статье заложены расходы на материалы. По итогам выполненных мероприятий у организации сложилась экономия (утверждено 540,50 тыс. руб., выполнено на 526,03 тыс. руб., экономия составила 14,47 тыс. руб.),</w:t>
      </w:r>
      <w:r w:rsidRPr="003F06B0">
        <w:rPr>
          <w:rFonts w:ascii="Times New Roman" w:hAnsi="Times New Roman" w:cs="Times New Roman"/>
          <w:color w:val="FF0000"/>
          <w:sz w:val="24"/>
          <w:szCs w:val="24"/>
        </w:rPr>
        <w:t xml:space="preserve"> </w:t>
      </w:r>
      <w:r w:rsidRPr="003F06B0">
        <w:rPr>
          <w:rFonts w:ascii="Times New Roman" w:hAnsi="Times New Roman" w:cs="Times New Roman"/>
          <w:sz w:val="24"/>
          <w:szCs w:val="24"/>
        </w:rPr>
        <w:t>и в соответствии с п. 67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 исключаются из необходимой валовой выручки.</w:t>
      </w:r>
    </w:p>
    <w:p w14:paraId="08090BD7"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В качестве обосновывающих материалов в тарифном деле содержатся программа производственного развития на 2019 год, согласованная с собственником имущества, локальные сметные расчеты на ремонт объектов водоотведения на 2019 год, а также дефектные ведомости, обосновывающие необходимость проведения заявленных мероприятий. </w:t>
      </w:r>
    </w:p>
    <w:p w14:paraId="5E17EF73"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(на основании документов, представленных предприятием). </w:t>
      </w:r>
    </w:p>
    <w:p w14:paraId="5749FF6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По результатам проведенного анализа расходы по статье приняты в сумме </w:t>
      </w:r>
      <w:r w:rsidRPr="003F06B0">
        <w:rPr>
          <w:rFonts w:ascii="Times New Roman" w:hAnsi="Times New Roman" w:cs="Times New Roman"/>
          <w:b/>
          <w:i/>
          <w:sz w:val="24"/>
          <w:szCs w:val="24"/>
        </w:rPr>
        <w:t>569,40</w:t>
      </w:r>
      <w:r w:rsidRPr="003F06B0">
        <w:rPr>
          <w:rFonts w:ascii="Times New Roman" w:hAnsi="Times New Roman" w:cs="Times New Roman"/>
          <w:sz w:val="24"/>
          <w:szCs w:val="24"/>
        </w:rPr>
        <w:t xml:space="preserve"> тыс. руб. </w:t>
      </w:r>
    </w:p>
    <w:p w14:paraId="4CD79FC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569,40</w:t>
      </w:r>
      <w:r w:rsidRPr="003F06B0">
        <w:rPr>
          <w:rFonts w:ascii="Times New Roman" w:hAnsi="Times New Roman" w:cs="Times New Roman"/>
          <w:sz w:val="24"/>
          <w:szCs w:val="24"/>
        </w:rPr>
        <w:t xml:space="preserve"> тыс. руб., с разбивкой по периодам:</w:t>
      </w:r>
    </w:p>
    <w:p w14:paraId="071895B2"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01.01.2016 по 30.06.2016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284,70 </w:t>
      </w:r>
      <w:r w:rsidRPr="003F06B0">
        <w:rPr>
          <w:rFonts w:ascii="Times New Roman" w:hAnsi="Times New Roman" w:cs="Times New Roman"/>
          <w:sz w:val="24"/>
          <w:szCs w:val="24"/>
        </w:rPr>
        <w:t>тыс. руб.;</w:t>
      </w:r>
    </w:p>
    <w:p w14:paraId="55337453"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01.07.2016 по 31.12.2016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284,70</w:t>
      </w:r>
      <w:r w:rsidRPr="003F06B0">
        <w:rPr>
          <w:rFonts w:ascii="Times New Roman" w:hAnsi="Times New Roman" w:cs="Times New Roman"/>
          <w:sz w:val="24"/>
          <w:szCs w:val="24"/>
        </w:rPr>
        <w:t xml:space="preserve"> тыс. руб.</w:t>
      </w:r>
    </w:p>
    <w:p w14:paraId="266FCAD7" w14:textId="33679E03"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«Текущий ремонт основных средств»</w:t>
      </w:r>
    </w:p>
    <w:p w14:paraId="29C54EA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1665CF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134,53 </w:t>
      </w:r>
      <w:r w:rsidRPr="003F06B0">
        <w:rPr>
          <w:rFonts w:ascii="Times New Roman" w:hAnsi="Times New Roman" w:cs="Times New Roman"/>
          <w:sz w:val="24"/>
          <w:szCs w:val="24"/>
        </w:rPr>
        <w:t>тыс. руб.</w:t>
      </w:r>
    </w:p>
    <w:p w14:paraId="1F0A425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Включают в себя материалы на ремонт.</w:t>
      </w:r>
    </w:p>
    <w:p w14:paraId="679F8A5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по предложению организации, рассчитанному в соответствии с потребностью материалов на 2019 год. Цены на материалы в расчет организацией приняты по счетам-фактурам 2018 года.</w:t>
      </w:r>
    </w:p>
    <w:p w14:paraId="6E8B5F8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Следует отметить, что организацией проводятся закупки на материалы, в материалах тарифного дела представлены копии протоколов от 13.12.2017 года.</w:t>
      </w:r>
    </w:p>
    <w:p w14:paraId="73DBDCA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приняты в сумме </w:t>
      </w:r>
      <w:r w:rsidRPr="003F06B0">
        <w:rPr>
          <w:rFonts w:ascii="Times New Roman" w:hAnsi="Times New Roman" w:cs="Times New Roman"/>
          <w:b/>
          <w:i/>
          <w:sz w:val="24"/>
          <w:szCs w:val="24"/>
        </w:rPr>
        <w:t>134,53</w:t>
      </w:r>
      <w:r w:rsidRPr="003F06B0">
        <w:rPr>
          <w:rFonts w:ascii="Times New Roman" w:hAnsi="Times New Roman" w:cs="Times New Roman"/>
          <w:sz w:val="24"/>
          <w:szCs w:val="24"/>
        </w:rPr>
        <w:t xml:space="preserve"> тыс. руб. по предложению организации, с учетом календарной разбивки на следующем уровне:</w:t>
      </w:r>
    </w:p>
    <w:p w14:paraId="54AC2DF5"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01.01.2016 по 30.06.2016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67,27 </w:t>
      </w:r>
      <w:r w:rsidRPr="003F06B0">
        <w:rPr>
          <w:rFonts w:ascii="Times New Roman" w:hAnsi="Times New Roman" w:cs="Times New Roman"/>
          <w:sz w:val="24"/>
          <w:szCs w:val="24"/>
        </w:rPr>
        <w:t>тыс. руб.;</w:t>
      </w:r>
    </w:p>
    <w:p w14:paraId="6C6BFAA0" w14:textId="77777777" w:rsidR="003F06B0" w:rsidRPr="003F06B0" w:rsidRDefault="003F06B0" w:rsidP="003F06B0">
      <w:pPr>
        <w:tabs>
          <w:tab w:val="left" w:pos="1134"/>
        </w:tabs>
        <w:ind w:left="709"/>
        <w:jc w:val="both"/>
        <w:rPr>
          <w:rFonts w:ascii="Times New Roman" w:hAnsi="Times New Roman" w:cs="Times New Roman"/>
          <w:color w:val="FF0000"/>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01.07.2016 по 31.12.2016</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67,27</w:t>
      </w:r>
      <w:r w:rsidRPr="003F06B0">
        <w:rPr>
          <w:rFonts w:ascii="Times New Roman" w:hAnsi="Times New Roman" w:cs="Times New Roman"/>
          <w:sz w:val="24"/>
          <w:szCs w:val="24"/>
        </w:rPr>
        <w:t xml:space="preserve"> тыс. руб.</w:t>
      </w:r>
    </w:p>
    <w:p w14:paraId="4FF84720" w14:textId="2925AFC9"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«Административные расходы»</w:t>
      </w:r>
    </w:p>
    <w:p w14:paraId="02CD79F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1FCD667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3571,92 </w:t>
      </w:r>
      <w:r w:rsidRPr="003F06B0">
        <w:rPr>
          <w:rFonts w:ascii="Times New Roman" w:hAnsi="Times New Roman" w:cs="Times New Roman"/>
          <w:sz w:val="24"/>
          <w:szCs w:val="24"/>
        </w:rPr>
        <w:t xml:space="preserve">тыс. руб., в том числе заработная плата АУП </w:t>
      </w:r>
      <w:r w:rsidRPr="003F06B0">
        <w:rPr>
          <w:rFonts w:ascii="Times New Roman" w:hAnsi="Times New Roman" w:cs="Times New Roman"/>
          <w:b/>
          <w:i/>
          <w:sz w:val="24"/>
          <w:szCs w:val="24"/>
        </w:rPr>
        <w:t>2743,41</w:t>
      </w:r>
      <w:r w:rsidRPr="003F06B0">
        <w:rPr>
          <w:rFonts w:ascii="Times New Roman" w:hAnsi="Times New Roman" w:cs="Times New Roman"/>
          <w:sz w:val="24"/>
          <w:szCs w:val="24"/>
        </w:rPr>
        <w:t xml:space="preserve"> тыс. руб. при численности </w:t>
      </w:r>
      <w:r w:rsidRPr="003F06B0">
        <w:rPr>
          <w:rFonts w:ascii="Times New Roman" w:hAnsi="Times New Roman" w:cs="Times New Roman"/>
          <w:b/>
          <w:i/>
          <w:sz w:val="24"/>
          <w:szCs w:val="24"/>
        </w:rPr>
        <w:t>5,64</w:t>
      </w:r>
      <w:r w:rsidRPr="003F06B0">
        <w:rPr>
          <w:rFonts w:ascii="Times New Roman" w:hAnsi="Times New Roman" w:cs="Times New Roman"/>
          <w:sz w:val="24"/>
          <w:szCs w:val="24"/>
        </w:rPr>
        <w:t xml:space="preserve"> человека и средней заработной плате </w:t>
      </w:r>
      <w:r w:rsidRPr="003F06B0">
        <w:rPr>
          <w:rFonts w:ascii="Times New Roman" w:hAnsi="Times New Roman" w:cs="Times New Roman"/>
          <w:b/>
          <w:i/>
          <w:sz w:val="24"/>
          <w:szCs w:val="24"/>
        </w:rPr>
        <w:t xml:space="preserve">40506,93 </w:t>
      </w:r>
      <w:r w:rsidRPr="003F06B0">
        <w:rPr>
          <w:rFonts w:ascii="Times New Roman" w:hAnsi="Times New Roman" w:cs="Times New Roman"/>
          <w:sz w:val="24"/>
          <w:szCs w:val="24"/>
        </w:rPr>
        <w:t xml:space="preserve">руб./чел./мес., отчисления на </w:t>
      </w:r>
      <w:proofErr w:type="gramStart"/>
      <w:r w:rsidRPr="003F06B0">
        <w:rPr>
          <w:rFonts w:ascii="Times New Roman" w:hAnsi="Times New Roman" w:cs="Times New Roman"/>
          <w:sz w:val="24"/>
          <w:szCs w:val="24"/>
        </w:rPr>
        <w:t>соц.нужды</w:t>
      </w:r>
      <w:proofErr w:type="gramEnd"/>
      <w:r w:rsidRPr="003F06B0">
        <w:rPr>
          <w:rFonts w:ascii="Times New Roman" w:hAnsi="Times New Roman" w:cs="Times New Roman"/>
          <w:sz w:val="24"/>
          <w:szCs w:val="24"/>
        </w:rPr>
        <w:t xml:space="preserve"> от заработной платы АУП </w:t>
      </w:r>
      <w:r w:rsidRPr="003F06B0">
        <w:rPr>
          <w:rFonts w:ascii="Times New Roman" w:hAnsi="Times New Roman" w:cs="Times New Roman"/>
          <w:b/>
          <w:i/>
          <w:sz w:val="24"/>
          <w:szCs w:val="24"/>
        </w:rPr>
        <w:t>828,51</w:t>
      </w:r>
      <w:r w:rsidRPr="003F06B0">
        <w:rPr>
          <w:rFonts w:ascii="Times New Roman" w:hAnsi="Times New Roman" w:cs="Times New Roman"/>
          <w:sz w:val="24"/>
          <w:szCs w:val="24"/>
        </w:rPr>
        <w:t xml:space="preserve"> тыс. руб.</w:t>
      </w:r>
    </w:p>
    <w:p w14:paraId="25E13D6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Заработная плата АУП принята в размере </w:t>
      </w:r>
      <w:r w:rsidRPr="003F06B0">
        <w:rPr>
          <w:rFonts w:ascii="Times New Roman" w:hAnsi="Times New Roman" w:cs="Times New Roman"/>
          <w:b/>
          <w:i/>
          <w:sz w:val="24"/>
          <w:szCs w:val="24"/>
        </w:rPr>
        <w:t>2229,42</w:t>
      </w:r>
      <w:r w:rsidRPr="003F06B0">
        <w:rPr>
          <w:rFonts w:ascii="Times New Roman" w:hAnsi="Times New Roman" w:cs="Times New Roman"/>
          <w:sz w:val="24"/>
          <w:szCs w:val="24"/>
        </w:rPr>
        <w:t xml:space="preserve"> тыс. руб. и рассчитано по плановой смете 2018 года с учетом индекса ИПЦ Минэкономразвития РФ на 2019 год 104,6%. Средняя заработная плата персонала АУП составила </w:t>
      </w:r>
      <w:r w:rsidRPr="003F06B0">
        <w:rPr>
          <w:rFonts w:ascii="Times New Roman" w:hAnsi="Times New Roman" w:cs="Times New Roman"/>
          <w:b/>
          <w:i/>
          <w:sz w:val="24"/>
          <w:szCs w:val="24"/>
        </w:rPr>
        <w:t xml:space="preserve">32917,89 </w:t>
      </w:r>
      <w:r w:rsidRPr="003F06B0">
        <w:rPr>
          <w:rFonts w:ascii="Times New Roman" w:hAnsi="Times New Roman" w:cs="Times New Roman"/>
          <w:sz w:val="24"/>
          <w:szCs w:val="24"/>
        </w:rPr>
        <w:t xml:space="preserve">руб./чел./мес. Численность </w:t>
      </w:r>
      <w:r w:rsidRPr="003F06B0">
        <w:rPr>
          <w:rFonts w:ascii="Times New Roman" w:hAnsi="Times New Roman" w:cs="Times New Roman"/>
          <w:b/>
          <w:i/>
          <w:sz w:val="24"/>
          <w:szCs w:val="24"/>
        </w:rPr>
        <w:t>5,64</w:t>
      </w:r>
      <w:r w:rsidRPr="003F06B0">
        <w:rPr>
          <w:rFonts w:ascii="Times New Roman" w:hAnsi="Times New Roman" w:cs="Times New Roman"/>
          <w:sz w:val="24"/>
          <w:szCs w:val="24"/>
        </w:rPr>
        <w:t xml:space="preserve"> человек принята по предложению организации и соответствует распределению согласно учетной политики организации.</w:t>
      </w:r>
    </w:p>
    <w:p w14:paraId="4CFE46A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Отчисления на социальные нужды от заработной платы АУП рассчитаны на основании Налогового кодекса РФ (часть вторая) от 05.08.2000 № 117-ФЗ (в ред. от 03.08.2018) в размере 30% (на обязательное пенсионное страхование – 22%, на </w:t>
      </w:r>
      <w:r w:rsidRPr="003F06B0">
        <w:rPr>
          <w:rFonts w:ascii="Times New Roman" w:hAnsi="Times New Roman" w:cs="Times New Roman"/>
          <w:sz w:val="24"/>
          <w:szCs w:val="24"/>
        </w:rPr>
        <w:lastRenderedPageBreak/>
        <w:t xml:space="preserve">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(0,25%) на основании представленного уведомления фонда социального страхования РФ от 24.04.2018 г. и составили </w:t>
      </w:r>
      <w:r w:rsidRPr="003F06B0">
        <w:rPr>
          <w:rFonts w:ascii="Times New Roman" w:hAnsi="Times New Roman" w:cs="Times New Roman"/>
          <w:b/>
          <w:i/>
          <w:sz w:val="24"/>
          <w:szCs w:val="24"/>
        </w:rPr>
        <w:t>674,40</w:t>
      </w:r>
      <w:r w:rsidRPr="003F06B0">
        <w:rPr>
          <w:rFonts w:ascii="Times New Roman" w:hAnsi="Times New Roman" w:cs="Times New Roman"/>
          <w:sz w:val="24"/>
          <w:szCs w:val="24"/>
        </w:rPr>
        <w:t xml:space="preserve"> тыс. руб. </w:t>
      </w:r>
    </w:p>
    <w:p w14:paraId="51EA510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периодам календарной разбивки приняты в сумме </w:t>
      </w:r>
      <w:r w:rsidRPr="003F06B0">
        <w:rPr>
          <w:rFonts w:ascii="Times New Roman" w:hAnsi="Times New Roman" w:cs="Times New Roman"/>
          <w:b/>
          <w:i/>
          <w:sz w:val="24"/>
          <w:szCs w:val="24"/>
        </w:rPr>
        <w:t>2903,82</w:t>
      </w:r>
      <w:r w:rsidRPr="003F06B0">
        <w:rPr>
          <w:rFonts w:ascii="Times New Roman" w:hAnsi="Times New Roman" w:cs="Times New Roman"/>
          <w:sz w:val="24"/>
          <w:szCs w:val="24"/>
        </w:rPr>
        <w:t xml:space="preserve"> тыс. руб., с разбивкой по периодам:</w:t>
      </w:r>
    </w:p>
    <w:p w14:paraId="2532A4B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1451,91</w:t>
      </w:r>
      <w:r w:rsidRPr="003F06B0">
        <w:rPr>
          <w:rFonts w:ascii="Times New Roman" w:hAnsi="Times New Roman" w:cs="Times New Roman"/>
          <w:sz w:val="24"/>
          <w:szCs w:val="24"/>
        </w:rPr>
        <w:t xml:space="preserve"> тыс. руб.;</w:t>
      </w:r>
    </w:p>
    <w:p w14:paraId="22E635B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1451,91</w:t>
      </w:r>
      <w:r w:rsidRPr="003F06B0">
        <w:rPr>
          <w:rFonts w:ascii="Times New Roman" w:hAnsi="Times New Roman" w:cs="Times New Roman"/>
          <w:sz w:val="24"/>
          <w:szCs w:val="24"/>
        </w:rPr>
        <w:t xml:space="preserve"> тыс. руб.</w:t>
      </w:r>
    </w:p>
    <w:p w14:paraId="74A82FAE"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733A23D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Таким образом базовый уровень операционных расходов на 2019 год составил </w:t>
      </w:r>
      <w:r w:rsidRPr="003F06B0">
        <w:rPr>
          <w:rFonts w:ascii="Times New Roman" w:hAnsi="Times New Roman" w:cs="Times New Roman"/>
          <w:b/>
          <w:i/>
          <w:sz w:val="24"/>
          <w:szCs w:val="24"/>
        </w:rPr>
        <w:t>19262,68</w:t>
      </w:r>
      <w:r w:rsidRPr="003F06B0">
        <w:rPr>
          <w:rFonts w:ascii="Times New Roman" w:hAnsi="Times New Roman" w:cs="Times New Roman"/>
          <w:sz w:val="24"/>
          <w:szCs w:val="24"/>
        </w:rPr>
        <w:t xml:space="preserve"> тыс. руб.</w:t>
      </w:r>
    </w:p>
    <w:p w14:paraId="5297C7C3"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23D76E8A" w14:textId="77777777" w:rsidR="003F06B0" w:rsidRPr="003F06B0" w:rsidRDefault="003F06B0" w:rsidP="003F06B0">
      <w:pPr>
        <w:rPr>
          <w:rFonts w:ascii="Times New Roman" w:hAnsi="Times New Roman" w:cs="Times New Roman"/>
          <w:sz w:val="24"/>
          <w:szCs w:val="24"/>
        </w:rPr>
      </w:pPr>
    </w:p>
    <w:p w14:paraId="1AB870C9" w14:textId="2FEAA6A3"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noProof/>
          <w:sz w:val="24"/>
          <w:szCs w:val="24"/>
        </w:rPr>
        <w:drawing>
          <wp:inline distT="0" distB="0" distL="0" distR="0" wp14:anchorId="323B7DCE" wp14:editId="1545C030">
            <wp:extent cx="4800600" cy="3238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14:paraId="30CBA1E4"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где:</w:t>
      </w:r>
    </w:p>
    <w:p w14:paraId="0F0E7DA0"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ОР</w:t>
      </w:r>
      <w:r w:rsidRPr="003F06B0">
        <w:rPr>
          <w:rFonts w:ascii="Times New Roman" w:hAnsi="Times New Roman" w:cs="Times New Roman"/>
          <w:sz w:val="24"/>
          <w:szCs w:val="24"/>
          <w:vertAlign w:val="subscript"/>
        </w:rPr>
        <w:t>i</w:t>
      </w:r>
      <w:r w:rsidRPr="003F06B0">
        <w:rPr>
          <w:rFonts w:ascii="Times New Roman" w:hAnsi="Times New Roman" w:cs="Times New Roman"/>
          <w:sz w:val="24"/>
          <w:szCs w:val="24"/>
        </w:rPr>
        <w:t xml:space="preserve"> - операционные расходы в году i (базовый уровень), тыс. руб.;</w:t>
      </w:r>
    </w:p>
    <w:p w14:paraId="39F615C7"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ИЭР - индекс эффективности операционных расходов, процентов;</w:t>
      </w:r>
    </w:p>
    <w:p w14:paraId="30AE450A"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 xml:space="preserve">ИПЦ </w:t>
      </w:r>
      <w:r w:rsidRPr="003F06B0">
        <w:rPr>
          <w:rFonts w:ascii="Times New Roman" w:hAnsi="Times New Roman" w:cs="Times New Roman"/>
          <w:sz w:val="24"/>
          <w:szCs w:val="24"/>
          <w:vertAlign w:val="subscript"/>
        </w:rPr>
        <w:t>i-1</w:t>
      </w:r>
      <w:r w:rsidRPr="003F06B0">
        <w:rPr>
          <w:rFonts w:ascii="Times New Roman" w:hAnsi="Times New Roman" w:cs="Times New Roman"/>
          <w:sz w:val="24"/>
          <w:szCs w:val="24"/>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289B70FE" w14:textId="77777777" w:rsidR="003F06B0" w:rsidRPr="003F06B0" w:rsidRDefault="003F06B0" w:rsidP="003F06B0">
      <w:pPr>
        <w:ind w:firstLine="709"/>
        <w:rPr>
          <w:rFonts w:ascii="Times New Roman" w:hAnsi="Times New Roman" w:cs="Times New Roman"/>
          <w:sz w:val="24"/>
          <w:szCs w:val="24"/>
        </w:rPr>
      </w:pPr>
      <w:r w:rsidRPr="003F06B0">
        <w:rPr>
          <w:rFonts w:ascii="Times New Roman" w:hAnsi="Times New Roman" w:cs="Times New Roman"/>
          <w:sz w:val="24"/>
          <w:szCs w:val="24"/>
        </w:rPr>
        <w:t xml:space="preserve">ИКА </w:t>
      </w:r>
      <w:r w:rsidRPr="003F06B0">
        <w:rPr>
          <w:rFonts w:ascii="Times New Roman" w:hAnsi="Times New Roman" w:cs="Times New Roman"/>
          <w:sz w:val="24"/>
          <w:szCs w:val="24"/>
          <w:vertAlign w:val="subscript"/>
        </w:rPr>
        <w:t>i-</w:t>
      </w:r>
      <w:proofErr w:type="gramStart"/>
      <w:r w:rsidRPr="003F06B0">
        <w:rPr>
          <w:rFonts w:ascii="Times New Roman" w:hAnsi="Times New Roman" w:cs="Times New Roman"/>
          <w:sz w:val="24"/>
          <w:szCs w:val="24"/>
          <w:vertAlign w:val="subscript"/>
        </w:rPr>
        <w:t>1</w:t>
      </w:r>
      <w:r w:rsidRPr="003F06B0">
        <w:rPr>
          <w:rFonts w:ascii="Times New Roman" w:hAnsi="Times New Roman" w:cs="Times New Roman"/>
          <w:sz w:val="24"/>
          <w:szCs w:val="24"/>
        </w:rPr>
        <w:t xml:space="preserve">  -</w:t>
      </w:r>
      <w:proofErr w:type="gramEnd"/>
      <w:r w:rsidRPr="003F06B0">
        <w:rPr>
          <w:rFonts w:ascii="Times New Roman" w:hAnsi="Times New Roman" w:cs="Times New Roman"/>
          <w:sz w:val="24"/>
          <w:szCs w:val="24"/>
        </w:rPr>
        <w:t xml:space="preserve"> индекс изменения количества активов в году i-1.</w:t>
      </w:r>
    </w:p>
    <w:p w14:paraId="6E4A8A60" w14:textId="77777777" w:rsidR="003F06B0" w:rsidRPr="003F06B0" w:rsidRDefault="003F06B0" w:rsidP="003F06B0">
      <w:pPr>
        <w:jc w:val="both"/>
        <w:rPr>
          <w:rFonts w:ascii="Times New Roman" w:hAnsi="Times New Roman" w:cs="Times New Roman"/>
          <w:sz w:val="24"/>
          <w:szCs w:val="24"/>
        </w:rPr>
      </w:pPr>
      <w:r w:rsidRPr="003F06B0">
        <w:rPr>
          <w:rFonts w:ascii="Times New Roman" w:hAnsi="Times New Roman" w:cs="Times New Roman"/>
          <w:sz w:val="24"/>
          <w:szCs w:val="24"/>
        </w:rPr>
        <w:t xml:space="preserve">        При расчете Операционных расходов на 2020-2023 годы регулятором использовались следующие показатели:</w:t>
      </w:r>
    </w:p>
    <w:p w14:paraId="3CAB775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базовый уровень операционных расходов 2019 года – 19262,68 тыс. руб.;</w:t>
      </w:r>
    </w:p>
    <w:p w14:paraId="190F199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индекс потребительских цен на 2020 год 103,4%, на 2021-2023 годы – 104%, согласно прогнозу Минэкономразвития РФ;</w:t>
      </w:r>
    </w:p>
    <w:p w14:paraId="73561B95"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индекс эффективности операционных расходов 1%;</w:t>
      </w:r>
    </w:p>
    <w:p w14:paraId="496D1FE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индекс изменения количества активов 0%.</w:t>
      </w:r>
    </w:p>
    <w:p w14:paraId="7A6D0B92" w14:textId="77777777" w:rsidR="003F06B0" w:rsidRPr="003F06B0" w:rsidRDefault="003F06B0" w:rsidP="003F06B0">
      <w:pPr>
        <w:ind w:firstLine="720"/>
        <w:jc w:val="both"/>
        <w:rPr>
          <w:rFonts w:ascii="Times New Roman" w:hAnsi="Times New Roman" w:cs="Times New Roman"/>
          <w:sz w:val="24"/>
          <w:szCs w:val="24"/>
        </w:rPr>
      </w:pPr>
    </w:p>
    <w:p w14:paraId="4461E483"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Согласно вышеуказанной формуле уровень операционных расходов составит:</w:t>
      </w:r>
    </w:p>
    <w:p w14:paraId="7A8854D2"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2020 год </w:t>
      </w:r>
      <w:r w:rsidRPr="003F06B0">
        <w:rPr>
          <w:rFonts w:ascii="Times New Roman" w:hAnsi="Times New Roman" w:cs="Times New Roman"/>
          <w:b/>
          <w:i/>
          <w:sz w:val="24"/>
          <w:szCs w:val="24"/>
        </w:rPr>
        <w:t>19718,44</w:t>
      </w:r>
      <w:r w:rsidRPr="003F06B0">
        <w:rPr>
          <w:rFonts w:ascii="Times New Roman" w:hAnsi="Times New Roman" w:cs="Times New Roman"/>
          <w:sz w:val="24"/>
          <w:szCs w:val="24"/>
        </w:rPr>
        <w:t xml:space="preserve"> тыс. руб.;</w:t>
      </w:r>
    </w:p>
    <w:p w14:paraId="5B2AF752"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2021 год </w:t>
      </w:r>
      <w:r w:rsidRPr="003F06B0">
        <w:rPr>
          <w:rFonts w:ascii="Times New Roman" w:hAnsi="Times New Roman" w:cs="Times New Roman"/>
          <w:b/>
          <w:i/>
          <w:sz w:val="24"/>
          <w:szCs w:val="24"/>
        </w:rPr>
        <w:t>20302,10</w:t>
      </w:r>
      <w:r w:rsidRPr="003F06B0">
        <w:rPr>
          <w:rFonts w:ascii="Times New Roman" w:hAnsi="Times New Roman" w:cs="Times New Roman"/>
          <w:sz w:val="24"/>
          <w:szCs w:val="24"/>
        </w:rPr>
        <w:t xml:space="preserve"> тыс. руб.;</w:t>
      </w:r>
    </w:p>
    <w:p w14:paraId="1A5EE885"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t xml:space="preserve">- на 2022 год </w:t>
      </w:r>
      <w:r w:rsidRPr="003F06B0">
        <w:rPr>
          <w:rFonts w:ascii="Times New Roman" w:hAnsi="Times New Roman" w:cs="Times New Roman"/>
          <w:b/>
          <w:i/>
          <w:sz w:val="24"/>
          <w:szCs w:val="24"/>
        </w:rPr>
        <w:t>20903,05</w:t>
      </w:r>
      <w:r w:rsidRPr="003F06B0">
        <w:rPr>
          <w:rFonts w:ascii="Times New Roman" w:hAnsi="Times New Roman" w:cs="Times New Roman"/>
          <w:sz w:val="24"/>
          <w:szCs w:val="24"/>
        </w:rPr>
        <w:t xml:space="preserve"> тыс. руб.;</w:t>
      </w:r>
    </w:p>
    <w:p w14:paraId="460B0717" w14:textId="77777777" w:rsidR="003F06B0" w:rsidRPr="003F06B0" w:rsidRDefault="003F06B0" w:rsidP="003F06B0">
      <w:pPr>
        <w:ind w:firstLine="720"/>
        <w:jc w:val="both"/>
        <w:rPr>
          <w:rFonts w:ascii="Times New Roman" w:hAnsi="Times New Roman" w:cs="Times New Roman"/>
          <w:sz w:val="24"/>
          <w:szCs w:val="24"/>
        </w:rPr>
      </w:pPr>
      <w:r w:rsidRPr="003F06B0">
        <w:rPr>
          <w:rFonts w:ascii="Times New Roman" w:hAnsi="Times New Roman" w:cs="Times New Roman"/>
          <w:sz w:val="24"/>
          <w:szCs w:val="24"/>
        </w:rPr>
        <w:lastRenderedPageBreak/>
        <w:t xml:space="preserve"> -на 2023 год </w:t>
      </w:r>
      <w:r w:rsidRPr="003F06B0">
        <w:rPr>
          <w:rFonts w:ascii="Times New Roman" w:hAnsi="Times New Roman" w:cs="Times New Roman"/>
          <w:b/>
          <w:i/>
          <w:sz w:val="24"/>
          <w:szCs w:val="24"/>
        </w:rPr>
        <w:t>21521,78</w:t>
      </w:r>
      <w:r w:rsidRPr="003F06B0">
        <w:rPr>
          <w:rFonts w:ascii="Times New Roman" w:hAnsi="Times New Roman" w:cs="Times New Roman"/>
          <w:sz w:val="24"/>
          <w:szCs w:val="24"/>
        </w:rPr>
        <w:t xml:space="preserve"> тыс. руб. </w:t>
      </w:r>
    </w:p>
    <w:p w14:paraId="7AE9E3D8"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II</w:t>
      </w:r>
      <w:r w:rsidRPr="003F06B0">
        <w:rPr>
          <w:rFonts w:ascii="Times New Roman" w:hAnsi="Times New Roman" w:cs="Times New Roman"/>
          <w:b/>
          <w:sz w:val="24"/>
          <w:szCs w:val="24"/>
          <w:u w:val="single"/>
        </w:rPr>
        <w:t>. Расходы на приобретение энергетических ресурсов</w:t>
      </w:r>
    </w:p>
    <w:p w14:paraId="79D6CBB4" w14:textId="77777777" w:rsidR="003F06B0" w:rsidRPr="003F06B0" w:rsidRDefault="003F06B0" w:rsidP="003F06B0">
      <w:pPr>
        <w:tabs>
          <w:tab w:val="left" w:pos="1134"/>
        </w:tabs>
        <w:jc w:val="center"/>
        <w:rPr>
          <w:rFonts w:ascii="Times New Roman" w:hAnsi="Times New Roman" w:cs="Times New Roman"/>
          <w:b/>
          <w:sz w:val="24"/>
          <w:szCs w:val="24"/>
          <w:u w:val="single"/>
        </w:rPr>
      </w:pPr>
    </w:p>
    <w:p w14:paraId="4051AA82" w14:textId="77777777" w:rsidR="003F06B0" w:rsidRPr="003F06B0" w:rsidRDefault="003F06B0" w:rsidP="003F06B0">
      <w:pPr>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«Электроэнергия»</w:t>
      </w:r>
    </w:p>
    <w:p w14:paraId="1807094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60FBD0A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4740,06</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141,35</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20,10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7,03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4598,72</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863,38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5,33 </w:t>
      </w:r>
      <w:r w:rsidRPr="003F06B0">
        <w:rPr>
          <w:rFonts w:ascii="Times New Roman" w:hAnsi="Times New Roman" w:cs="Times New Roman"/>
          <w:sz w:val="24"/>
          <w:szCs w:val="24"/>
        </w:rPr>
        <w:t xml:space="preserve">руб./кВт.ч.; </w:t>
      </w:r>
    </w:p>
    <w:p w14:paraId="37801A5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4887,01</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145,73</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20,10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7,25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4741,28</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863,38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5,49 </w:t>
      </w:r>
      <w:r w:rsidRPr="003F06B0">
        <w:rPr>
          <w:rFonts w:ascii="Times New Roman" w:hAnsi="Times New Roman" w:cs="Times New Roman"/>
          <w:sz w:val="24"/>
          <w:szCs w:val="24"/>
        </w:rPr>
        <w:t>руб./кВт.ч.;</w:t>
      </w:r>
    </w:p>
    <w:p w14:paraId="487F519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5043,39</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150,39</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20,10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7,48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4893,00</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863,38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5,67 </w:t>
      </w:r>
      <w:r w:rsidRPr="003F06B0">
        <w:rPr>
          <w:rFonts w:ascii="Times New Roman" w:hAnsi="Times New Roman" w:cs="Times New Roman"/>
          <w:sz w:val="24"/>
          <w:szCs w:val="24"/>
        </w:rPr>
        <w:t>руб./кВт.ч.;</w:t>
      </w:r>
    </w:p>
    <w:p w14:paraId="576B2EA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5255,21</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156,71</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20,10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7,80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5098,50</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863,38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5,91 </w:t>
      </w:r>
      <w:r w:rsidRPr="003F06B0">
        <w:rPr>
          <w:rFonts w:ascii="Times New Roman" w:hAnsi="Times New Roman" w:cs="Times New Roman"/>
          <w:sz w:val="24"/>
          <w:szCs w:val="24"/>
        </w:rPr>
        <w:t>руб./кВт.ч.;</w:t>
      </w:r>
    </w:p>
    <w:p w14:paraId="45EAB4F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5449,66</w:t>
      </w:r>
      <w:r w:rsidRPr="003F06B0">
        <w:rPr>
          <w:rFonts w:ascii="Times New Roman" w:hAnsi="Times New Roman" w:cs="Times New Roman"/>
          <w:sz w:val="24"/>
          <w:szCs w:val="24"/>
        </w:rPr>
        <w:t xml:space="preserve"> тыс. руб., в том числе по уровню напряжения НН </w:t>
      </w:r>
      <w:r w:rsidRPr="003F06B0">
        <w:rPr>
          <w:rFonts w:ascii="Times New Roman" w:hAnsi="Times New Roman" w:cs="Times New Roman"/>
          <w:b/>
          <w:i/>
          <w:sz w:val="24"/>
          <w:szCs w:val="24"/>
        </w:rPr>
        <w:t>162,51</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20,10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8,08 </w:t>
      </w:r>
      <w:r w:rsidRPr="003F06B0">
        <w:rPr>
          <w:rFonts w:ascii="Times New Roman" w:hAnsi="Times New Roman" w:cs="Times New Roman"/>
          <w:sz w:val="24"/>
          <w:szCs w:val="24"/>
        </w:rPr>
        <w:t xml:space="preserve">руб./кВт.ч., по уровню напряжения СН2 </w:t>
      </w:r>
      <w:r w:rsidRPr="003F06B0">
        <w:rPr>
          <w:rFonts w:ascii="Times New Roman" w:hAnsi="Times New Roman" w:cs="Times New Roman"/>
          <w:b/>
          <w:i/>
          <w:sz w:val="24"/>
          <w:szCs w:val="24"/>
        </w:rPr>
        <w:t>5287,15</w:t>
      </w:r>
      <w:r w:rsidRPr="003F06B0">
        <w:rPr>
          <w:rFonts w:ascii="Times New Roman" w:hAnsi="Times New Roman" w:cs="Times New Roman"/>
          <w:sz w:val="24"/>
          <w:szCs w:val="24"/>
        </w:rPr>
        <w:t xml:space="preserve"> тыс. руб.: объем энергии </w:t>
      </w:r>
      <w:r w:rsidRPr="003F06B0">
        <w:rPr>
          <w:rFonts w:ascii="Times New Roman" w:hAnsi="Times New Roman" w:cs="Times New Roman"/>
          <w:b/>
          <w:i/>
          <w:sz w:val="24"/>
          <w:szCs w:val="24"/>
        </w:rPr>
        <w:t xml:space="preserve">863,38 </w:t>
      </w:r>
      <w:r w:rsidRPr="003F06B0">
        <w:rPr>
          <w:rFonts w:ascii="Times New Roman" w:hAnsi="Times New Roman" w:cs="Times New Roman"/>
          <w:sz w:val="24"/>
          <w:szCs w:val="24"/>
        </w:rPr>
        <w:t xml:space="preserve">тыс.кВт.ч, тариф </w:t>
      </w:r>
      <w:r w:rsidRPr="003F06B0">
        <w:rPr>
          <w:rFonts w:ascii="Times New Roman" w:hAnsi="Times New Roman" w:cs="Times New Roman"/>
          <w:b/>
          <w:i/>
          <w:sz w:val="24"/>
          <w:szCs w:val="24"/>
        </w:rPr>
        <w:t xml:space="preserve">6,12 </w:t>
      </w:r>
      <w:r w:rsidRPr="003F06B0">
        <w:rPr>
          <w:rFonts w:ascii="Times New Roman" w:hAnsi="Times New Roman" w:cs="Times New Roman"/>
          <w:sz w:val="24"/>
          <w:szCs w:val="24"/>
        </w:rPr>
        <w:t>руб./кВт.ч.</w:t>
      </w:r>
    </w:p>
    <w:p w14:paraId="582CFC7C" w14:textId="2F5881BC"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Электроэнергия НН (0,4 кВ и ниже), СН2 (1-20 кВ). Поставщик ОАО «Кузбассэнергосбыт».</w:t>
      </w:r>
    </w:p>
    <w:p w14:paraId="50DF06F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периодам календарной разбивки приняты на следующем уровне:</w:t>
      </w:r>
    </w:p>
    <w:p w14:paraId="171A735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 </w:t>
      </w:r>
      <w:r w:rsidRPr="003F06B0">
        <w:rPr>
          <w:rFonts w:ascii="Times New Roman" w:hAnsi="Times New Roman" w:cs="Times New Roman"/>
          <w:b/>
          <w:i/>
          <w:sz w:val="24"/>
          <w:szCs w:val="24"/>
        </w:rPr>
        <w:t>2179,00</w:t>
      </w:r>
      <w:r w:rsidRPr="003F06B0">
        <w:rPr>
          <w:rFonts w:ascii="Times New Roman" w:hAnsi="Times New Roman" w:cs="Times New Roman"/>
          <w:sz w:val="24"/>
          <w:szCs w:val="24"/>
        </w:rPr>
        <w:t xml:space="preserve"> тыс. руб., в том числе:</w:t>
      </w:r>
    </w:p>
    <w:p w14:paraId="6CC6B88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1089,50 </w:t>
      </w:r>
      <w:r w:rsidRPr="003F06B0">
        <w:rPr>
          <w:rFonts w:ascii="Times New Roman" w:hAnsi="Times New Roman" w:cs="Times New Roman"/>
          <w:sz w:val="24"/>
          <w:szCs w:val="24"/>
        </w:rPr>
        <w:t xml:space="preserve">тыс. руб. </w:t>
      </w:r>
    </w:p>
    <w:p w14:paraId="1EA0EAAE"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объем электроэнергии рассчитан по фактическому удельному расходу 2017 года </w:t>
      </w:r>
      <w:r w:rsidRPr="003F06B0">
        <w:rPr>
          <w:rFonts w:ascii="Times New Roman" w:hAnsi="Times New Roman" w:cs="Times New Roman"/>
          <w:sz w:val="24"/>
          <w:szCs w:val="24"/>
        </w:rPr>
        <w:t>0,40 кВт.ч/м</w:t>
      </w:r>
      <w:r w:rsidRPr="003F06B0">
        <w:rPr>
          <w:rFonts w:ascii="Times New Roman" w:hAnsi="Times New Roman" w:cs="Times New Roman"/>
          <w:sz w:val="24"/>
          <w:szCs w:val="24"/>
          <w:vertAlign w:val="superscript"/>
        </w:rPr>
        <w:t>3</w:t>
      </w:r>
      <w:r w:rsidRPr="003F06B0">
        <w:rPr>
          <w:rFonts w:ascii="Times New Roman" w:hAnsi="Times New Roman" w:cs="Times New Roman"/>
          <w:color w:val="000000"/>
          <w:sz w:val="24"/>
          <w:szCs w:val="24"/>
        </w:rPr>
        <w:t xml:space="preserve">, в расчете на плановые объемы пропущенных сточных вод – </w:t>
      </w:r>
      <w:r w:rsidRPr="003F06B0">
        <w:rPr>
          <w:rFonts w:ascii="Times New Roman" w:hAnsi="Times New Roman" w:cs="Times New Roman"/>
          <w:b/>
          <w:i/>
          <w:color w:val="000000"/>
          <w:sz w:val="24"/>
          <w:szCs w:val="24"/>
        </w:rPr>
        <w:t>22,74</w:t>
      </w:r>
      <w:r w:rsidRPr="003F06B0">
        <w:rPr>
          <w:rFonts w:ascii="Times New Roman" w:hAnsi="Times New Roman" w:cs="Times New Roman"/>
          <w:color w:val="000000"/>
          <w:sz w:val="24"/>
          <w:szCs w:val="24"/>
        </w:rPr>
        <w:t xml:space="preserve"> тыс. кВтч. </w:t>
      </w:r>
      <w:r w:rsidRPr="003F06B0">
        <w:rPr>
          <w:rFonts w:ascii="Times New Roman" w:hAnsi="Times New Roman" w:cs="Times New Roman"/>
          <w:sz w:val="24"/>
          <w:szCs w:val="24"/>
        </w:rPr>
        <w:t xml:space="preserve">Средняя цена 1 кВтч электроэнергии принята в размере </w:t>
      </w:r>
      <w:r w:rsidRPr="003F06B0">
        <w:rPr>
          <w:rFonts w:ascii="Times New Roman" w:hAnsi="Times New Roman" w:cs="Times New Roman"/>
          <w:b/>
          <w:i/>
          <w:sz w:val="24"/>
          <w:szCs w:val="24"/>
        </w:rPr>
        <w:t>6,95</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России на электрическую энергию на 2018 год (</w:t>
      </w:r>
      <w:r w:rsidRPr="003F06B0">
        <w:rPr>
          <w:rFonts w:ascii="Times New Roman" w:hAnsi="Times New Roman" w:cs="Times New Roman"/>
          <w:b/>
          <w:i/>
          <w:sz w:val="24"/>
          <w:szCs w:val="24"/>
        </w:rPr>
        <w:t>103,9%),</w:t>
      </w:r>
      <w:r w:rsidRPr="003F06B0">
        <w:rPr>
          <w:rFonts w:ascii="Times New Roman" w:hAnsi="Times New Roman" w:cs="Times New Roman"/>
          <w:sz w:val="24"/>
          <w:szCs w:val="24"/>
        </w:rPr>
        <w:t xml:space="preserve"> на 2019 год (</w:t>
      </w:r>
      <w:r w:rsidRPr="003F06B0">
        <w:rPr>
          <w:rFonts w:ascii="Times New Roman" w:hAnsi="Times New Roman" w:cs="Times New Roman"/>
          <w:b/>
          <w:i/>
          <w:sz w:val="24"/>
          <w:szCs w:val="24"/>
        </w:rPr>
        <w:t>105,9%</w:t>
      </w:r>
      <w:r w:rsidRPr="003F06B0">
        <w:rPr>
          <w:rFonts w:ascii="Times New Roman" w:hAnsi="Times New Roman" w:cs="Times New Roman"/>
          <w:sz w:val="24"/>
          <w:szCs w:val="24"/>
        </w:rPr>
        <w:t xml:space="preserve">). </w:t>
      </w:r>
    </w:p>
    <w:p w14:paraId="1E57E98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объем электроэнергии рассчитан по фактическому удельному расходу 2017 года </w:t>
      </w:r>
      <w:r w:rsidRPr="003F06B0">
        <w:rPr>
          <w:rFonts w:ascii="Times New Roman" w:hAnsi="Times New Roman" w:cs="Times New Roman"/>
          <w:sz w:val="24"/>
          <w:szCs w:val="24"/>
        </w:rPr>
        <w:t>0,40 кВт.ч/м</w:t>
      </w:r>
      <w:r w:rsidRPr="003F06B0">
        <w:rPr>
          <w:rFonts w:ascii="Times New Roman" w:hAnsi="Times New Roman" w:cs="Times New Roman"/>
          <w:sz w:val="24"/>
          <w:szCs w:val="24"/>
          <w:vertAlign w:val="superscript"/>
        </w:rPr>
        <w:t>3</w:t>
      </w:r>
      <w:r w:rsidRPr="003F06B0">
        <w:rPr>
          <w:rFonts w:ascii="Times New Roman" w:hAnsi="Times New Roman" w:cs="Times New Roman"/>
          <w:color w:val="000000"/>
          <w:sz w:val="24"/>
          <w:szCs w:val="24"/>
        </w:rPr>
        <w:t xml:space="preserve">, в расчете на плановые объемы пропущенных сточных вод – </w:t>
      </w:r>
      <w:r w:rsidRPr="003F06B0">
        <w:rPr>
          <w:rFonts w:ascii="Times New Roman" w:hAnsi="Times New Roman" w:cs="Times New Roman"/>
          <w:b/>
          <w:i/>
          <w:color w:val="000000"/>
          <w:sz w:val="24"/>
          <w:szCs w:val="24"/>
        </w:rPr>
        <w:t>187,45</w:t>
      </w:r>
      <w:r w:rsidRPr="003F06B0">
        <w:rPr>
          <w:rFonts w:ascii="Times New Roman" w:hAnsi="Times New Roman" w:cs="Times New Roman"/>
          <w:color w:val="000000"/>
          <w:sz w:val="24"/>
          <w:szCs w:val="24"/>
        </w:rPr>
        <w:t xml:space="preserve"> тыс. кВтч. </w:t>
      </w:r>
      <w:r w:rsidRPr="003F06B0">
        <w:rPr>
          <w:rFonts w:ascii="Times New Roman" w:hAnsi="Times New Roman" w:cs="Times New Roman"/>
          <w:sz w:val="24"/>
          <w:szCs w:val="24"/>
        </w:rPr>
        <w:t xml:space="preserve">Средняя цена 1 кВтч </w:t>
      </w:r>
      <w:r w:rsidRPr="003F06B0">
        <w:rPr>
          <w:rFonts w:ascii="Times New Roman" w:hAnsi="Times New Roman" w:cs="Times New Roman"/>
          <w:sz w:val="24"/>
          <w:szCs w:val="24"/>
        </w:rPr>
        <w:lastRenderedPageBreak/>
        <w:t xml:space="preserve">электроэнергии принята в размере </w:t>
      </w:r>
      <w:r w:rsidRPr="003F06B0">
        <w:rPr>
          <w:rFonts w:ascii="Times New Roman" w:hAnsi="Times New Roman" w:cs="Times New Roman"/>
          <w:b/>
          <w:i/>
          <w:sz w:val="24"/>
          <w:szCs w:val="24"/>
        </w:rPr>
        <w:t>4,97</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России на электрическую энергию на 2018 год (</w:t>
      </w:r>
      <w:r w:rsidRPr="003F06B0">
        <w:rPr>
          <w:rFonts w:ascii="Times New Roman" w:hAnsi="Times New Roman" w:cs="Times New Roman"/>
          <w:b/>
          <w:i/>
          <w:sz w:val="24"/>
          <w:szCs w:val="24"/>
        </w:rPr>
        <w:t>103,9%),</w:t>
      </w:r>
      <w:r w:rsidRPr="003F06B0">
        <w:rPr>
          <w:rFonts w:ascii="Times New Roman" w:hAnsi="Times New Roman" w:cs="Times New Roman"/>
          <w:sz w:val="24"/>
          <w:szCs w:val="24"/>
        </w:rPr>
        <w:t xml:space="preserve"> на 2019 год (</w:t>
      </w:r>
      <w:r w:rsidRPr="003F06B0">
        <w:rPr>
          <w:rFonts w:ascii="Times New Roman" w:hAnsi="Times New Roman" w:cs="Times New Roman"/>
          <w:b/>
          <w:i/>
          <w:sz w:val="24"/>
          <w:szCs w:val="24"/>
        </w:rPr>
        <w:t>105,9%</w:t>
      </w:r>
      <w:r w:rsidRPr="003F06B0">
        <w:rPr>
          <w:rFonts w:ascii="Times New Roman" w:hAnsi="Times New Roman" w:cs="Times New Roman"/>
          <w:sz w:val="24"/>
          <w:szCs w:val="24"/>
        </w:rPr>
        <w:t xml:space="preserve">). </w:t>
      </w:r>
    </w:p>
    <w:p w14:paraId="2DA5E0F7"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14:paraId="4FB43B2C" w14:textId="11F53FA6" w:rsidR="003F06B0" w:rsidRPr="003F06B0" w:rsidRDefault="003F06B0" w:rsidP="003F06B0">
      <w:pPr>
        <w:pStyle w:val="Style23"/>
        <w:widowControl/>
        <w:tabs>
          <w:tab w:val="left" w:pos="709"/>
        </w:tabs>
        <w:spacing w:line="240" w:lineRule="auto"/>
        <w:ind w:firstLine="709"/>
        <w:rPr>
          <w:rStyle w:val="FontStyle190"/>
          <w:sz w:val="24"/>
          <w:szCs w:val="24"/>
        </w:rPr>
      </w:pPr>
      <w:r w:rsidRPr="003F06B0">
        <w:rPr>
          <w:rStyle w:val="FontStyle190"/>
          <w:sz w:val="24"/>
          <w:szCs w:val="24"/>
        </w:rPr>
        <w:t>Расчет фактического средневзвешенного тарифа на электрическую энергию за 2017 год по объектам водоотведения представлен в Таблице 2.</w:t>
      </w:r>
    </w:p>
    <w:p w14:paraId="504EDFD9" w14:textId="08978C97" w:rsidR="003F06B0" w:rsidRPr="003F06B0" w:rsidRDefault="002C0CA0" w:rsidP="003F06B0">
      <w:pPr>
        <w:tabs>
          <w:tab w:val="left" w:pos="1134"/>
        </w:tabs>
        <w:ind w:firstLine="709"/>
        <w:jc w:val="both"/>
        <w:rPr>
          <w:rFonts w:ascii="Times New Roman" w:hAnsi="Times New Roman" w:cs="Times New Roman"/>
          <w:sz w:val="24"/>
          <w:szCs w:val="24"/>
        </w:rPr>
      </w:pPr>
      <w:r w:rsidRPr="003F06B0">
        <w:rPr>
          <w:noProof/>
        </w:rPr>
        <w:drawing>
          <wp:anchor distT="0" distB="0" distL="114300" distR="114300" simplePos="0" relativeHeight="251660288" behindDoc="1" locked="0" layoutInCell="1" allowOverlap="1" wp14:anchorId="1E286184" wp14:editId="2A903E16">
            <wp:simplePos x="0" y="0"/>
            <wp:positionH relativeFrom="column">
              <wp:posOffset>-208280</wp:posOffset>
            </wp:positionH>
            <wp:positionV relativeFrom="paragraph">
              <wp:posOffset>300355</wp:posOffset>
            </wp:positionV>
            <wp:extent cx="6457950" cy="3681730"/>
            <wp:effectExtent l="0" t="0" r="0" b="0"/>
            <wp:wrapTight wrapText="bothSides">
              <wp:wrapPolygon edited="0">
                <wp:start x="0" y="0"/>
                <wp:lineTo x="0" y="21458"/>
                <wp:lineTo x="21536" y="21458"/>
                <wp:lineTo x="21536" y="0"/>
                <wp:lineTo x="0" y="0"/>
              </wp:wrapPolygon>
            </wp:wrapTight>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57950" cy="368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B0" w:rsidRPr="003F06B0">
        <w:rPr>
          <w:rFonts w:ascii="Times New Roman" w:hAnsi="Times New Roman" w:cs="Times New Roman"/>
          <w:sz w:val="24"/>
          <w:szCs w:val="24"/>
        </w:rPr>
        <w:t xml:space="preserve">- </w:t>
      </w:r>
      <w:r w:rsidR="003F06B0" w:rsidRPr="003F06B0">
        <w:rPr>
          <w:rFonts w:ascii="Times New Roman" w:hAnsi="Times New Roman" w:cs="Times New Roman"/>
          <w:b/>
          <w:sz w:val="24"/>
          <w:szCs w:val="24"/>
        </w:rPr>
        <w:t>с</w:t>
      </w:r>
      <w:r w:rsidR="003F06B0" w:rsidRPr="003F06B0">
        <w:rPr>
          <w:rFonts w:ascii="Times New Roman" w:hAnsi="Times New Roman" w:cs="Times New Roman"/>
          <w:sz w:val="24"/>
          <w:szCs w:val="24"/>
        </w:rPr>
        <w:t xml:space="preserve"> </w:t>
      </w:r>
      <w:r w:rsidR="003F06B0" w:rsidRPr="003F06B0">
        <w:rPr>
          <w:rFonts w:ascii="Times New Roman" w:hAnsi="Times New Roman" w:cs="Times New Roman"/>
          <w:b/>
          <w:sz w:val="24"/>
          <w:szCs w:val="24"/>
        </w:rPr>
        <w:t>01.07.2019 по 31.12.2019</w:t>
      </w:r>
      <w:r w:rsidR="003F06B0" w:rsidRPr="003F06B0">
        <w:rPr>
          <w:rFonts w:ascii="Times New Roman" w:hAnsi="Times New Roman" w:cs="Times New Roman"/>
          <w:sz w:val="24"/>
          <w:szCs w:val="24"/>
        </w:rPr>
        <w:t xml:space="preserve"> – </w:t>
      </w:r>
      <w:r w:rsidR="003F06B0" w:rsidRPr="003F06B0">
        <w:rPr>
          <w:rFonts w:ascii="Times New Roman" w:hAnsi="Times New Roman" w:cs="Times New Roman"/>
          <w:b/>
          <w:i/>
          <w:sz w:val="24"/>
          <w:szCs w:val="24"/>
        </w:rPr>
        <w:t xml:space="preserve">1089,50 </w:t>
      </w:r>
      <w:r w:rsidR="003F06B0" w:rsidRPr="003F06B0">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7CEE720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 </w:t>
      </w:r>
      <w:r w:rsidRPr="003F06B0">
        <w:rPr>
          <w:rFonts w:ascii="Times New Roman" w:hAnsi="Times New Roman" w:cs="Times New Roman"/>
          <w:b/>
          <w:i/>
          <w:sz w:val="24"/>
          <w:szCs w:val="24"/>
        </w:rPr>
        <w:t>2191,55</w:t>
      </w:r>
      <w:r w:rsidRPr="003F06B0">
        <w:rPr>
          <w:rFonts w:ascii="Times New Roman" w:hAnsi="Times New Roman" w:cs="Times New Roman"/>
          <w:sz w:val="24"/>
          <w:szCs w:val="24"/>
        </w:rPr>
        <w:t xml:space="preserve"> тыс. руб., в том числе:</w:t>
      </w:r>
    </w:p>
    <w:p w14:paraId="629878F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1095,77</w:t>
      </w:r>
      <w:r w:rsidRPr="003F06B0">
        <w:rPr>
          <w:rFonts w:ascii="Times New Roman" w:hAnsi="Times New Roman" w:cs="Times New Roman"/>
          <w:sz w:val="24"/>
          <w:szCs w:val="24"/>
        </w:rPr>
        <w:t xml:space="preserve"> тыс. руб. </w:t>
      </w:r>
    </w:p>
    <w:p w14:paraId="0E65651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2020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21,95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7,24</w:t>
      </w:r>
      <w:r w:rsidRPr="003F06B0">
        <w:rPr>
          <w:rFonts w:ascii="Times New Roman" w:hAnsi="Times New Roman" w:cs="Times New Roman"/>
          <w:sz w:val="24"/>
          <w:szCs w:val="24"/>
        </w:rPr>
        <w:t xml:space="preserve"> руб./кВтч, и рассчитана исходя из плановой цены 2019 года, с учетом индекса ИЦП Минэкономразвития РФ в сфере электроэнергетики согласно прогнозу на 2020 год (104,2%).</w:t>
      </w:r>
    </w:p>
    <w:p w14:paraId="62E3D02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удельному расходу плановой сметы 2019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180,93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 xml:space="preserve">5,18 </w:t>
      </w:r>
      <w:r w:rsidRPr="003F06B0">
        <w:rPr>
          <w:rFonts w:ascii="Times New Roman" w:hAnsi="Times New Roman" w:cs="Times New Roman"/>
          <w:sz w:val="24"/>
          <w:szCs w:val="24"/>
        </w:rPr>
        <w:t xml:space="preserve">руб./кВтч, и рассчитана исходя из плановой цены 2019 года, с учетом индекса ИЦП </w:t>
      </w:r>
      <w:r w:rsidRPr="003F06B0">
        <w:rPr>
          <w:rFonts w:ascii="Times New Roman" w:hAnsi="Times New Roman" w:cs="Times New Roman"/>
          <w:sz w:val="24"/>
          <w:szCs w:val="24"/>
        </w:rPr>
        <w:lastRenderedPageBreak/>
        <w:t>Минэкономразвития России в сфере электроэнергетики согласно прогнозу на 2020 год (104,2%).</w:t>
      </w:r>
    </w:p>
    <w:p w14:paraId="58B5A68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1095,77 </w:t>
      </w:r>
      <w:r w:rsidRPr="003F06B0">
        <w:rPr>
          <w:rFonts w:ascii="Times New Roman" w:hAnsi="Times New Roman" w:cs="Times New Roman"/>
          <w:sz w:val="24"/>
          <w:szCs w:val="24"/>
        </w:rPr>
        <w:t xml:space="preserve">тыс. руб. Объем и цена потребленной энергии - на уровне предыдущего периода календарной разбивки. </w:t>
      </w:r>
    </w:p>
    <w:p w14:paraId="4BC3AAD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 </w:t>
      </w:r>
      <w:r w:rsidRPr="003F06B0">
        <w:rPr>
          <w:rFonts w:ascii="Times New Roman" w:hAnsi="Times New Roman" w:cs="Times New Roman"/>
          <w:b/>
          <w:i/>
          <w:sz w:val="24"/>
          <w:szCs w:val="24"/>
        </w:rPr>
        <w:t>2251,39</w:t>
      </w:r>
      <w:r w:rsidRPr="003F06B0">
        <w:rPr>
          <w:rFonts w:ascii="Times New Roman" w:hAnsi="Times New Roman" w:cs="Times New Roman"/>
          <w:sz w:val="24"/>
          <w:szCs w:val="24"/>
        </w:rPr>
        <w:t xml:space="preserve"> тыс. руб., в том числе:</w:t>
      </w:r>
    </w:p>
    <w:p w14:paraId="2C7DF3B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1125,69</w:t>
      </w:r>
      <w:r w:rsidRPr="003F06B0">
        <w:rPr>
          <w:rFonts w:ascii="Times New Roman" w:hAnsi="Times New Roman" w:cs="Times New Roman"/>
          <w:sz w:val="24"/>
          <w:szCs w:val="24"/>
        </w:rPr>
        <w:t xml:space="preserve"> тыс. руб. </w:t>
      </w:r>
    </w:p>
    <w:p w14:paraId="76FB85C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2021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21,68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7,53</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РФ в сфере электроэнергетики согласно прогнозу на 2021 год (104%).</w:t>
      </w:r>
    </w:p>
    <w:p w14:paraId="2A47018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удельному расходу плановой сметы 2021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178,73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5,38</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2020 года, с учетом индекса ИЦП Минэкономразвития РФ в сфере электроэнергетики согласно прогнозу на 2021 год (104%).</w:t>
      </w:r>
    </w:p>
    <w:p w14:paraId="0112456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1125,69</w:t>
      </w:r>
      <w:r w:rsidRPr="003F06B0">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34FC499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 </w:t>
      </w:r>
      <w:r w:rsidRPr="003F06B0">
        <w:rPr>
          <w:rFonts w:ascii="Times New Roman" w:hAnsi="Times New Roman" w:cs="Times New Roman"/>
          <w:b/>
          <w:i/>
          <w:sz w:val="24"/>
          <w:szCs w:val="24"/>
        </w:rPr>
        <w:t>2341,44</w:t>
      </w:r>
      <w:r w:rsidRPr="003F06B0">
        <w:rPr>
          <w:rFonts w:ascii="Times New Roman" w:hAnsi="Times New Roman" w:cs="Times New Roman"/>
          <w:sz w:val="24"/>
          <w:szCs w:val="24"/>
        </w:rPr>
        <w:t xml:space="preserve"> тыс. руб., в том числе:</w:t>
      </w:r>
    </w:p>
    <w:p w14:paraId="4DA01E4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1170,72</w:t>
      </w:r>
      <w:r w:rsidRPr="003F06B0">
        <w:rPr>
          <w:rFonts w:ascii="Times New Roman" w:hAnsi="Times New Roman" w:cs="Times New Roman"/>
          <w:sz w:val="24"/>
          <w:szCs w:val="24"/>
        </w:rPr>
        <w:t xml:space="preserve"> тыс. руб. </w:t>
      </w:r>
    </w:p>
    <w:p w14:paraId="12B5F81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2022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21,68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7,84</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2022 года, с учетом индекса ИЦП Минэкономразвития России в сфере электроэнергетики согласно прогнозу на 2022 год (104%).</w:t>
      </w:r>
    </w:p>
    <w:p w14:paraId="69FAB92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2022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178,73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5,60</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2021 года, с учетом индекса ИЦП Минэкономразвития России в сфере электроэнергетики согласно прогнозу на 2022 год (104%).</w:t>
      </w:r>
    </w:p>
    <w:p w14:paraId="529D2B1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1170,72</w:t>
      </w:r>
      <w:r w:rsidRPr="003F06B0">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728ACDB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 </w:t>
      </w:r>
      <w:r w:rsidRPr="003F06B0">
        <w:rPr>
          <w:rFonts w:ascii="Times New Roman" w:hAnsi="Times New Roman" w:cs="Times New Roman"/>
          <w:b/>
          <w:i/>
          <w:sz w:val="24"/>
          <w:szCs w:val="24"/>
        </w:rPr>
        <w:t>2431,27</w:t>
      </w:r>
      <w:r w:rsidRPr="003F06B0">
        <w:rPr>
          <w:rFonts w:ascii="Times New Roman" w:hAnsi="Times New Roman" w:cs="Times New Roman"/>
          <w:sz w:val="24"/>
          <w:szCs w:val="24"/>
        </w:rPr>
        <w:t xml:space="preserve"> тыс. руб., в том числе:</w:t>
      </w:r>
    </w:p>
    <w:p w14:paraId="520401A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 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1215,63</w:t>
      </w:r>
      <w:r w:rsidRPr="003F06B0">
        <w:rPr>
          <w:rFonts w:ascii="Times New Roman" w:hAnsi="Times New Roman" w:cs="Times New Roman"/>
          <w:sz w:val="24"/>
          <w:szCs w:val="24"/>
        </w:rPr>
        <w:t xml:space="preserve"> тыс. руб. </w:t>
      </w:r>
    </w:p>
    <w:p w14:paraId="7EC0922C"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по уровню напряжения НН</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 xml:space="preserve">Объем электроэнергии принят по плановому удельному </w:t>
      </w:r>
      <w:proofErr w:type="gramStart"/>
      <w:r w:rsidRPr="003F06B0">
        <w:rPr>
          <w:rFonts w:ascii="Times New Roman" w:hAnsi="Times New Roman" w:cs="Times New Roman"/>
          <w:sz w:val="24"/>
          <w:szCs w:val="24"/>
        </w:rPr>
        <w:t>расходу  2023</w:t>
      </w:r>
      <w:proofErr w:type="gramEnd"/>
      <w:r w:rsidRPr="003F06B0">
        <w:rPr>
          <w:rFonts w:ascii="Times New Roman" w:hAnsi="Times New Roman" w:cs="Times New Roman"/>
          <w:sz w:val="24"/>
          <w:szCs w:val="24"/>
        </w:rPr>
        <w:t xml:space="preserve">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21,68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8,14</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2022 года, с учетом индекса ИЦП </w:t>
      </w:r>
      <w:r w:rsidRPr="003F06B0">
        <w:rPr>
          <w:rFonts w:ascii="Times New Roman" w:hAnsi="Times New Roman" w:cs="Times New Roman"/>
          <w:sz w:val="24"/>
          <w:szCs w:val="24"/>
        </w:rPr>
        <w:lastRenderedPageBreak/>
        <w:t>Минэкономразвития РФ в сфере электроэнергетики согласно прогнозу на 2023 год (103,9%).</w:t>
      </w:r>
    </w:p>
    <w:p w14:paraId="3CB4A3C3"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b/>
          <w:color w:val="000000"/>
          <w:sz w:val="24"/>
          <w:szCs w:val="24"/>
        </w:rPr>
        <w:t>по уровню напряжения СН2</w:t>
      </w:r>
      <w:r w:rsidRPr="003F06B0">
        <w:rPr>
          <w:rFonts w:ascii="Times New Roman" w:hAnsi="Times New Roman" w:cs="Times New Roman"/>
          <w:color w:val="000000"/>
          <w:sz w:val="24"/>
          <w:szCs w:val="24"/>
        </w:rPr>
        <w:t xml:space="preserve">: </w:t>
      </w:r>
      <w:r w:rsidRPr="003F06B0">
        <w:rPr>
          <w:rFonts w:ascii="Times New Roman" w:hAnsi="Times New Roman" w:cs="Times New Roman"/>
          <w:sz w:val="24"/>
          <w:szCs w:val="24"/>
        </w:rPr>
        <w:t>Объем электроэнергии принят по плановому удельному расходу 2023 года 0,40 кВт.ч/м</w:t>
      </w:r>
      <w:r w:rsidRPr="003F06B0">
        <w:rPr>
          <w:rFonts w:ascii="Times New Roman" w:hAnsi="Times New Roman" w:cs="Times New Roman"/>
          <w:sz w:val="24"/>
          <w:szCs w:val="24"/>
          <w:vertAlign w:val="superscript"/>
        </w:rPr>
        <w:t>3</w:t>
      </w:r>
      <w:r w:rsidRPr="003F06B0">
        <w:rPr>
          <w:rFonts w:ascii="Times New Roman" w:hAnsi="Times New Roman" w:cs="Times New Roman"/>
          <w:sz w:val="24"/>
          <w:szCs w:val="24"/>
        </w:rPr>
        <w:t xml:space="preserve"> и </w:t>
      </w:r>
      <w:r w:rsidRPr="003F06B0">
        <w:rPr>
          <w:rFonts w:ascii="Times New Roman" w:hAnsi="Times New Roman" w:cs="Times New Roman"/>
          <w:color w:val="000000"/>
          <w:sz w:val="24"/>
          <w:szCs w:val="24"/>
        </w:rPr>
        <w:t>объему пропущенных сточных вод</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178,73 </w:t>
      </w:r>
      <w:r w:rsidRPr="003F06B0">
        <w:rPr>
          <w:rFonts w:ascii="Times New Roman" w:hAnsi="Times New Roman" w:cs="Times New Roman"/>
          <w:sz w:val="24"/>
          <w:szCs w:val="24"/>
        </w:rPr>
        <w:t xml:space="preserve">тыс. кВтч. Средняя цена 1 кВтч электроэнергии принята в размере </w:t>
      </w:r>
      <w:r w:rsidRPr="003F06B0">
        <w:rPr>
          <w:rFonts w:ascii="Times New Roman" w:hAnsi="Times New Roman" w:cs="Times New Roman"/>
          <w:b/>
          <w:i/>
          <w:sz w:val="24"/>
          <w:szCs w:val="24"/>
        </w:rPr>
        <w:t>5,81</w:t>
      </w:r>
      <w:r w:rsidRPr="003F06B0">
        <w:rPr>
          <w:rFonts w:ascii="Times New Roman" w:hAnsi="Times New Roman" w:cs="Times New Roman"/>
          <w:sz w:val="24"/>
          <w:szCs w:val="24"/>
        </w:rPr>
        <w:t xml:space="preserve"> руб./кВтч</w:t>
      </w:r>
      <w:proofErr w:type="gramStart"/>
      <w:r w:rsidRPr="003F06B0">
        <w:rPr>
          <w:rFonts w:ascii="Times New Roman" w:hAnsi="Times New Roman" w:cs="Times New Roman"/>
          <w:sz w:val="24"/>
          <w:szCs w:val="24"/>
        </w:rPr>
        <w:t>.</w:t>
      </w:r>
      <w:proofErr w:type="gramEnd"/>
      <w:r w:rsidRPr="003F06B0">
        <w:rPr>
          <w:rFonts w:ascii="Times New Roman" w:hAnsi="Times New Roman" w:cs="Times New Roman"/>
          <w:sz w:val="24"/>
          <w:szCs w:val="24"/>
        </w:rPr>
        <w:t xml:space="preserve"> и рассчитана исходя из плановой цены 2022 года, с учетом индекса ИЦП Минэкономразвития России в сфере электроэнергетики согласно прогнозу на 2023 год (103,9%).</w:t>
      </w:r>
    </w:p>
    <w:p w14:paraId="78FB3A6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1215,63</w:t>
      </w:r>
      <w:r w:rsidRPr="003F06B0">
        <w:rPr>
          <w:rFonts w:ascii="Times New Roman" w:hAnsi="Times New Roman" w:cs="Times New Roman"/>
          <w:sz w:val="24"/>
          <w:szCs w:val="24"/>
        </w:rPr>
        <w:t xml:space="preserve"> тыс. руб. Объем и цена потребленной энергии - на уровне предыдущего периода календарной разбивки. </w:t>
      </w:r>
    </w:p>
    <w:p w14:paraId="573C7AF2" w14:textId="77777777" w:rsidR="003F06B0" w:rsidRPr="003F06B0" w:rsidRDefault="003F06B0" w:rsidP="003F06B0">
      <w:pPr>
        <w:tabs>
          <w:tab w:val="left" w:pos="1134"/>
        </w:tabs>
        <w:jc w:val="center"/>
        <w:rPr>
          <w:rFonts w:ascii="Times New Roman" w:hAnsi="Times New Roman" w:cs="Times New Roman"/>
          <w:sz w:val="24"/>
          <w:szCs w:val="24"/>
        </w:rPr>
      </w:pPr>
      <w:r w:rsidRPr="003F06B0">
        <w:rPr>
          <w:rFonts w:ascii="Times New Roman" w:hAnsi="Times New Roman" w:cs="Times New Roman"/>
          <w:b/>
          <w:sz w:val="24"/>
          <w:szCs w:val="24"/>
          <w:u w:val="single"/>
          <w:lang w:val="en-US"/>
        </w:rPr>
        <w:t>III</w:t>
      </w:r>
      <w:r w:rsidRPr="003F06B0">
        <w:rPr>
          <w:rFonts w:ascii="Times New Roman" w:hAnsi="Times New Roman" w:cs="Times New Roman"/>
          <w:b/>
          <w:sz w:val="24"/>
          <w:szCs w:val="24"/>
          <w:u w:val="single"/>
        </w:rPr>
        <w:t>. Амортизация</w:t>
      </w:r>
    </w:p>
    <w:p w14:paraId="4645726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F7A4294" w14:textId="38F922B2"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«Амортизация основных средств и нематериальных активов»</w:t>
      </w:r>
    </w:p>
    <w:p w14:paraId="1059297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798A44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385,00 </w:t>
      </w:r>
      <w:r w:rsidRPr="003F06B0">
        <w:rPr>
          <w:rFonts w:ascii="Times New Roman" w:hAnsi="Times New Roman" w:cs="Times New Roman"/>
          <w:sz w:val="24"/>
          <w:szCs w:val="24"/>
        </w:rPr>
        <w:t>тыс. руб.;</w:t>
      </w:r>
    </w:p>
    <w:p w14:paraId="45E22C4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403,10 </w:t>
      </w:r>
      <w:r w:rsidRPr="003F06B0">
        <w:rPr>
          <w:rFonts w:ascii="Times New Roman" w:hAnsi="Times New Roman" w:cs="Times New Roman"/>
          <w:sz w:val="24"/>
          <w:szCs w:val="24"/>
        </w:rPr>
        <w:t>тыс. руб.;</w:t>
      </w:r>
    </w:p>
    <w:p w14:paraId="10C9716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421,64 </w:t>
      </w:r>
      <w:r w:rsidRPr="003F06B0">
        <w:rPr>
          <w:rFonts w:ascii="Times New Roman" w:hAnsi="Times New Roman" w:cs="Times New Roman"/>
          <w:sz w:val="24"/>
          <w:szCs w:val="24"/>
        </w:rPr>
        <w:t>тыс. руб.;</w:t>
      </w:r>
    </w:p>
    <w:p w14:paraId="1B0FDBC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440,61 </w:t>
      </w:r>
      <w:r w:rsidRPr="003F06B0">
        <w:rPr>
          <w:rFonts w:ascii="Times New Roman" w:hAnsi="Times New Roman" w:cs="Times New Roman"/>
          <w:sz w:val="24"/>
          <w:szCs w:val="24"/>
        </w:rPr>
        <w:t>тыс. руб.;</w:t>
      </w:r>
    </w:p>
    <w:p w14:paraId="4A6E271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460,00 </w:t>
      </w:r>
      <w:r w:rsidRPr="003F06B0">
        <w:rPr>
          <w:rFonts w:ascii="Times New Roman" w:hAnsi="Times New Roman" w:cs="Times New Roman"/>
          <w:sz w:val="24"/>
          <w:szCs w:val="24"/>
        </w:rPr>
        <w:t>тыс. руб.</w:t>
      </w:r>
    </w:p>
    <w:p w14:paraId="7EDEB57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Включают в себя амортизацию основных средств.</w:t>
      </w:r>
    </w:p>
    <w:p w14:paraId="40E43F5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В качестве обосновывающих документов предприятием представлены оборотно-сальдовые ведомости по счетам 01 и 02 за 2017 год и за 1 полугодие 2018 года. </w:t>
      </w:r>
    </w:p>
    <w:p w14:paraId="0F5FC85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организацией представлены инвентарные карточки с предоставлением документов подтверждающих первоначальную стоимость объектов основных фондов.</w:t>
      </w:r>
    </w:p>
    <w:p w14:paraId="6895D7F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рассчитаны в соответствии с действующим законодательством, с учетом классификации основных средств, включаемых в амортизационные группы. </w:t>
      </w:r>
    </w:p>
    <w:p w14:paraId="578A420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по предложению организации с учетом календарной разбивки на следующем уровне:</w:t>
      </w:r>
    </w:p>
    <w:p w14:paraId="6E1485B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37,04</w:t>
      </w:r>
      <w:r w:rsidRPr="003F06B0">
        <w:rPr>
          <w:rFonts w:ascii="Times New Roman" w:hAnsi="Times New Roman" w:cs="Times New Roman"/>
          <w:sz w:val="24"/>
          <w:szCs w:val="24"/>
        </w:rPr>
        <w:t xml:space="preserve"> тыс. руб. с разбивкой по периодам:</w:t>
      </w:r>
    </w:p>
    <w:p w14:paraId="245BE3D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18,52 </w:t>
      </w:r>
      <w:r w:rsidRPr="003F06B0">
        <w:rPr>
          <w:rFonts w:ascii="Times New Roman" w:hAnsi="Times New Roman" w:cs="Times New Roman"/>
          <w:sz w:val="24"/>
          <w:szCs w:val="24"/>
        </w:rPr>
        <w:t xml:space="preserve">тыс. руб.; </w:t>
      </w:r>
    </w:p>
    <w:p w14:paraId="7440F89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18,52 </w:t>
      </w:r>
      <w:r w:rsidRPr="003F06B0">
        <w:rPr>
          <w:rFonts w:ascii="Times New Roman" w:hAnsi="Times New Roman" w:cs="Times New Roman"/>
          <w:sz w:val="24"/>
          <w:szCs w:val="24"/>
        </w:rPr>
        <w:t>тыс. руб.;</w:t>
      </w:r>
    </w:p>
    <w:p w14:paraId="7B8D7CE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17,03</w:t>
      </w:r>
      <w:r w:rsidRPr="003F06B0">
        <w:rPr>
          <w:rFonts w:ascii="Times New Roman" w:hAnsi="Times New Roman" w:cs="Times New Roman"/>
          <w:sz w:val="24"/>
          <w:szCs w:val="24"/>
        </w:rPr>
        <w:t xml:space="preserve"> тыс. руб. с разбивкой по периодам:</w:t>
      </w:r>
    </w:p>
    <w:p w14:paraId="7DFD0DF7"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 xml:space="preserve">тыс. руб.; </w:t>
      </w:r>
    </w:p>
    <w:p w14:paraId="700DC68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тыс. руб.;</w:t>
      </w:r>
    </w:p>
    <w:p w14:paraId="5B85DE0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17,03</w:t>
      </w:r>
      <w:r w:rsidRPr="003F06B0">
        <w:rPr>
          <w:rFonts w:ascii="Times New Roman" w:hAnsi="Times New Roman" w:cs="Times New Roman"/>
          <w:sz w:val="24"/>
          <w:szCs w:val="24"/>
        </w:rPr>
        <w:t xml:space="preserve"> тыс. руб. с разбивкой по периодам:</w:t>
      </w:r>
    </w:p>
    <w:p w14:paraId="39A3297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 xml:space="preserve">тыс. руб.; </w:t>
      </w:r>
    </w:p>
    <w:p w14:paraId="437B07F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тыс. руб.;</w:t>
      </w:r>
    </w:p>
    <w:p w14:paraId="61EE202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17,03</w:t>
      </w:r>
      <w:r w:rsidRPr="003F06B0">
        <w:rPr>
          <w:rFonts w:ascii="Times New Roman" w:hAnsi="Times New Roman" w:cs="Times New Roman"/>
          <w:sz w:val="24"/>
          <w:szCs w:val="24"/>
        </w:rPr>
        <w:t xml:space="preserve"> тыс. руб. с разбивкой по периодам:</w:t>
      </w:r>
    </w:p>
    <w:p w14:paraId="0753FDD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 xml:space="preserve">тыс. руб.; </w:t>
      </w:r>
    </w:p>
    <w:p w14:paraId="3C3ED9A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тыс. руб.;</w:t>
      </w:r>
    </w:p>
    <w:p w14:paraId="522FE73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17,03</w:t>
      </w:r>
      <w:r w:rsidRPr="003F06B0">
        <w:rPr>
          <w:rFonts w:ascii="Times New Roman" w:hAnsi="Times New Roman" w:cs="Times New Roman"/>
          <w:sz w:val="24"/>
          <w:szCs w:val="24"/>
        </w:rPr>
        <w:t xml:space="preserve"> тыс. руб. с разбивкой по периодам:</w:t>
      </w:r>
    </w:p>
    <w:p w14:paraId="12C691F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 xml:space="preserve">тыс. руб.; </w:t>
      </w:r>
    </w:p>
    <w:p w14:paraId="66D94CF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8,51 </w:t>
      </w:r>
      <w:r w:rsidRPr="003F06B0">
        <w:rPr>
          <w:rFonts w:ascii="Times New Roman" w:hAnsi="Times New Roman" w:cs="Times New Roman"/>
          <w:sz w:val="24"/>
          <w:szCs w:val="24"/>
        </w:rPr>
        <w:t>тыс. руб.</w:t>
      </w:r>
    </w:p>
    <w:p w14:paraId="3969D8ED"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2CB3BCFD"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t>IV</w:t>
      </w:r>
      <w:r w:rsidRPr="003F06B0">
        <w:rPr>
          <w:rFonts w:ascii="Times New Roman" w:hAnsi="Times New Roman" w:cs="Times New Roman"/>
          <w:b/>
          <w:sz w:val="24"/>
          <w:szCs w:val="24"/>
          <w:u w:val="single"/>
        </w:rPr>
        <w:t>. Неподконтрольные расходы</w:t>
      </w:r>
    </w:p>
    <w:p w14:paraId="0665F4EE" w14:textId="77777777" w:rsidR="003F06B0" w:rsidRPr="003F06B0" w:rsidRDefault="003F06B0" w:rsidP="003F06B0">
      <w:pPr>
        <w:autoSpaceDE w:val="0"/>
        <w:autoSpaceDN w:val="0"/>
        <w:adjustRightInd w:val="0"/>
        <w:ind w:firstLine="709"/>
        <w:jc w:val="both"/>
        <w:rPr>
          <w:rFonts w:ascii="Times New Roman" w:hAnsi="Times New Roman" w:cs="Times New Roman"/>
          <w:sz w:val="24"/>
          <w:szCs w:val="24"/>
        </w:rPr>
      </w:pPr>
      <w:r w:rsidRPr="003F06B0">
        <w:rPr>
          <w:rFonts w:ascii="Times New Roman" w:hAnsi="Times New Roman" w:cs="Times New Roman"/>
          <w:sz w:val="24"/>
          <w:szCs w:val="24"/>
        </w:rPr>
        <w:t>Неподконтрольные расходы включают в себя:</w:t>
      </w:r>
    </w:p>
    <w:p w14:paraId="1071F8B9"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1) расходы на оплату товаров (услуг, работ), приобретаемых у других организаций, осуществляющих регулируемые виды деятельности;</w:t>
      </w:r>
    </w:p>
    <w:p w14:paraId="7F5F95C3"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10161C3"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D103C7E"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2EDB8FD"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4DEAEA2"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DDE45E9"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32CB2F2"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lastRenderedPageBreak/>
        <w:t>8) расходы на концессионную плату;</w:t>
      </w:r>
    </w:p>
    <w:p w14:paraId="04D9A358"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C5C07A4"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19DD98C" w14:textId="77777777" w:rsidR="003F06B0" w:rsidRPr="003F06B0" w:rsidRDefault="003F06B0" w:rsidP="003F06B0">
      <w:pPr>
        <w:autoSpaceDE w:val="0"/>
        <w:autoSpaceDN w:val="0"/>
        <w:adjustRightInd w:val="0"/>
        <w:jc w:val="both"/>
        <w:rPr>
          <w:rFonts w:ascii="Times New Roman" w:hAnsi="Times New Roman" w:cs="Times New Roman"/>
          <w:sz w:val="24"/>
          <w:szCs w:val="24"/>
        </w:rPr>
      </w:pPr>
    </w:p>
    <w:p w14:paraId="7FAFA7D2"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sz w:val="24"/>
          <w:szCs w:val="24"/>
        </w:rPr>
        <w:t xml:space="preserve">     Организаций заявлены следующие неподконтрольные расходы:</w:t>
      </w:r>
    </w:p>
    <w:p w14:paraId="1DB69A3A" w14:textId="48B4D616"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«Затраты на покупную тепловую энергию»</w:t>
      </w:r>
    </w:p>
    <w:p w14:paraId="01476EE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2C76408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764,72 </w:t>
      </w:r>
      <w:r w:rsidRPr="003F06B0">
        <w:rPr>
          <w:rFonts w:ascii="Times New Roman" w:hAnsi="Times New Roman" w:cs="Times New Roman"/>
          <w:sz w:val="24"/>
          <w:szCs w:val="24"/>
        </w:rPr>
        <w:t>тыс. руб.;</w:t>
      </w:r>
    </w:p>
    <w:p w14:paraId="4F954B4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788,43 </w:t>
      </w:r>
      <w:r w:rsidRPr="003F06B0">
        <w:rPr>
          <w:rFonts w:ascii="Times New Roman" w:hAnsi="Times New Roman" w:cs="Times New Roman"/>
          <w:sz w:val="24"/>
          <w:szCs w:val="24"/>
        </w:rPr>
        <w:t>тыс. руб.;</w:t>
      </w:r>
    </w:p>
    <w:p w14:paraId="2D7529B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813,66 </w:t>
      </w:r>
      <w:r w:rsidRPr="003F06B0">
        <w:rPr>
          <w:rFonts w:ascii="Times New Roman" w:hAnsi="Times New Roman" w:cs="Times New Roman"/>
          <w:sz w:val="24"/>
          <w:szCs w:val="24"/>
        </w:rPr>
        <w:t>тыс. руб.;</w:t>
      </w:r>
    </w:p>
    <w:p w14:paraId="02CEF21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847,83 </w:t>
      </w:r>
      <w:r w:rsidRPr="003F06B0">
        <w:rPr>
          <w:rFonts w:ascii="Times New Roman" w:hAnsi="Times New Roman" w:cs="Times New Roman"/>
          <w:sz w:val="24"/>
          <w:szCs w:val="24"/>
        </w:rPr>
        <w:t>тыс. руб.;</w:t>
      </w:r>
    </w:p>
    <w:p w14:paraId="582AC35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879,20 </w:t>
      </w:r>
      <w:r w:rsidRPr="003F06B0">
        <w:rPr>
          <w:rFonts w:ascii="Times New Roman" w:hAnsi="Times New Roman" w:cs="Times New Roman"/>
          <w:sz w:val="24"/>
          <w:szCs w:val="24"/>
        </w:rPr>
        <w:t>тыс. руб.</w:t>
      </w:r>
    </w:p>
    <w:p w14:paraId="7B957A2F" w14:textId="5C85F883"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статье приняты на основании договора от 2015 № 260/17 заключенного с ООО «Управление котельных и тепловых сетей» на отпуск тепловой энергии. </w:t>
      </w:r>
    </w:p>
    <w:p w14:paraId="307D6525" w14:textId="5CFDD9EF"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Расчет расходов произведен по количеству тепловой энергии по предложению организации с учетом тарифов на период с 01.01.2019 по 30.06.2019 на уровне тарифов на период с 01.07.2018 по 31.12.2018 утвержденных для ООО «УК и ТС» постановлением РЭК КО от 20.12.2017 № 648 «</w:t>
      </w:r>
      <w:r w:rsidRPr="003F06B0">
        <w:rPr>
          <w:rFonts w:ascii="Times New Roman" w:hAnsi="Times New Roman" w:cs="Times New Roman"/>
          <w:bCs/>
          <w:sz w:val="24"/>
          <w:szCs w:val="24"/>
          <w:shd w:val="clear" w:color="auto" w:fill="FFFFFF"/>
        </w:rPr>
        <w:t>О внесении изменений в постановление региональной энергетической комиссии Кемеровской области от 13.12.2016 № 480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района, на 2017-2019 годы» в части 2018 года</w:t>
      </w:r>
      <w:r w:rsidRPr="003F06B0">
        <w:rPr>
          <w:rFonts w:ascii="Times New Roman" w:hAnsi="Times New Roman" w:cs="Times New Roman"/>
          <w:sz w:val="24"/>
          <w:szCs w:val="24"/>
        </w:rPr>
        <w:t xml:space="preserve">», </w:t>
      </w:r>
      <w:r w:rsidRPr="003F06B0">
        <w:rPr>
          <w:rFonts w:ascii="Times New Roman" w:hAnsi="Times New Roman" w:cs="Times New Roman"/>
          <w:sz w:val="24"/>
          <w:szCs w:val="24"/>
        </w:rPr>
        <w:lastRenderedPageBreak/>
        <w:t xml:space="preserve">тариф на период с 01.07.2019 по 31.12.2019 рассчитан по тарифу предыдущего периода с учетом прогнозного роста на 108,3%. </w:t>
      </w:r>
    </w:p>
    <w:p w14:paraId="559E10E2"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14:paraId="2BFAA324" w14:textId="77777777" w:rsidR="003F06B0" w:rsidRPr="003F06B0" w:rsidRDefault="003F06B0" w:rsidP="003F06B0">
      <w:pPr>
        <w:ind w:firstLine="426"/>
        <w:jc w:val="both"/>
        <w:rPr>
          <w:rFonts w:ascii="Times New Roman" w:hAnsi="Times New Roman" w:cs="Times New Roman"/>
          <w:sz w:val="24"/>
          <w:szCs w:val="24"/>
        </w:rPr>
      </w:pPr>
      <w:r w:rsidRPr="003F06B0">
        <w:rPr>
          <w:rFonts w:ascii="Times New Roman" w:hAnsi="Times New Roman" w:cs="Times New Roman"/>
          <w:sz w:val="24"/>
          <w:szCs w:val="24"/>
        </w:rPr>
        <w:t>Расчет расходов на 2019 год приведен ниже в таблице.</w:t>
      </w:r>
    </w:p>
    <w:p w14:paraId="49516B47"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538D5C68" w14:textId="7B170D4D"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noProof/>
          <w:sz w:val="24"/>
          <w:szCs w:val="24"/>
        </w:rPr>
        <w:drawing>
          <wp:anchor distT="0" distB="0" distL="114300" distR="114300" simplePos="0" relativeHeight="251662336" behindDoc="1" locked="0" layoutInCell="1" allowOverlap="1" wp14:anchorId="0E31BCDA" wp14:editId="4541744A">
            <wp:simplePos x="0" y="0"/>
            <wp:positionH relativeFrom="column">
              <wp:posOffset>163195</wp:posOffset>
            </wp:positionH>
            <wp:positionV relativeFrom="paragraph">
              <wp:posOffset>0</wp:posOffset>
            </wp:positionV>
            <wp:extent cx="5666740" cy="1000125"/>
            <wp:effectExtent l="0" t="0" r="0" b="9525"/>
            <wp:wrapTight wrapText="bothSides">
              <wp:wrapPolygon edited="0">
                <wp:start x="0" y="0"/>
                <wp:lineTo x="0" y="21394"/>
                <wp:lineTo x="17645" y="21394"/>
                <wp:lineTo x="17645" y="19749"/>
                <wp:lineTo x="21494" y="17691"/>
                <wp:lineTo x="21494" y="7406"/>
                <wp:lineTo x="20985" y="6583"/>
                <wp:lineTo x="21494" y="4114"/>
                <wp:lineTo x="21494" y="0"/>
                <wp:lineTo x="0" y="0"/>
              </wp:wrapPolygon>
            </wp:wrapTight>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67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6B0">
        <w:rPr>
          <w:rFonts w:ascii="Times New Roman" w:hAnsi="Times New Roman" w:cs="Times New Roman"/>
          <w:sz w:val="24"/>
          <w:szCs w:val="24"/>
        </w:rPr>
        <w:t>Расходы по периодам календарной разбивки приняты на следующем уровне:</w:t>
      </w:r>
    </w:p>
    <w:p w14:paraId="711EE4E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770,38 </w:t>
      </w:r>
      <w:r w:rsidRPr="003F06B0">
        <w:rPr>
          <w:rFonts w:ascii="Times New Roman" w:hAnsi="Times New Roman" w:cs="Times New Roman"/>
          <w:sz w:val="24"/>
          <w:szCs w:val="24"/>
        </w:rPr>
        <w:t>тыс. руб. с разбивкой по периодам:</w:t>
      </w:r>
    </w:p>
    <w:p w14:paraId="4940A46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385,19 </w:t>
      </w:r>
      <w:r w:rsidRPr="003F06B0">
        <w:rPr>
          <w:rFonts w:ascii="Times New Roman" w:hAnsi="Times New Roman" w:cs="Times New Roman"/>
          <w:sz w:val="24"/>
          <w:szCs w:val="24"/>
        </w:rPr>
        <w:t xml:space="preserve">тыс. руб.; </w:t>
      </w:r>
    </w:p>
    <w:p w14:paraId="4FEFAA4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385,19 </w:t>
      </w:r>
      <w:r w:rsidRPr="003F06B0">
        <w:rPr>
          <w:rFonts w:ascii="Times New Roman" w:hAnsi="Times New Roman" w:cs="Times New Roman"/>
          <w:sz w:val="24"/>
          <w:szCs w:val="24"/>
        </w:rPr>
        <w:t>тыс. руб.;</w:t>
      </w:r>
    </w:p>
    <w:p w14:paraId="38655697" w14:textId="0AD63470"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796,57</w:t>
      </w:r>
      <w:r w:rsidRPr="003F06B0">
        <w:rPr>
          <w:rFonts w:ascii="Times New Roman" w:hAnsi="Times New Roman" w:cs="Times New Roman"/>
          <w:sz w:val="24"/>
          <w:szCs w:val="24"/>
        </w:rPr>
        <w:t xml:space="preserve"> тыс. руб. по плановой смете 2019 года, с учетом индекса ИПЦ Минэкономразвития России на 2020 год 103,4% с разбивкой по периодам:</w:t>
      </w:r>
    </w:p>
    <w:p w14:paraId="22B7BA0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398,29 </w:t>
      </w:r>
      <w:r w:rsidRPr="003F06B0">
        <w:rPr>
          <w:rFonts w:ascii="Times New Roman" w:hAnsi="Times New Roman" w:cs="Times New Roman"/>
          <w:sz w:val="24"/>
          <w:szCs w:val="24"/>
        </w:rPr>
        <w:t xml:space="preserve">тыс. руб.; </w:t>
      </w:r>
    </w:p>
    <w:p w14:paraId="7D69140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398,29 </w:t>
      </w:r>
      <w:r w:rsidRPr="003F06B0">
        <w:rPr>
          <w:rFonts w:ascii="Times New Roman" w:hAnsi="Times New Roman" w:cs="Times New Roman"/>
          <w:sz w:val="24"/>
          <w:szCs w:val="24"/>
        </w:rPr>
        <w:t>тыс. руб.;</w:t>
      </w:r>
    </w:p>
    <w:p w14:paraId="43316CAA" w14:textId="36A107A8"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828,44</w:t>
      </w:r>
      <w:r w:rsidRPr="003F06B0">
        <w:rPr>
          <w:rFonts w:ascii="Times New Roman" w:hAnsi="Times New Roman" w:cs="Times New Roman"/>
          <w:sz w:val="24"/>
          <w:szCs w:val="24"/>
        </w:rPr>
        <w:t xml:space="preserve"> тыс. руб. по плановой смете 2020 года, с учетом индекса ИПЦ Минэкономразвития России на 2021 год 104% с разбивкой по периодам:</w:t>
      </w:r>
    </w:p>
    <w:p w14:paraId="5A228ACD"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414,22 </w:t>
      </w:r>
      <w:r w:rsidRPr="003F06B0">
        <w:rPr>
          <w:rFonts w:ascii="Times New Roman" w:hAnsi="Times New Roman" w:cs="Times New Roman"/>
          <w:sz w:val="24"/>
          <w:szCs w:val="24"/>
        </w:rPr>
        <w:t xml:space="preserve">тыс. руб.; </w:t>
      </w:r>
    </w:p>
    <w:p w14:paraId="7A33BA8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414,22 </w:t>
      </w:r>
      <w:r w:rsidRPr="003F06B0">
        <w:rPr>
          <w:rFonts w:ascii="Times New Roman" w:hAnsi="Times New Roman" w:cs="Times New Roman"/>
          <w:sz w:val="24"/>
          <w:szCs w:val="24"/>
        </w:rPr>
        <w:t>тыс. руб.;</w:t>
      </w:r>
    </w:p>
    <w:p w14:paraId="2D87C800" w14:textId="5AAF8595"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861,57</w:t>
      </w:r>
      <w:r w:rsidRPr="003F06B0">
        <w:rPr>
          <w:rFonts w:ascii="Times New Roman" w:hAnsi="Times New Roman" w:cs="Times New Roman"/>
          <w:sz w:val="24"/>
          <w:szCs w:val="24"/>
        </w:rPr>
        <w:t xml:space="preserve"> тыс. руб. по плановой смете 2021 года, с учетом индекса ИПЦ Минэкономразвития России на 2022 год 104</w:t>
      </w:r>
      <w:proofErr w:type="gramStart"/>
      <w:r w:rsidRPr="003F06B0">
        <w:rPr>
          <w:rFonts w:ascii="Times New Roman" w:hAnsi="Times New Roman" w:cs="Times New Roman"/>
          <w:sz w:val="24"/>
          <w:szCs w:val="24"/>
        </w:rPr>
        <w:t>%  с</w:t>
      </w:r>
      <w:proofErr w:type="gramEnd"/>
      <w:r w:rsidRPr="003F06B0">
        <w:rPr>
          <w:rFonts w:ascii="Times New Roman" w:hAnsi="Times New Roman" w:cs="Times New Roman"/>
          <w:sz w:val="24"/>
          <w:szCs w:val="24"/>
        </w:rPr>
        <w:t xml:space="preserve"> разбивкой по периодам:</w:t>
      </w:r>
    </w:p>
    <w:p w14:paraId="4D1084B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430,79 </w:t>
      </w:r>
      <w:r w:rsidRPr="003F06B0">
        <w:rPr>
          <w:rFonts w:ascii="Times New Roman" w:hAnsi="Times New Roman" w:cs="Times New Roman"/>
          <w:sz w:val="24"/>
          <w:szCs w:val="24"/>
        </w:rPr>
        <w:t xml:space="preserve">тыс. руб.; </w:t>
      </w:r>
    </w:p>
    <w:p w14:paraId="0DBF21D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430,79 </w:t>
      </w:r>
      <w:r w:rsidRPr="003F06B0">
        <w:rPr>
          <w:rFonts w:ascii="Times New Roman" w:hAnsi="Times New Roman" w:cs="Times New Roman"/>
          <w:sz w:val="24"/>
          <w:szCs w:val="24"/>
        </w:rPr>
        <w:t>тыс. руб.;</w:t>
      </w:r>
    </w:p>
    <w:p w14:paraId="7882F186" w14:textId="577AEBB3"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893,99</w:t>
      </w:r>
      <w:r w:rsidRPr="003F06B0">
        <w:rPr>
          <w:rFonts w:ascii="Times New Roman" w:hAnsi="Times New Roman" w:cs="Times New Roman"/>
          <w:sz w:val="24"/>
          <w:szCs w:val="24"/>
        </w:rPr>
        <w:t xml:space="preserve"> тыс. руб. по плановой смете 2022 года, с учетом индекса ИПЦ Минэкономразвития России на 2023 год 104</w:t>
      </w:r>
      <w:proofErr w:type="gramStart"/>
      <w:r w:rsidRPr="003F06B0">
        <w:rPr>
          <w:rFonts w:ascii="Times New Roman" w:hAnsi="Times New Roman" w:cs="Times New Roman"/>
          <w:sz w:val="24"/>
          <w:szCs w:val="24"/>
        </w:rPr>
        <w:t>%  с</w:t>
      </w:r>
      <w:proofErr w:type="gramEnd"/>
      <w:r w:rsidRPr="003F06B0">
        <w:rPr>
          <w:rFonts w:ascii="Times New Roman" w:hAnsi="Times New Roman" w:cs="Times New Roman"/>
          <w:sz w:val="24"/>
          <w:szCs w:val="24"/>
        </w:rPr>
        <w:t xml:space="preserve"> разбивкой по периодам:</w:t>
      </w:r>
    </w:p>
    <w:p w14:paraId="5278A481"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446,99 </w:t>
      </w:r>
      <w:r w:rsidRPr="003F06B0">
        <w:rPr>
          <w:rFonts w:ascii="Times New Roman" w:hAnsi="Times New Roman" w:cs="Times New Roman"/>
          <w:sz w:val="24"/>
          <w:szCs w:val="24"/>
        </w:rPr>
        <w:t xml:space="preserve">тыс. руб.; </w:t>
      </w:r>
    </w:p>
    <w:p w14:paraId="794BC86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446,99 </w:t>
      </w:r>
      <w:r w:rsidRPr="003F06B0">
        <w:rPr>
          <w:rFonts w:ascii="Times New Roman" w:hAnsi="Times New Roman" w:cs="Times New Roman"/>
          <w:sz w:val="24"/>
          <w:szCs w:val="24"/>
        </w:rPr>
        <w:t>тыс. руб.</w:t>
      </w:r>
    </w:p>
    <w:p w14:paraId="2414E7CD" w14:textId="77777777" w:rsidR="002C0CA0" w:rsidRDefault="003F06B0" w:rsidP="003F06B0">
      <w:pPr>
        <w:tabs>
          <w:tab w:val="left" w:pos="1134"/>
        </w:tabs>
        <w:jc w:val="center"/>
        <w:rPr>
          <w:rFonts w:ascii="Times New Roman" w:hAnsi="Times New Roman" w:cs="Times New Roman"/>
          <w:b/>
          <w:sz w:val="24"/>
          <w:szCs w:val="24"/>
          <w:u w:val="single"/>
        </w:rPr>
        <w:sectPr w:rsidR="002C0CA0" w:rsidSect="003F06B0">
          <w:pgSz w:w="11906" w:h="16838" w:code="9"/>
          <w:pgMar w:top="709" w:right="1559" w:bottom="851" w:left="1423" w:header="720" w:footer="720" w:gutter="0"/>
          <w:cols w:space="720"/>
          <w:titlePg/>
          <w:docGrid w:linePitch="326"/>
        </w:sectPr>
      </w:pPr>
      <w:r w:rsidRPr="003F06B0">
        <w:rPr>
          <w:rFonts w:ascii="Times New Roman" w:hAnsi="Times New Roman" w:cs="Times New Roman"/>
          <w:b/>
          <w:sz w:val="24"/>
          <w:szCs w:val="24"/>
          <w:u w:val="single"/>
        </w:rPr>
        <w:t xml:space="preserve"> </w:t>
      </w:r>
    </w:p>
    <w:p w14:paraId="6B53BB3B" w14:textId="21B1263E"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lastRenderedPageBreak/>
        <w:t>«Услуги по транспортировке сточных вод»</w:t>
      </w:r>
    </w:p>
    <w:p w14:paraId="0642C00C" w14:textId="77777777" w:rsidR="003F06B0" w:rsidRPr="003F06B0" w:rsidRDefault="003F06B0" w:rsidP="003F06B0">
      <w:pPr>
        <w:autoSpaceDE w:val="0"/>
        <w:autoSpaceDN w:val="0"/>
        <w:adjustRightInd w:val="0"/>
        <w:jc w:val="both"/>
        <w:rPr>
          <w:rFonts w:ascii="Times New Roman" w:hAnsi="Times New Roman" w:cs="Times New Roman"/>
          <w:sz w:val="24"/>
          <w:szCs w:val="24"/>
        </w:rPr>
      </w:pPr>
      <w:r w:rsidRPr="003F06B0">
        <w:rPr>
          <w:rFonts w:ascii="Times New Roman" w:hAnsi="Times New Roman" w:cs="Times New Roman"/>
          <w:color w:val="FF0000"/>
          <w:sz w:val="24"/>
          <w:szCs w:val="24"/>
        </w:rPr>
        <w:t xml:space="preserve">           </w:t>
      </w:r>
      <w:r w:rsidRPr="003F06B0">
        <w:rPr>
          <w:rFonts w:ascii="Times New Roman" w:hAnsi="Times New Roman" w:cs="Times New Roman"/>
          <w:sz w:val="24"/>
          <w:szCs w:val="24"/>
        </w:rPr>
        <w:t>Организацией заявлены для учета в необходимой валовой выручке (в расчете на год) расходы по данной статье:</w:t>
      </w:r>
    </w:p>
    <w:p w14:paraId="49CE385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55,31</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сточных вод – </w:t>
      </w:r>
      <w:r w:rsidRPr="003F06B0">
        <w:rPr>
          <w:rFonts w:ascii="Times New Roman" w:hAnsi="Times New Roman" w:cs="Times New Roman"/>
          <w:b/>
          <w:i/>
          <w:color w:val="000000"/>
          <w:sz w:val="24"/>
          <w:szCs w:val="24"/>
        </w:rPr>
        <w:t>12180,00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4,54</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0754535A"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59,02</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сточных вод – </w:t>
      </w:r>
      <w:r w:rsidRPr="003F06B0">
        <w:rPr>
          <w:rFonts w:ascii="Times New Roman" w:hAnsi="Times New Roman" w:cs="Times New Roman"/>
          <w:b/>
          <w:i/>
          <w:color w:val="000000"/>
          <w:sz w:val="24"/>
          <w:szCs w:val="24"/>
        </w:rPr>
        <w:t>12180,00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4,85</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490E4CD5"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61,38</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сточных вод – </w:t>
      </w:r>
      <w:r w:rsidRPr="003F06B0">
        <w:rPr>
          <w:rFonts w:ascii="Times New Roman" w:hAnsi="Times New Roman" w:cs="Times New Roman"/>
          <w:b/>
          <w:i/>
          <w:color w:val="000000"/>
          <w:sz w:val="24"/>
          <w:szCs w:val="24"/>
        </w:rPr>
        <w:t>12180,00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5,04</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44A6568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64,14</w:t>
      </w:r>
      <w:r w:rsidRPr="003F06B0">
        <w:rPr>
          <w:rFonts w:ascii="Times New Roman" w:hAnsi="Times New Roman" w:cs="Times New Roman"/>
          <w:sz w:val="24"/>
          <w:szCs w:val="24"/>
        </w:rPr>
        <w:t xml:space="preserve"> тыс. руб.</w:t>
      </w:r>
      <w:r w:rsidRPr="003F06B0">
        <w:rPr>
          <w:rFonts w:ascii="Times New Roman" w:hAnsi="Times New Roman" w:cs="Times New Roman"/>
          <w:color w:val="000000"/>
          <w:sz w:val="24"/>
          <w:szCs w:val="24"/>
        </w:rPr>
        <w:t xml:space="preserve"> объемы сточных вод – </w:t>
      </w:r>
      <w:r w:rsidRPr="003F06B0">
        <w:rPr>
          <w:rFonts w:ascii="Times New Roman" w:hAnsi="Times New Roman" w:cs="Times New Roman"/>
          <w:b/>
          <w:i/>
          <w:color w:val="000000"/>
          <w:sz w:val="24"/>
          <w:szCs w:val="24"/>
        </w:rPr>
        <w:t>12180,00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5,27</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 xml:space="preserve">; </w:t>
      </w:r>
    </w:p>
    <w:p w14:paraId="3C51658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66,64</w:t>
      </w:r>
      <w:r w:rsidRPr="003F06B0">
        <w:rPr>
          <w:rFonts w:ascii="Times New Roman" w:hAnsi="Times New Roman" w:cs="Times New Roman"/>
          <w:sz w:val="24"/>
          <w:szCs w:val="24"/>
        </w:rPr>
        <w:t xml:space="preserve"> тыс. руб., </w:t>
      </w:r>
      <w:r w:rsidRPr="003F06B0">
        <w:rPr>
          <w:rFonts w:ascii="Times New Roman" w:hAnsi="Times New Roman" w:cs="Times New Roman"/>
          <w:color w:val="000000"/>
          <w:sz w:val="24"/>
          <w:szCs w:val="24"/>
        </w:rPr>
        <w:t xml:space="preserve">объемы сточных вод – </w:t>
      </w:r>
      <w:r w:rsidRPr="003F06B0">
        <w:rPr>
          <w:rFonts w:ascii="Times New Roman" w:hAnsi="Times New Roman" w:cs="Times New Roman"/>
          <w:b/>
          <w:i/>
          <w:color w:val="000000"/>
          <w:sz w:val="24"/>
          <w:szCs w:val="24"/>
        </w:rPr>
        <w:t>12180,00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цена – </w:t>
      </w:r>
      <w:r w:rsidRPr="003F06B0">
        <w:rPr>
          <w:rFonts w:ascii="Times New Roman" w:hAnsi="Times New Roman" w:cs="Times New Roman"/>
          <w:b/>
          <w:i/>
          <w:color w:val="000000"/>
          <w:sz w:val="24"/>
          <w:szCs w:val="24"/>
        </w:rPr>
        <w:t>5,47</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sz w:val="24"/>
          <w:szCs w:val="24"/>
        </w:rPr>
        <w:t>.</w:t>
      </w:r>
    </w:p>
    <w:p w14:paraId="19B0137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Включают в себя расходы по транспортировке сточных вод, отдаваемых ОАО «Гурьевский металлургический завод».</w:t>
      </w:r>
    </w:p>
    <w:p w14:paraId="12E814B4"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В расчет расходов на 2019 год приняты тарифы в соответствии с постановлением РЭК КО от 09.10.2018 № 241 «</w:t>
      </w:r>
      <w:r w:rsidRPr="003F06B0">
        <w:rPr>
          <w:rFonts w:ascii="Times New Roman" w:hAnsi="Times New Roman" w:cs="Times New Roman"/>
          <w:bCs/>
          <w:sz w:val="24"/>
          <w:szCs w:val="24"/>
          <w:shd w:val="clear" w:color="auto" w:fill="FFFFFF"/>
        </w:rPr>
        <w:t>Об утверждении производственной программы в сфере водоотведения и об установлении тарифов на транспортировку сточных вод ОАО «Гурьевский металлургический завод» (Гурьевский муниципальный район)</w:t>
      </w:r>
      <w:r w:rsidRPr="003F06B0">
        <w:rPr>
          <w:rFonts w:ascii="Times New Roman" w:hAnsi="Times New Roman" w:cs="Times New Roman"/>
          <w:sz w:val="24"/>
          <w:szCs w:val="24"/>
        </w:rPr>
        <w:t>».</w:t>
      </w:r>
    </w:p>
    <w:p w14:paraId="6C6EE7A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Также в связи с тем, что предприятие осуществляет деятельность с применением упрощенной системы налогообложения, и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w:t>
      </w:r>
    </w:p>
    <w:p w14:paraId="75B9B63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Расходы по периодам календарной разбивки приняты на следующем уровне:</w:t>
      </w:r>
    </w:p>
    <w:p w14:paraId="7090B0B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64,46 </w:t>
      </w:r>
      <w:r w:rsidRPr="003F06B0">
        <w:rPr>
          <w:rFonts w:ascii="Times New Roman" w:hAnsi="Times New Roman" w:cs="Times New Roman"/>
          <w:sz w:val="24"/>
          <w:szCs w:val="24"/>
        </w:rPr>
        <w:t>тыс. руб. с разбивкой по периодам:</w:t>
      </w:r>
    </w:p>
    <w:p w14:paraId="79D7B6F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32,23 </w:t>
      </w:r>
      <w:r w:rsidRPr="003F06B0">
        <w:rPr>
          <w:rFonts w:ascii="Times New Roman" w:hAnsi="Times New Roman" w:cs="Times New Roman"/>
          <w:sz w:val="24"/>
          <w:szCs w:val="24"/>
        </w:rPr>
        <w:t>тыс. руб.;</w:t>
      </w:r>
    </w:p>
    <w:p w14:paraId="63921563"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в соответствии с установленными тарифами для ОАО «ГМЗ» на период с 01.01.2019 по 30.06.2019 </w:t>
      </w:r>
      <w:r w:rsidRPr="003F06B0">
        <w:rPr>
          <w:rFonts w:ascii="Times New Roman" w:hAnsi="Times New Roman" w:cs="Times New Roman"/>
          <w:b/>
          <w:i/>
          <w:color w:val="000000"/>
          <w:sz w:val="24"/>
          <w:szCs w:val="24"/>
        </w:rPr>
        <w:t>5,29</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764B6F12"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32,23</w:t>
      </w:r>
      <w:r w:rsidRPr="003F06B0">
        <w:rPr>
          <w:rFonts w:ascii="Times New Roman" w:hAnsi="Times New Roman" w:cs="Times New Roman"/>
          <w:sz w:val="24"/>
          <w:szCs w:val="24"/>
        </w:rPr>
        <w:t xml:space="preserve"> тыс. руб.;</w:t>
      </w:r>
    </w:p>
    <w:p w14:paraId="46F10C43"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в соответствии с установленными тарифами для ОАО «ГМЗ» на период с 01.07.2019 по 31.12.2019 </w:t>
      </w:r>
      <w:r w:rsidRPr="003F06B0">
        <w:rPr>
          <w:rFonts w:ascii="Times New Roman" w:hAnsi="Times New Roman" w:cs="Times New Roman"/>
          <w:b/>
          <w:i/>
          <w:color w:val="000000"/>
          <w:sz w:val="24"/>
          <w:szCs w:val="24"/>
        </w:rPr>
        <w:t>5,29</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28703098"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65,55</w:t>
      </w:r>
      <w:r w:rsidRPr="003F06B0">
        <w:rPr>
          <w:rFonts w:ascii="Times New Roman" w:hAnsi="Times New Roman" w:cs="Times New Roman"/>
          <w:sz w:val="24"/>
          <w:szCs w:val="24"/>
        </w:rPr>
        <w:t xml:space="preserve"> тыс. руб. с разбивкой по периодам:</w:t>
      </w:r>
    </w:p>
    <w:p w14:paraId="73051148"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32,23 </w:t>
      </w:r>
      <w:r w:rsidRPr="003F06B0">
        <w:rPr>
          <w:rFonts w:ascii="Times New Roman" w:hAnsi="Times New Roman" w:cs="Times New Roman"/>
          <w:sz w:val="24"/>
          <w:szCs w:val="24"/>
        </w:rPr>
        <w:t xml:space="preserve">тыс. руб.: </w:t>
      </w:r>
    </w:p>
    <w:p w14:paraId="2474DDBC"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lastRenderedPageBreak/>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на уровне тарифов, предыдущего периода календарной разбивки в размере </w:t>
      </w:r>
      <w:r w:rsidRPr="003F06B0">
        <w:rPr>
          <w:rFonts w:ascii="Times New Roman" w:hAnsi="Times New Roman" w:cs="Times New Roman"/>
          <w:b/>
          <w:i/>
          <w:color w:val="000000"/>
          <w:sz w:val="24"/>
          <w:szCs w:val="24"/>
        </w:rPr>
        <w:t>5,29</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326B426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33,32 </w:t>
      </w:r>
      <w:r w:rsidRPr="003F06B0">
        <w:rPr>
          <w:rFonts w:ascii="Times New Roman" w:hAnsi="Times New Roman" w:cs="Times New Roman"/>
          <w:sz w:val="24"/>
          <w:szCs w:val="24"/>
        </w:rPr>
        <w:t>тыс. руб.;</w:t>
      </w:r>
    </w:p>
    <w:p w14:paraId="57DF195F"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по предыдущему периоду календарной разбивки с учетом индекса ИПЦ Минэкономразвития России на 2020 год 103,4% в размере </w:t>
      </w:r>
      <w:r w:rsidRPr="003F06B0">
        <w:rPr>
          <w:rFonts w:ascii="Times New Roman" w:hAnsi="Times New Roman" w:cs="Times New Roman"/>
          <w:b/>
          <w:i/>
          <w:color w:val="000000"/>
          <w:sz w:val="24"/>
          <w:szCs w:val="24"/>
        </w:rPr>
        <w:t>5,47</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24DD34F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67,98 </w:t>
      </w:r>
      <w:r w:rsidRPr="003F06B0">
        <w:rPr>
          <w:rFonts w:ascii="Times New Roman" w:hAnsi="Times New Roman" w:cs="Times New Roman"/>
          <w:sz w:val="24"/>
          <w:szCs w:val="24"/>
        </w:rPr>
        <w:t xml:space="preserve">тыс. руб. с разбивкой по периодам: </w:t>
      </w:r>
    </w:p>
    <w:p w14:paraId="5544DCD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01.01.2021 по 30.06.2021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 xml:space="preserve">33,32 </w:t>
      </w:r>
      <w:r w:rsidRPr="003F06B0">
        <w:rPr>
          <w:rFonts w:ascii="Times New Roman" w:hAnsi="Times New Roman" w:cs="Times New Roman"/>
          <w:sz w:val="24"/>
          <w:szCs w:val="24"/>
        </w:rPr>
        <w:t xml:space="preserve">тыс. руб.; </w:t>
      </w:r>
    </w:p>
    <w:p w14:paraId="4DD7FA8B"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на уровне тарифов, предыдущего периода календарной разбивки в размере </w:t>
      </w:r>
      <w:r w:rsidRPr="003F06B0">
        <w:rPr>
          <w:rFonts w:ascii="Times New Roman" w:hAnsi="Times New Roman" w:cs="Times New Roman"/>
          <w:b/>
          <w:i/>
          <w:color w:val="000000"/>
          <w:sz w:val="24"/>
          <w:szCs w:val="24"/>
        </w:rPr>
        <w:t>5,47</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71B37E4F" w14:textId="77777777" w:rsidR="003F06B0" w:rsidRPr="003F06B0" w:rsidRDefault="003F06B0" w:rsidP="003F06B0">
      <w:pPr>
        <w:tabs>
          <w:tab w:val="num" w:pos="0"/>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34,66</w:t>
      </w:r>
      <w:r w:rsidRPr="003F06B0">
        <w:rPr>
          <w:rFonts w:ascii="Times New Roman" w:hAnsi="Times New Roman" w:cs="Times New Roman"/>
          <w:sz w:val="24"/>
          <w:szCs w:val="24"/>
        </w:rPr>
        <w:t xml:space="preserve"> тыс. руб. </w:t>
      </w:r>
    </w:p>
    <w:p w14:paraId="0E019869"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по предыдущему периоду календарной разбивки с учетом индекса ИПЦ Минэкономразвития РФ на 2021 год 104% в размере </w:t>
      </w:r>
      <w:r w:rsidRPr="003F06B0">
        <w:rPr>
          <w:rFonts w:ascii="Times New Roman" w:hAnsi="Times New Roman" w:cs="Times New Roman"/>
          <w:b/>
          <w:i/>
          <w:color w:val="000000"/>
          <w:sz w:val="24"/>
          <w:szCs w:val="24"/>
        </w:rPr>
        <w:t>5,69</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6E40A36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70,70 </w:t>
      </w:r>
      <w:r w:rsidRPr="003F06B0">
        <w:rPr>
          <w:rFonts w:ascii="Times New Roman" w:hAnsi="Times New Roman" w:cs="Times New Roman"/>
          <w:sz w:val="24"/>
          <w:szCs w:val="24"/>
        </w:rPr>
        <w:t xml:space="preserve">тыс. руб. с разбивкой по периодам: </w:t>
      </w:r>
    </w:p>
    <w:p w14:paraId="40CA57A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01.01.2022 по 30.06.2022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 xml:space="preserve">34,66 </w:t>
      </w:r>
      <w:r w:rsidRPr="003F06B0">
        <w:rPr>
          <w:rFonts w:ascii="Times New Roman" w:hAnsi="Times New Roman" w:cs="Times New Roman"/>
          <w:sz w:val="24"/>
          <w:szCs w:val="24"/>
        </w:rPr>
        <w:t xml:space="preserve">тыс. руб.; </w:t>
      </w:r>
    </w:p>
    <w:p w14:paraId="2D9261FD"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на уровне тарифов, предыдущего периода календарной разбивки в размере </w:t>
      </w:r>
      <w:r w:rsidRPr="003F06B0">
        <w:rPr>
          <w:rFonts w:ascii="Times New Roman" w:hAnsi="Times New Roman" w:cs="Times New Roman"/>
          <w:b/>
          <w:i/>
          <w:color w:val="000000"/>
          <w:sz w:val="24"/>
          <w:szCs w:val="24"/>
        </w:rPr>
        <w:t>5,69</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63C5EE1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36,04</w:t>
      </w:r>
      <w:r w:rsidRPr="003F06B0">
        <w:rPr>
          <w:rFonts w:ascii="Times New Roman" w:hAnsi="Times New Roman" w:cs="Times New Roman"/>
          <w:sz w:val="24"/>
          <w:szCs w:val="24"/>
        </w:rPr>
        <w:t xml:space="preserve"> тыс. руб. </w:t>
      </w:r>
    </w:p>
    <w:p w14:paraId="3B4BD7A0"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по предыдущему периоду календарной разбивки с учетом индекса ИПЦ Минэкономразвития России на 2022 год 104% в размере </w:t>
      </w:r>
      <w:r w:rsidRPr="003F06B0">
        <w:rPr>
          <w:rFonts w:ascii="Times New Roman" w:hAnsi="Times New Roman" w:cs="Times New Roman"/>
          <w:b/>
          <w:i/>
          <w:color w:val="000000"/>
          <w:sz w:val="24"/>
          <w:szCs w:val="24"/>
        </w:rPr>
        <w:t>5,92</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679BE4D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73,53 </w:t>
      </w:r>
      <w:r w:rsidRPr="003F06B0">
        <w:rPr>
          <w:rFonts w:ascii="Times New Roman" w:hAnsi="Times New Roman" w:cs="Times New Roman"/>
          <w:sz w:val="24"/>
          <w:szCs w:val="24"/>
        </w:rPr>
        <w:t xml:space="preserve">тыс. руб. с разбивкой по периодам: </w:t>
      </w:r>
    </w:p>
    <w:p w14:paraId="62A73CD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 xml:space="preserve">01.01.2023 по 30.06.2023 </w:t>
      </w:r>
      <w:r w:rsidRPr="003F06B0">
        <w:rPr>
          <w:rFonts w:ascii="Times New Roman" w:hAnsi="Times New Roman" w:cs="Times New Roman"/>
          <w:sz w:val="24"/>
          <w:szCs w:val="24"/>
        </w:rPr>
        <w:t xml:space="preserve">– </w:t>
      </w:r>
      <w:r w:rsidRPr="003F06B0">
        <w:rPr>
          <w:rFonts w:ascii="Times New Roman" w:hAnsi="Times New Roman" w:cs="Times New Roman"/>
          <w:b/>
          <w:i/>
          <w:sz w:val="24"/>
          <w:szCs w:val="24"/>
        </w:rPr>
        <w:t xml:space="preserve">36,04 </w:t>
      </w:r>
      <w:r w:rsidRPr="003F06B0">
        <w:rPr>
          <w:rFonts w:ascii="Times New Roman" w:hAnsi="Times New Roman" w:cs="Times New Roman"/>
          <w:sz w:val="24"/>
          <w:szCs w:val="24"/>
        </w:rPr>
        <w:t xml:space="preserve">тыс. руб.; </w:t>
      </w:r>
    </w:p>
    <w:p w14:paraId="44D6B091"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на уровне тарифов, предыдущего периода календарной разбивки в размере </w:t>
      </w:r>
      <w:r w:rsidRPr="003F06B0">
        <w:rPr>
          <w:rFonts w:ascii="Times New Roman" w:hAnsi="Times New Roman" w:cs="Times New Roman"/>
          <w:b/>
          <w:i/>
          <w:color w:val="000000"/>
          <w:sz w:val="24"/>
          <w:szCs w:val="24"/>
        </w:rPr>
        <w:t>5,92</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7B40930C" w14:textId="77777777" w:rsidR="003F06B0" w:rsidRPr="003F06B0" w:rsidRDefault="003F06B0" w:rsidP="003F06B0">
      <w:pPr>
        <w:tabs>
          <w:tab w:val="num" w:pos="0"/>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37,49</w:t>
      </w:r>
      <w:r w:rsidRPr="003F06B0">
        <w:rPr>
          <w:rFonts w:ascii="Times New Roman" w:hAnsi="Times New Roman" w:cs="Times New Roman"/>
          <w:sz w:val="24"/>
          <w:szCs w:val="24"/>
        </w:rPr>
        <w:t xml:space="preserve"> тыс. руб. </w:t>
      </w:r>
    </w:p>
    <w:p w14:paraId="77563488" w14:textId="77777777" w:rsidR="003F06B0" w:rsidRPr="003F06B0" w:rsidRDefault="003F06B0" w:rsidP="003F06B0">
      <w:pPr>
        <w:tabs>
          <w:tab w:val="left" w:pos="1134"/>
        </w:tabs>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 xml:space="preserve">Объемы оказываемых услуг по транспортированию стоков приняты в размере </w:t>
      </w:r>
      <w:r w:rsidRPr="003F06B0">
        <w:rPr>
          <w:rFonts w:ascii="Times New Roman" w:hAnsi="Times New Roman" w:cs="Times New Roman"/>
          <w:b/>
          <w:i/>
          <w:color w:val="000000"/>
          <w:sz w:val="24"/>
          <w:szCs w:val="24"/>
        </w:rPr>
        <w:t>6 090,00</w:t>
      </w:r>
      <w:r w:rsidRPr="003F06B0">
        <w:rPr>
          <w:rFonts w:ascii="Times New Roman" w:hAnsi="Times New Roman" w:cs="Times New Roman"/>
          <w:color w:val="000000"/>
          <w:sz w:val="24"/>
          <w:szCs w:val="24"/>
        </w:rPr>
        <w:t xml:space="preserve"> 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 xml:space="preserve"> по предложению организации.   Цена на   транспортирование стоков принята по предыдущему периоду календарной разбивки с учетом индекса ИПЦ Минэкономразвития России на 2022 год 104% в размере </w:t>
      </w:r>
      <w:r w:rsidRPr="003F06B0">
        <w:rPr>
          <w:rFonts w:ascii="Times New Roman" w:hAnsi="Times New Roman" w:cs="Times New Roman"/>
          <w:b/>
          <w:i/>
          <w:color w:val="000000"/>
          <w:sz w:val="24"/>
          <w:szCs w:val="24"/>
        </w:rPr>
        <w:t>6,16</w:t>
      </w:r>
      <w:r w:rsidRPr="003F06B0">
        <w:rPr>
          <w:rFonts w:ascii="Times New Roman" w:hAnsi="Times New Roman" w:cs="Times New Roman"/>
          <w:color w:val="000000"/>
          <w:sz w:val="24"/>
          <w:szCs w:val="24"/>
        </w:rPr>
        <w:t xml:space="preserve"> руб./м</w:t>
      </w:r>
      <w:r w:rsidRPr="003F06B0">
        <w:rPr>
          <w:rFonts w:ascii="Times New Roman" w:hAnsi="Times New Roman" w:cs="Times New Roman"/>
          <w:color w:val="000000"/>
          <w:sz w:val="24"/>
          <w:szCs w:val="24"/>
          <w:vertAlign w:val="superscript"/>
        </w:rPr>
        <w:t>3</w:t>
      </w:r>
      <w:r w:rsidRPr="003F06B0">
        <w:rPr>
          <w:rFonts w:ascii="Times New Roman" w:hAnsi="Times New Roman" w:cs="Times New Roman"/>
          <w:color w:val="000000"/>
          <w:sz w:val="24"/>
          <w:szCs w:val="24"/>
        </w:rPr>
        <w:t>.</w:t>
      </w:r>
    </w:p>
    <w:p w14:paraId="412A4B4E" w14:textId="77777777" w:rsidR="003F06B0" w:rsidRPr="003F06B0" w:rsidRDefault="003F06B0" w:rsidP="003F06B0">
      <w:pPr>
        <w:tabs>
          <w:tab w:val="left" w:pos="1134"/>
        </w:tabs>
        <w:ind w:firstLine="709"/>
        <w:jc w:val="both"/>
        <w:rPr>
          <w:rFonts w:ascii="Times New Roman" w:hAnsi="Times New Roman" w:cs="Times New Roman"/>
          <w:b/>
          <w:sz w:val="24"/>
          <w:szCs w:val="24"/>
          <w:u w:val="single"/>
        </w:rPr>
      </w:pPr>
    </w:p>
    <w:p w14:paraId="72652760" w14:textId="510D5DB1" w:rsidR="003F06B0" w:rsidRPr="003F06B0" w:rsidRDefault="002C0CA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lastRenderedPageBreak/>
        <w:t xml:space="preserve"> </w:t>
      </w:r>
      <w:r w:rsidR="003F06B0" w:rsidRPr="003F06B0">
        <w:rPr>
          <w:rFonts w:ascii="Times New Roman" w:hAnsi="Times New Roman" w:cs="Times New Roman"/>
          <w:b/>
          <w:sz w:val="24"/>
          <w:szCs w:val="24"/>
          <w:u w:val="single"/>
        </w:rPr>
        <w:t>«Расходы на арендную плату»</w:t>
      </w:r>
    </w:p>
    <w:p w14:paraId="2DA48A8F" w14:textId="77777777" w:rsidR="003F06B0" w:rsidRPr="003F06B0" w:rsidRDefault="003F06B0" w:rsidP="003F06B0">
      <w:pPr>
        <w:autoSpaceDE w:val="0"/>
        <w:autoSpaceDN w:val="0"/>
        <w:adjustRightInd w:val="0"/>
        <w:ind w:firstLine="709"/>
        <w:jc w:val="both"/>
        <w:rPr>
          <w:rFonts w:ascii="Times New Roman" w:hAnsi="Times New Roman" w:cs="Times New Roman"/>
          <w:bCs/>
          <w:iCs/>
          <w:sz w:val="24"/>
          <w:szCs w:val="24"/>
        </w:rPr>
      </w:pPr>
      <w:r w:rsidRPr="003F06B0">
        <w:rPr>
          <w:rFonts w:ascii="Times New Roman" w:hAnsi="Times New Roman" w:cs="Times New Roman"/>
          <w:bCs/>
          <w:iCs/>
          <w:sz w:val="24"/>
          <w:szCs w:val="24"/>
        </w:rPr>
        <w:t>Согласно п. 29 Методических указаний расходы на арендную плату и лизинговые платежи в отношении централизованных систем водоснабжения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29 пунктом. 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p w14:paraId="1C644D05"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4EEB6DB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38DCE87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128,78 </w:t>
      </w:r>
      <w:r w:rsidRPr="003F06B0">
        <w:rPr>
          <w:rFonts w:ascii="Times New Roman" w:hAnsi="Times New Roman" w:cs="Times New Roman"/>
          <w:sz w:val="24"/>
          <w:szCs w:val="24"/>
        </w:rPr>
        <w:t>тыс. руб.;</w:t>
      </w:r>
    </w:p>
    <w:p w14:paraId="0DCECEB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128,79 </w:t>
      </w:r>
      <w:r w:rsidRPr="003F06B0">
        <w:rPr>
          <w:rFonts w:ascii="Times New Roman" w:hAnsi="Times New Roman" w:cs="Times New Roman"/>
          <w:sz w:val="24"/>
          <w:szCs w:val="24"/>
        </w:rPr>
        <w:t>тыс. руб.;</w:t>
      </w:r>
    </w:p>
    <w:p w14:paraId="51DBE4EB"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128,81 </w:t>
      </w:r>
      <w:r w:rsidRPr="003F06B0">
        <w:rPr>
          <w:rFonts w:ascii="Times New Roman" w:hAnsi="Times New Roman" w:cs="Times New Roman"/>
          <w:sz w:val="24"/>
          <w:szCs w:val="24"/>
        </w:rPr>
        <w:t>тыс. руб.;</w:t>
      </w:r>
    </w:p>
    <w:p w14:paraId="7BE9E0F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128,82 </w:t>
      </w:r>
      <w:r w:rsidRPr="003F06B0">
        <w:rPr>
          <w:rFonts w:ascii="Times New Roman" w:hAnsi="Times New Roman" w:cs="Times New Roman"/>
          <w:sz w:val="24"/>
          <w:szCs w:val="24"/>
        </w:rPr>
        <w:t>тыс. руб.;</w:t>
      </w:r>
    </w:p>
    <w:p w14:paraId="566741A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128,84 </w:t>
      </w:r>
      <w:r w:rsidRPr="003F06B0">
        <w:rPr>
          <w:rFonts w:ascii="Times New Roman" w:hAnsi="Times New Roman" w:cs="Times New Roman"/>
          <w:sz w:val="24"/>
          <w:szCs w:val="24"/>
        </w:rPr>
        <w:t>тыс. руб.</w:t>
      </w:r>
    </w:p>
    <w:p w14:paraId="524ECE94"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color w:val="000000"/>
          <w:sz w:val="24"/>
          <w:szCs w:val="24"/>
        </w:rPr>
        <w:t xml:space="preserve">Организацией объекты водоснабжения и водоотведения эксплуатируются на основании договора аренды </w:t>
      </w:r>
      <w:r w:rsidRPr="003F06B0">
        <w:rPr>
          <w:rFonts w:ascii="Times New Roman" w:hAnsi="Times New Roman" w:cs="Times New Roman"/>
          <w:sz w:val="24"/>
          <w:szCs w:val="24"/>
        </w:rPr>
        <w:t>от 20.05.2015 № 87/1, заключенного с КУМИ Гурьевского муниципального района. Срок действия данного договора продлен до 31.12.2023 года дополнительным соглашением от 10.04.2018 № 53.</w:t>
      </w:r>
    </w:p>
    <w:p w14:paraId="3457E9F8"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Также для оказания услуг в сфере водоснабжения и водоотведения организация использует бесхозяйное имущество на основании распоряжения администрации Гурьевского муниципального района от 31.05.2018 № 96 и переданное организации по передаточному акту от 31.05.2018 г. б/н. </w:t>
      </w:r>
    </w:p>
    <w:p w14:paraId="2BB79FA5" w14:textId="77777777" w:rsidR="003F06B0" w:rsidRPr="003F06B0" w:rsidRDefault="003F06B0" w:rsidP="003F06B0">
      <w:pPr>
        <w:ind w:firstLine="709"/>
        <w:jc w:val="both"/>
        <w:rPr>
          <w:rFonts w:ascii="Times New Roman" w:hAnsi="Times New Roman" w:cs="Times New Roman"/>
          <w:color w:val="000000"/>
          <w:sz w:val="24"/>
          <w:szCs w:val="24"/>
        </w:rPr>
      </w:pPr>
      <w:r w:rsidRPr="003F06B0">
        <w:rPr>
          <w:rFonts w:ascii="Times New Roman" w:hAnsi="Times New Roman" w:cs="Times New Roman"/>
          <w:color w:val="000000"/>
          <w:sz w:val="24"/>
          <w:szCs w:val="24"/>
        </w:rPr>
        <w:t>В расчет по данной статье организацией включены расходы:</w:t>
      </w:r>
    </w:p>
    <w:p w14:paraId="3E743A88"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color w:val="000000"/>
          <w:sz w:val="24"/>
          <w:szCs w:val="24"/>
        </w:rPr>
        <w:t xml:space="preserve">- на аренду имущества необходимого для оказания услуг водоснабжения по договору от </w:t>
      </w:r>
      <w:r w:rsidRPr="003F06B0">
        <w:rPr>
          <w:rFonts w:ascii="Times New Roman" w:hAnsi="Times New Roman" w:cs="Times New Roman"/>
          <w:sz w:val="24"/>
          <w:szCs w:val="24"/>
        </w:rPr>
        <w:t>20.05.2015 № 87/1;</w:t>
      </w:r>
    </w:p>
    <w:p w14:paraId="0BF65916"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на аренду имущества необходимого для оказания услуг водоснабжения по договору от 20.05.2015 № 86/1 (движимое имущество);</w:t>
      </w:r>
    </w:p>
    <w:p w14:paraId="04C46721"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на аренду земельных участков под объектами имущества для оказания услуг по водоснабжению.</w:t>
      </w:r>
    </w:p>
    <w:p w14:paraId="7DB5110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На запрос регулятора КУМИ Гурьевского муниципального района предоставлены выписки из единого государственного реестра недвижимости, подтверждающие кадастровую стоимость, указанную в договорах аренды земельных участков. Расчет суммы арендной платы земельных участков произведен на основании представленных договоров и в соответствии с постановлением от 05.02.2010 г. № 47 «Об утверждении порядка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сроков и условий ее уплаты». </w:t>
      </w:r>
    </w:p>
    <w:p w14:paraId="265C75DF"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lastRenderedPageBreak/>
        <w:t>Следует отметить, что сумма арендной платы за земельные участки не превышает 0,7% от кадастровой стоимости данных земельных участков в соответствии с приказом Минэкономразвития России от 23.04.2013 года № 217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4422A495"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Сумма арендной платы по договорам от 20.05.2015 № 86/1, № 87/1 принята </w:t>
      </w:r>
      <w:r w:rsidRPr="003F06B0">
        <w:rPr>
          <w:rFonts w:ascii="Times New Roman" w:hAnsi="Times New Roman" w:cs="Times New Roman"/>
          <w:color w:val="000000"/>
          <w:sz w:val="24"/>
          <w:szCs w:val="24"/>
        </w:rPr>
        <w:t xml:space="preserve">по доле балансовой стоимости имущества по видам деятельности и </w:t>
      </w:r>
      <w:r w:rsidRPr="003F06B0">
        <w:rPr>
          <w:rFonts w:ascii="Times New Roman" w:hAnsi="Times New Roman" w:cs="Times New Roman"/>
          <w:sz w:val="24"/>
          <w:szCs w:val="24"/>
        </w:rPr>
        <w:t xml:space="preserve">по результатам проведенного анализа соответствует требованиям п. 29 Методических указаний. </w:t>
      </w:r>
    </w:p>
    <w:p w14:paraId="0010C74B"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Расчет расходов по статье представлен в приложениях № 2, № 3 к экспертному заключению.</w:t>
      </w:r>
    </w:p>
    <w:p w14:paraId="1EBA2F9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с учетом календарной разбивки на следующем уровне:</w:t>
      </w:r>
    </w:p>
    <w:p w14:paraId="67C04ED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56,77 </w:t>
      </w:r>
      <w:r w:rsidRPr="003F06B0">
        <w:rPr>
          <w:rFonts w:ascii="Times New Roman" w:hAnsi="Times New Roman" w:cs="Times New Roman"/>
          <w:sz w:val="24"/>
          <w:szCs w:val="24"/>
        </w:rPr>
        <w:t>тыс. руб.;</w:t>
      </w:r>
    </w:p>
    <w:p w14:paraId="579D117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3FB455D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28,39</w:t>
      </w:r>
      <w:r w:rsidRPr="003F06B0">
        <w:rPr>
          <w:rFonts w:ascii="Times New Roman" w:hAnsi="Times New Roman" w:cs="Times New Roman"/>
          <w:sz w:val="24"/>
          <w:szCs w:val="24"/>
        </w:rPr>
        <w:t xml:space="preserve"> тыс. руб.;</w:t>
      </w:r>
    </w:p>
    <w:p w14:paraId="044D7E0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56,77 </w:t>
      </w:r>
      <w:r w:rsidRPr="003F06B0">
        <w:rPr>
          <w:rFonts w:ascii="Times New Roman" w:hAnsi="Times New Roman" w:cs="Times New Roman"/>
          <w:sz w:val="24"/>
          <w:szCs w:val="24"/>
        </w:rPr>
        <w:t>тыс. руб.;</w:t>
      </w:r>
    </w:p>
    <w:p w14:paraId="2BE9C95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42DDB17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4DED4E0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56,77 </w:t>
      </w:r>
      <w:r w:rsidRPr="003F06B0">
        <w:rPr>
          <w:rFonts w:ascii="Times New Roman" w:hAnsi="Times New Roman" w:cs="Times New Roman"/>
          <w:sz w:val="24"/>
          <w:szCs w:val="24"/>
        </w:rPr>
        <w:t>тыс. руб.;</w:t>
      </w:r>
    </w:p>
    <w:p w14:paraId="23D69CA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7B43E0FE"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761B70E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56,77 </w:t>
      </w:r>
      <w:r w:rsidRPr="003F06B0">
        <w:rPr>
          <w:rFonts w:ascii="Times New Roman" w:hAnsi="Times New Roman" w:cs="Times New Roman"/>
          <w:sz w:val="24"/>
          <w:szCs w:val="24"/>
        </w:rPr>
        <w:t>тыс. руб.;</w:t>
      </w:r>
    </w:p>
    <w:p w14:paraId="15C8094B"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361949F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0336E8F7"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56,77 </w:t>
      </w:r>
      <w:r w:rsidRPr="003F06B0">
        <w:rPr>
          <w:rFonts w:ascii="Times New Roman" w:hAnsi="Times New Roman" w:cs="Times New Roman"/>
          <w:sz w:val="24"/>
          <w:szCs w:val="24"/>
        </w:rPr>
        <w:t>тыс. руб.</w:t>
      </w:r>
    </w:p>
    <w:p w14:paraId="6C93FE9B"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049B66F7"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28,39 </w:t>
      </w:r>
      <w:r w:rsidRPr="003F06B0">
        <w:rPr>
          <w:rFonts w:ascii="Times New Roman" w:hAnsi="Times New Roman" w:cs="Times New Roman"/>
          <w:sz w:val="24"/>
          <w:szCs w:val="24"/>
        </w:rPr>
        <w:t>тыс. руб.</w:t>
      </w:r>
    </w:p>
    <w:p w14:paraId="58C9D670"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«Расходы, связанные с оплатой налогов и сборов»</w:t>
      </w:r>
    </w:p>
    <w:p w14:paraId="5234762E" w14:textId="77777777" w:rsidR="003F06B0" w:rsidRPr="003F06B0" w:rsidRDefault="003F06B0" w:rsidP="003F06B0">
      <w:pPr>
        <w:autoSpaceDE w:val="0"/>
        <w:autoSpaceDN w:val="0"/>
        <w:adjustRightInd w:val="0"/>
        <w:ind w:firstLine="567"/>
        <w:jc w:val="both"/>
        <w:rPr>
          <w:rFonts w:ascii="Times New Roman" w:hAnsi="Times New Roman" w:cs="Times New Roman"/>
          <w:sz w:val="24"/>
          <w:szCs w:val="24"/>
        </w:rPr>
      </w:pPr>
      <w:r w:rsidRPr="003F06B0">
        <w:rPr>
          <w:rFonts w:ascii="Times New Roman" w:hAnsi="Times New Roman" w:cs="Times New Roman"/>
          <w:sz w:val="24"/>
          <w:szCs w:val="24"/>
        </w:rPr>
        <w:t>При определении размера расходов, связанных с уплатой налогов и сборов, учитываются:</w:t>
      </w:r>
    </w:p>
    <w:p w14:paraId="41A6A757"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налог на прибыль;</w:t>
      </w:r>
    </w:p>
    <w:p w14:paraId="316E8C46"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налог на имущество организаций;</w:t>
      </w:r>
    </w:p>
    <w:p w14:paraId="790820D5"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земельный налог;</w:t>
      </w:r>
    </w:p>
    <w:p w14:paraId="47E08F8D"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водный налог и плата за пользование водным объектом;</w:t>
      </w:r>
    </w:p>
    <w:p w14:paraId="0CEFFDF3"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lastRenderedPageBreak/>
        <w:t>транспортный налог;</w:t>
      </w:r>
    </w:p>
    <w:p w14:paraId="6DEE1211"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137F841"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sz w:val="24"/>
          <w:szCs w:val="24"/>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B3BCCFA" w14:textId="77777777" w:rsidR="003F06B0" w:rsidRPr="003F06B0" w:rsidRDefault="003F06B0" w:rsidP="003F06B0">
      <w:pPr>
        <w:tabs>
          <w:tab w:val="left" w:pos="1134"/>
        </w:tabs>
        <w:ind w:firstLine="709"/>
        <w:jc w:val="both"/>
        <w:rPr>
          <w:rFonts w:ascii="Times New Roman" w:hAnsi="Times New Roman" w:cs="Times New Roman"/>
          <w:sz w:val="24"/>
          <w:szCs w:val="24"/>
        </w:rPr>
      </w:pPr>
    </w:p>
    <w:p w14:paraId="003353D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Организацией заявлены для учета в необходимой валовой выручке расходы по данной статье: </w:t>
      </w:r>
    </w:p>
    <w:p w14:paraId="4C24EBD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 xml:space="preserve">168,89 </w:t>
      </w:r>
      <w:r w:rsidRPr="003F06B0">
        <w:rPr>
          <w:rFonts w:ascii="Times New Roman" w:hAnsi="Times New Roman" w:cs="Times New Roman"/>
          <w:sz w:val="24"/>
          <w:szCs w:val="24"/>
        </w:rPr>
        <w:t xml:space="preserve">тыс. руб., и включают в себя плату за негативное воздействие на окружающую среду. </w:t>
      </w:r>
    </w:p>
    <w:p w14:paraId="3F79B8C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 xml:space="preserve">176,83 </w:t>
      </w:r>
      <w:r w:rsidRPr="003F06B0">
        <w:rPr>
          <w:rFonts w:ascii="Times New Roman" w:hAnsi="Times New Roman" w:cs="Times New Roman"/>
          <w:sz w:val="24"/>
          <w:szCs w:val="24"/>
        </w:rPr>
        <w:t>тыс. руб., и включают в себя включают в себя плату за негативное воздействие на окружающую среду.</w:t>
      </w:r>
    </w:p>
    <w:p w14:paraId="3BB1BE2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 xml:space="preserve">184,96 </w:t>
      </w:r>
      <w:r w:rsidRPr="003F06B0">
        <w:rPr>
          <w:rFonts w:ascii="Times New Roman" w:hAnsi="Times New Roman" w:cs="Times New Roman"/>
          <w:sz w:val="24"/>
          <w:szCs w:val="24"/>
        </w:rPr>
        <w:t>тыс. руб., и включают в себя включают в себя плату за негативное воздействие на окружающую среду.</w:t>
      </w:r>
    </w:p>
    <w:p w14:paraId="2CD973B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 xml:space="preserve">193,28 </w:t>
      </w:r>
      <w:r w:rsidRPr="003F06B0">
        <w:rPr>
          <w:rFonts w:ascii="Times New Roman" w:hAnsi="Times New Roman" w:cs="Times New Roman"/>
          <w:sz w:val="24"/>
          <w:szCs w:val="24"/>
        </w:rPr>
        <w:t>тыс. руб., и включают в себя включают в себя плату за негативное воздействие на окружающую среду.</w:t>
      </w:r>
    </w:p>
    <w:p w14:paraId="2D38927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 xml:space="preserve">201,79 </w:t>
      </w:r>
      <w:r w:rsidRPr="003F06B0">
        <w:rPr>
          <w:rFonts w:ascii="Times New Roman" w:hAnsi="Times New Roman" w:cs="Times New Roman"/>
          <w:sz w:val="24"/>
          <w:szCs w:val="24"/>
        </w:rPr>
        <w:t>тыс. руб., и включают в себя включают в себя плату за негативное воздействие на окружающую среду.</w:t>
      </w:r>
    </w:p>
    <w:p w14:paraId="6E56A88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Расходы по статье «Плата за негативное воздействие на окружающую среду» рассчитана регулятором на 2019 год, исходя из факта 2017 года (на основании представленных деклараций) и рассчитано в соответствии с п. 30 Методических указаний в пределах установленных лимитов, с учетом индекса ИПЦ Минэкономразвития России на 2019 год 104,6%. </w:t>
      </w:r>
    </w:p>
    <w:p w14:paraId="0D8D2F9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Затраты по уплате единого налога, уплачиваемого в связи с применением упрощенной системы налогообложения, учтены в размере минимального налога (1 % от планируемой выручки данного периода календарной разбивки).</w:t>
      </w:r>
    </w:p>
    <w:p w14:paraId="7C66C1B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По результатам проведенного анализа расходы по статье приняты в расчет согласно действующего законодательства с учетом календарной разбивки на следующем уровне:</w:t>
      </w:r>
    </w:p>
    <w:p w14:paraId="0D23575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в сумме </w:t>
      </w:r>
      <w:r w:rsidRPr="003F06B0">
        <w:rPr>
          <w:rFonts w:ascii="Times New Roman" w:hAnsi="Times New Roman" w:cs="Times New Roman"/>
          <w:b/>
          <w:i/>
          <w:sz w:val="24"/>
          <w:szCs w:val="24"/>
        </w:rPr>
        <w:t>241,23</w:t>
      </w:r>
      <w:r w:rsidRPr="003F06B0">
        <w:rPr>
          <w:rFonts w:ascii="Times New Roman" w:hAnsi="Times New Roman" w:cs="Times New Roman"/>
          <w:sz w:val="24"/>
          <w:szCs w:val="24"/>
        </w:rPr>
        <w:t xml:space="preserve"> тыс. руб. с разбивкой по периодам:</w:t>
      </w:r>
    </w:p>
    <w:p w14:paraId="1FDB4D40"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114,79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17,52</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97,27</w:t>
      </w:r>
      <w:r w:rsidRPr="003F06B0">
        <w:rPr>
          <w:rFonts w:ascii="Times New Roman" w:hAnsi="Times New Roman" w:cs="Times New Roman"/>
          <w:sz w:val="24"/>
          <w:szCs w:val="24"/>
        </w:rPr>
        <w:t xml:space="preserve"> тыс. руб.;</w:t>
      </w:r>
    </w:p>
    <w:p w14:paraId="3B2F482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126,44</w:t>
      </w:r>
      <w:r w:rsidRPr="003F06B0">
        <w:rPr>
          <w:rFonts w:ascii="Times New Roman" w:hAnsi="Times New Roman" w:cs="Times New Roman"/>
          <w:sz w:val="24"/>
          <w:szCs w:val="24"/>
        </w:rPr>
        <w:t xml:space="preserve"> тыс. руб., в том числе плату за негативное воздействие на окружающую среду </w:t>
      </w:r>
      <w:r w:rsidRPr="003F06B0">
        <w:rPr>
          <w:rFonts w:ascii="Times New Roman" w:hAnsi="Times New Roman" w:cs="Times New Roman"/>
          <w:b/>
          <w:i/>
          <w:sz w:val="24"/>
          <w:szCs w:val="24"/>
        </w:rPr>
        <w:t>17,52</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108,92</w:t>
      </w:r>
      <w:r w:rsidRPr="003F06B0">
        <w:rPr>
          <w:rFonts w:ascii="Times New Roman" w:hAnsi="Times New Roman" w:cs="Times New Roman"/>
          <w:sz w:val="24"/>
          <w:szCs w:val="24"/>
        </w:rPr>
        <w:t xml:space="preserve"> тыс. руб.;</w:t>
      </w:r>
    </w:p>
    <w:p w14:paraId="1FEFA09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в сумме </w:t>
      </w:r>
      <w:r w:rsidRPr="003F06B0">
        <w:rPr>
          <w:rFonts w:ascii="Times New Roman" w:hAnsi="Times New Roman" w:cs="Times New Roman"/>
          <w:b/>
          <w:i/>
          <w:sz w:val="24"/>
          <w:szCs w:val="24"/>
        </w:rPr>
        <w:t>261,20</w:t>
      </w:r>
      <w:r w:rsidRPr="003F06B0">
        <w:rPr>
          <w:rFonts w:ascii="Times New Roman" w:hAnsi="Times New Roman" w:cs="Times New Roman"/>
          <w:sz w:val="24"/>
          <w:szCs w:val="24"/>
        </w:rPr>
        <w:t xml:space="preserve"> тыс. руб. с разбивкой по периодам:</w:t>
      </w:r>
    </w:p>
    <w:p w14:paraId="46F1737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lastRenderedPageBreak/>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118,26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9,34</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108,92</w:t>
      </w:r>
      <w:r w:rsidRPr="003F06B0">
        <w:rPr>
          <w:rFonts w:ascii="Times New Roman" w:hAnsi="Times New Roman" w:cs="Times New Roman"/>
          <w:sz w:val="24"/>
          <w:szCs w:val="24"/>
        </w:rPr>
        <w:t xml:space="preserve"> тыс. руб.;</w:t>
      </w:r>
    </w:p>
    <w:p w14:paraId="37E75A3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142,94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26,89</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116,05</w:t>
      </w:r>
      <w:r w:rsidRPr="003F06B0">
        <w:rPr>
          <w:rFonts w:ascii="Times New Roman" w:hAnsi="Times New Roman" w:cs="Times New Roman"/>
          <w:sz w:val="24"/>
          <w:szCs w:val="24"/>
        </w:rPr>
        <w:t xml:space="preserve"> тыс. руб.;</w:t>
      </w:r>
    </w:p>
    <w:p w14:paraId="417C125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в сумме </w:t>
      </w:r>
      <w:r w:rsidRPr="003F06B0">
        <w:rPr>
          <w:rFonts w:ascii="Times New Roman" w:hAnsi="Times New Roman" w:cs="Times New Roman"/>
          <w:b/>
          <w:i/>
          <w:sz w:val="24"/>
          <w:szCs w:val="24"/>
        </w:rPr>
        <w:t>277,45</w:t>
      </w:r>
      <w:r w:rsidRPr="003F06B0">
        <w:rPr>
          <w:rFonts w:ascii="Times New Roman" w:hAnsi="Times New Roman" w:cs="Times New Roman"/>
          <w:sz w:val="24"/>
          <w:szCs w:val="24"/>
        </w:rPr>
        <w:t xml:space="preserve"> тыс. руб. с разбивкой по периодам:</w:t>
      </w:r>
    </w:p>
    <w:p w14:paraId="4FD7ABAE"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134,89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18,84</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116,05</w:t>
      </w:r>
      <w:r w:rsidRPr="003F06B0">
        <w:rPr>
          <w:rFonts w:ascii="Times New Roman" w:hAnsi="Times New Roman" w:cs="Times New Roman"/>
          <w:sz w:val="24"/>
          <w:szCs w:val="24"/>
        </w:rPr>
        <w:t xml:space="preserve"> тыс. руб.;</w:t>
      </w:r>
    </w:p>
    <w:p w14:paraId="1FE20E86"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142,56</w:t>
      </w:r>
      <w:r w:rsidRPr="003F06B0">
        <w:rPr>
          <w:rFonts w:ascii="Times New Roman" w:hAnsi="Times New Roman" w:cs="Times New Roman"/>
          <w:sz w:val="24"/>
          <w:szCs w:val="24"/>
        </w:rPr>
        <w:t xml:space="preserve"> тыс. руб., в том числе плату за негативное воздействие на окружающую среду </w:t>
      </w:r>
      <w:r w:rsidRPr="003F06B0">
        <w:rPr>
          <w:rFonts w:ascii="Times New Roman" w:hAnsi="Times New Roman" w:cs="Times New Roman"/>
          <w:b/>
          <w:i/>
          <w:sz w:val="24"/>
          <w:szCs w:val="24"/>
        </w:rPr>
        <w:t>18,84</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123,72</w:t>
      </w:r>
      <w:r w:rsidRPr="003F06B0">
        <w:rPr>
          <w:rFonts w:ascii="Times New Roman" w:hAnsi="Times New Roman" w:cs="Times New Roman"/>
          <w:sz w:val="24"/>
          <w:szCs w:val="24"/>
        </w:rPr>
        <w:t xml:space="preserve"> тыс. руб.;</w:t>
      </w:r>
    </w:p>
    <w:p w14:paraId="3E53FC2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в сумме </w:t>
      </w:r>
      <w:r w:rsidRPr="003F06B0">
        <w:rPr>
          <w:rFonts w:ascii="Times New Roman" w:hAnsi="Times New Roman" w:cs="Times New Roman"/>
          <w:b/>
          <w:i/>
          <w:sz w:val="24"/>
          <w:szCs w:val="24"/>
        </w:rPr>
        <w:t>291,98</w:t>
      </w:r>
      <w:r w:rsidRPr="003F06B0">
        <w:rPr>
          <w:rFonts w:ascii="Times New Roman" w:hAnsi="Times New Roman" w:cs="Times New Roman"/>
          <w:sz w:val="24"/>
          <w:szCs w:val="24"/>
        </w:rPr>
        <w:t xml:space="preserve"> тыс. руб. с разбивкой по периодам:</w:t>
      </w:r>
    </w:p>
    <w:p w14:paraId="36FC4279"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143,31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19,59</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123,72</w:t>
      </w:r>
      <w:r w:rsidRPr="003F06B0">
        <w:rPr>
          <w:rFonts w:ascii="Times New Roman" w:hAnsi="Times New Roman" w:cs="Times New Roman"/>
          <w:sz w:val="24"/>
          <w:szCs w:val="24"/>
        </w:rPr>
        <w:t xml:space="preserve"> тыс. руб.;</w:t>
      </w:r>
    </w:p>
    <w:p w14:paraId="068EF68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148,67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19,59</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129,08</w:t>
      </w:r>
      <w:r w:rsidRPr="003F06B0">
        <w:rPr>
          <w:rFonts w:ascii="Times New Roman" w:hAnsi="Times New Roman" w:cs="Times New Roman"/>
          <w:sz w:val="24"/>
          <w:szCs w:val="24"/>
        </w:rPr>
        <w:t xml:space="preserve"> тыс. руб.;</w:t>
      </w:r>
    </w:p>
    <w:p w14:paraId="3595237D"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в сумме </w:t>
      </w:r>
      <w:r w:rsidRPr="003F06B0">
        <w:rPr>
          <w:rFonts w:ascii="Times New Roman" w:hAnsi="Times New Roman" w:cs="Times New Roman"/>
          <w:b/>
          <w:i/>
          <w:sz w:val="24"/>
          <w:szCs w:val="24"/>
        </w:rPr>
        <w:t>316,43</w:t>
      </w:r>
      <w:r w:rsidRPr="003F06B0">
        <w:rPr>
          <w:rFonts w:ascii="Times New Roman" w:hAnsi="Times New Roman" w:cs="Times New Roman"/>
          <w:sz w:val="24"/>
          <w:szCs w:val="24"/>
        </w:rPr>
        <w:t xml:space="preserve"> тыс. руб. с разбивкой по периодам:</w:t>
      </w:r>
    </w:p>
    <w:p w14:paraId="357F48F4"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149,71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20,63</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129,08</w:t>
      </w:r>
      <w:r w:rsidRPr="003F06B0">
        <w:rPr>
          <w:rFonts w:ascii="Times New Roman" w:hAnsi="Times New Roman" w:cs="Times New Roman"/>
          <w:sz w:val="24"/>
          <w:szCs w:val="24"/>
        </w:rPr>
        <w:t xml:space="preserve"> тыс. руб.;</w:t>
      </w:r>
    </w:p>
    <w:p w14:paraId="6F1E8A9C"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w:t>
      </w:r>
      <w:r w:rsidRPr="003F06B0">
        <w:rPr>
          <w:rFonts w:ascii="Times New Roman" w:hAnsi="Times New Roman" w:cs="Times New Roman"/>
          <w:color w:val="FF0000"/>
          <w:sz w:val="24"/>
          <w:szCs w:val="24"/>
        </w:rPr>
        <w:t xml:space="preserve"> </w:t>
      </w:r>
      <w:r w:rsidRPr="003F06B0">
        <w:rPr>
          <w:rFonts w:ascii="Times New Roman" w:hAnsi="Times New Roman" w:cs="Times New Roman"/>
          <w:b/>
          <w:i/>
          <w:sz w:val="24"/>
          <w:szCs w:val="24"/>
        </w:rPr>
        <w:t xml:space="preserve">166,71 </w:t>
      </w:r>
      <w:r w:rsidRPr="003F06B0">
        <w:rPr>
          <w:rFonts w:ascii="Times New Roman" w:hAnsi="Times New Roman" w:cs="Times New Roman"/>
          <w:sz w:val="24"/>
          <w:szCs w:val="24"/>
        </w:rPr>
        <w:t xml:space="preserve">тыс. руб., в том числе плату за негативное воздействие на окружающую среду </w:t>
      </w:r>
      <w:r w:rsidRPr="003F06B0">
        <w:rPr>
          <w:rFonts w:ascii="Times New Roman" w:hAnsi="Times New Roman" w:cs="Times New Roman"/>
          <w:b/>
          <w:i/>
          <w:sz w:val="24"/>
          <w:szCs w:val="24"/>
        </w:rPr>
        <w:t>22,37</w:t>
      </w:r>
      <w:r w:rsidRPr="003F06B0">
        <w:rPr>
          <w:rFonts w:ascii="Times New Roman" w:hAnsi="Times New Roman" w:cs="Times New Roman"/>
          <w:sz w:val="24"/>
          <w:szCs w:val="24"/>
        </w:rPr>
        <w:t xml:space="preserve"> тыс. руб. и единому налогу, уплачиваемому в связи с применением упрощенной системы налогообложения </w:t>
      </w:r>
      <w:r w:rsidRPr="003F06B0">
        <w:rPr>
          <w:rFonts w:ascii="Times New Roman" w:hAnsi="Times New Roman" w:cs="Times New Roman"/>
          <w:b/>
          <w:i/>
          <w:sz w:val="24"/>
          <w:szCs w:val="24"/>
        </w:rPr>
        <w:t>144,34</w:t>
      </w:r>
      <w:r w:rsidRPr="003F06B0">
        <w:rPr>
          <w:rFonts w:ascii="Times New Roman" w:hAnsi="Times New Roman" w:cs="Times New Roman"/>
          <w:sz w:val="24"/>
          <w:szCs w:val="24"/>
        </w:rPr>
        <w:t xml:space="preserve"> тыс. руб.</w:t>
      </w:r>
    </w:p>
    <w:p w14:paraId="1CDDF001" w14:textId="08D02E50" w:rsidR="003F06B0" w:rsidRPr="003F06B0" w:rsidRDefault="002C0CA0" w:rsidP="003F06B0">
      <w:pPr>
        <w:tabs>
          <w:tab w:val="left" w:pos="1134"/>
        </w:tabs>
        <w:ind w:left="709"/>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 </w:t>
      </w:r>
      <w:r w:rsidR="003F06B0" w:rsidRPr="003F06B0">
        <w:rPr>
          <w:rFonts w:ascii="Times New Roman" w:hAnsi="Times New Roman" w:cs="Times New Roman"/>
          <w:b/>
          <w:sz w:val="24"/>
          <w:szCs w:val="24"/>
          <w:u w:val="single"/>
        </w:rPr>
        <w:t>«Корректировка необходимой валовой выручки в целях сглаживания тарифов»</w:t>
      </w:r>
    </w:p>
    <w:p w14:paraId="094D2A97" w14:textId="77777777" w:rsidR="003F06B0" w:rsidRPr="003F06B0" w:rsidRDefault="003F06B0" w:rsidP="003F06B0">
      <w:pPr>
        <w:jc w:val="both"/>
        <w:rPr>
          <w:rFonts w:ascii="Times New Roman" w:hAnsi="Times New Roman" w:cs="Times New Roman"/>
          <w:sz w:val="24"/>
          <w:szCs w:val="24"/>
        </w:rPr>
      </w:pPr>
      <w:r w:rsidRPr="003F06B0">
        <w:rPr>
          <w:rFonts w:ascii="Times New Roman" w:hAnsi="Times New Roman" w:cs="Times New Roman"/>
          <w:sz w:val="24"/>
          <w:szCs w:val="24"/>
        </w:rPr>
        <w:tab/>
        <w:t>Организацией расходы по данной статье для учета в необходимой валовой выручке не заявлены.</w:t>
      </w:r>
    </w:p>
    <w:p w14:paraId="70678D43"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4FA33C33" w14:textId="77777777" w:rsidR="003F06B0" w:rsidRPr="003F06B0" w:rsidRDefault="003F06B0" w:rsidP="003F06B0">
      <w:pPr>
        <w:ind w:firstLine="709"/>
        <w:jc w:val="both"/>
        <w:rPr>
          <w:rFonts w:ascii="Times New Roman" w:hAnsi="Times New Roman" w:cs="Times New Roman"/>
          <w:color w:val="FF0000"/>
          <w:sz w:val="24"/>
          <w:szCs w:val="24"/>
        </w:rPr>
      </w:pPr>
    </w:p>
    <w:p w14:paraId="444949EB" w14:textId="3FFC4DB8" w:rsidR="003F06B0" w:rsidRPr="003F06B0" w:rsidRDefault="003F06B0" w:rsidP="003F06B0">
      <w:pPr>
        <w:ind w:firstLine="709"/>
        <w:jc w:val="center"/>
        <w:rPr>
          <w:rFonts w:ascii="Times New Roman" w:hAnsi="Times New Roman" w:cs="Times New Roman"/>
          <w:color w:val="FF0000"/>
          <w:position w:val="-16"/>
          <w:sz w:val="24"/>
          <w:szCs w:val="24"/>
        </w:rPr>
      </w:pPr>
      <w:r w:rsidRPr="003F06B0">
        <w:rPr>
          <w:rFonts w:ascii="Times New Roman" w:hAnsi="Times New Roman" w:cs="Times New Roman"/>
          <w:noProof/>
          <w:color w:val="FF0000"/>
          <w:position w:val="-16"/>
          <w:sz w:val="24"/>
          <w:szCs w:val="24"/>
        </w:rPr>
        <w:drawing>
          <wp:inline distT="0" distB="0" distL="0" distR="0" wp14:anchorId="2F5613BD" wp14:editId="4416F686">
            <wp:extent cx="3409950" cy="39052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F06B0">
        <w:rPr>
          <w:rFonts w:ascii="Times New Roman" w:hAnsi="Times New Roman" w:cs="Times New Roman"/>
          <w:color w:val="FF0000"/>
          <w:position w:val="-16"/>
          <w:sz w:val="24"/>
          <w:szCs w:val="24"/>
        </w:rPr>
        <w:t>,</w:t>
      </w:r>
    </w:p>
    <w:p w14:paraId="4AA58A99"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где:</w:t>
      </w:r>
    </w:p>
    <w:p w14:paraId="4BC2DB56" w14:textId="77777777" w:rsidR="003F06B0" w:rsidRPr="003F06B0" w:rsidRDefault="003F06B0" w:rsidP="003F06B0">
      <w:pPr>
        <w:ind w:firstLine="709"/>
        <w:jc w:val="both"/>
        <w:rPr>
          <w:rFonts w:ascii="Times New Roman" w:hAnsi="Times New Roman" w:cs="Times New Roman"/>
          <w:sz w:val="24"/>
          <w:szCs w:val="24"/>
        </w:rPr>
      </w:pPr>
    </w:p>
    <w:p w14:paraId="0D653E39" w14:textId="5257224C"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14401394" wp14:editId="526A47F3">
            <wp:extent cx="666750" cy="3524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F06B0">
        <w:rPr>
          <w:rFonts w:ascii="Times New Roman" w:hAnsi="Times New Roman" w:cs="Times New Roman"/>
          <w:sz w:val="24"/>
          <w:szCs w:val="24"/>
        </w:rPr>
        <w:t xml:space="preserve"> - величина изменения необходимой валовой выручки, определяемого на год i, производимого в целях сглаживания тарифов;</w:t>
      </w:r>
    </w:p>
    <w:p w14:paraId="0010CB3B" w14:textId="77777777" w:rsidR="003F06B0" w:rsidRPr="003F06B0" w:rsidRDefault="003F06B0" w:rsidP="003F06B0">
      <w:pPr>
        <w:autoSpaceDE w:val="0"/>
        <w:autoSpaceDN w:val="0"/>
        <w:adjustRightInd w:val="0"/>
        <w:ind w:firstLine="540"/>
        <w:jc w:val="both"/>
        <w:rPr>
          <w:rFonts w:ascii="Times New Roman" w:hAnsi="Times New Roman" w:cs="Times New Roman"/>
          <w:sz w:val="24"/>
          <w:szCs w:val="24"/>
        </w:rPr>
      </w:pPr>
    </w:p>
    <w:p w14:paraId="1F514497" w14:textId="36D48D41" w:rsidR="003F06B0" w:rsidRPr="003F06B0" w:rsidRDefault="003F06B0" w:rsidP="003F06B0">
      <w:pPr>
        <w:autoSpaceDE w:val="0"/>
        <w:autoSpaceDN w:val="0"/>
        <w:adjustRightInd w:val="0"/>
        <w:ind w:firstLine="540"/>
        <w:jc w:val="both"/>
        <w:rPr>
          <w:rFonts w:ascii="Times New Roman" w:hAnsi="Times New Roman" w:cs="Times New Roman"/>
          <w:sz w:val="24"/>
          <w:szCs w:val="24"/>
        </w:rPr>
      </w:pPr>
      <w:r w:rsidRPr="003F06B0">
        <w:rPr>
          <w:rFonts w:ascii="Times New Roman" w:hAnsi="Times New Roman" w:cs="Times New Roman"/>
          <w:noProof/>
          <w:position w:val="-14"/>
          <w:sz w:val="24"/>
          <w:szCs w:val="24"/>
        </w:rPr>
        <w:drawing>
          <wp:inline distT="0" distB="0" distL="0" distR="0" wp14:anchorId="793BC70A" wp14:editId="3E0DE9F1">
            <wp:extent cx="704850" cy="3524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F06B0">
        <w:rPr>
          <w:rFonts w:ascii="Times New Roman" w:hAnsi="Times New Roman" w:cs="Times New Roman"/>
          <w:sz w:val="24"/>
          <w:szCs w:val="24"/>
        </w:rPr>
        <w:t xml:space="preserve"> - величина сглаживания необходимой валовой выручки, определенная органом регулирования;</w:t>
      </w:r>
    </w:p>
    <w:p w14:paraId="0BC12A81" w14:textId="45D6B8AC" w:rsidR="003F06B0" w:rsidRPr="003F06B0" w:rsidRDefault="003F06B0" w:rsidP="003F06B0">
      <w:pPr>
        <w:autoSpaceDE w:val="0"/>
        <w:autoSpaceDN w:val="0"/>
        <w:adjustRightInd w:val="0"/>
        <w:spacing w:before="280"/>
        <w:ind w:firstLine="540"/>
        <w:jc w:val="both"/>
        <w:rPr>
          <w:rFonts w:ascii="Times New Roman" w:hAnsi="Times New Roman" w:cs="Times New Roman"/>
          <w:sz w:val="24"/>
          <w:szCs w:val="24"/>
        </w:rPr>
      </w:pPr>
      <w:r w:rsidRPr="003F06B0">
        <w:rPr>
          <w:rFonts w:ascii="Times New Roman" w:hAnsi="Times New Roman" w:cs="Times New Roman"/>
          <w:noProof/>
          <w:position w:val="-12"/>
          <w:sz w:val="24"/>
          <w:szCs w:val="24"/>
        </w:rPr>
        <w:drawing>
          <wp:inline distT="0" distB="0" distL="0" distR="0" wp14:anchorId="054FC645" wp14:editId="331EF62C">
            <wp:extent cx="619125" cy="3524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F06B0">
        <w:rPr>
          <w:rFonts w:ascii="Times New Roman" w:hAnsi="Times New Roman" w:cs="Times New Roman"/>
          <w:sz w:val="24"/>
          <w:szCs w:val="24"/>
        </w:rPr>
        <w:t xml:space="preserve"> - необходимая валовая выручка, устанавливаемая на год i долгосрочного периода регулирования без учета сглаживания, тыс. руб.</w:t>
      </w:r>
    </w:p>
    <w:p w14:paraId="0C884938" w14:textId="77777777" w:rsidR="003F06B0" w:rsidRPr="003F06B0" w:rsidRDefault="003F06B0" w:rsidP="003F06B0">
      <w:pPr>
        <w:autoSpaceDE w:val="0"/>
        <w:autoSpaceDN w:val="0"/>
        <w:adjustRightInd w:val="0"/>
        <w:ind w:firstLine="539"/>
        <w:jc w:val="both"/>
        <w:rPr>
          <w:rFonts w:ascii="Times New Roman" w:hAnsi="Times New Roman" w:cs="Times New Roman"/>
          <w:sz w:val="24"/>
          <w:szCs w:val="24"/>
        </w:rPr>
      </w:pPr>
    </w:p>
    <w:p w14:paraId="636D9F37"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7F81F1D2"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3726F442"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- 2019 год уменьшение НВВ на сумму </w:t>
      </w:r>
      <w:r w:rsidRPr="003F06B0">
        <w:rPr>
          <w:rFonts w:ascii="Times New Roman" w:hAnsi="Times New Roman" w:cs="Times New Roman"/>
          <w:b/>
          <w:i/>
          <w:sz w:val="24"/>
          <w:szCs w:val="24"/>
        </w:rPr>
        <w:t xml:space="preserve">1876,61 </w:t>
      </w:r>
      <w:r w:rsidRPr="003F06B0">
        <w:rPr>
          <w:rFonts w:ascii="Times New Roman" w:hAnsi="Times New Roman" w:cs="Times New Roman"/>
          <w:sz w:val="24"/>
          <w:szCs w:val="24"/>
        </w:rPr>
        <w:t>тыс. руб., в том числе:</w:t>
      </w:r>
    </w:p>
    <w:p w14:paraId="6C756243"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01.01.2019 по 30.06.2019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1701,15 </w:t>
      </w:r>
      <w:r w:rsidRPr="003F06B0">
        <w:rPr>
          <w:rFonts w:ascii="Times New Roman" w:hAnsi="Times New Roman" w:cs="Times New Roman"/>
          <w:sz w:val="24"/>
          <w:szCs w:val="24"/>
        </w:rPr>
        <w:t>тыс. руб.;</w:t>
      </w:r>
    </w:p>
    <w:p w14:paraId="6E479FD2"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01.07.2019 по 31.12.2019</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175,47</w:t>
      </w:r>
      <w:r w:rsidRPr="003F06B0">
        <w:rPr>
          <w:rFonts w:ascii="Times New Roman" w:hAnsi="Times New Roman" w:cs="Times New Roman"/>
          <w:sz w:val="24"/>
          <w:szCs w:val="24"/>
        </w:rPr>
        <w:t xml:space="preserve"> тыс. руб.;</w:t>
      </w:r>
    </w:p>
    <w:p w14:paraId="4CCB2251"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- 2020 год уменьшение НВВ на сумму </w:t>
      </w:r>
      <w:r w:rsidRPr="003F06B0">
        <w:rPr>
          <w:rFonts w:ascii="Times New Roman" w:hAnsi="Times New Roman" w:cs="Times New Roman"/>
          <w:b/>
          <w:i/>
          <w:sz w:val="24"/>
          <w:szCs w:val="24"/>
        </w:rPr>
        <w:t xml:space="preserve">928,80 </w:t>
      </w:r>
      <w:r w:rsidRPr="003F06B0">
        <w:rPr>
          <w:rFonts w:ascii="Times New Roman" w:hAnsi="Times New Roman" w:cs="Times New Roman"/>
          <w:sz w:val="24"/>
          <w:szCs w:val="24"/>
        </w:rPr>
        <w:t>тыс. руб., в том числе:</w:t>
      </w:r>
    </w:p>
    <w:p w14:paraId="27F04DFA"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01.01.2020 по 30.06.2020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606,62 </w:t>
      </w:r>
      <w:r w:rsidRPr="003F06B0">
        <w:rPr>
          <w:rFonts w:ascii="Times New Roman" w:hAnsi="Times New Roman" w:cs="Times New Roman"/>
          <w:sz w:val="24"/>
          <w:szCs w:val="24"/>
        </w:rPr>
        <w:t>тыс. руб.;</w:t>
      </w:r>
    </w:p>
    <w:p w14:paraId="48EC2D69"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01.07.2020 по 31.12.2020</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323,18</w:t>
      </w:r>
      <w:r w:rsidRPr="003F06B0">
        <w:rPr>
          <w:rFonts w:ascii="Times New Roman" w:hAnsi="Times New Roman" w:cs="Times New Roman"/>
          <w:sz w:val="24"/>
          <w:szCs w:val="24"/>
        </w:rPr>
        <w:t xml:space="preserve"> тыс. руб.;</w:t>
      </w:r>
    </w:p>
    <w:p w14:paraId="2796FAD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- 2021 год увеличение НВВ на сумму </w:t>
      </w:r>
      <w:r w:rsidRPr="003F06B0">
        <w:rPr>
          <w:rFonts w:ascii="Times New Roman" w:hAnsi="Times New Roman" w:cs="Times New Roman"/>
          <w:b/>
          <w:i/>
          <w:sz w:val="24"/>
          <w:szCs w:val="24"/>
        </w:rPr>
        <w:t xml:space="preserve">35,41 </w:t>
      </w:r>
      <w:r w:rsidRPr="003F06B0">
        <w:rPr>
          <w:rFonts w:ascii="Times New Roman" w:hAnsi="Times New Roman" w:cs="Times New Roman"/>
          <w:sz w:val="24"/>
          <w:szCs w:val="24"/>
        </w:rPr>
        <w:t>тыс. руб., в том числе:</w:t>
      </w:r>
    </w:p>
    <w:p w14:paraId="662136C9"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01.01.2021 по 30.06.2021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1,58 </w:t>
      </w:r>
      <w:r w:rsidRPr="003F06B0">
        <w:rPr>
          <w:rFonts w:ascii="Times New Roman" w:hAnsi="Times New Roman" w:cs="Times New Roman"/>
          <w:sz w:val="24"/>
          <w:szCs w:val="24"/>
        </w:rPr>
        <w:t>тыс. руб.;</w:t>
      </w:r>
    </w:p>
    <w:p w14:paraId="233F977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01.07.2021 по 31.12.2021</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33,83 </w:t>
      </w:r>
      <w:r w:rsidRPr="003F06B0">
        <w:rPr>
          <w:rFonts w:ascii="Times New Roman" w:hAnsi="Times New Roman" w:cs="Times New Roman"/>
          <w:sz w:val="24"/>
          <w:szCs w:val="24"/>
        </w:rPr>
        <w:t>тыс. руб.;</w:t>
      </w:r>
    </w:p>
    <w:p w14:paraId="59A2468F"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- 2022 год увеличение НВВ на сумму </w:t>
      </w:r>
      <w:r w:rsidRPr="003F06B0">
        <w:rPr>
          <w:rFonts w:ascii="Times New Roman" w:hAnsi="Times New Roman" w:cs="Times New Roman"/>
          <w:b/>
          <w:i/>
          <w:sz w:val="24"/>
          <w:szCs w:val="24"/>
        </w:rPr>
        <w:t xml:space="preserve">738,96 </w:t>
      </w:r>
      <w:r w:rsidRPr="003F06B0">
        <w:rPr>
          <w:rFonts w:ascii="Times New Roman" w:hAnsi="Times New Roman" w:cs="Times New Roman"/>
          <w:sz w:val="24"/>
          <w:szCs w:val="24"/>
        </w:rPr>
        <w:t>тыс. руб., в том числе:</w:t>
      </w:r>
    </w:p>
    <w:p w14:paraId="4179BABC"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01.01.2022 по 30.06.2022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471,76 </w:t>
      </w:r>
      <w:r w:rsidRPr="003F06B0">
        <w:rPr>
          <w:rFonts w:ascii="Times New Roman" w:hAnsi="Times New Roman" w:cs="Times New Roman"/>
          <w:sz w:val="24"/>
          <w:szCs w:val="24"/>
        </w:rPr>
        <w:t>тыс. руб.;</w:t>
      </w:r>
    </w:p>
    <w:p w14:paraId="75FD8F84"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01.07.2022 по 31.12.2022</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267,20</w:t>
      </w:r>
      <w:r w:rsidRPr="003F06B0">
        <w:rPr>
          <w:rFonts w:ascii="Times New Roman" w:hAnsi="Times New Roman" w:cs="Times New Roman"/>
          <w:sz w:val="24"/>
          <w:szCs w:val="24"/>
        </w:rPr>
        <w:t xml:space="preserve"> тыс. руб.;</w:t>
      </w:r>
    </w:p>
    <w:p w14:paraId="1B77B743" w14:textId="77777777" w:rsidR="003F06B0" w:rsidRPr="003F06B0" w:rsidRDefault="003F06B0" w:rsidP="003F06B0">
      <w:pPr>
        <w:tabs>
          <w:tab w:val="left" w:pos="1134"/>
        </w:tabs>
        <w:ind w:firstLine="709"/>
        <w:jc w:val="both"/>
        <w:rPr>
          <w:rFonts w:ascii="Times New Roman" w:hAnsi="Times New Roman" w:cs="Times New Roman"/>
          <w:sz w:val="24"/>
          <w:szCs w:val="24"/>
        </w:rPr>
      </w:pPr>
      <w:r w:rsidRPr="003F06B0">
        <w:rPr>
          <w:rFonts w:ascii="Times New Roman" w:hAnsi="Times New Roman" w:cs="Times New Roman"/>
          <w:sz w:val="24"/>
          <w:szCs w:val="24"/>
        </w:rPr>
        <w:t xml:space="preserve">- 2023 год увеличение НВВ на сумму </w:t>
      </w:r>
      <w:r w:rsidRPr="003F06B0">
        <w:rPr>
          <w:rFonts w:ascii="Times New Roman" w:hAnsi="Times New Roman" w:cs="Times New Roman"/>
          <w:b/>
          <w:i/>
          <w:sz w:val="24"/>
          <w:szCs w:val="24"/>
        </w:rPr>
        <w:t xml:space="preserve">2032,05 </w:t>
      </w:r>
      <w:r w:rsidRPr="003F06B0">
        <w:rPr>
          <w:rFonts w:ascii="Times New Roman" w:hAnsi="Times New Roman" w:cs="Times New Roman"/>
          <w:sz w:val="24"/>
          <w:szCs w:val="24"/>
        </w:rPr>
        <w:t>тыс. руб., в том числе:</w:t>
      </w:r>
    </w:p>
    <w:p w14:paraId="5ABE4600"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01.01.2023 по 30.06.2023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287,60 </w:t>
      </w:r>
      <w:r w:rsidRPr="003F06B0">
        <w:rPr>
          <w:rFonts w:ascii="Times New Roman" w:hAnsi="Times New Roman" w:cs="Times New Roman"/>
          <w:sz w:val="24"/>
          <w:szCs w:val="24"/>
        </w:rPr>
        <w:t>тыс. руб.;</w:t>
      </w:r>
    </w:p>
    <w:p w14:paraId="509064D6" w14:textId="77777777" w:rsidR="003F06B0" w:rsidRPr="003F06B0" w:rsidRDefault="003F06B0" w:rsidP="003F06B0">
      <w:pPr>
        <w:tabs>
          <w:tab w:val="left" w:pos="1134"/>
        </w:tabs>
        <w:ind w:left="709"/>
        <w:jc w:val="both"/>
        <w:rPr>
          <w:rFonts w:ascii="Times New Roman" w:hAnsi="Times New Roman" w:cs="Times New Roman"/>
          <w:sz w:val="24"/>
          <w:szCs w:val="24"/>
        </w:rPr>
      </w:pPr>
      <w:r w:rsidRPr="003F06B0">
        <w:rPr>
          <w:rFonts w:ascii="Times New Roman" w:hAnsi="Times New Roman" w:cs="Times New Roman"/>
          <w:b/>
          <w:sz w:val="24"/>
          <w:szCs w:val="24"/>
        </w:rPr>
        <w:t>с</w:t>
      </w:r>
      <w:r w:rsidRPr="003F06B0">
        <w:rPr>
          <w:rFonts w:ascii="Times New Roman" w:hAnsi="Times New Roman" w:cs="Times New Roman"/>
          <w:sz w:val="24"/>
          <w:szCs w:val="24"/>
        </w:rPr>
        <w:t xml:space="preserve"> </w:t>
      </w:r>
      <w:r w:rsidRPr="003F06B0">
        <w:rPr>
          <w:rFonts w:ascii="Times New Roman" w:hAnsi="Times New Roman" w:cs="Times New Roman"/>
          <w:b/>
          <w:sz w:val="24"/>
          <w:szCs w:val="24"/>
        </w:rPr>
        <w:t>01.07.2023 по 31.12.2023</w:t>
      </w:r>
      <w:r w:rsidRPr="003F06B0">
        <w:rPr>
          <w:rFonts w:ascii="Times New Roman" w:hAnsi="Times New Roman" w:cs="Times New Roman"/>
          <w:sz w:val="24"/>
          <w:szCs w:val="24"/>
        </w:rPr>
        <w:t xml:space="preserve"> – </w:t>
      </w:r>
      <w:r w:rsidRPr="003F06B0">
        <w:rPr>
          <w:rFonts w:ascii="Times New Roman" w:hAnsi="Times New Roman" w:cs="Times New Roman"/>
          <w:b/>
          <w:i/>
          <w:sz w:val="24"/>
          <w:szCs w:val="24"/>
        </w:rPr>
        <w:t xml:space="preserve">1744,45 </w:t>
      </w:r>
      <w:r w:rsidRPr="003F06B0">
        <w:rPr>
          <w:rFonts w:ascii="Times New Roman" w:hAnsi="Times New Roman" w:cs="Times New Roman"/>
          <w:sz w:val="24"/>
          <w:szCs w:val="24"/>
        </w:rPr>
        <w:t>тыс. руб.</w:t>
      </w:r>
    </w:p>
    <w:p w14:paraId="0E7AF899" w14:textId="77777777" w:rsidR="002C0CA0" w:rsidRDefault="002C0CA0" w:rsidP="003F06B0">
      <w:pPr>
        <w:tabs>
          <w:tab w:val="left" w:pos="1134"/>
        </w:tabs>
        <w:ind w:left="709"/>
        <w:jc w:val="both"/>
        <w:rPr>
          <w:rFonts w:ascii="Times New Roman" w:hAnsi="Times New Roman" w:cs="Times New Roman"/>
          <w:sz w:val="24"/>
          <w:szCs w:val="24"/>
        </w:rPr>
        <w:sectPr w:rsidR="002C0CA0" w:rsidSect="003F06B0">
          <w:pgSz w:w="11906" w:h="16838" w:code="9"/>
          <w:pgMar w:top="709" w:right="1559" w:bottom="851" w:left="1423" w:header="720" w:footer="720" w:gutter="0"/>
          <w:cols w:space="720"/>
          <w:titlePg/>
          <w:docGrid w:linePitch="326"/>
        </w:sectPr>
      </w:pPr>
    </w:p>
    <w:p w14:paraId="1D01C35F"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lang w:val="en-US"/>
        </w:rPr>
        <w:lastRenderedPageBreak/>
        <w:t>V</w:t>
      </w:r>
      <w:r w:rsidRPr="003F06B0">
        <w:rPr>
          <w:rFonts w:ascii="Times New Roman" w:hAnsi="Times New Roman" w:cs="Times New Roman"/>
          <w:b/>
          <w:sz w:val="24"/>
          <w:szCs w:val="24"/>
          <w:u w:val="single"/>
        </w:rPr>
        <w:t>. Нормативная прибыль</w:t>
      </w:r>
    </w:p>
    <w:p w14:paraId="67B0D945"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Величина нормативной прибыли регулируемой организации включает:</w:t>
      </w:r>
    </w:p>
    <w:p w14:paraId="068C0A08"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1) величину расходов на капитальные вложения (инвестиции), определяемую на основе утвержденных инвестиционных программ;</w:t>
      </w:r>
    </w:p>
    <w:p w14:paraId="45697FD7"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B5A3803"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Нормативная прибыль рассчитывается по формуле:</w:t>
      </w:r>
    </w:p>
    <w:p w14:paraId="4F23D448" w14:textId="75C9988F" w:rsidR="003F06B0" w:rsidRPr="003F06B0" w:rsidRDefault="003F06B0" w:rsidP="003F06B0">
      <w:pPr>
        <w:autoSpaceDE w:val="0"/>
        <w:autoSpaceDN w:val="0"/>
        <w:adjustRightInd w:val="0"/>
        <w:jc w:val="center"/>
        <w:rPr>
          <w:rFonts w:ascii="Times New Roman" w:hAnsi="Times New Roman" w:cs="Times New Roman"/>
          <w:bCs/>
          <w:sz w:val="24"/>
          <w:szCs w:val="24"/>
        </w:rPr>
      </w:pPr>
      <w:r w:rsidRPr="003F06B0">
        <w:rPr>
          <w:rFonts w:ascii="Times New Roman" w:hAnsi="Times New Roman" w:cs="Times New Roman"/>
          <w:bCs/>
          <w:noProof/>
          <w:position w:val="-16"/>
          <w:sz w:val="24"/>
          <w:szCs w:val="24"/>
        </w:rPr>
        <w:drawing>
          <wp:inline distT="0" distB="0" distL="0" distR="0" wp14:anchorId="6075ED73" wp14:editId="3CD295CC">
            <wp:extent cx="1905000" cy="419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14:paraId="2C93BE7A"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где:</w:t>
      </w:r>
    </w:p>
    <w:p w14:paraId="3AFF0C83" w14:textId="0F1ED5F0"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noProof/>
          <w:position w:val="-1"/>
          <w:sz w:val="24"/>
          <w:szCs w:val="24"/>
        </w:rPr>
        <w:drawing>
          <wp:inline distT="0" distB="0" distL="0" distR="0" wp14:anchorId="2723514F" wp14:editId="000D08FF">
            <wp:extent cx="219075" cy="2190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6B0">
        <w:rPr>
          <w:rFonts w:ascii="Times New Roman" w:hAnsi="Times New Roman" w:cs="Times New Roman"/>
          <w:bCs/>
          <w:sz w:val="24"/>
          <w:szCs w:val="24"/>
        </w:rPr>
        <w:t xml:space="preserve"> - нормативный уровень прибыли, определенный органом регулирования тарифов.</w:t>
      </w:r>
    </w:p>
    <w:p w14:paraId="658FCE49"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8E9B869"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r w:rsidRPr="003F06B0">
        <w:rPr>
          <w:rFonts w:ascii="Times New Roman" w:hAnsi="Times New Roman" w:cs="Times New Roman"/>
          <w:bCs/>
          <w:sz w:val="24"/>
          <w:szCs w:val="24"/>
        </w:rPr>
        <w:t>При определении нормативного уровня прибыли учитываются расходы, предусмотренные пунктом 31 Методических указаний.</w:t>
      </w:r>
    </w:p>
    <w:p w14:paraId="19547195" w14:textId="77777777" w:rsidR="003F06B0" w:rsidRPr="003F06B0" w:rsidRDefault="003F06B0" w:rsidP="003F06B0">
      <w:pPr>
        <w:autoSpaceDE w:val="0"/>
        <w:autoSpaceDN w:val="0"/>
        <w:adjustRightInd w:val="0"/>
        <w:ind w:firstLine="540"/>
        <w:jc w:val="both"/>
        <w:rPr>
          <w:rFonts w:ascii="Times New Roman" w:hAnsi="Times New Roman" w:cs="Times New Roman"/>
          <w:bCs/>
          <w:sz w:val="24"/>
          <w:szCs w:val="24"/>
        </w:rPr>
      </w:pPr>
    </w:p>
    <w:p w14:paraId="57962803" w14:textId="77777777" w:rsidR="003F06B0" w:rsidRPr="003F06B0" w:rsidRDefault="003F06B0" w:rsidP="003F06B0">
      <w:pPr>
        <w:tabs>
          <w:tab w:val="left" w:pos="1134"/>
        </w:tabs>
        <w:rPr>
          <w:rFonts w:ascii="Times New Roman" w:hAnsi="Times New Roman" w:cs="Times New Roman"/>
          <w:sz w:val="24"/>
          <w:szCs w:val="24"/>
        </w:rPr>
      </w:pPr>
      <w:r w:rsidRPr="003F06B0">
        <w:rPr>
          <w:rFonts w:ascii="Times New Roman" w:hAnsi="Times New Roman" w:cs="Times New Roman"/>
          <w:sz w:val="24"/>
          <w:szCs w:val="24"/>
        </w:rPr>
        <w:t xml:space="preserve">        Организацией заявлены в статье «нормативная прибыль» следующие расходы:</w:t>
      </w:r>
    </w:p>
    <w:p w14:paraId="5FC34B41" w14:textId="136FAA29" w:rsidR="003F06B0" w:rsidRPr="003F06B0" w:rsidRDefault="003F06B0" w:rsidP="003F06B0">
      <w:pPr>
        <w:pStyle w:val="Style26"/>
        <w:widowControl/>
        <w:spacing w:line="240" w:lineRule="auto"/>
        <w:ind w:firstLine="709"/>
      </w:pPr>
      <w:r w:rsidRPr="003F06B0">
        <w:t xml:space="preserve">Инвестиционная программа для </w:t>
      </w:r>
      <w:r w:rsidRPr="003F06B0">
        <w:rPr>
          <w:color w:val="000000"/>
        </w:rPr>
        <w:t xml:space="preserve">ООО «ЭНЕРГОСЕРВИС г. Гурьевска» (Гурьевский муниципальный район) </w:t>
      </w:r>
      <w:r w:rsidRPr="003F06B0">
        <w:t>в сфере водоотведения не утверждена.</w:t>
      </w:r>
    </w:p>
    <w:p w14:paraId="622ADF24" w14:textId="77777777" w:rsidR="003F06B0" w:rsidRPr="003F06B0" w:rsidRDefault="003F06B0" w:rsidP="003F06B0">
      <w:pPr>
        <w:tabs>
          <w:tab w:val="num" w:pos="0"/>
        </w:tabs>
        <w:ind w:firstLine="709"/>
        <w:jc w:val="both"/>
        <w:rPr>
          <w:rFonts w:ascii="Times New Roman" w:hAnsi="Times New Roman" w:cs="Times New Roman"/>
          <w:color w:val="FF0000"/>
          <w:sz w:val="24"/>
          <w:szCs w:val="24"/>
        </w:rPr>
      </w:pPr>
    </w:p>
    <w:p w14:paraId="463E8D45" w14:textId="77777777" w:rsidR="003F06B0" w:rsidRPr="003F06B0" w:rsidRDefault="003F06B0" w:rsidP="003F06B0">
      <w:pPr>
        <w:tabs>
          <w:tab w:val="left" w:pos="1134"/>
        </w:tabs>
        <w:jc w:val="center"/>
        <w:rPr>
          <w:rFonts w:ascii="Times New Roman" w:hAnsi="Times New Roman" w:cs="Times New Roman"/>
          <w:b/>
          <w:sz w:val="24"/>
          <w:szCs w:val="24"/>
          <w:u w:val="single"/>
        </w:rPr>
      </w:pPr>
      <w:r w:rsidRPr="003F06B0">
        <w:rPr>
          <w:rFonts w:ascii="Times New Roman" w:hAnsi="Times New Roman" w:cs="Times New Roman"/>
          <w:b/>
          <w:sz w:val="24"/>
          <w:szCs w:val="24"/>
          <w:u w:val="single"/>
        </w:rPr>
        <w:t xml:space="preserve">Тарифы на питьевую воду и водоотведение </w:t>
      </w:r>
    </w:p>
    <w:p w14:paraId="68BE6362" w14:textId="77777777" w:rsidR="003F06B0" w:rsidRPr="003F06B0" w:rsidRDefault="003F06B0" w:rsidP="003F06B0">
      <w:pPr>
        <w:tabs>
          <w:tab w:val="left" w:pos="1134"/>
        </w:tabs>
        <w:jc w:val="center"/>
        <w:rPr>
          <w:rFonts w:ascii="Times New Roman" w:hAnsi="Times New Roman" w:cs="Times New Roman"/>
          <w:b/>
          <w:sz w:val="24"/>
          <w:szCs w:val="24"/>
          <w:u w:val="single"/>
        </w:rPr>
      </w:pPr>
    </w:p>
    <w:p w14:paraId="6AF7A634" w14:textId="77777777" w:rsidR="003F06B0" w:rsidRPr="003F06B0" w:rsidRDefault="003F06B0" w:rsidP="003F06B0">
      <w:pPr>
        <w:ind w:firstLine="709"/>
        <w:jc w:val="both"/>
        <w:rPr>
          <w:rFonts w:ascii="Times New Roman" w:hAnsi="Times New Roman" w:cs="Times New Roman"/>
          <w:sz w:val="24"/>
          <w:szCs w:val="24"/>
        </w:rPr>
      </w:pPr>
      <w:r w:rsidRPr="003F06B0">
        <w:rPr>
          <w:rFonts w:ascii="Times New Roman" w:hAnsi="Times New Roman" w:cs="Times New Roman"/>
          <w:sz w:val="24"/>
          <w:szCs w:val="24"/>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с учетом календарной разбивки:</w:t>
      </w:r>
    </w:p>
    <w:p w14:paraId="465FFE1D" w14:textId="77777777" w:rsidR="003F06B0" w:rsidRDefault="003F06B0" w:rsidP="003F06B0">
      <w:pPr>
        <w:rPr>
          <w:rFonts w:ascii="Times New Roman" w:hAnsi="Times New Roman" w:cs="Times New Roman"/>
          <w:color w:val="FF0000"/>
          <w:sz w:val="24"/>
          <w:szCs w:val="24"/>
        </w:rPr>
        <w:sectPr w:rsidR="003F06B0" w:rsidSect="003F06B0">
          <w:pgSz w:w="11906" w:h="16838" w:code="9"/>
          <w:pgMar w:top="709" w:right="1559" w:bottom="851" w:left="1423" w:header="720" w:footer="720" w:gutter="0"/>
          <w:cols w:space="720"/>
          <w:titlePg/>
          <w:docGrid w:linePitch="326"/>
        </w:sectPr>
      </w:pPr>
    </w:p>
    <w:p w14:paraId="2FEB4BA4" w14:textId="77777777" w:rsidR="003F06B0" w:rsidRPr="003F06B0" w:rsidRDefault="003F06B0" w:rsidP="003F06B0">
      <w:pPr>
        <w:pStyle w:val="4"/>
        <w:tabs>
          <w:tab w:val="left" w:pos="7655"/>
        </w:tabs>
        <w:spacing w:before="0" w:after="0"/>
        <w:ind w:firstLine="709"/>
        <w:jc w:val="right"/>
        <w:rPr>
          <w:b w:val="0"/>
          <w:sz w:val="24"/>
          <w:szCs w:val="24"/>
        </w:rPr>
      </w:pPr>
      <w:r w:rsidRPr="003F06B0">
        <w:rPr>
          <w:b w:val="0"/>
          <w:sz w:val="24"/>
          <w:szCs w:val="24"/>
        </w:rPr>
        <w:lastRenderedPageBreak/>
        <w:t>Таблица 2</w:t>
      </w:r>
    </w:p>
    <w:p w14:paraId="70C1ABBD" w14:textId="77777777" w:rsidR="003F06B0" w:rsidRPr="003F06B0" w:rsidRDefault="003F06B0" w:rsidP="003F06B0">
      <w:pPr>
        <w:jc w:val="center"/>
        <w:rPr>
          <w:rFonts w:ascii="Times New Roman" w:hAnsi="Times New Roman" w:cs="Times New Roman"/>
          <w:sz w:val="24"/>
          <w:szCs w:val="24"/>
        </w:rPr>
      </w:pPr>
    </w:p>
    <w:p w14:paraId="50E677B5" w14:textId="77777777" w:rsidR="003F06B0" w:rsidRPr="003F06B0" w:rsidRDefault="003F06B0" w:rsidP="003F06B0">
      <w:pPr>
        <w:jc w:val="center"/>
        <w:rPr>
          <w:rFonts w:ascii="Times New Roman" w:hAnsi="Times New Roman" w:cs="Times New Roman"/>
          <w:sz w:val="24"/>
          <w:szCs w:val="24"/>
        </w:rPr>
      </w:pPr>
      <w:r w:rsidRPr="003F06B0">
        <w:rPr>
          <w:rFonts w:ascii="Times New Roman" w:hAnsi="Times New Roman" w:cs="Times New Roman"/>
          <w:sz w:val="24"/>
          <w:szCs w:val="24"/>
        </w:rPr>
        <w:t xml:space="preserve">Тарифы на питьевую воду и водоотведение, реализуемые </w:t>
      </w:r>
    </w:p>
    <w:p w14:paraId="348B32F2" w14:textId="77777777" w:rsidR="003F06B0" w:rsidRPr="003F06B0" w:rsidRDefault="003F06B0" w:rsidP="003F06B0">
      <w:pPr>
        <w:jc w:val="center"/>
        <w:rPr>
          <w:rFonts w:ascii="Times New Roman" w:hAnsi="Times New Roman" w:cs="Times New Roman"/>
          <w:sz w:val="24"/>
          <w:szCs w:val="24"/>
        </w:rPr>
      </w:pPr>
      <w:r w:rsidRPr="003F06B0">
        <w:rPr>
          <w:rFonts w:ascii="Times New Roman" w:hAnsi="Times New Roman" w:cs="Times New Roman"/>
          <w:sz w:val="24"/>
          <w:szCs w:val="24"/>
        </w:rPr>
        <w:t>ООО «ЭНЕРГОСЕРВИС г. Гурьевска» (Гурьевский муниципальный район) на потребительском рынке с 01.01.2019 по 31.12.2023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983"/>
        <w:gridCol w:w="1838"/>
        <w:gridCol w:w="1360"/>
        <w:gridCol w:w="1901"/>
      </w:tblGrid>
      <w:tr w:rsidR="003F06B0" w:rsidRPr="002C0CA0" w14:paraId="475627B1" w14:textId="77777777" w:rsidTr="003F06B0">
        <w:tc>
          <w:tcPr>
            <w:tcW w:w="2524" w:type="dxa"/>
            <w:shd w:val="clear" w:color="auto" w:fill="auto"/>
            <w:vAlign w:val="center"/>
          </w:tcPr>
          <w:p w14:paraId="5B2E3FBC" w14:textId="77777777" w:rsidR="003F06B0" w:rsidRPr="002C0CA0" w:rsidRDefault="003F06B0" w:rsidP="003F06B0">
            <w:pPr>
              <w:jc w:val="center"/>
              <w:rPr>
                <w:color w:val="FF0000"/>
                <w:sz w:val="16"/>
                <w:szCs w:val="16"/>
              </w:rPr>
            </w:pPr>
            <w:r w:rsidRPr="002C0CA0">
              <w:rPr>
                <w:sz w:val="16"/>
                <w:szCs w:val="16"/>
              </w:rPr>
              <w:t>Предприятие</w:t>
            </w:r>
          </w:p>
        </w:tc>
        <w:tc>
          <w:tcPr>
            <w:tcW w:w="1983" w:type="dxa"/>
            <w:shd w:val="clear" w:color="auto" w:fill="auto"/>
            <w:vAlign w:val="center"/>
          </w:tcPr>
          <w:p w14:paraId="184FF6A0" w14:textId="77777777" w:rsidR="003F06B0" w:rsidRPr="002C0CA0" w:rsidRDefault="003F06B0" w:rsidP="003F06B0">
            <w:pPr>
              <w:jc w:val="center"/>
              <w:rPr>
                <w:sz w:val="16"/>
                <w:szCs w:val="16"/>
              </w:rPr>
            </w:pPr>
            <w:r w:rsidRPr="002C0CA0">
              <w:rPr>
                <w:sz w:val="16"/>
                <w:szCs w:val="16"/>
              </w:rPr>
              <w:t>Год долгосрочного периода</w:t>
            </w:r>
          </w:p>
        </w:tc>
        <w:tc>
          <w:tcPr>
            <w:tcW w:w="1838" w:type="dxa"/>
            <w:shd w:val="clear" w:color="auto" w:fill="auto"/>
            <w:vAlign w:val="center"/>
          </w:tcPr>
          <w:p w14:paraId="4EB51E1C" w14:textId="77777777" w:rsidR="003F06B0" w:rsidRPr="002C0CA0" w:rsidRDefault="003F06B0" w:rsidP="003F06B0">
            <w:pPr>
              <w:jc w:val="center"/>
              <w:rPr>
                <w:sz w:val="16"/>
                <w:szCs w:val="16"/>
              </w:rPr>
            </w:pPr>
            <w:r w:rsidRPr="002C0CA0">
              <w:rPr>
                <w:sz w:val="16"/>
                <w:szCs w:val="16"/>
              </w:rPr>
              <w:t>Календарная разбивка</w:t>
            </w:r>
          </w:p>
        </w:tc>
        <w:tc>
          <w:tcPr>
            <w:tcW w:w="1360" w:type="dxa"/>
            <w:shd w:val="clear" w:color="auto" w:fill="auto"/>
            <w:vAlign w:val="center"/>
          </w:tcPr>
          <w:p w14:paraId="1550E4AD" w14:textId="77777777" w:rsidR="003F06B0" w:rsidRPr="002C0CA0" w:rsidRDefault="003F06B0" w:rsidP="003F06B0">
            <w:pPr>
              <w:jc w:val="center"/>
              <w:rPr>
                <w:sz w:val="16"/>
                <w:szCs w:val="16"/>
              </w:rPr>
            </w:pPr>
            <w:r w:rsidRPr="002C0CA0">
              <w:rPr>
                <w:sz w:val="16"/>
                <w:szCs w:val="16"/>
              </w:rPr>
              <w:t>Тарифы, руб./м</w:t>
            </w:r>
            <w:r w:rsidRPr="002C0CA0">
              <w:rPr>
                <w:sz w:val="16"/>
                <w:szCs w:val="16"/>
                <w:vertAlign w:val="superscript"/>
              </w:rPr>
              <w:t>3</w:t>
            </w:r>
          </w:p>
        </w:tc>
        <w:tc>
          <w:tcPr>
            <w:tcW w:w="1901" w:type="dxa"/>
            <w:shd w:val="clear" w:color="auto" w:fill="auto"/>
            <w:vAlign w:val="center"/>
          </w:tcPr>
          <w:p w14:paraId="5B6185C8" w14:textId="77777777" w:rsidR="003F06B0" w:rsidRPr="002C0CA0" w:rsidRDefault="003F06B0" w:rsidP="003F06B0">
            <w:pPr>
              <w:jc w:val="center"/>
              <w:rPr>
                <w:sz w:val="16"/>
                <w:szCs w:val="16"/>
              </w:rPr>
            </w:pPr>
            <w:r w:rsidRPr="002C0CA0">
              <w:rPr>
                <w:sz w:val="16"/>
                <w:szCs w:val="16"/>
              </w:rPr>
              <w:t>Рост к предыдущему периоду, %</w:t>
            </w:r>
          </w:p>
        </w:tc>
      </w:tr>
      <w:tr w:rsidR="003F06B0" w:rsidRPr="002C0CA0" w14:paraId="319B982B" w14:textId="77777777" w:rsidTr="003F06B0">
        <w:tc>
          <w:tcPr>
            <w:tcW w:w="2524" w:type="dxa"/>
            <w:shd w:val="clear" w:color="auto" w:fill="auto"/>
            <w:vAlign w:val="center"/>
          </w:tcPr>
          <w:p w14:paraId="4F3D8991" w14:textId="77777777" w:rsidR="003F06B0" w:rsidRPr="002C0CA0" w:rsidRDefault="003F06B0" w:rsidP="003F06B0">
            <w:pPr>
              <w:jc w:val="center"/>
              <w:rPr>
                <w:sz w:val="16"/>
                <w:szCs w:val="16"/>
              </w:rPr>
            </w:pPr>
            <w:r w:rsidRPr="002C0CA0">
              <w:rPr>
                <w:sz w:val="16"/>
                <w:szCs w:val="16"/>
              </w:rPr>
              <w:t>1</w:t>
            </w:r>
          </w:p>
        </w:tc>
        <w:tc>
          <w:tcPr>
            <w:tcW w:w="1983" w:type="dxa"/>
            <w:shd w:val="clear" w:color="auto" w:fill="auto"/>
            <w:vAlign w:val="center"/>
          </w:tcPr>
          <w:p w14:paraId="06D35878" w14:textId="77777777" w:rsidR="003F06B0" w:rsidRPr="002C0CA0" w:rsidRDefault="003F06B0" w:rsidP="003F06B0">
            <w:pPr>
              <w:jc w:val="center"/>
              <w:rPr>
                <w:sz w:val="16"/>
                <w:szCs w:val="16"/>
              </w:rPr>
            </w:pPr>
            <w:r w:rsidRPr="002C0CA0">
              <w:rPr>
                <w:sz w:val="16"/>
                <w:szCs w:val="16"/>
              </w:rPr>
              <w:t>2</w:t>
            </w:r>
          </w:p>
        </w:tc>
        <w:tc>
          <w:tcPr>
            <w:tcW w:w="1838" w:type="dxa"/>
            <w:shd w:val="clear" w:color="auto" w:fill="auto"/>
            <w:vAlign w:val="center"/>
          </w:tcPr>
          <w:p w14:paraId="74F5B06F" w14:textId="77777777" w:rsidR="003F06B0" w:rsidRPr="002C0CA0" w:rsidRDefault="003F06B0" w:rsidP="003F06B0">
            <w:pPr>
              <w:jc w:val="center"/>
              <w:rPr>
                <w:sz w:val="16"/>
                <w:szCs w:val="16"/>
              </w:rPr>
            </w:pPr>
            <w:r w:rsidRPr="002C0CA0">
              <w:rPr>
                <w:sz w:val="16"/>
                <w:szCs w:val="16"/>
              </w:rPr>
              <w:t>3</w:t>
            </w:r>
          </w:p>
        </w:tc>
        <w:tc>
          <w:tcPr>
            <w:tcW w:w="1360" w:type="dxa"/>
            <w:shd w:val="clear" w:color="auto" w:fill="auto"/>
            <w:vAlign w:val="center"/>
          </w:tcPr>
          <w:p w14:paraId="107E7F0C" w14:textId="77777777" w:rsidR="003F06B0" w:rsidRPr="002C0CA0" w:rsidRDefault="003F06B0" w:rsidP="003F06B0">
            <w:pPr>
              <w:jc w:val="center"/>
              <w:rPr>
                <w:sz w:val="16"/>
                <w:szCs w:val="16"/>
              </w:rPr>
            </w:pPr>
            <w:r w:rsidRPr="002C0CA0">
              <w:rPr>
                <w:sz w:val="16"/>
                <w:szCs w:val="16"/>
              </w:rPr>
              <w:t>4</w:t>
            </w:r>
          </w:p>
        </w:tc>
        <w:tc>
          <w:tcPr>
            <w:tcW w:w="1901" w:type="dxa"/>
            <w:shd w:val="clear" w:color="auto" w:fill="auto"/>
            <w:vAlign w:val="center"/>
          </w:tcPr>
          <w:p w14:paraId="5FDCB86A" w14:textId="77777777" w:rsidR="003F06B0" w:rsidRPr="002C0CA0" w:rsidRDefault="003F06B0" w:rsidP="003F06B0">
            <w:pPr>
              <w:jc w:val="center"/>
              <w:rPr>
                <w:sz w:val="16"/>
                <w:szCs w:val="16"/>
              </w:rPr>
            </w:pPr>
            <w:r w:rsidRPr="002C0CA0">
              <w:rPr>
                <w:sz w:val="16"/>
                <w:szCs w:val="16"/>
              </w:rPr>
              <w:t>5</w:t>
            </w:r>
          </w:p>
        </w:tc>
      </w:tr>
      <w:tr w:rsidR="003F06B0" w:rsidRPr="002C0CA0" w14:paraId="08EFD42E" w14:textId="77777777" w:rsidTr="003F06B0">
        <w:trPr>
          <w:trHeight w:val="499"/>
        </w:trPr>
        <w:tc>
          <w:tcPr>
            <w:tcW w:w="9606" w:type="dxa"/>
            <w:gridSpan w:val="5"/>
            <w:shd w:val="clear" w:color="auto" w:fill="auto"/>
            <w:vAlign w:val="center"/>
          </w:tcPr>
          <w:p w14:paraId="39298569" w14:textId="77777777" w:rsidR="003F06B0" w:rsidRPr="002C0CA0" w:rsidRDefault="003F06B0" w:rsidP="009962EF">
            <w:pPr>
              <w:numPr>
                <w:ilvl w:val="0"/>
                <w:numId w:val="21"/>
              </w:numPr>
              <w:spacing w:after="0" w:line="240" w:lineRule="auto"/>
              <w:jc w:val="center"/>
              <w:rPr>
                <w:sz w:val="16"/>
                <w:szCs w:val="16"/>
              </w:rPr>
            </w:pPr>
            <w:r w:rsidRPr="002C0CA0">
              <w:rPr>
                <w:sz w:val="16"/>
                <w:szCs w:val="16"/>
              </w:rPr>
              <w:t>Питьевая вода</w:t>
            </w:r>
          </w:p>
        </w:tc>
      </w:tr>
      <w:tr w:rsidR="003F06B0" w:rsidRPr="002C0CA0" w14:paraId="21199092" w14:textId="77777777" w:rsidTr="003F06B0">
        <w:tc>
          <w:tcPr>
            <w:tcW w:w="2524" w:type="dxa"/>
            <w:vMerge w:val="restart"/>
            <w:shd w:val="clear" w:color="auto" w:fill="auto"/>
            <w:vAlign w:val="center"/>
          </w:tcPr>
          <w:p w14:paraId="73ABA3AD" w14:textId="77777777" w:rsidR="003F06B0" w:rsidRPr="002C0CA0" w:rsidRDefault="003F06B0" w:rsidP="003F06B0">
            <w:pPr>
              <w:jc w:val="center"/>
              <w:rPr>
                <w:sz w:val="16"/>
                <w:szCs w:val="16"/>
              </w:rPr>
            </w:pPr>
            <w:r w:rsidRPr="002C0CA0">
              <w:rPr>
                <w:sz w:val="16"/>
                <w:szCs w:val="16"/>
              </w:rPr>
              <w:t>ООО «ЭНЕРГОСЕРВИС г. Гурьевска»</w:t>
            </w:r>
          </w:p>
        </w:tc>
        <w:tc>
          <w:tcPr>
            <w:tcW w:w="1983" w:type="dxa"/>
            <w:vMerge w:val="restart"/>
            <w:shd w:val="clear" w:color="auto" w:fill="auto"/>
            <w:vAlign w:val="center"/>
          </w:tcPr>
          <w:p w14:paraId="1AB3222E" w14:textId="77777777" w:rsidR="003F06B0" w:rsidRPr="002C0CA0" w:rsidRDefault="003F06B0" w:rsidP="003F06B0">
            <w:pPr>
              <w:jc w:val="center"/>
              <w:rPr>
                <w:sz w:val="16"/>
                <w:szCs w:val="16"/>
              </w:rPr>
            </w:pPr>
            <w:r w:rsidRPr="002C0CA0">
              <w:rPr>
                <w:sz w:val="16"/>
                <w:szCs w:val="16"/>
              </w:rPr>
              <w:t>2019</w:t>
            </w:r>
          </w:p>
        </w:tc>
        <w:tc>
          <w:tcPr>
            <w:tcW w:w="1838" w:type="dxa"/>
            <w:shd w:val="clear" w:color="auto" w:fill="auto"/>
          </w:tcPr>
          <w:p w14:paraId="6532FBC7" w14:textId="77777777" w:rsidR="003F06B0" w:rsidRPr="002C0CA0" w:rsidRDefault="003F06B0" w:rsidP="003F06B0">
            <w:pPr>
              <w:jc w:val="center"/>
              <w:rPr>
                <w:sz w:val="16"/>
                <w:szCs w:val="16"/>
              </w:rPr>
            </w:pPr>
            <w:r w:rsidRPr="002C0CA0">
              <w:rPr>
                <w:sz w:val="16"/>
                <w:szCs w:val="16"/>
              </w:rPr>
              <w:t>с 01.01.2019 по 30.06.2019</w:t>
            </w:r>
          </w:p>
        </w:tc>
        <w:tc>
          <w:tcPr>
            <w:tcW w:w="1360" w:type="dxa"/>
            <w:shd w:val="clear" w:color="auto" w:fill="auto"/>
            <w:vAlign w:val="center"/>
          </w:tcPr>
          <w:p w14:paraId="6FF1DC8E" w14:textId="77777777" w:rsidR="003F06B0" w:rsidRPr="002C0CA0" w:rsidRDefault="003F06B0" w:rsidP="003F06B0">
            <w:pPr>
              <w:jc w:val="center"/>
              <w:rPr>
                <w:sz w:val="16"/>
                <w:szCs w:val="16"/>
              </w:rPr>
            </w:pPr>
            <w:r w:rsidRPr="002C0CA0">
              <w:rPr>
                <w:sz w:val="16"/>
                <w:szCs w:val="16"/>
              </w:rPr>
              <w:t>26,59</w:t>
            </w:r>
          </w:p>
        </w:tc>
        <w:tc>
          <w:tcPr>
            <w:tcW w:w="1901" w:type="dxa"/>
            <w:shd w:val="clear" w:color="auto" w:fill="auto"/>
            <w:vAlign w:val="center"/>
          </w:tcPr>
          <w:p w14:paraId="2CA71691" w14:textId="77777777" w:rsidR="003F06B0" w:rsidRPr="002C0CA0" w:rsidRDefault="003F06B0" w:rsidP="003F06B0">
            <w:pPr>
              <w:jc w:val="center"/>
              <w:rPr>
                <w:sz w:val="16"/>
                <w:szCs w:val="16"/>
              </w:rPr>
            </w:pPr>
            <w:r w:rsidRPr="002C0CA0">
              <w:rPr>
                <w:sz w:val="16"/>
                <w:szCs w:val="16"/>
              </w:rPr>
              <w:t>0,0</w:t>
            </w:r>
          </w:p>
        </w:tc>
      </w:tr>
      <w:tr w:rsidR="003F06B0" w:rsidRPr="002C0CA0" w14:paraId="00226354" w14:textId="77777777" w:rsidTr="003F06B0">
        <w:tc>
          <w:tcPr>
            <w:tcW w:w="2524" w:type="dxa"/>
            <w:vMerge/>
            <w:shd w:val="clear" w:color="auto" w:fill="auto"/>
            <w:vAlign w:val="center"/>
          </w:tcPr>
          <w:p w14:paraId="6CCBE6FC" w14:textId="77777777" w:rsidR="003F06B0" w:rsidRPr="002C0CA0" w:rsidRDefault="003F06B0" w:rsidP="003F06B0">
            <w:pPr>
              <w:jc w:val="center"/>
              <w:rPr>
                <w:sz w:val="16"/>
                <w:szCs w:val="16"/>
              </w:rPr>
            </w:pPr>
          </w:p>
        </w:tc>
        <w:tc>
          <w:tcPr>
            <w:tcW w:w="1983" w:type="dxa"/>
            <w:vMerge/>
            <w:shd w:val="clear" w:color="auto" w:fill="auto"/>
            <w:vAlign w:val="center"/>
          </w:tcPr>
          <w:p w14:paraId="6569495B" w14:textId="77777777" w:rsidR="003F06B0" w:rsidRPr="002C0CA0" w:rsidRDefault="003F06B0" w:rsidP="003F06B0">
            <w:pPr>
              <w:jc w:val="center"/>
              <w:rPr>
                <w:sz w:val="16"/>
                <w:szCs w:val="16"/>
              </w:rPr>
            </w:pPr>
          </w:p>
        </w:tc>
        <w:tc>
          <w:tcPr>
            <w:tcW w:w="1838" w:type="dxa"/>
            <w:shd w:val="clear" w:color="auto" w:fill="auto"/>
          </w:tcPr>
          <w:p w14:paraId="133012FC" w14:textId="77777777" w:rsidR="003F06B0" w:rsidRPr="002C0CA0" w:rsidRDefault="003F06B0" w:rsidP="003F06B0">
            <w:pPr>
              <w:jc w:val="center"/>
              <w:rPr>
                <w:sz w:val="16"/>
                <w:szCs w:val="16"/>
              </w:rPr>
            </w:pPr>
            <w:r w:rsidRPr="002C0CA0">
              <w:rPr>
                <w:sz w:val="16"/>
                <w:szCs w:val="16"/>
              </w:rPr>
              <w:t>с 01.07.2019 по 31.12.2019</w:t>
            </w:r>
          </w:p>
        </w:tc>
        <w:tc>
          <w:tcPr>
            <w:tcW w:w="1360" w:type="dxa"/>
            <w:shd w:val="clear" w:color="auto" w:fill="auto"/>
            <w:vAlign w:val="center"/>
          </w:tcPr>
          <w:p w14:paraId="365508BE" w14:textId="77777777" w:rsidR="003F06B0" w:rsidRPr="002C0CA0" w:rsidRDefault="003F06B0" w:rsidP="003F06B0">
            <w:pPr>
              <w:jc w:val="center"/>
              <w:rPr>
                <w:sz w:val="16"/>
                <w:szCs w:val="16"/>
              </w:rPr>
            </w:pPr>
            <w:r w:rsidRPr="002C0CA0">
              <w:rPr>
                <w:sz w:val="16"/>
                <w:szCs w:val="16"/>
              </w:rPr>
              <w:t>29,72</w:t>
            </w:r>
          </w:p>
        </w:tc>
        <w:tc>
          <w:tcPr>
            <w:tcW w:w="1901" w:type="dxa"/>
            <w:shd w:val="clear" w:color="auto" w:fill="auto"/>
            <w:vAlign w:val="center"/>
          </w:tcPr>
          <w:p w14:paraId="773D2787" w14:textId="77777777" w:rsidR="003F06B0" w:rsidRPr="002C0CA0" w:rsidRDefault="003F06B0" w:rsidP="003F06B0">
            <w:pPr>
              <w:jc w:val="center"/>
              <w:rPr>
                <w:sz w:val="16"/>
                <w:szCs w:val="16"/>
              </w:rPr>
            </w:pPr>
            <w:r w:rsidRPr="002C0CA0">
              <w:rPr>
                <w:sz w:val="16"/>
                <w:szCs w:val="16"/>
              </w:rPr>
              <w:t>11,8</w:t>
            </w:r>
          </w:p>
        </w:tc>
      </w:tr>
      <w:tr w:rsidR="003F06B0" w:rsidRPr="002C0CA0" w14:paraId="2E10154F" w14:textId="77777777" w:rsidTr="003F06B0">
        <w:tc>
          <w:tcPr>
            <w:tcW w:w="2524" w:type="dxa"/>
            <w:shd w:val="clear" w:color="auto" w:fill="auto"/>
            <w:vAlign w:val="center"/>
          </w:tcPr>
          <w:p w14:paraId="4249359A" w14:textId="77777777" w:rsidR="003F06B0" w:rsidRPr="002C0CA0" w:rsidRDefault="003F06B0" w:rsidP="003F06B0">
            <w:pPr>
              <w:jc w:val="center"/>
              <w:rPr>
                <w:sz w:val="16"/>
                <w:szCs w:val="16"/>
              </w:rPr>
            </w:pPr>
            <w:r w:rsidRPr="002C0CA0">
              <w:rPr>
                <w:sz w:val="16"/>
                <w:szCs w:val="16"/>
              </w:rPr>
              <w:t>1</w:t>
            </w:r>
          </w:p>
        </w:tc>
        <w:tc>
          <w:tcPr>
            <w:tcW w:w="1983" w:type="dxa"/>
            <w:shd w:val="clear" w:color="auto" w:fill="auto"/>
            <w:vAlign w:val="center"/>
          </w:tcPr>
          <w:p w14:paraId="0D9A359C" w14:textId="77777777" w:rsidR="003F06B0" w:rsidRPr="002C0CA0" w:rsidRDefault="003F06B0" w:rsidP="003F06B0">
            <w:pPr>
              <w:jc w:val="center"/>
              <w:rPr>
                <w:sz w:val="16"/>
                <w:szCs w:val="16"/>
              </w:rPr>
            </w:pPr>
            <w:r w:rsidRPr="002C0CA0">
              <w:rPr>
                <w:sz w:val="16"/>
                <w:szCs w:val="16"/>
              </w:rPr>
              <w:t>2</w:t>
            </w:r>
          </w:p>
        </w:tc>
        <w:tc>
          <w:tcPr>
            <w:tcW w:w="1838" w:type="dxa"/>
            <w:shd w:val="clear" w:color="auto" w:fill="auto"/>
            <w:vAlign w:val="center"/>
          </w:tcPr>
          <w:p w14:paraId="7007494E" w14:textId="77777777" w:rsidR="003F06B0" w:rsidRPr="002C0CA0" w:rsidRDefault="003F06B0" w:rsidP="003F06B0">
            <w:pPr>
              <w:jc w:val="center"/>
              <w:rPr>
                <w:sz w:val="16"/>
                <w:szCs w:val="16"/>
              </w:rPr>
            </w:pPr>
            <w:r w:rsidRPr="002C0CA0">
              <w:rPr>
                <w:sz w:val="16"/>
                <w:szCs w:val="16"/>
              </w:rPr>
              <w:t>3</w:t>
            </w:r>
          </w:p>
        </w:tc>
        <w:tc>
          <w:tcPr>
            <w:tcW w:w="1360" w:type="dxa"/>
            <w:shd w:val="clear" w:color="auto" w:fill="auto"/>
            <w:vAlign w:val="center"/>
          </w:tcPr>
          <w:p w14:paraId="629438E9" w14:textId="77777777" w:rsidR="003F06B0" w:rsidRPr="002C0CA0" w:rsidRDefault="003F06B0" w:rsidP="003F06B0">
            <w:pPr>
              <w:jc w:val="center"/>
              <w:rPr>
                <w:sz w:val="16"/>
                <w:szCs w:val="16"/>
              </w:rPr>
            </w:pPr>
            <w:r w:rsidRPr="002C0CA0">
              <w:rPr>
                <w:sz w:val="16"/>
                <w:szCs w:val="16"/>
              </w:rPr>
              <w:t>4</w:t>
            </w:r>
          </w:p>
        </w:tc>
        <w:tc>
          <w:tcPr>
            <w:tcW w:w="1901" w:type="dxa"/>
            <w:shd w:val="clear" w:color="auto" w:fill="auto"/>
            <w:vAlign w:val="center"/>
          </w:tcPr>
          <w:p w14:paraId="6B581AFC" w14:textId="77777777" w:rsidR="003F06B0" w:rsidRPr="002C0CA0" w:rsidRDefault="003F06B0" w:rsidP="003F06B0">
            <w:pPr>
              <w:jc w:val="center"/>
              <w:rPr>
                <w:sz w:val="16"/>
                <w:szCs w:val="16"/>
              </w:rPr>
            </w:pPr>
            <w:r w:rsidRPr="002C0CA0">
              <w:rPr>
                <w:sz w:val="16"/>
                <w:szCs w:val="16"/>
              </w:rPr>
              <w:t>5</w:t>
            </w:r>
          </w:p>
        </w:tc>
      </w:tr>
      <w:tr w:rsidR="003F06B0" w:rsidRPr="002C0CA0" w14:paraId="2687CAEE" w14:textId="77777777" w:rsidTr="003F06B0">
        <w:tc>
          <w:tcPr>
            <w:tcW w:w="2524" w:type="dxa"/>
            <w:vMerge w:val="restart"/>
            <w:shd w:val="clear" w:color="auto" w:fill="auto"/>
            <w:vAlign w:val="center"/>
          </w:tcPr>
          <w:p w14:paraId="3A0E3092" w14:textId="77777777" w:rsidR="003F06B0" w:rsidRPr="002C0CA0" w:rsidRDefault="003F06B0" w:rsidP="003F06B0">
            <w:pPr>
              <w:jc w:val="center"/>
              <w:rPr>
                <w:sz w:val="16"/>
                <w:szCs w:val="16"/>
              </w:rPr>
            </w:pPr>
            <w:r w:rsidRPr="002C0CA0">
              <w:rPr>
                <w:sz w:val="16"/>
                <w:szCs w:val="16"/>
              </w:rPr>
              <w:t>ООО «ЭНЕРГОСЕРВИС г. Гурьевска»</w:t>
            </w:r>
          </w:p>
        </w:tc>
        <w:tc>
          <w:tcPr>
            <w:tcW w:w="1983" w:type="dxa"/>
            <w:vMerge w:val="restart"/>
            <w:shd w:val="clear" w:color="auto" w:fill="auto"/>
            <w:vAlign w:val="center"/>
          </w:tcPr>
          <w:p w14:paraId="4D6A25B5" w14:textId="77777777" w:rsidR="003F06B0" w:rsidRPr="002C0CA0" w:rsidRDefault="003F06B0" w:rsidP="003F06B0">
            <w:pPr>
              <w:jc w:val="center"/>
              <w:rPr>
                <w:sz w:val="16"/>
                <w:szCs w:val="16"/>
              </w:rPr>
            </w:pPr>
            <w:r w:rsidRPr="002C0CA0">
              <w:rPr>
                <w:sz w:val="16"/>
                <w:szCs w:val="16"/>
              </w:rPr>
              <w:t>2020</w:t>
            </w:r>
          </w:p>
        </w:tc>
        <w:tc>
          <w:tcPr>
            <w:tcW w:w="1838" w:type="dxa"/>
            <w:shd w:val="clear" w:color="auto" w:fill="auto"/>
          </w:tcPr>
          <w:p w14:paraId="7C357455" w14:textId="77777777" w:rsidR="003F06B0" w:rsidRPr="002C0CA0" w:rsidRDefault="003F06B0" w:rsidP="003F06B0">
            <w:pPr>
              <w:jc w:val="center"/>
              <w:rPr>
                <w:sz w:val="16"/>
                <w:szCs w:val="16"/>
              </w:rPr>
            </w:pPr>
            <w:r w:rsidRPr="002C0CA0">
              <w:rPr>
                <w:sz w:val="16"/>
                <w:szCs w:val="16"/>
              </w:rPr>
              <w:t>с 01.01.2020 по 30.06.2020</w:t>
            </w:r>
          </w:p>
        </w:tc>
        <w:tc>
          <w:tcPr>
            <w:tcW w:w="1360" w:type="dxa"/>
            <w:shd w:val="clear" w:color="auto" w:fill="auto"/>
            <w:vAlign w:val="center"/>
          </w:tcPr>
          <w:p w14:paraId="29BCCA14" w14:textId="77777777" w:rsidR="003F06B0" w:rsidRPr="002C0CA0" w:rsidRDefault="003F06B0" w:rsidP="003F06B0">
            <w:pPr>
              <w:jc w:val="center"/>
              <w:rPr>
                <w:sz w:val="16"/>
                <w:szCs w:val="16"/>
              </w:rPr>
            </w:pPr>
            <w:r w:rsidRPr="002C0CA0">
              <w:rPr>
                <w:sz w:val="16"/>
                <w:szCs w:val="16"/>
              </w:rPr>
              <w:t>29,27</w:t>
            </w:r>
          </w:p>
        </w:tc>
        <w:tc>
          <w:tcPr>
            <w:tcW w:w="1901" w:type="dxa"/>
            <w:shd w:val="clear" w:color="auto" w:fill="auto"/>
            <w:vAlign w:val="center"/>
          </w:tcPr>
          <w:p w14:paraId="4AA13C01" w14:textId="77777777" w:rsidR="003F06B0" w:rsidRPr="002C0CA0" w:rsidRDefault="003F06B0" w:rsidP="003F06B0">
            <w:pPr>
              <w:jc w:val="center"/>
              <w:rPr>
                <w:sz w:val="16"/>
                <w:szCs w:val="16"/>
              </w:rPr>
            </w:pPr>
            <w:r w:rsidRPr="002C0CA0">
              <w:rPr>
                <w:sz w:val="16"/>
                <w:szCs w:val="16"/>
              </w:rPr>
              <w:t>-1,5</w:t>
            </w:r>
          </w:p>
        </w:tc>
      </w:tr>
      <w:tr w:rsidR="003F06B0" w:rsidRPr="002C0CA0" w14:paraId="1FA376B3" w14:textId="77777777" w:rsidTr="003F06B0">
        <w:tc>
          <w:tcPr>
            <w:tcW w:w="2524" w:type="dxa"/>
            <w:vMerge/>
            <w:shd w:val="clear" w:color="auto" w:fill="auto"/>
            <w:vAlign w:val="center"/>
          </w:tcPr>
          <w:p w14:paraId="4280DAC3" w14:textId="77777777" w:rsidR="003F06B0" w:rsidRPr="002C0CA0" w:rsidRDefault="003F06B0" w:rsidP="003F06B0">
            <w:pPr>
              <w:jc w:val="both"/>
              <w:rPr>
                <w:sz w:val="16"/>
                <w:szCs w:val="16"/>
              </w:rPr>
            </w:pPr>
          </w:p>
        </w:tc>
        <w:tc>
          <w:tcPr>
            <w:tcW w:w="1983" w:type="dxa"/>
            <w:vMerge/>
            <w:shd w:val="clear" w:color="auto" w:fill="auto"/>
            <w:vAlign w:val="center"/>
          </w:tcPr>
          <w:p w14:paraId="64553D8F" w14:textId="77777777" w:rsidR="003F06B0" w:rsidRPr="002C0CA0" w:rsidRDefault="003F06B0" w:rsidP="003F06B0">
            <w:pPr>
              <w:jc w:val="center"/>
              <w:rPr>
                <w:sz w:val="16"/>
                <w:szCs w:val="16"/>
              </w:rPr>
            </w:pPr>
          </w:p>
        </w:tc>
        <w:tc>
          <w:tcPr>
            <w:tcW w:w="1838" w:type="dxa"/>
            <w:shd w:val="clear" w:color="auto" w:fill="auto"/>
          </w:tcPr>
          <w:p w14:paraId="3527852B" w14:textId="77777777" w:rsidR="003F06B0" w:rsidRPr="002C0CA0" w:rsidRDefault="003F06B0" w:rsidP="003F06B0">
            <w:pPr>
              <w:jc w:val="center"/>
              <w:rPr>
                <w:sz w:val="16"/>
                <w:szCs w:val="16"/>
              </w:rPr>
            </w:pPr>
            <w:r w:rsidRPr="002C0CA0">
              <w:rPr>
                <w:sz w:val="16"/>
                <w:szCs w:val="16"/>
              </w:rPr>
              <w:t>с 01.07.2020 по 31.12.2020</w:t>
            </w:r>
          </w:p>
        </w:tc>
        <w:tc>
          <w:tcPr>
            <w:tcW w:w="1360" w:type="dxa"/>
            <w:shd w:val="clear" w:color="auto" w:fill="auto"/>
            <w:vAlign w:val="center"/>
          </w:tcPr>
          <w:p w14:paraId="482CA3E1" w14:textId="77777777" w:rsidR="003F06B0" w:rsidRPr="002C0CA0" w:rsidRDefault="003F06B0" w:rsidP="003F06B0">
            <w:pPr>
              <w:jc w:val="center"/>
              <w:rPr>
                <w:sz w:val="16"/>
                <w:szCs w:val="16"/>
              </w:rPr>
            </w:pPr>
            <w:r w:rsidRPr="002C0CA0">
              <w:rPr>
                <w:sz w:val="16"/>
                <w:szCs w:val="16"/>
              </w:rPr>
              <w:t>29,27</w:t>
            </w:r>
          </w:p>
        </w:tc>
        <w:tc>
          <w:tcPr>
            <w:tcW w:w="1901" w:type="dxa"/>
            <w:shd w:val="clear" w:color="auto" w:fill="auto"/>
            <w:vAlign w:val="center"/>
          </w:tcPr>
          <w:p w14:paraId="7397BFBC" w14:textId="77777777" w:rsidR="003F06B0" w:rsidRPr="002C0CA0" w:rsidRDefault="003F06B0" w:rsidP="003F06B0">
            <w:pPr>
              <w:jc w:val="center"/>
              <w:rPr>
                <w:sz w:val="16"/>
                <w:szCs w:val="16"/>
              </w:rPr>
            </w:pPr>
            <w:r w:rsidRPr="002C0CA0">
              <w:rPr>
                <w:sz w:val="16"/>
                <w:szCs w:val="16"/>
              </w:rPr>
              <w:t>0,0</w:t>
            </w:r>
          </w:p>
        </w:tc>
      </w:tr>
      <w:tr w:rsidR="003F06B0" w:rsidRPr="002C0CA0" w14:paraId="110F98A0" w14:textId="77777777" w:rsidTr="003F06B0">
        <w:tc>
          <w:tcPr>
            <w:tcW w:w="2524" w:type="dxa"/>
            <w:vMerge/>
            <w:shd w:val="clear" w:color="auto" w:fill="auto"/>
            <w:vAlign w:val="center"/>
          </w:tcPr>
          <w:p w14:paraId="5D0D7DFA" w14:textId="77777777" w:rsidR="003F06B0" w:rsidRPr="002C0CA0" w:rsidRDefault="003F06B0" w:rsidP="003F06B0">
            <w:pPr>
              <w:jc w:val="both"/>
              <w:rPr>
                <w:sz w:val="16"/>
                <w:szCs w:val="16"/>
              </w:rPr>
            </w:pPr>
          </w:p>
        </w:tc>
        <w:tc>
          <w:tcPr>
            <w:tcW w:w="1983" w:type="dxa"/>
            <w:vMerge w:val="restart"/>
            <w:shd w:val="clear" w:color="auto" w:fill="auto"/>
            <w:vAlign w:val="center"/>
          </w:tcPr>
          <w:p w14:paraId="69A6CE90" w14:textId="77777777" w:rsidR="003F06B0" w:rsidRPr="002C0CA0" w:rsidRDefault="003F06B0" w:rsidP="003F06B0">
            <w:pPr>
              <w:jc w:val="center"/>
              <w:rPr>
                <w:sz w:val="16"/>
                <w:szCs w:val="16"/>
              </w:rPr>
            </w:pPr>
            <w:r w:rsidRPr="002C0CA0">
              <w:rPr>
                <w:sz w:val="16"/>
                <w:szCs w:val="16"/>
              </w:rPr>
              <w:t>2021</w:t>
            </w:r>
          </w:p>
        </w:tc>
        <w:tc>
          <w:tcPr>
            <w:tcW w:w="1838" w:type="dxa"/>
            <w:shd w:val="clear" w:color="auto" w:fill="auto"/>
          </w:tcPr>
          <w:p w14:paraId="3F4F55FC" w14:textId="77777777" w:rsidR="003F06B0" w:rsidRPr="002C0CA0" w:rsidRDefault="003F06B0" w:rsidP="003F06B0">
            <w:pPr>
              <w:jc w:val="center"/>
              <w:rPr>
                <w:sz w:val="16"/>
                <w:szCs w:val="16"/>
              </w:rPr>
            </w:pPr>
            <w:r w:rsidRPr="002C0CA0">
              <w:rPr>
                <w:sz w:val="16"/>
                <w:szCs w:val="16"/>
              </w:rPr>
              <w:t>с 01.01.2021 по 30.06.2021</w:t>
            </w:r>
          </w:p>
        </w:tc>
        <w:tc>
          <w:tcPr>
            <w:tcW w:w="1360" w:type="dxa"/>
            <w:shd w:val="clear" w:color="auto" w:fill="auto"/>
            <w:vAlign w:val="center"/>
          </w:tcPr>
          <w:p w14:paraId="61A27F0F" w14:textId="77777777" w:rsidR="003F06B0" w:rsidRPr="002C0CA0" w:rsidRDefault="003F06B0" w:rsidP="003F06B0">
            <w:pPr>
              <w:jc w:val="center"/>
              <w:rPr>
                <w:sz w:val="16"/>
                <w:szCs w:val="16"/>
              </w:rPr>
            </w:pPr>
            <w:r w:rsidRPr="002C0CA0">
              <w:rPr>
                <w:sz w:val="16"/>
                <w:szCs w:val="16"/>
              </w:rPr>
              <w:t>29,27</w:t>
            </w:r>
          </w:p>
        </w:tc>
        <w:tc>
          <w:tcPr>
            <w:tcW w:w="1901" w:type="dxa"/>
            <w:shd w:val="clear" w:color="auto" w:fill="auto"/>
            <w:vAlign w:val="center"/>
          </w:tcPr>
          <w:p w14:paraId="31F14C79" w14:textId="77777777" w:rsidR="003F06B0" w:rsidRPr="002C0CA0" w:rsidRDefault="003F06B0" w:rsidP="003F06B0">
            <w:pPr>
              <w:jc w:val="center"/>
              <w:rPr>
                <w:sz w:val="16"/>
                <w:szCs w:val="16"/>
              </w:rPr>
            </w:pPr>
            <w:r w:rsidRPr="002C0CA0">
              <w:rPr>
                <w:sz w:val="16"/>
                <w:szCs w:val="16"/>
              </w:rPr>
              <w:t>0,0</w:t>
            </w:r>
          </w:p>
        </w:tc>
      </w:tr>
      <w:tr w:rsidR="003F06B0" w:rsidRPr="002C0CA0" w14:paraId="388EDCDE" w14:textId="77777777" w:rsidTr="003F06B0">
        <w:tc>
          <w:tcPr>
            <w:tcW w:w="2524" w:type="dxa"/>
            <w:vMerge/>
            <w:shd w:val="clear" w:color="auto" w:fill="auto"/>
            <w:vAlign w:val="center"/>
          </w:tcPr>
          <w:p w14:paraId="1E5EDD5C" w14:textId="77777777" w:rsidR="003F06B0" w:rsidRPr="002C0CA0" w:rsidRDefault="003F06B0" w:rsidP="003F06B0">
            <w:pPr>
              <w:jc w:val="both"/>
              <w:rPr>
                <w:sz w:val="16"/>
                <w:szCs w:val="16"/>
              </w:rPr>
            </w:pPr>
          </w:p>
        </w:tc>
        <w:tc>
          <w:tcPr>
            <w:tcW w:w="1983" w:type="dxa"/>
            <w:vMerge/>
            <w:shd w:val="clear" w:color="auto" w:fill="auto"/>
            <w:vAlign w:val="center"/>
          </w:tcPr>
          <w:p w14:paraId="385EE4D8" w14:textId="77777777" w:rsidR="003F06B0" w:rsidRPr="002C0CA0" w:rsidRDefault="003F06B0" w:rsidP="003F06B0">
            <w:pPr>
              <w:jc w:val="center"/>
              <w:rPr>
                <w:sz w:val="16"/>
                <w:szCs w:val="16"/>
              </w:rPr>
            </w:pPr>
          </w:p>
        </w:tc>
        <w:tc>
          <w:tcPr>
            <w:tcW w:w="1838" w:type="dxa"/>
            <w:shd w:val="clear" w:color="auto" w:fill="auto"/>
          </w:tcPr>
          <w:p w14:paraId="2B7E04D1" w14:textId="77777777" w:rsidR="003F06B0" w:rsidRPr="002C0CA0" w:rsidRDefault="003F06B0" w:rsidP="003F06B0">
            <w:pPr>
              <w:jc w:val="center"/>
              <w:rPr>
                <w:sz w:val="16"/>
                <w:szCs w:val="16"/>
              </w:rPr>
            </w:pPr>
            <w:r w:rsidRPr="002C0CA0">
              <w:rPr>
                <w:sz w:val="16"/>
                <w:szCs w:val="16"/>
              </w:rPr>
              <w:t>с 01.07.2021 по 31.12.2021</w:t>
            </w:r>
          </w:p>
        </w:tc>
        <w:tc>
          <w:tcPr>
            <w:tcW w:w="1360" w:type="dxa"/>
            <w:shd w:val="clear" w:color="auto" w:fill="auto"/>
            <w:vAlign w:val="center"/>
          </w:tcPr>
          <w:p w14:paraId="1C8B914E" w14:textId="77777777" w:rsidR="003F06B0" w:rsidRPr="002C0CA0" w:rsidRDefault="003F06B0" w:rsidP="003F06B0">
            <w:pPr>
              <w:jc w:val="center"/>
              <w:rPr>
                <w:sz w:val="16"/>
                <w:szCs w:val="16"/>
              </w:rPr>
            </w:pPr>
            <w:r w:rsidRPr="002C0CA0">
              <w:rPr>
                <w:sz w:val="16"/>
                <w:szCs w:val="16"/>
              </w:rPr>
              <w:t>31,45</w:t>
            </w:r>
          </w:p>
        </w:tc>
        <w:tc>
          <w:tcPr>
            <w:tcW w:w="1901" w:type="dxa"/>
            <w:shd w:val="clear" w:color="auto" w:fill="auto"/>
            <w:vAlign w:val="center"/>
          </w:tcPr>
          <w:p w14:paraId="31522CD6" w14:textId="77777777" w:rsidR="003F06B0" w:rsidRPr="002C0CA0" w:rsidRDefault="003F06B0" w:rsidP="003F06B0">
            <w:pPr>
              <w:jc w:val="center"/>
              <w:rPr>
                <w:sz w:val="16"/>
                <w:szCs w:val="16"/>
              </w:rPr>
            </w:pPr>
            <w:r w:rsidRPr="002C0CA0">
              <w:rPr>
                <w:sz w:val="16"/>
                <w:szCs w:val="16"/>
              </w:rPr>
              <w:t>7,4</w:t>
            </w:r>
          </w:p>
        </w:tc>
      </w:tr>
      <w:tr w:rsidR="003F06B0" w:rsidRPr="002C0CA0" w14:paraId="19C25FB6" w14:textId="77777777" w:rsidTr="003F06B0">
        <w:tc>
          <w:tcPr>
            <w:tcW w:w="2524" w:type="dxa"/>
            <w:vMerge/>
            <w:shd w:val="clear" w:color="auto" w:fill="auto"/>
            <w:vAlign w:val="center"/>
          </w:tcPr>
          <w:p w14:paraId="5BBC034B" w14:textId="77777777" w:rsidR="003F06B0" w:rsidRPr="002C0CA0" w:rsidRDefault="003F06B0" w:rsidP="003F06B0">
            <w:pPr>
              <w:jc w:val="both"/>
              <w:rPr>
                <w:sz w:val="16"/>
                <w:szCs w:val="16"/>
              </w:rPr>
            </w:pPr>
          </w:p>
        </w:tc>
        <w:tc>
          <w:tcPr>
            <w:tcW w:w="1983" w:type="dxa"/>
            <w:vMerge w:val="restart"/>
            <w:shd w:val="clear" w:color="auto" w:fill="auto"/>
            <w:vAlign w:val="center"/>
          </w:tcPr>
          <w:p w14:paraId="56D73B7F" w14:textId="77777777" w:rsidR="003F06B0" w:rsidRPr="002C0CA0" w:rsidRDefault="003F06B0" w:rsidP="003F06B0">
            <w:pPr>
              <w:jc w:val="center"/>
              <w:rPr>
                <w:sz w:val="16"/>
                <w:szCs w:val="16"/>
              </w:rPr>
            </w:pPr>
            <w:r w:rsidRPr="002C0CA0">
              <w:rPr>
                <w:sz w:val="16"/>
                <w:szCs w:val="16"/>
              </w:rPr>
              <w:t>2022</w:t>
            </w:r>
          </w:p>
        </w:tc>
        <w:tc>
          <w:tcPr>
            <w:tcW w:w="1838" w:type="dxa"/>
            <w:shd w:val="clear" w:color="auto" w:fill="auto"/>
          </w:tcPr>
          <w:p w14:paraId="1A125C84" w14:textId="77777777" w:rsidR="003F06B0" w:rsidRPr="002C0CA0" w:rsidRDefault="003F06B0" w:rsidP="003F06B0">
            <w:pPr>
              <w:jc w:val="center"/>
              <w:rPr>
                <w:sz w:val="16"/>
                <w:szCs w:val="16"/>
              </w:rPr>
            </w:pPr>
            <w:r w:rsidRPr="002C0CA0">
              <w:rPr>
                <w:sz w:val="16"/>
                <w:szCs w:val="16"/>
              </w:rPr>
              <w:t>с 01.01.2022 по 30.06.2022</w:t>
            </w:r>
          </w:p>
        </w:tc>
        <w:tc>
          <w:tcPr>
            <w:tcW w:w="1360" w:type="dxa"/>
            <w:shd w:val="clear" w:color="auto" w:fill="auto"/>
            <w:vAlign w:val="center"/>
          </w:tcPr>
          <w:p w14:paraId="4D740493" w14:textId="77777777" w:rsidR="003F06B0" w:rsidRPr="002C0CA0" w:rsidRDefault="003F06B0" w:rsidP="003F06B0">
            <w:pPr>
              <w:jc w:val="center"/>
              <w:rPr>
                <w:sz w:val="16"/>
                <w:szCs w:val="16"/>
              </w:rPr>
            </w:pPr>
            <w:r w:rsidRPr="002C0CA0">
              <w:rPr>
                <w:sz w:val="16"/>
                <w:szCs w:val="16"/>
              </w:rPr>
              <w:t>31,45</w:t>
            </w:r>
          </w:p>
        </w:tc>
        <w:tc>
          <w:tcPr>
            <w:tcW w:w="1901" w:type="dxa"/>
            <w:shd w:val="clear" w:color="auto" w:fill="auto"/>
            <w:vAlign w:val="center"/>
          </w:tcPr>
          <w:p w14:paraId="76E06652" w14:textId="77777777" w:rsidR="003F06B0" w:rsidRPr="002C0CA0" w:rsidRDefault="003F06B0" w:rsidP="003F06B0">
            <w:pPr>
              <w:jc w:val="center"/>
              <w:rPr>
                <w:sz w:val="16"/>
                <w:szCs w:val="16"/>
              </w:rPr>
            </w:pPr>
            <w:r w:rsidRPr="002C0CA0">
              <w:rPr>
                <w:sz w:val="16"/>
                <w:szCs w:val="16"/>
              </w:rPr>
              <w:t>0,0</w:t>
            </w:r>
          </w:p>
        </w:tc>
      </w:tr>
      <w:tr w:rsidR="003F06B0" w:rsidRPr="002C0CA0" w14:paraId="4C67D5C6" w14:textId="77777777" w:rsidTr="003F06B0">
        <w:tc>
          <w:tcPr>
            <w:tcW w:w="2524" w:type="dxa"/>
            <w:vMerge/>
            <w:shd w:val="clear" w:color="auto" w:fill="auto"/>
            <w:vAlign w:val="center"/>
          </w:tcPr>
          <w:p w14:paraId="50DE8FC6" w14:textId="77777777" w:rsidR="003F06B0" w:rsidRPr="002C0CA0" w:rsidRDefault="003F06B0" w:rsidP="003F06B0">
            <w:pPr>
              <w:jc w:val="both"/>
              <w:rPr>
                <w:sz w:val="16"/>
                <w:szCs w:val="16"/>
              </w:rPr>
            </w:pPr>
          </w:p>
        </w:tc>
        <w:tc>
          <w:tcPr>
            <w:tcW w:w="1983" w:type="dxa"/>
            <w:vMerge/>
            <w:shd w:val="clear" w:color="auto" w:fill="auto"/>
            <w:vAlign w:val="center"/>
          </w:tcPr>
          <w:p w14:paraId="053E83C9" w14:textId="77777777" w:rsidR="003F06B0" w:rsidRPr="002C0CA0" w:rsidRDefault="003F06B0" w:rsidP="003F06B0">
            <w:pPr>
              <w:jc w:val="center"/>
              <w:rPr>
                <w:sz w:val="16"/>
                <w:szCs w:val="16"/>
              </w:rPr>
            </w:pPr>
          </w:p>
        </w:tc>
        <w:tc>
          <w:tcPr>
            <w:tcW w:w="1838" w:type="dxa"/>
            <w:shd w:val="clear" w:color="auto" w:fill="auto"/>
          </w:tcPr>
          <w:p w14:paraId="4A527C3A" w14:textId="77777777" w:rsidR="003F06B0" w:rsidRPr="002C0CA0" w:rsidRDefault="003F06B0" w:rsidP="003F06B0">
            <w:pPr>
              <w:jc w:val="center"/>
              <w:rPr>
                <w:sz w:val="16"/>
                <w:szCs w:val="16"/>
              </w:rPr>
            </w:pPr>
            <w:r w:rsidRPr="002C0CA0">
              <w:rPr>
                <w:sz w:val="16"/>
                <w:szCs w:val="16"/>
              </w:rPr>
              <w:t>с 01.07.2022 по 31.12.2022</w:t>
            </w:r>
          </w:p>
        </w:tc>
        <w:tc>
          <w:tcPr>
            <w:tcW w:w="1360" w:type="dxa"/>
            <w:shd w:val="clear" w:color="auto" w:fill="auto"/>
            <w:vAlign w:val="center"/>
          </w:tcPr>
          <w:p w14:paraId="59749E7A" w14:textId="77777777" w:rsidR="003F06B0" w:rsidRPr="002C0CA0" w:rsidRDefault="003F06B0" w:rsidP="003F06B0">
            <w:pPr>
              <w:jc w:val="center"/>
              <w:rPr>
                <w:sz w:val="16"/>
                <w:szCs w:val="16"/>
              </w:rPr>
            </w:pPr>
            <w:r w:rsidRPr="002C0CA0">
              <w:rPr>
                <w:sz w:val="16"/>
                <w:szCs w:val="16"/>
              </w:rPr>
              <w:t>31,57</w:t>
            </w:r>
          </w:p>
        </w:tc>
        <w:tc>
          <w:tcPr>
            <w:tcW w:w="1901" w:type="dxa"/>
            <w:shd w:val="clear" w:color="auto" w:fill="auto"/>
            <w:vAlign w:val="center"/>
          </w:tcPr>
          <w:p w14:paraId="69F08D41" w14:textId="77777777" w:rsidR="003F06B0" w:rsidRPr="002C0CA0" w:rsidRDefault="003F06B0" w:rsidP="003F06B0">
            <w:pPr>
              <w:jc w:val="center"/>
              <w:rPr>
                <w:sz w:val="16"/>
                <w:szCs w:val="16"/>
              </w:rPr>
            </w:pPr>
            <w:r w:rsidRPr="002C0CA0">
              <w:rPr>
                <w:sz w:val="16"/>
                <w:szCs w:val="16"/>
              </w:rPr>
              <w:t>0,4</w:t>
            </w:r>
          </w:p>
        </w:tc>
      </w:tr>
      <w:tr w:rsidR="003F06B0" w:rsidRPr="002C0CA0" w14:paraId="5A59EE8A" w14:textId="77777777" w:rsidTr="003F06B0">
        <w:tc>
          <w:tcPr>
            <w:tcW w:w="2524" w:type="dxa"/>
            <w:vMerge/>
            <w:shd w:val="clear" w:color="auto" w:fill="auto"/>
            <w:vAlign w:val="center"/>
          </w:tcPr>
          <w:p w14:paraId="4680DAA1" w14:textId="77777777" w:rsidR="003F06B0" w:rsidRPr="002C0CA0" w:rsidRDefault="003F06B0" w:rsidP="003F06B0">
            <w:pPr>
              <w:jc w:val="both"/>
              <w:rPr>
                <w:sz w:val="16"/>
                <w:szCs w:val="16"/>
              </w:rPr>
            </w:pPr>
          </w:p>
        </w:tc>
        <w:tc>
          <w:tcPr>
            <w:tcW w:w="1983" w:type="dxa"/>
            <w:vMerge w:val="restart"/>
            <w:shd w:val="clear" w:color="auto" w:fill="auto"/>
            <w:vAlign w:val="center"/>
          </w:tcPr>
          <w:p w14:paraId="58503A30" w14:textId="77777777" w:rsidR="003F06B0" w:rsidRPr="002C0CA0" w:rsidRDefault="003F06B0" w:rsidP="003F06B0">
            <w:pPr>
              <w:jc w:val="center"/>
              <w:rPr>
                <w:sz w:val="16"/>
                <w:szCs w:val="16"/>
              </w:rPr>
            </w:pPr>
            <w:r w:rsidRPr="002C0CA0">
              <w:rPr>
                <w:sz w:val="16"/>
                <w:szCs w:val="16"/>
              </w:rPr>
              <w:t>2023</w:t>
            </w:r>
          </w:p>
        </w:tc>
        <w:tc>
          <w:tcPr>
            <w:tcW w:w="1838" w:type="dxa"/>
            <w:shd w:val="clear" w:color="auto" w:fill="auto"/>
          </w:tcPr>
          <w:p w14:paraId="18D52C44" w14:textId="77777777" w:rsidR="003F06B0" w:rsidRPr="002C0CA0" w:rsidRDefault="003F06B0" w:rsidP="003F06B0">
            <w:pPr>
              <w:jc w:val="center"/>
              <w:rPr>
                <w:sz w:val="16"/>
                <w:szCs w:val="16"/>
              </w:rPr>
            </w:pPr>
            <w:r w:rsidRPr="002C0CA0">
              <w:rPr>
                <w:sz w:val="16"/>
                <w:szCs w:val="16"/>
              </w:rPr>
              <w:t>с 01.01.2023 по 30.06.2023</w:t>
            </w:r>
          </w:p>
        </w:tc>
        <w:tc>
          <w:tcPr>
            <w:tcW w:w="1360" w:type="dxa"/>
            <w:shd w:val="clear" w:color="auto" w:fill="auto"/>
            <w:vAlign w:val="center"/>
          </w:tcPr>
          <w:p w14:paraId="450FE49A" w14:textId="77777777" w:rsidR="003F06B0" w:rsidRPr="002C0CA0" w:rsidRDefault="003F06B0" w:rsidP="003F06B0">
            <w:pPr>
              <w:jc w:val="center"/>
              <w:rPr>
                <w:sz w:val="16"/>
                <w:szCs w:val="16"/>
              </w:rPr>
            </w:pPr>
            <w:r w:rsidRPr="002C0CA0">
              <w:rPr>
                <w:sz w:val="16"/>
                <w:szCs w:val="16"/>
              </w:rPr>
              <w:t>31,57</w:t>
            </w:r>
          </w:p>
        </w:tc>
        <w:tc>
          <w:tcPr>
            <w:tcW w:w="1901" w:type="dxa"/>
            <w:shd w:val="clear" w:color="auto" w:fill="auto"/>
            <w:vAlign w:val="center"/>
          </w:tcPr>
          <w:p w14:paraId="0DC1AEC2" w14:textId="77777777" w:rsidR="003F06B0" w:rsidRPr="002C0CA0" w:rsidRDefault="003F06B0" w:rsidP="003F06B0">
            <w:pPr>
              <w:jc w:val="center"/>
              <w:rPr>
                <w:sz w:val="16"/>
                <w:szCs w:val="16"/>
              </w:rPr>
            </w:pPr>
            <w:r w:rsidRPr="002C0CA0">
              <w:rPr>
                <w:sz w:val="16"/>
                <w:szCs w:val="16"/>
              </w:rPr>
              <w:t>0,0</w:t>
            </w:r>
          </w:p>
        </w:tc>
      </w:tr>
      <w:tr w:rsidR="003F06B0" w:rsidRPr="002C0CA0" w14:paraId="6194876D" w14:textId="77777777" w:rsidTr="003F06B0">
        <w:tc>
          <w:tcPr>
            <w:tcW w:w="2524" w:type="dxa"/>
            <w:vMerge/>
            <w:shd w:val="clear" w:color="auto" w:fill="auto"/>
            <w:vAlign w:val="center"/>
          </w:tcPr>
          <w:p w14:paraId="47210876" w14:textId="77777777" w:rsidR="003F06B0" w:rsidRPr="002C0CA0" w:rsidRDefault="003F06B0" w:rsidP="003F06B0">
            <w:pPr>
              <w:jc w:val="both"/>
              <w:rPr>
                <w:sz w:val="16"/>
                <w:szCs w:val="16"/>
              </w:rPr>
            </w:pPr>
          </w:p>
        </w:tc>
        <w:tc>
          <w:tcPr>
            <w:tcW w:w="1983" w:type="dxa"/>
            <w:vMerge/>
            <w:shd w:val="clear" w:color="auto" w:fill="auto"/>
            <w:vAlign w:val="center"/>
          </w:tcPr>
          <w:p w14:paraId="594E7906" w14:textId="77777777" w:rsidR="003F06B0" w:rsidRPr="002C0CA0" w:rsidRDefault="003F06B0" w:rsidP="003F06B0">
            <w:pPr>
              <w:jc w:val="center"/>
              <w:rPr>
                <w:sz w:val="16"/>
                <w:szCs w:val="16"/>
              </w:rPr>
            </w:pPr>
          </w:p>
        </w:tc>
        <w:tc>
          <w:tcPr>
            <w:tcW w:w="1838" w:type="dxa"/>
            <w:shd w:val="clear" w:color="auto" w:fill="auto"/>
          </w:tcPr>
          <w:p w14:paraId="3285B312" w14:textId="77777777" w:rsidR="003F06B0" w:rsidRPr="002C0CA0" w:rsidRDefault="003F06B0" w:rsidP="003F06B0">
            <w:pPr>
              <w:jc w:val="center"/>
              <w:rPr>
                <w:sz w:val="16"/>
                <w:szCs w:val="16"/>
              </w:rPr>
            </w:pPr>
            <w:r w:rsidRPr="002C0CA0">
              <w:rPr>
                <w:sz w:val="16"/>
                <w:szCs w:val="16"/>
              </w:rPr>
              <w:t>с 01.07.2023 по 31.12.2023</w:t>
            </w:r>
          </w:p>
        </w:tc>
        <w:tc>
          <w:tcPr>
            <w:tcW w:w="1360" w:type="dxa"/>
            <w:shd w:val="clear" w:color="auto" w:fill="auto"/>
            <w:vAlign w:val="center"/>
          </w:tcPr>
          <w:p w14:paraId="4E3395DA" w14:textId="77777777" w:rsidR="003F06B0" w:rsidRPr="002C0CA0" w:rsidRDefault="003F06B0" w:rsidP="003F06B0">
            <w:pPr>
              <w:jc w:val="center"/>
              <w:rPr>
                <w:sz w:val="16"/>
                <w:szCs w:val="16"/>
              </w:rPr>
            </w:pPr>
            <w:r w:rsidRPr="002C0CA0">
              <w:rPr>
                <w:sz w:val="16"/>
                <w:szCs w:val="16"/>
              </w:rPr>
              <w:t>34,04</w:t>
            </w:r>
          </w:p>
        </w:tc>
        <w:tc>
          <w:tcPr>
            <w:tcW w:w="1901" w:type="dxa"/>
            <w:shd w:val="clear" w:color="auto" w:fill="auto"/>
            <w:vAlign w:val="center"/>
          </w:tcPr>
          <w:p w14:paraId="2C089DA5" w14:textId="77777777" w:rsidR="003F06B0" w:rsidRPr="002C0CA0" w:rsidRDefault="003F06B0" w:rsidP="003F06B0">
            <w:pPr>
              <w:jc w:val="center"/>
              <w:rPr>
                <w:sz w:val="16"/>
                <w:szCs w:val="16"/>
              </w:rPr>
            </w:pPr>
            <w:r w:rsidRPr="002C0CA0">
              <w:rPr>
                <w:sz w:val="16"/>
                <w:szCs w:val="16"/>
              </w:rPr>
              <w:t>7,8</w:t>
            </w:r>
          </w:p>
        </w:tc>
      </w:tr>
      <w:tr w:rsidR="003F06B0" w:rsidRPr="002C0CA0" w14:paraId="48176B11" w14:textId="77777777" w:rsidTr="003F06B0">
        <w:trPr>
          <w:trHeight w:val="477"/>
        </w:trPr>
        <w:tc>
          <w:tcPr>
            <w:tcW w:w="9606" w:type="dxa"/>
            <w:gridSpan w:val="5"/>
            <w:tcBorders>
              <w:right w:val="single" w:sz="4" w:space="0" w:color="auto"/>
            </w:tcBorders>
            <w:shd w:val="clear" w:color="auto" w:fill="auto"/>
            <w:vAlign w:val="center"/>
          </w:tcPr>
          <w:p w14:paraId="1A1C3B30" w14:textId="77777777" w:rsidR="003F06B0" w:rsidRPr="002C0CA0" w:rsidRDefault="003F06B0" w:rsidP="009962EF">
            <w:pPr>
              <w:numPr>
                <w:ilvl w:val="0"/>
                <w:numId w:val="21"/>
              </w:numPr>
              <w:spacing w:after="0" w:line="240" w:lineRule="auto"/>
              <w:jc w:val="center"/>
              <w:rPr>
                <w:sz w:val="16"/>
                <w:szCs w:val="16"/>
              </w:rPr>
            </w:pPr>
            <w:r w:rsidRPr="002C0CA0">
              <w:rPr>
                <w:sz w:val="16"/>
                <w:szCs w:val="16"/>
              </w:rPr>
              <w:t>Водоотведение</w:t>
            </w:r>
          </w:p>
        </w:tc>
      </w:tr>
      <w:tr w:rsidR="003F06B0" w:rsidRPr="002C0CA0" w14:paraId="392CB3B7" w14:textId="77777777" w:rsidTr="003F06B0">
        <w:tc>
          <w:tcPr>
            <w:tcW w:w="2524" w:type="dxa"/>
            <w:vMerge w:val="restart"/>
            <w:shd w:val="clear" w:color="auto" w:fill="auto"/>
            <w:vAlign w:val="center"/>
          </w:tcPr>
          <w:p w14:paraId="457341B8" w14:textId="77777777" w:rsidR="003F06B0" w:rsidRPr="002C0CA0" w:rsidRDefault="003F06B0" w:rsidP="003F06B0">
            <w:pPr>
              <w:jc w:val="center"/>
              <w:rPr>
                <w:sz w:val="16"/>
                <w:szCs w:val="16"/>
              </w:rPr>
            </w:pPr>
            <w:r w:rsidRPr="002C0CA0">
              <w:rPr>
                <w:sz w:val="16"/>
                <w:szCs w:val="16"/>
              </w:rPr>
              <w:t>ООО «ЭНЕРГОСЕРВИС г. Гурьевска»</w:t>
            </w:r>
          </w:p>
        </w:tc>
        <w:tc>
          <w:tcPr>
            <w:tcW w:w="1983" w:type="dxa"/>
            <w:vMerge w:val="restart"/>
            <w:shd w:val="clear" w:color="auto" w:fill="auto"/>
            <w:vAlign w:val="center"/>
          </w:tcPr>
          <w:p w14:paraId="71AD01D0" w14:textId="77777777" w:rsidR="003F06B0" w:rsidRPr="002C0CA0" w:rsidRDefault="003F06B0" w:rsidP="003F06B0">
            <w:pPr>
              <w:jc w:val="center"/>
              <w:rPr>
                <w:sz w:val="16"/>
                <w:szCs w:val="16"/>
              </w:rPr>
            </w:pPr>
            <w:r w:rsidRPr="002C0CA0">
              <w:rPr>
                <w:sz w:val="16"/>
                <w:szCs w:val="16"/>
              </w:rPr>
              <w:t>2019</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152B7DD4" w14:textId="77777777" w:rsidR="003F06B0" w:rsidRPr="002C0CA0" w:rsidRDefault="003F06B0" w:rsidP="003F06B0">
            <w:pPr>
              <w:jc w:val="center"/>
              <w:rPr>
                <w:sz w:val="16"/>
                <w:szCs w:val="16"/>
              </w:rPr>
            </w:pPr>
            <w:r w:rsidRPr="002C0CA0">
              <w:rPr>
                <w:sz w:val="16"/>
                <w:szCs w:val="16"/>
              </w:rPr>
              <w:t>с 01.01.2019 по 30.06.2019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4086EBD5" w14:textId="77777777" w:rsidR="003F06B0" w:rsidRPr="002C0CA0" w:rsidRDefault="003F06B0" w:rsidP="003F06B0">
            <w:pPr>
              <w:jc w:val="center"/>
              <w:rPr>
                <w:sz w:val="16"/>
                <w:szCs w:val="16"/>
              </w:rPr>
            </w:pPr>
            <w:r w:rsidRPr="002C0CA0">
              <w:rPr>
                <w:sz w:val="16"/>
                <w:szCs w:val="16"/>
              </w:rPr>
              <w:t>18,46</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13121E9A" w14:textId="77777777" w:rsidR="003F06B0" w:rsidRPr="002C0CA0" w:rsidRDefault="003F06B0" w:rsidP="003F06B0">
            <w:pPr>
              <w:jc w:val="center"/>
              <w:rPr>
                <w:sz w:val="16"/>
                <w:szCs w:val="16"/>
              </w:rPr>
            </w:pPr>
            <w:r w:rsidRPr="002C0CA0">
              <w:rPr>
                <w:sz w:val="16"/>
                <w:szCs w:val="16"/>
              </w:rPr>
              <w:t>0,00</w:t>
            </w:r>
          </w:p>
        </w:tc>
      </w:tr>
      <w:tr w:rsidR="003F06B0" w:rsidRPr="002C0CA0" w14:paraId="58798104" w14:textId="77777777" w:rsidTr="003F06B0">
        <w:tc>
          <w:tcPr>
            <w:tcW w:w="2524" w:type="dxa"/>
            <w:vMerge/>
            <w:shd w:val="clear" w:color="auto" w:fill="auto"/>
            <w:vAlign w:val="center"/>
          </w:tcPr>
          <w:p w14:paraId="02F74F0C" w14:textId="77777777" w:rsidR="003F06B0" w:rsidRPr="002C0CA0" w:rsidRDefault="003F06B0" w:rsidP="003F06B0">
            <w:pPr>
              <w:jc w:val="both"/>
              <w:rPr>
                <w:sz w:val="16"/>
                <w:szCs w:val="16"/>
              </w:rPr>
            </w:pPr>
          </w:p>
        </w:tc>
        <w:tc>
          <w:tcPr>
            <w:tcW w:w="1983" w:type="dxa"/>
            <w:vMerge/>
            <w:shd w:val="clear" w:color="auto" w:fill="auto"/>
            <w:vAlign w:val="center"/>
          </w:tcPr>
          <w:p w14:paraId="64A0317C" w14:textId="77777777" w:rsidR="003F06B0" w:rsidRPr="002C0CA0" w:rsidRDefault="003F06B0" w:rsidP="003F06B0">
            <w:pPr>
              <w:jc w:val="center"/>
              <w:rPr>
                <w:sz w:val="16"/>
                <w:szCs w:val="16"/>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0974FBE" w14:textId="77777777" w:rsidR="003F06B0" w:rsidRPr="002C0CA0" w:rsidRDefault="003F06B0" w:rsidP="003F06B0">
            <w:pPr>
              <w:jc w:val="center"/>
              <w:rPr>
                <w:sz w:val="16"/>
                <w:szCs w:val="16"/>
              </w:rPr>
            </w:pPr>
            <w:r w:rsidRPr="002C0CA0">
              <w:rPr>
                <w:sz w:val="16"/>
                <w:szCs w:val="16"/>
              </w:rPr>
              <w:t>с 01.07.2019 по 31.12.2019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7DB19DE" w14:textId="77777777" w:rsidR="003F06B0" w:rsidRPr="002C0CA0" w:rsidRDefault="003F06B0" w:rsidP="003F06B0">
            <w:pPr>
              <w:jc w:val="center"/>
              <w:rPr>
                <w:sz w:val="16"/>
                <w:szCs w:val="16"/>
              </w:rPr>
            </w:pPr>
            <w:r w:rsidRPr="002C0CA0">
              <w:rPr>
                <w:sz w:val="16"/>
                <w:szCs w:val="16"/>
              </w:rPr>
              <w:t>20,67</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2B7C3E94" w14:textId="77777777" w:rsidR="003F06B0" w:rsidRPr="002C0CA0" w:rsidRDefault="003F06B0" w:rsidP="003F06B0">
            <w:pPr>
              <w:jc w:val="center"/>
              <w:rPr>
                <w:sz w:val="16"/>
                <w:szCs w:val="16"/>
              </w:rPr>
            </w:pPr>
            <w:r w:rsidRPr="002C0CA0">
              <w:rPr>
                <w:sz w:val="16"/>
                <w:szCs w:val="16"/>
              </w:rPr>
              <w:t>12,0</w:t>
            </w:r>
          </w:p>
        </w:tc>
      </w:tr>
      <w:tr w:rsidR="003F06B0" w:rsidRPr="002C0CA0" w14:paraId="62A8B295" w14:textId="77777777" w:rsidTr="003F06B0">
        <w:tc>
          <w:tcPr>
            <w:tcW w:w="2524" w:type="dxa"/>
            <w:vMerge/>
            <w:shd w:val="clear" w:color="auto" w:fill="auto"/>
            <w:vAlign w:val="center"/>
          </w:tcPr>
          <w:p w14:paraId="48575AB5" w14:textId="77777777" w:rsidR="003F06B0" w:rsidRPr="002C0CA0" w:rsidRDefault="003F06B0" w:rsidP="003F06B0">
            <w:pPr>
              <w:jc w:val="center"/>
              <w:rPr>
                <w:sz w:val="16"/>
                <w:szCs w:val="16"/>
              </w:rPr>
            </w:pPr>
          </w:p>
        </w:tc>
        <w:tc>
          <w:tcPr>
            <w:tcW w:w="1983" w:type="dxa"/>
            <w:vMerge w:val="restart"/>
            <w:shd w:val="clear" w:color="auto" w:fill="auto"/>
            <w:vAlign w:val="center"/>
          </w:tcPr>
          <w:p w14:paraId="5A3FACF1" w14:textId="77777777" w:rsidR="003F06B0" w:rsidRPr="002C0CA0" w:rsidRDefault="003F06B0" w:rsidP="003F06B0">
            <w:pPr>
              <w:jc w:val="center"/>
              <w:rPr>
                <w:sz w:val="16"/>
                <w:szCs w:val="16"/>
              </w:rPr>
            </w:pPr>
            <w:r w:rsidRPr="002C0CA0">
              <w:rPr>
                <w:sz w:val="16"/>
                <w:szCs w:val="16"/>
              </w:rPr>
              <w:t>2020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7DA7590" w14:textId="77777777" w:rsidR="003F06B0" w:rsidRPr="002C0CA0" w:rsidRDefault="003F06B0" w:rsidP="003F06B0">
            <w:pPr>
              <w:jc w:val="center"/>
              <w:rPr>
                <w:sz w:val="16"/>
                <w:szCs w:val="16"/>
              </w:rPr>
            </w:pPr>
            <w:r w:rsidRPr="002C0CA0">
              <w:rPr>
                <w:sz w:val="16"/>
                <w:szCs w:val="16"/>
              </w:rPr>
              <w:t>с 01.01.2020 по 30.06.2020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2DCF13F" w14:textId="77777777" w:rsidR="003F06B0" w:rsidRPr="002C0CA0" w:rsidRDefault="003F06B0" w:rsidP="003F06B0">
            <w:pPr>
              <w:jc w:val="center"/>
              <w:rPr>
                <w:sz w:val="16"/>
                <w:szCs w:val="16"/>
              </w:rPr>
            </w:pPr>
            <w:r w:rsidRPr="002C0CA0">
              <w:rPr>
                <w:sz w:val="16"/>
                <w:szCs w:val="16"/>
              </w:rPr>
              <w:t>20,67</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211FF939" w14:textId="77777777" w:rsidR="003F06B0" w:rsidRPr="002C0CA0" w:rsidRDefault="003F06B0" w:rsidP="003F06B0">
            <w:pPr>
              <w:jc w:val="center"/>
              <w:rPr>
                <w:sz w:val="16"/>
                <w:szCs w:val="16"/>
              </w:rPr>
            </w:pPr>
            <w:r w:rsidRPr="002C0CA0">
              <w:rPr>
                <w:sz w:val="16"/>
                <w:szCs w:val="16"/>
              </w:rPr>
              <w:t>0,0</w:t>
            </w:r>
          </w:p>
        </w:tc>
      </w:tr>
      <w:tr w:rsidR="003F06B0" w:rsidRPr="002C0CA0" w14:paraId="17ABD305" w14:textId="77777777" w:rsidTr="003F06B0">
        <w:tc>
          <w:tcPr>
            <w:tcW w:w="2524" w:type="dxa"/>
            <w:vMerge/>
            <w:tcBorders>
              <w:bottom w:val="single" w:sz="4" w:space="0" w:color="auto"/>
            </w:tcBorders>
            <w:shd w:val="clear" w:color="auto" w:fill="auto"/>
            <w:vAlign w:val="center"/>
          </w:tcPr>
          <w:p w14:paraId="7CD7E4C7" w14:textId="77777777" w:rsidR="003F06B0" w:rsidRPr="002C0CA0" w:rsidRDefault="003F06B0" w:rsidP="003F06B0">
            <w:pPr>
              <w:jc w:val="center"/>
              <w:rPr>
                <w:sz w:val="16"/>
                <w:szCs w:val="16"/>
              </w:rPr>
            </w:pPr>
          </w:p>
        </w:tc>
        <w:tc>
          <w:tcPr>
            <w:tcW w:w="1983" w:type="dxa"/>
            <w:vMerge/>
            <w:tcBorders>
              <w:bottom w:val="single" w:sz="4" w:space="0" w:color="auto"/>
            </w:tcBorders>
            <w:shd w:val="clear" w:color="auto" w:fill="auto"/>
            <w:vAlign w:val="center"/>
          </w:tcPr>
          <w:p w14:paraId="0170A0A8" w14:textId="77777777" w:rsidR="003F06B0" w:rsidRPr="002C0CA0" w:rsidRDefault="003F06B0" w:rsidP="003F06B0">
            <w:pPr>
              <w:jc w:val="center"/>
              <w:rPr>
                <w:sz w:val="16"/>
                <w:szCs w:val="16"/>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8CFF1F8" w14:textId="77777777" w:rsidR="003F06B0" w:rsidRPr="002C0CA0" w:rsidRDefault="003F06B0" w:rsidP="003F06B0">
            <w:pPr>
              <w:jc w:val="center"/>
              <w:rPr>
                <w:sz w:val="16"/>
                <w:szCs w:val="16"/>
              </w:rPr>
            </w:pPr>
            <w:r w:rsidRPr="002C0CA0">
              <w:rPr>
                <w:sz w:val="16"/>
                <w:szCs w:val="16"/>
              </w:rPr>
              <w:t>с 01.07.2020 по 31.12.2020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C82A5FD" w14:textId="77777777" w:rsidR="003F06B0" w:rsidRPr="002C0CA0" w:rsidRDefault="003F06B0" w:rsidP="003F06B0">
            <w:pPr>
              <w:jc w:val="center"/>
              <w:rPr>
                <w:sz w:val="16"/>
                <w:szCs w:val="16"/>
              </w:rPr>
            </w:pPr>
            <w:r w:rsidRPr="002C0CA0">
              <w:rPr>
                <w:sz w:val="16"/>
                <w:szCs w:val="16"/>
              </w:rPr>
              <w:t>22,69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7B26B99E" w14:textId="77777777" w:rsidR="003F06B0" w:rsidRPr="002C0CA0" w:rsidRDefault="003F06B0" w:rsidP="003F06B0">
            <w:pPr>
              <w:jc w:val="center"/>
              <w:rPr>
                <w:sz w:val="16"/>
                <w:szCs w:val="16"/>
              </w:rPr>
            </w:pPr>
            <w:r w:rsidRPr="002C0CA0">
              <w:rPr>
                <w:sz w:val="16"/>
                <w:szCs w:val="16"/>
              </w:rPr>
              <w:t>9,8</w:t>
            </w:r>
          </w:p>
        </w:tc>
      </w:tr>
      <w:tr w:rsidR="003F06B0" w:rsidRPr="002C0CA0" w14:paraId="5D456C10" w14:textId="77777777" w:rsidTr="003F06B0">
        <w:tc>
          <w:tcPr>
            <w:tcW w:w="2524" w:type="dxa"/>
            <w:vMerge w:val="restart"/>
            <w:shd w:val="clear" w:color="auto" w:fill="auto"/>
            <w:vAlign w:val="center"/>
          </w:tcPr>
          <w:p w14:paraId="35CB1A98" w14:textId="77777777" w:rsidR="003F06B0" w:rsidRPr="002C0CA0" w:rsidRDefault="003F06B0" w:rsidP="003F06B0">
            <w:pPr>
              <w:jc w:val="center"/>
              <w:rPr>
                <w:sz w:val="16"/>
                <w:szCs w:val="16"/>
              </w:rPr>
            </w:pPr>
            <w:r w:rsidRPr="002C0CA0">
              <w:rPr>
                <w:sz w:val="16"/>
                <w:szCs w:val="16"/>
              </w:rPr>
              <w:t>ООО «ЭНЕРГОСЕРВИС г. Гурьевска»</w:t>
            </w:r>
          </w:p>
        </w:tc>
        <w:tc>
          <w:tcPr>
            <w:tcW w:w="1983" w:type="dxa"/>
            <w:vMerge w:val="restart"/>
            <w:shd w:val="clear" w:color="auto" w:fill="auto"/>
            <w:vAlign w:val="center"/>
          </w:tcPr>
          <w:p w14:paraId="4BC80066" w14:textId="77777777" w:rsidR="003F06B0" w:rsidRPr="002C0CA0" w:rsidRDefault="003F06B0" w:rsidP="003F06B0">
            <w:pPr>
              <w:jc w:val="center"/>
              <w:rPr>
                <w:sz w:val="16"/>
                <w:szCs w:val="16"/>
              </w:rPr>
            </w:pPr>
            <w:r w:rsidRPr="002C0CA0">
              <w:rPr>
                <w:sz w:val="16"/>
                <w:szCs w:val="16"/>
              </w:rPr>
              <w:t>2021</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2C43853" w14:textId="77777777" w:rsidR="003F06B0" w:rsidRPr="002C0CA0" w:rsidRDefault="003F06B0" w:rsidP="003F06B0">
            <w:pPr>
              <w:jc w:val="center"/>
              <w:rPr>
                <w:sz w:val="16"/>
                <w:szCs w:val="16"/>
              </w:rPr>
            </w:pPr>
            <w:r w:rsidRPr="002C0CA0">
              <w:rPr>
                <w:sz w:val="16"/>
                <w:szCs w:val="16"/>
              </w:rPr>
              <w:t>с 01.01.2021 по 30.06.2021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4CB197E0" w14:textId="77777777" w:rsidR="003F06B0" w:rsidRPr="002C0CA0" w:rsidRDefault="003F06B0" w:rsidP="003F06B0">
            <w:pPr>
              <w:jc w:val="center"/>
              <w:rPr>
                <w:sz w:val="16"/>
                <w:szCs w:val="16"/>
              </w:rPr>
            </w:pPr>
            <w:r w:rsidRPr="002C0CA0">
              <w:rPr>
                <w:sz w:val="16"/>
                <w:szCs w:val="16"/>
              </w:rPr>
              <w:t>22,69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541C5067" w14:textId="77777777" w:rsidR="003F06B0" w:rsidRPr="002C0CA0" w:rsidRDefault="003F06B0" w:rsidP="003F06B0">
            <w:pPr>
              <w:jc w:val="center"/>
              <w:rPr>
                <w:sz w:val="16"/>
                <w:szCs w:val="16"/>
              </w:rPr>
            </w:pPr>
            <w:r w:rsidRPr="002C0CA0">
              <w:rPr>
                <w:sz w:val="16"/>
                <w:szCs w:val="16"/>
              </w:rPr>
              <w:t>0,0</w:t>
            </w:r>
          </w:p>
        </w:tc>
      </w:tr>
      <w:tr w:rsidR="003F06B0" w:rsidRPr="002C0CA0" w14:paraId="44C0C676" w14:textId="77777777" w:rsidTr="003F06B0">
        <w:tc>
          <w:tcPr>
            <w:tcW w:w="2524" w:type="dxa"/>
            <w:vMerge/>
            <w:shd w:val="clear" w:color="auto" w:fill="auto"/>
            <w:vAlign w:val="center"/>
          </w:tcPr>
          <w:p w14:paraId="4B4F8A30" w14:textId="77777777" w:rsidR="003F06B0" w:rsidRPr="002C0CA0" w:rsidRDefault="003F06B0" w:rsidP="003F06B0">
            <w:pPr>
              <w:jc w:val="center"/>
              <w:rPr>
                <w:sz w:val="16"/>
                <w:szCs w:val="16"/>
              </w:rPr>
            </w:pPr>
          </w:p>
        </w:tc>
        <w:tc>
          <w:tcPr>
            <w:tcW w:w="1983" w:type="dxa"/>
            <w:vMerge/>
            <w:shd w:val="clear" w:color="auto" w:fill="auto"/>
            <w:vAlign w:val="center"/>
          </w:tcPr>
          <w:p w14:paraId="45752E40" w14:textId="77777777" w:rsidR="003F06B0" w:rsidRPr="002C0CA0" w:rsidRDefault="003F06B0" w:rsidP="003F06B0">
            <w:pPr>
              <w:jc w:val="center"/>
              <w:rPr>
                <w:sz w:val="16"/>
                <w:szCs w:val="16"/>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3B7C2CC9" w14:textId="77777777" w:rsidR="003F06B0" w:rsidRPr="002C0CA0" w:rsidRDefault="003F06B0" w:rsidP="003F06B0">
            <w:pPr>
              <w:jc w:val="center"/>
              <w:rPr>
                <w:sz w:val="16"/>
                <w:szCs w:val="16"/>
              </w:rPr>
            </w:pPr>
            <w:r w:rsidRPr="002C0CA0">
              <w:rPr>
                <w:sz w:val="16"/>
                <w:szCs w:val="16"/>
              </w:rPr>
              <w:t>с 01.07.2021 по 31.12.2021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5CEE533" w14:textId="77777777" w:rsidR="003F06B0" w:rsidRPr="002C0CA0" w:rsidRDefault="003F06B0" w:rsidP="003F06B0">
            <w:pPr>
              <w:jc w:val="center"/>
              <w:rPr>
                <w:sz w:val="16"/>
                <w:szCs w:val="16"/>
              </w:rPr>
            </w:pPr>
            <w:r w:rsidRPr="002C0CA0">
              <w:rPr>
                <w:sz w:val="16"/>
                <w:szCs w:val="16"/>
              </w:rPr>
              <w:t>24,49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0D3BA8A0" w14:textId="77777777" w:rsidR="003F06B0" w:rsidRPr="002C0CA0" w:rsidRDefault="003F06B0" w:rsidP="003F06B0">
            <w:pPr>
              <w:jc w:val="center"/>
              <w:rPr>
                <w:sz w:val="16"/>
                <w:szCs w:val="16"/>
              </w:rPr>
            </w:pPr>
            <w:r w:rsidRPr="002C0CA0">
              <w:rPr>
                <w:sz w:val="16"/>
                <w:szCs w:val="16"/>
              </w:rPr>
              <w:t>7,9</w:t>
            </w:r>
          </w:p>
        </w:tc>
      </w:tr>
      <w:tr w:rsidR="003F06B0" w:rsidRPr="002C0CA0" w14:paraId="37E2E35C" w14:textId="77777777" w:rsidTr="003F06B0">
        <w:tc>
          <w:tcPr>
            <w:tcW w:w="2524" w:type="dxa"/>
            <w:vMerge/>
            <w:shd w:val="clear" w:color="auto" w:fill="auto"/>
            <w:vAlign w:val="center"/>
          </w:tcPr>
          <w:p w14:paraId="328A6985" w14:textId="77777777" w:rsidR="003F06B0" w:rsidRPr="002C0CA0" w:rsidRDefault="003F06B0" w:rsidP="003F06B0">
            <w:pPr>
              <w:jc w:val="center"/>
              <w:rPr>
                <w:sz w:val="16"/>
                <w:szCs w:val="16"/>
              </w:rPr>
            </w:pPr>
          </w:p>
        </w:tc>
        <w:tc>
          <w:tcPr>
            <w:tcW w:w="1983" w:type="dxa"/>
            <w:vMerge w:val="restart"/>
            <w:shd w:val="clear" w:color="auto" w:fill="auto"/>
            <w:vAlign w:val="center"/>
          </w:tcPr>
          <w:p w14:paraId="02FEE631" w14:textId="77777777" w:rsidR="003F06B0" w:rsidRPr="002C0CA0" w:rsidRDefault="003F06B0" w:rsidP="003F06B0">
            <w:pPr>
              <w:jc w:val="center"/>
              <w:rPr>
                <w:sz w:val="16"/>
                <w:szCs w:val="16"/>
              </w:rPr>
            </w:pPr>
            <w:r w:rsidRPr="002C0CA0">
              <w:rPr>
                <w:sz w:val="16"/>
                <w:szCs w:val="16"/>
              </w:rPr>
              <w:t>2022</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07D1953C" w14:textId="77777777" w:rsidR="003F06B0" w:rsidRPr="002C0CA0" w:rsidRDefault="003F06B0" w:rsidP="003F06B0">
            <w:pPr>
              <w:jc w:val="center"/>
              <w:rPr>
                <w:sz w:val="16"/>
                <w:szCs w:val="16"/>
              </w:rPr>
            </w:pPr>
            <w:r w:rsidRPr="002C0CA0">
              <w:rPr>
                <w:sz w:val="16"/>
                <w:szCs w:val="16"/>
              </w:rPr>
              <w:t>с 01.01.2022 по 30.06.2022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E56D174" w14:textId="77777777" w:rsidR="003F06B0" w:rsidRPr="002C0CA0" w:rsidRDefault="003F06B0" w:rsidP="003F06B0">
            <w:pPr>
              <w:jc w:val="center"/>
              <w:rPr>
                <w:sz w:val="16"/>
                <w:szCs w:val="16"/>
              </w:rPr>
            </w:pPr>
            <w:r w:rsidRPr="002C0CA0">
              <w:rPr>
                <w:sz w:val="16"/>
                <w:szCs w:val="16"/>
              </w:rPr>
              <w:t>24,49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33AE1185" w14:textId="77777777" w:rsidR="003F06B0" w:rsidRPr="002C0CA0" w:rsidRDefault="003F06B0" w:rsidP="003F06B0">
            <w:pPr>
              <w:jc w:val="center"/>
              <w:rPr>
                <w:sz w:val="16"/>
                <w:szCs w:val="16"/>
              </w:rPr>
            </w:pPr>
            <w:r w:rsidRPr="002C0CA0">
              <w:rPr>
                <w:sz w:val="16"/>
                <w:szCs w:val="16"/>
              </w:rPr>
              <w:t>0,0</w:t>
            </w:r>
          </w:p>
        </w:tc>
      </w:tr>
      <w:tr w:rsidR="003F06B0" w:rsidRPr="002C0CA0" w14:paraId="1985A028" w14:textId="77777777" w:rsidTr="003F06B0">
        <w:tc>
          <w:tcPr>
            <w:tcW w:w="2524" w:type="dxa"/>
            <w:vMerge/>
            <w:shd w:val="clear" w:color="auto" w:fill="auto"/>
            <w:vAlign w:val="center"/>
          </w:tcPr>
          <w:p w14:paraId="16391FEC" w14:textId="77777777" w:rsidR="003F06B0" w:rsidRPr="002C0CA0" w:rsidRDefault="003F06B0" w:rsidP="003F06B0">
            <w:pPr>
              <w:jc w:val="both"/>
              <w:rPr>
                <w:sz w:val="16"/>
                <w:szCs w:val="16"/>
              </w:rPr>
            </w:pPr>
          </w:p>
        </w:tc>
        <w:tc>
          <w:tcPr>
            <w:tcW w:w="1983" w:type="dxa"/>
            <w:vMerge/>
            <w:shd w:val="clear" w:color="auto" w:fill="auto"/>
            <w:vAlign w:val="center"/>
          </w:tcPr>
          <w:p w14:paraId="288A5449" w14:textId="77777777" w:rsidR="003F06B0" w:rsidRPr="002C0CA0" w:rsidRDefault="003F06B0" w:rsidP="003F06B0">
            <w:pPr>
              <w:jc w:val="center"/>
              <w:rPr>
                <w:sz w:val="16"/>
                <w:szCs w:val="16"/>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DD04D29" w14:textId="77777777" w:rsidR="003F06B0" w:rsidRPr="002C0CA0" w:rsidRDefault="003F06B0" w:rsidP="003F06B0">
            <w:pPr>
              <w:jc w:val="center"/>
              <w:rPr>
                <w:sz w:val="16"/>
                <w:szCs w:val="16"/>
              </w:rPr>
            </w:pPr>
            <w:r w:rsidRPr="002C0CA0">
              <w:rPr>
                <w:sz w:val="16"/>
                <w:szCs w:val="16"/>
              </w:rPr>
              <w:t>с 01.07.2022 по 31.12.2022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B2CF32A" w14:textId="77777777" w:rsidR="003F06B0" w:rsidRPr="002C0CA0" w:rsidRDefault="003F06B0" w:rsidP="003F06B0">
            <w:pPr>
              <w:jc w:val="center"/>
              <w:rPr>
                <w:sz w:val="16"/>
                <w:szCs w:val="16"/>
              </w:rPr>
            </w:pPr>
            <w:r w:rsidRPr="002C0CA0">
              <w:rPr>
                <w:sz w:val="16"/>
                <w:szCs w:val="16"/>
              </w:rPr>
              <w:t>25,55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267960DC" w14:textId="77777777" w:rsidR="003F06B0" w:rsidRPr="002C0CA0" w:rsidRDefault="003F06B0" w:rsidP="003F06B0">
            <w:pPr>
              <w:jc w:val="center"/>
              <w:rPr>
                <w:sz w:val="16"/>
                <w:szCs w:val="16"/>
              </w:rPr>
            </w:pPr>
            <w:r w:rsidRPr="002C0CA0">
              <w:rPr>
                <w:sz w:val="16"/>
                <w:szCs w:val="16"/>
              </w:rPr>
              <w:t>4,3</w:t>
            </w:r>
          </w:p>
        </w:tc>
      </w:tr>
      <w:tr w:rsidR="003F06B0" w:rsidRPr="002C0CA0" w14:paraId="0C926FFF" w14:textId="77777777" w:rsidTr="003F06B0">
        <w:tc>
          <w:tcPr>
            <w:tcW w:w="2524" w:type="dxa"/>
            <w:vMerge/>
            <w:shd w:val="clear" w:color="auto" w:fill="auto"/>
            <w:vAlign w:val="center"/>
          </w:tcPr>
          <w:p w14:paraId="365DD5E7" w14:textId="77777777" w:rsidR="003F06B0" w:rsidRPr="002C0CA0" w:rsidRDefault="003F06B0" w:rsidP="003F06B0">
            <w:pPr>
              <w:jc w:val="both"/>
              <w:rPr>
                <w:sz w:val="16"/>
                <w:szCs w:val="16"/>
              </w:rPr>
            </w:pPr>
          </w:p>
        </w:tc>
        <w:tc>
          <w:tcPr>
            <w:tcW w:w="1983" w:type="dxa"/>
            <w:vMerge w:val="restart"/>
            <w:shd w:val="clear" w:color="auto" w:fill="auto"/>
            <w:vAlign w:val="center"/>
          </w:tcPr>
          <w:p w14:paraId="48E3E1AC" w14:textId="77777777" w:rsidR="003F06B0" w:rsidRPr="002C0CA0" w:rsidRDefault="003F06B0" w:rsidP="003F06B0">
            <w:pPr>
              <w:jc w:val="center"/>
              <w:rPr>
                <w:sz w:val="16"/>
                <w:szCs w:val="16"/>
              </w:rPr>
            </w:pPr>
            <w:r w:rsidRPr="002C0CA0">
              <w:rPr>
                <w:sz w:val="16"/>
                <w:szCs w:val="16"/>
              </w:rPr>
              <w:t>2023</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69556CC2" w14:textId="77777777" w:rsidR="003F06B0" w:rsidRPr="002C0CA0" w:rsidRDefault="003F06B0" w:rsidP="003F06B0">
            <w:pPr>
              <w:jc w:val="center"/>
              <w:rPr>
                <w:sz w:val="16"/>
                <w:szCs w:val="16"/>
              </w:rPr>
            </w:pPr>
            <w:r w:rsidRPr="002C0CA0">
              <w:rPr>
                <w:sz w:val="16"/>
                <w:szCs w:val="16"/>
              </w:rPr>
              <w:t>с 01.01.2023 по 30.06.2023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D3A3030" w14:textId="77777777" w:rsidR="003F06B0" w:rsidRPr="002C0CA0" w:rsidRDefault="003F06B0" w:rsidP="003F06B0">
            <w:pPr>
              <w:jc w:val="center"/>
              <w:rPr>
                <w:sz w:val="16"/>
                <w:szCs w:val="16"/>
              </w:rPr>
            </w:pPr>
            <w:r w:rsidRPr="002C0CA0">
              <w:rPr>
                <w:sz w:val="16"/>
                <w:szCs w:val="16"/>
              </w:rPr>
              <w:t>25,55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0C574F86" w14:textId="77777777" w:rsidR="003F06B0" w:rsidRPr="002C0CA0" w:rsidRDefault="003F06B0" w:rsidP="003F06B0">
            <w:pPr>
              <w:jc w:val="center"/>
              <w:rPr>
                <w:sz w:val="16"/>
                <w:szCs w:val="16"/>
              </w:rPr>
            </w:pPr>
            <w:r w:rsidRPr="002C0CA0">
              <w:rPr>
                <w:sz w:val="16"/>
                <w:szCs w:val="16"/>
              </w:rPr>
              <w:t>0,0</w:t>
            </w:r>
          </w:p>
        </w:tc>
      </w:tr>
      <w:tr w:rsidR="003F06B0" w:rsidRPr="002C0CA0" w14:paraId="22EB77E2" w14:textId="77777777" w:rsidTr="003F06B0">
        <w:tc>
          <w:tcPr>
            <w:tcW w:w="2524" w:type="dxa"/>
            <w:vMerge/>
            <w:tcBorders>
              <w:bottom w:val="single" w:sz="4" w:space="0" w:color="auto"/>
            </w:tcBorders>
            <w:shd w:val="clear" w:color="auto" w:fill="auto"/>
            <w:vAlign w:val="center"/>
          </w:tcPr>
          <w:p w14:paraId="68DF3278" w14:textId="77777777" w:rsidR="003F06B0" w:rsidRPr="002C0CA0" w:rsidRDefault="003F06B0" w:rsidP="003F06B0">
            <w:pPr>
              <w:jc w:val="both"/>
              <w:rPr>
                <w:sz w:val="16"/>
                <w:szCs w:val="16"/>
              </w:rPr>
            </w:pPr>
          </w:p>
        </w:tc>
        <w:tc>
          <w:tcPr>
            <w:tcW w:w="1983" w:type="dxa"/>
            <w:vMerge/>
            <w:tcBorders>
              <w:bottom w:val="single" w:sz="4" w:space="0" w:color="auto"/>
            </w:tcBorders>
            <w:shd w:val="clear" w:color="auto" w:fill="auto"/>
            <w:vAlign w:val="center"/>
          </w:tcPr>
          <w:p w14:paraId="55A02592" w14:textId="77777777" w:rsidR="003F06B0" w:rsidRPr="002C0CA0" w:rsidRDefault="003F06B0" w:rsidP="003F06B0">
            <w:pPr>
              <w:jc w:val="center"/>
              <w:rPr>
                <w:sz w:val="16"/>
                <w:szCs w:val="16"/>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BCE352A" w14:textId="77777777" w:rsidR="003F06B0" w:rsidRPr="002C0CA0" w:rsidRDefault="003F06B0" w:rsidP="003F06B0">
            <w:pPr>
              <w:jc w:val="center"/>
              <w:rPr>
                <w:sz w:val="16"/>
                <w:szCs w:val="16"/>
              </w:rPr>
            </w:pPr>
            <w:r w:rsidRPr="002C0CA0">
              <w:rPr>
                <w:sz w:val="16"/>
                <w:szCs w:val="16"/>
              </w:rPr>
              <w:t>с 01.07.2023 по 31.12.2023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0DA9860" w14:textId="77777777" w:rsidR="003F06B0" w:rsidRPr="002C0CA0" w:rsidRDefault="003F06B0" w:rsidP="003F06B0">
            <w:pPr>
              <w:jc w:val="center"/>
              <w:rPr>
                <w:sz w:val="16"/>
                <w:szCs w:val="16"/>
              </w:rPr>
            </w:pPr>
            <w:r w:rsidRPr="002C0CA0">
              <w:rPr>
                <w:sz w:val="16"/>
                <w:szCs w:val="16"/>
              </w:rPr>
              <w:t>28,57</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4D146820" w14:textId="77777777" w:rsidR="003F06B0" w:rsidRPr="002C0CA0" w:rsidRDefault="003F06B0" w:rsidP="003F06B0">
            <w:pPr>
              <w:jc w:val="center"/>
              <w:rPr>
                <w:sz w:val="16"/>
                <w:szCs w:val="16"/>
              </w:rPr>
            </w:pPr>
            <w:r w:rsidRPr="002C0CA0">
              <w:rPr>
                <w:sz w:val="16"/>
                <w:szCs w:val="16"/>
              </w:rPr>
              <w:t>11,8</w:t>
            </w:r>
          </w:p>
        </w:tc>
      </w:tr>
    </w:tbl>
    <w:p w14:paraId="149F3138" w14:textId="77777777" w:rsidR="003F06B0" w:rsidRPr="00AB0EB8" w:rsidRDefault="003F06B0" w:rsidP="003F06B0">
      <w:pPr>
        <w:pStyle w:val="4"/>
        <w:tabs>
          <w:tab w:val="left" w:pos="7655"/>
        </w:tabs>
        <w:spacing w:before="0" w:after="0"/>
        <w:ind w:firstLine="709"/>
        <w:jc w:val="right"/>
        <w:rPr>
          <w:b w:val="0"/>
          <w:sz w:val="24"/>
          <w:szCs w:val="24"/>
        </w:rPr>
      </w:pPr>
    </w:p>
    <w:p w14:paraId="21377AB4" w14:textId="77777777" w:rsidR="003F06B0" w:rsidRDefault="003F06B0" w:rsidP="003F06B0">
      <w:pPr>
        <w:pStyle w:val="33"/>
        <w:ind w:firstLine="0"/>
        <w:jc w:val="right"/>
        <w:rPr>
          <w:b/>
          <w:color w:val="000000"/>
          <w:szCs w:val="24"/>
        </w:rPr>
        <w:sectPr w:rsidR="003F06B0" w:rsidSect="003F06B0">
          <w:pgSz w:w="11906" w:h="16838" w:code="9"/>
          <w:pgMar w:top="709" w:right="1559" w:bottom="851" w:left="1423" w:header="720" w:footer="720" w:gutter="0"/>
          <w:cols w:space="720"/>
          <w:titlePg/>
          <w:docGrid w:linePitch="326"/>
        </w:sectPr>
      </w:pPr>
    </w:p>
    <w:p w14:paraId="3A2FF5D4" w14:textId="6BA482B6" w:rsidR="003F06B0" w:rsidRPr="00AB0EB8" w:rsidRDefault="003F06B0" w:rsidP="003F06B0">
      <w:pPr>
        <w:pStyle w:val="33"/>
        <w:ind w:firstLine="0"/>
        <w:jc w:val="right"/>
        <w:rPr>
          <w:b/>
          <w:color w:val="000000"/>
          <w:szCs w:val="24"/>
        </w:rPr>
      </w:pPr>
      <w:r w:rsidRPr="00AB0EB8">
        <w:rPr>
          <w:b/>
          <w:color w:val="000000"/>
          <w:szCs w:val="24"/>
        </w:rPr>
        <w:lastRenderedPageBreak/>
        <w:t>Приложение № 1 к экспертному заключению</w:t>
      </w:r>
    </w:p>
    <w:p w14:paraId="5CF6A09A" w14:textId="77777777" w:rsidR="003F06B0" w:rsidRPr="00AB0EB8" w:rsidRDefault="003F06B0" w:rsidP="003F06B0">
      <w:pPr>
        <w:pStyle w:val="33"/>
        <w:ind w:firstLine="0"/>
        <w:jc w:val="right"/>
        <w:rPr>
          <w:b/>
          <w:color w:val="000000"/>
          <w:szCs w:val="24"/>
        </w:rPr>
      </w:pPr>
    </w:p>
    <w:p w14:paraId="7C7C24EF" w14:textId="47B7C9E5" w:rsidR="003F06B0" w:rsidRPr="00AB0EB8" w:rsidRDefault="003F06B0" w:rsidP="003F06B0">
      <w:pPr>
        <w:pStyle w:val="33"/>
        <w:ind w:firstLine="0"/>
        <w:jc w:val="right"/>
        <w:rPr>
          <w:szCs w:val="24"/>
        </w:rPr>
      </w:pPr>
      <w:r w:rsidRPr="00AB0EB8">
        <w:rPr>
          <w:noProof/>
          <w:szCs w:val="24"/>
        </w:rPr>
        <w:drawing>
          <wp:inline distT="0" distB="0" distL="0" distR="0" wp14:anchorId="10F31932" wp14:editId="63B23C14">
            <wp:extent cx="5591175" cy="8610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91175" cy="8610600"/>
                    </a:xfrm>
                    <a:prstGeom prst="rect">
                      <a:avLst/>
                    </a:prstGeom>
                    <a:noFill/>
                    <a:ln>
                      <a:noFill/>
                    </a:ln>
                  </pic:spPr>
                </pic:pic>
              </a:graphicData>
            </a:graphic>
          </wp:inline>
        </w:drawing>
      </w:r>
    </w:p>
    <w:p w14:paraId="41A1E1BB" w14:textId="77777777" w:rsidR="003F06B0" w:rsidRPr="00AB0EB8" w:rsidRDefault="003F06B0" w:rsidP="003F06B0">
      <w:pPr>
        <w:pStyle w:val="33"/>
        <w:ind w:firstLine="0"/>
        <w:jc w:val="right"/>
        <w:rPr>
          <w:b/>
          <w:color w:val="000000"/>
          <w:szCs w:val="24"/>
        </w:rPr>
        <w:sectPr w:rsidR="003F06B0" w:rsidRPr="00AB0EB8" w:rsidSect="003F06B0">
          <w:pgSz w:w="11906" w:h="16838" w:code="9"/>
          <w:pgMar w:top="709" w:right="1559" w:bottom="851" w:left="1423" w:header="720" w:footer="720" w:gutter="0"/>
          <w:cols w:space="720"/>
          <w:titlePg/>
          <w:docGrid w:linePitch="326"/>
        </w:sectPr>
      </w:pPr>
    </w:p>
    <w:p w14:paraId="7A5D94FA" w14:textId="77777777" w:rsidR="003F06B0" w:rsidRPr="00AB0EB8" w:rsidRDefault="003F06B0" w:rsidP="003F06B0">
      <w:pPr>
        <w:pStyle w:val="33"/>
        <w:ind w:firstLine="0"/>
        <w:jc w:val="right"/>
        <w:rPr>
          <w:b/>
          <w:color w:val="000000"/>
          <w:szCs w:val="24"/>
        </w:rPr>
      </w:pPr>
      <w:r w:rsidRPr="00AB0EB8">
        <w:rPr>
          <w:b/>
          <w:color w:val="000000"/>
          <w:szCs w:val="24"/>
        </w:rPr>
        <w:lastRenderedPageBreak/>
        <w:t>Приложение № 2 к экспертному заключению</w:t>
      </w:r>
    </w:p>
    <w:p w14:paraId="7329370C" w14:textId="77777777" w:rsidR="003F06B0" w:rsidRPr="00AB0EB8" w:rsidRDefault="003F06B0" w:rsidP="003F06B0">
      <w:pPr>
        <w:tabs>
          <w:tab w:val="left" w:pos="9225"/>
        </w:tabs>
        <w:rPr>
          <w:sz w:val="24"/>
          <w:szCs w:val="24"/>
        </w:rPr>
      </w:pPr>
      <w:r w:rsidRPr="00AB0EB8">
        <w:rPr>
          <w:b/>
          <w:color w:val="000000"/>
          <w:sz w:val="24"/>
          <w:szCs w:val="24"/>
        </w:rPr>
        <w:tab/>
      </w:r>
    </w:p>
    <w:p w14:paraId="0F31CDDC" w14:textId="77777777" w:rsidR="003F06B0" w:rsidRPr="00AB0EB8" w:rsidRDefault="003F06B0" w:rsidP="003F06B0">
      <w:pPr>
        <w:tabs>
          <w:tab w:val="left" w:pos="12000"/>
        </w:tabs>
        <w:rPr>
          <w:sz w:val="24"/>
          <w:szCs w:val="24"/>
        </w:rPr>
      </w:pPr>
    </w:p>
    <w:p w14:paraId="04B32633" w14:textId="498F81C3" w:rsidR="003F06B0" w:rsidRPr="00AB0EB8" w:rsidRDefault="003F06B0" w:rsidP="003F06B0">
      <w:pPr>
        <w:tabs>
          <w:tab w:val="left" w:pos="12000"/>
        </w:tabs>
        <w:rPr>
          <w:sz w:val="24"/>
          <w:szCs w:val="24"/>
        </w:rPr>
        <w:sectPr w:rsidR="003F06B0" w:rsidRPr="00AB0EB8" w:rsidSect="003F06B0">
          <w:pgSz w:w="16838" w:h="11906" w:orient="landscape" w:code="9"/>
          <w:pgMar w:top="1559" w:right="851" w:bottom="1423" w:left="709" w:header="720" w:footer="720" w:gutter="0"/>
          <w:cols w:space="720"/>
          <w:docGrid w:linePitch="326"/>
        </w:sectPr>
      </w:pPr>
      <w:r w:rsidRPr="00AB0EB8">
        <w:rPr>
          <w:noProof/>
          <w:sz w:val="24"/>
          <w:szCs w:val="24"/>
        </w:rPr>
        <w:drawing>
          <wp:inline distT="0" distB="0" distL="0" distR="0" wp14:anchorId="591A504E" wp14:editId="7EAA241A">
            <wp:extent cx="9734550" cy="3600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734550" cy="3600450"/>
                    </a:xfrm>
                    <a:prstGeom prst="rect">
                      <a:avLst/>
                    </a:prstGeom>
                    <a:noFill/>
                    <a:ln>
                      <a:noFill/>
                    </a:ln>
                  </pic:spPr>
                </pic:pic>
              </a:graphicData>
            </a:graphic>
          </wp:inline>
        </w:drawing>
      </w:r>
    </w:p>
    <w:p w14:paraId="67CD2B9F" w14:textId="77777777" w:rsidR="003F06B0" w:rsidRPr="00AB0EB8" w:rsidRDefault="003F06B0" w:rsidP="003F06B0">
      <w:pPr>
        <w:tabs>
          <w:tab w:val="left" w:pos="12000"/>
        </w:tabs>
        <w:rPr>
          <w:sz w:val="24"/>
          <w:szCs w:val="24"/>
        </w:rPr>
      </w:pPr>
    </w:p>
    <w:p w14:paraId="450F5C56" w14:textId="12B9F727" w:rsidR="003F06B0" w:rsidRPr="00AB0EB8" w:rsidRDefault="003F06B0" w:rsidP="003F06B0">
      <w:pPr>
        <w:tabs>
          <w:tab w:val="left" w:pos="11055"/>
        </w:tabs>
        <w:jc w:val="right"/>
        <w:rPr>
          <w:b/>
          <w:sz w:val="24"/>
          <w:szCs w:val="24"/>
        </w:rPr>
      </w:pPr>
      <w:r w:rsidRPr="00AB0EB8">
        <w:rPr>
          <w:noProof/>
          <w:sz w:val="24"/>
          <w:szCs w:val="24"/>
        </w:rPr>
        <w:drawing>
          <wp:anchor distT="0" distB="0" distL="114300" distR="114300" simplePos="0" relativeHeight="251663360" behindDoc="1" locked="0" layoutInCell="1" allowOverlap="1" wp14:anchorId="2526BE01" wp14:editId="5CC1D29F">
            <wp:simplePos x="0" y="0"/>
            <wp:positionH relativeFrom="column">
              <wp:posOffset>201295</wp:posOffset>
            </wp:positionH>
            <wp:positionV relativeFrom="paragraph">
              <wp:posOffset>433070</wp:posOffset>
            </wp:positionV>
            <wp:extent cx="5467350" cy="7248525"/>
            <wp:effectExtent l="0" t="0" r="0" b="9525"/>
            <wp:wrapTight wrapText="bothSides">
              <wp:wrapPolygon edited="0">
                <wp:start x="0" y="0"/>
                <wp:lineTo x="0" y="21572"/>
                <wp:lineTo x="21525" y="21572"/>
                <wp:lineTo x="21525" y="0"/>
                <wp:lineTo x="0" y="0"/>
              </wp:wrapPolygon>
            </wp:wrapTight>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67350" cy="724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EB8">
        <w:rPr>
          <w:b/>
          <w:sz w:val="24"/>
          <w:szCs w:val="24"/>
        </w:rPr>
        <w:t>Приложение № 3 к экспертному заключению</w:t>
      </w:r>
    </w:p>
    <w:p w14:paraId="79562675" w14:textId="77777777" w:rsidR="003F06B0" w:rsidRPr="00AB0EB8" w:rsidRDefault="003F06B0" w:rsidP="003F06B0">
      <w:pPr>
        <w:tabs>
          <w:tab w:val="left" w:pos="11055"/>
        </w:tabs>
        <w:jc w:val="right"/>
        <w:rPr>
          <w:b/>
          <w:sz w:val="24"/>
          <w:szCs w:val="24"/>
        </w:rPr>
      </w:pPr>
    </w:p>
    <w:p w14:paraId="790E40D3" w14:textId="77777777" w:rsidR="003F06B0" w:rsidRPr="00AB0EB8" w:rsidRDefault="003F06B0" w:rsidP="003F06B0">
      <w:pPr>
        <w:tabs>
          <w:tab w:val="left" w:pos="11055"/>
        </w:tabs>
        <w:jc w:val="right"/>
        <w:rPr>
          <w:b/>
          <w:sz w:val="24"/>
          <w:szCs w:val="24"/>
        </w:rPr>
      </w:pPr>
    </w:p>
    <w:p w14:paraId="32D9D544" w14:textId="77777777" w:rsidR="003F06B0" w:rsidRPr="00AB0EB8" w:rsidRDefault="003F06B0" w:rsidP="003F06B0">
      <w:pPr>
        <w:tabs>
          <w:tab w:val="left" w:pos="11055"/>
        </w:tabs>
        <w:jc w:val="right"/>
        <w:rPr>
          <w:b/>
          <w:sz w:val="24"/>
          <w:szCs w:val="24"/>
        </w:rPr>
      </w:pPr>
    </w:p>
    <w:p w14:paraId="69D759DB" w14:textId="77777777" w:rsidR="003F06B0" w:rsidRPr="00AB0EB8" w:rsidRDefault="003F06B0" w:rsidP="003F06B0">
      <w:pPr>
        <w:tabs>
          <w:tab w:val="left" w:pos="11055"/>
        </w:tabs>
        <w:jc w:val="right"/>
        <w:rPr>
          <w:b/>
          <w:sz w:val="24"/>
          <w:szCs w:val="24"/>
        </w:rPr>
      </w:pPr>
    </w:p>
    <w:p w14:paraId="059F23B1" w14:textId="77777777" w:rsidR="003F06B0" w:rsidRPr="00AB0EB8" w:rsidRDefault="003F06B0" w:rsidP="003F06B0">
      <w:pPr>
        <w:tabs>
          <w:tab w:val="left" w:pos="11055"/>
        </w:tabs>
        <w:jc w:val="right"/>
        <w:rPr>
          <w:b/>
          <w:sz w:val="24"/>
          <w:szCs w:val="24"/>
        </w:rPr>
      </w:pPr>
    </w:p>
    <w:p w14:paraId="4528FDD0" w14:textId="77777777" w:rsidR="003F06B0" w:rsidRPr="00AB0EB8" w:rsidRDefault="003F06B0" w:rsidP="003F06B0">
      <w:pPr>
        <w:tabs>
          <w:tab w:val="left" w:pos="11055"/>
        </w:tabs>
        <w:jc w:val="right"/>
        <w:rPr>
          <w:b/>
          <w:sz w:val="24"/>
          <w:szCs w:val="24"/>
        </w:rPr>
      </w:pPr>
    </w:p>
    <w:p w14:paraId="509DFD76" w14:textId="77777777" w:rsidR="003F06B0" w:rsidRPr="00AB0EB8" w:rsidRDefault="003F06B0" w:rsidP="003F06B0">
      <w:pPr>
        <w:tabs>
          <w:tab w:val="left" w:pos="11055"/>
        </w:tabs>
        <w:jc w:val="right"/>
        <w:rPr>
          <w:b/>
          <w:sz w:val="24"/>
          <w:szCs w:val="24"/>
        </w:rPr>
      </w:pPr>
    </w:p>
    <w:p w14:paraId="58117D18" w14:textId="0D52950F" w:rsidR="003F06B0" w:rsidRPr="00AB0EB8" w:rsidRDefault="003F06B0" w:rsidP="003F06B0">
      <w:pPr>
        <w:tabs>
          <w:tab w:val="left" w:pos="11055"/>
        </w:tabs>
        <w:jc w:val="right"/>
        <w:rPr>
          <w:b/>
          <w:sz w:val="24"/>
          <w:szCs w:val="24"/>
        </w:rPr>
      </w:pPr>
      <w:r w:rsidRPr="00AB0EB8">
        <w:rPr>
          <w:noProof/>
          <w:sz w:val="24"/>
          <w:szCs w:val="24"/>
        </w:rPr>
        <w:lastRenderedPageBreak/>
        <w:drawing>
          <wp:anchor distT="0" distB="0" distL="114300" distR="114300" simplePos="0" relativeHeight="251664384" behindDoc="1" locked="0" layoutInCell="1" allowOverlap="1" wp14:anchorId="5A53F8CA" wp14:editId="4D9CA429">
            <wp:simplePos x="0" y="0"/>
            <wp:positionH relativeFrom="column">
              <wp:posOffset>506095</wp:posOffset>
            </wp:positionH>
            <wp:positionV relativeFrom="paragraph">
              <wp:posOffset>-88265</wp:posOffset>
            </wp:positionV>
            <wp:extent cx="4791075" cy="9696450"/>
            <wp:effectExtent l="0" t="0" r="9525" b="0"/>
            <wp:wrapTight wrapText="bothSides">
              <wp:wrapPolygon edited="0">
                <wp:start x="0" y="0"/>
                <wp:lineTo x="0" y="21558"/>
                <wp:lineTo x="18208" y="21558"/>
                <wp:lineTo x="21471" y="21473"/>
                <wp:lineTo x="21557" y="20836"/>
                <wp:lineTo x="21557" y="1188"/>
                <wp:lineTo x="20698" y="849"/>
                <wp:lineTo x="19668" y="679"/>
                <wp:lineTo x="20698" y="679"/>
                <wp:lineTo x="21557" y="382"/>
                <wp:lineTo x="21557" y="0"/>
                <wp:lineTo x="0" y="0"/>
              </wp:wrapPolygon>
            </wp:wrapTight>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91075" cy="969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8EAC5" w14:textId="77777777" w:rsidR="003F06B0" w:rsidRPr="00AB0EB8" w:rsidRDefault="003F06B0" w:rsidP="003F06B0">
      <w:pPr>
        <w:tabs>
          <w:tab w:val="left" w:pos="11055"/>
        </w:tabs>
        <w:jc w:val="right"/>
        <w:rPr>
          <w:b/>
          <w:sz w:val="24"/>
          <w:szCs w:val="24"/>
        </w:rPr>
      </w:pPr>
    </w:p>
    <w:p w14:paraId="65F56345" w14:textId="1F7C6CA1" w:rsidR="003F06B0" w:rsidRDefault="003F06B0" w:rsidP="003F06B0">
      <w:pPr>
        <w:tabs>
          <w:tab w:val="left" w:pos="284"/>
          <w:tab w:val="left" w:pos="3402"/>
          <w:tab w:val="left" w:pos="3544"/>
        </w:tabs>
        <w:spacing w:after="0" w:line="240" w:lineRule="auto"/>
        <w:ind w:firstLine="1418"/>
        <w:jc w:val="right"/>
        <w:rPr>
          <w:rFonts w:ascii="Times New Roman" w:hAnsi="Times New Roman" w:cs="Times New Roman"/>
          <w:sz w:val="24"/>
          <w:szCs w:val="24"/>
        </w:rPr>
      </w:pPr>
      <w:r w:rsidRPr="004C2587">
        <w:rPr>
          <w:rFonts w:ascii="Times New Roman" w:hAnsi="Times New Roman" w:cs="Times New Roman"/>
          <w:sz w:val="24"/>
          <w:szCs w:val="24"/>
        </w:rPr>
        <w:t xml:space="preserve">Приложение № </w:t>
      </w:r>
      <w:r>
        <w:rPr>
          <w:rFonts w:ascii="Times New Roman" w:hAnsi="Times New Roman" w:cs="Times New Roman"/>
          <w:sz w:val="24"/>
          <w:szCs w:val="24"/>
        </w:rPr>
        <w:t xml:space="preserve">22 </w:t>
      </w:r>
      <w:r w:rsidRPr="004C2587">
        <w:rPr>
          <w:rFonts w:ascii="Times New Roman" w:hAnsi="Times New Roman" w:cs="Times New Roman"/>
          <w:sz w:val="24"/>
          <w:szCs w:val="24"/>
        </w:rPr>
        <w:t xml:space="preserve">к протоколу заседания Правления </w:t>
      </w:r>
    </w:p>
    <w:p w14:paraId="11EE3146" w14:textId="77777777" w:rsidR="003F06B0" w:rsidRDefault="003F06B0" w:rsidP="003F06B0">
      <w:pPr>
        <w:tabs>
          <w:tab w:val="left" w:pos="284"/>
          <w:tab w:val="left" w:pos="3402"/>
        </w:tabs>
        <w:spacing w:after="0" w:line="240" w:lineRule="auto"/>
        <w:ind w:left="3402" w:firstLine="1418"/>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79E510C9" w14:textId="12E78D53" w:rsidR="003F06B0" w:rsidRDefault="003F06B0" w:rsidP="003F06B0">
      <w:pPr>
        <w:tabs>
          <w:tab w:val="left" w:pos="284"/>
          <w:tab w:val="left" w:pos="3402"/>
        </w:tabs>
        <w:spacing w:after="0" w:line="240" w:lineRule="auto"/>
        <w:ind w:left="3402" w:firstLine="1418"/>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58255B6E" w14:textId="77777777" w:rsidR="003F06B0" w:rsidRDefault="003F06B0" w:rsidP="003F06B0">
      <w:pPr>
        <w:tabs>
          <w:tab w:val="left" w:pos="284"/>
          <w:tab w:val="left" w:pos="3402"/>
        </w:tabs>
        <w:spacing w:after="0" w:line="240" w:lineRule="auto"/>
        <w:ind w:left="3402" w:firstLine="1418"/>
        <w:jc w:val="right"/>
        <w:rPr>
          <w:rFonts w:ascii="Times New Roman" w:hAnsi="Times New Roman" w:cs="Times New Roman"/>
        </w:rPr>
      </w:pPr>
    </w:p>
    <w:p w14:paraId="58055826" w14:textId="77777777" w:rsidR="003F06B0" w:rsidRPr="00B04C58" w:rsidRDefault="003F06B0" w:rsidP="003F06B0">
      <w:pPr>
        <w:jc w:val="center"/>
        <w:rPr>
          <w:b/>
          <w:sz w:val="28"/>
          <w:szCs w:val="28"/>
        </w:rPr>
      </w:pPr>
      <w:r w:rsidRPr="00B04C58">
        <w:rPr>
          <w:b/>
          <w:sz w:val="28"/>
          <w:szCs w:val="28"/>
        </w:rPr>
        <w:t>Долгосрочные параметры</w:t>
      </w:r>
    </w:p>
    <w:p w14:paraId="60138F42" w14:textId="77777777" w:rsidR="003F06B0" w:rsidRPr="00B04C58" w:rsidRDefault="003F06B0" w:rsidP="003F06B0">
      <w:pPr>
        <w:jc w:val="center"/>
        <w:rPr>
          <w:b/>
          <w:sz w:val="28"/>
          <w:szCs w:val="28"/>
        </w:rPr>
      </w:pPr>
      <w:r w:rsidRPr="00B04C58">
        <w:rPr>
          <w:b/>
          <w:sz w:val="28"/>
          <w:szCs w:val="28"/>
        </w:rPr>
        <w:t xml:space="preserve"> регулирования тарифов на питьевую воду, водоотведение </w:t>
      </w:r>
    </w:p>
    <w:p w14:paraId="696BAE91" w14:textId="77777777" w:rsidR="003F06B0" w:rsidRPr="00B04C58" w:rsidRDefault="003F06B0" w:rsidP="003F06B0">
      <w:pPr>
        <w:jc w:val="center"/>
        <w:rPr>
          <w:b/>
          <w:sz w:val="28"/>
          <w:szCs w:val="28"/>
        </w:rPr>
      </w:pPr>
      <w:r w:rsidRPr="00B04C58">
        <w:rPr>
          <w:b/>
          <w:sz w:val="28"/>
          <w:szCs w:val="28"/>
        </w:rPr>
        <w:t xml:space="preserve">ООО «ЭНЕРГОСЕРВИС г. Гурьевска» </w:t>
      </w:r>
    </w:p>
    <w:p w14:paraId="6314D77A" w14:textId="77777777" w:rsidR="003F06B0" w:rsidRPr="00B04C58" w:rsidRDefault="003F06B0" w:rsidP="003F06B0">
      <w:pPr>
        <w:jc w:val="center"/>
        <w:rPr>
          <w:b/>
          <w:bCs/>
          <w:kern w:val="32"/>
          <w:sz w:val="28"/>
          <w:szCs w:val="28"/>
        </w:rPr>
      </w:pPr>
      <w:r w:rsidRPr="00B04C58">
        <w:rPr>
          <w:b/>
          <w:sz w:val="28"/>
          <w:szCs w:val="28"/>
        </w:rPr>
        <w:t>(Гурьевский муниципальный район)</w:t>
      </w:r>
    </w:p>
    <w:p w14:paraId="319B4541" w14:textId="77777777" w:rsidR="003F06B0" w:rsidRPr="00B04C58" w:rsidRDefault="003F06B0" w:rsidP="003F06B0">
      <w:pPr>
        <w:jc w:val="center"/>
        <w:rPr>
          <w:b/>
          <w:sz w:val="28"/>
          <w:szCs w:val="28"/>
        </w:rPr>
      </w:pPr>
      <w:r w:rsidRPr="00B04C58">
        <w:rPr>
          <w:b/>
          <w:sz w:val="28"/>
          <w:szCs w:val="28"/>
        </w:rPr>
        <w:t>на период с 01.01.2019 по 31.12.2023</w:t>
      </w:r>
    </w:p>
    <w:p w14:paraId="2CBC919A" w14:textId="77777777" w:rsidR="003F06B0" w:rsidRPr="00B04C58" w:rsidRDefault="003F06B0" w:rsidP="003F06B0">
      <w:pPr>
        <w:jc w:val="center"/>
        <w:rPr>
          <w:b/>
          <w:sz w:val="28"/>
          <w:szCs w:val="28"/>
        </w:rPr>
      </w:pPr>
    </w:p>
    <w:tbl>
      <w:tblPr>
        <w:tblStyle w:val="ac"/>
        <w:tblW w:w="11057" w:type="dxa"/>
        <w:tblInd w:w="-1139"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3F06B0" w:rsidRPr="00B04C58" w14:paraId="46A0870E" w14:textId="77777777" w:rsidTr="003F06B0">
        <w:trPr>
          <w:trHeight w:val="922"/>
        </w:trPr>
        <w:tc>
          <w:tcPr>
            <w:tcW w:w="567" w:type="dxa"/>
            <w:vMerge w:val="restart"/>
            <w:vAlign w:val="center"/>
          </w:tcPr>
          <w:p w14:paraId="592A8341" w14:textId="77777777" w:rsidR="003F06B0" w:rsidRPr="00B04C58" w:rsidRDefault="003F06B0" w:rsidP="003F06B0">
            <w:pPr>
              <w:tabs>
                <w:tab w:val="left" w:pos="0"/>
              </w:tabs>
              <w:jc w:val="center"/>
            </w:pPr>
            <w:r w:rsidRPr="00B04C58">
              <w:t>№ п/п</w:t>
            </w:r>
          </w:p>
        </w:tc>
        <w:tc>
          <w:tcPr>
            <w:tcW w:w="1843" w:type="dxa"/>
            <w:vMerge w:val="restart"/>
            <w:vAlign w:val="center"/>
          </w:tcPr>
          <w:p w14:paraId="4EFA4B4D" w14:textId="77777777" w:rsidR="003F06B0" w:rsidRPr="00B04C58" w:rsidRDefault="003F06B0" w:rsidP="003F06B0">
            <w:pPr>
              <w:tabs>
                <w:tab w:val="left" w:pos="0"/>
              </w:tabs>
              <w:jc w:val="center"/>
            </w:pPr>
            <w:r w:rsidRPr="00B04C58">
              <w:t>Наименование услуг</w:t>
            </w:r>
          </w:p>
        </w:tc>
        <w:tc>
          <w:tcPr>
            <w:tcW w:w="851" w:type="dxa"/>
            <w:vMerge w:val="restart"/>
            <w:vAlign w:val="center"/>
          </w:tcPr>
          <w:p w14:paraId="73279805" w14:textId="77777777" w:rsidR="003F06B0" w:rsidRPr="00B04C58" w:rsidRDefault="003F06B0" w:rsidP="003F06B0">
            <w:pPr>
              <w:tabs>
                <w:tab w:val="left" w:pos="0"/>
              </w:tabs>
              <w:jc w:val="center"/>
            </w:pPr>
            <w:r w:rsidRPr="00B04C58">
              <w:t>Годы</w:t>
            </w:r>
          </w:p>
        </w:tc>
        <w:tc>
          <w:tcPr>
            <w:tcW w:w="1843" w:type="dxa"/>
            <w:vMerge w:val="restart"/>
            <w:vAlign w:val="center"/>
          </w:tcPr>
          <w:p w14:paraId="50FFE9DB" w14:textId="77777777" w:rsidR="003F06B0" w:rsidRPr="00B04C58" w:rsidRDefault="003F06B0" w:rsidP="003F06B0">
            <w:pPr>
              <w:tabs>
                <w:tab w:val="left" w:pos="0"/>
              </w:tabs>
              <w:jc w:val="center"/>
            </w:pPr>
            <w:r w:rsidRPr="00B04C58">
              <w:t>Базовый уровень операционных расходов,</w:t>
            </w:r>
          </w:p>
          <w:p w14:paraId="04BB6216" w14:textId="77777777" w:rsidR="003F06B0" w:rsidRPr="00B04C58" w:rsidRDefault="003F06B0" w:rsidP="003F06B0">
            <w:pPr>
              <w:tabs>
                <w:tab w:val="left" w:pos="0"/>
              </w:tabs>
              <w:jc w:val="center"/>
            </w:pPr>
            <w:r w:rsidRPr="00B04C58">
              <w:t>тыс. руб.</w:t>
            </w:r>
          </w:p>
        </w:tc>
        <w:tc>
          <w:tcPr>
            <w:tcW w:w="1842" w:type="dxa"/>
            <w:vMerge w:val="restart"/>
            <w:vAlign w:val="center"/>
          </w:tcPr>
          <w:p w14:paraId="23AE8C35" w14:textId="77777777" w:rsidR="003F06B0" w:rsidRPr="00B04C58" w:rsidRDefault="003F06B0" w:rsidP="003F06B0">
            <w:pPr>
              <w:tabs>
                <w:tab w:val="left" w:pos="0"/>
              </w:tabs>
              <w:jc w:val="center"/>
            </w:pPr>
            <w:r w:rsidRPr="00B04C58">
              <w:t>Индекс эффективности операционных расходов, %</w:t>
            </w:r>
          </w:p>
        </w:tc>
        <w:tc>
          <w:tcPr>
            <w:tcW w:w="1701" w:type="dxa"/>
            <w:vMerge w:val="restart"/>
            <w:vAlign w:val="center"/>
          </w:tcPr>
          <w:p w14:paraId="7A459927" w14:textId="77777777" w:rsidR="003F06B0" w:rsidRPr="00B04C58" w:rsidRDefault="003F06B0" w:rsidP="003F06B0">
            <w:pPr>
              <w:tabs>
                <w:tab w:val="left" w:pos="0"/>
              </w:tabs>
              <w:jc w:val="center"/>
            </w:pPr>
            <w:r w:rsidRPr="00B04C58">
              <w:t>Нормативный уровень прибыли, %</w:t>
            </w:r>
          </w:p>
        </w:tc>
        <w:tc>
          <w:tcPr>
            <w:tcW w:w="2410" w:type="dxa"/>
            <w:gridSpan w:val="2"/>
            <w:vAlign w:val="center"/>
          </w:tcPr>
          <w:p w14:paraId="5B116D72" w14:textId="77777777" w:rsidR="003F06B0" w:rsidRPr="00B04C58" w:rsidRDefault="003F06B0" w:rsidP="003F06B0">
            <w:pPr>
              <w:tabs>
                <w:tab w:val="left" w:pos="0"/>
              </w:tabs>
              <w:jc w:val="center"/>
            </w:pPr>
            <w:r w:rsidRPr="00B04C58">
              <w:t>Показатели энергосбережения и энергетической эффективности</w:t>
            </w:r>
          </w:p>
        </w:tc>
      </w:tr>
      <w:tr w:rsidR="003F06B0" w:rsidRPr="00B04C58" w14:paraId="4235ACCF" w14:textId="77777777" w:rsidTr="003F06B0">
        <w:trPr>
          <w:trHeight w:val="897"/>
        </w:trPr>
        <w:tc>
          <w:tcPr>
            <w:tcW w:w="567" w:type="dxa"/>
            <w:vMerge/>
          </w:tcPr>
          <w:p w14:paraId="1769F95B" w14:textId="77777777" w:rsidR="003F06B0" w:rsidRPr="00B04C58" w:rsidRDefault="003F06B0" w:rsidP="003F06B0">
            <w:pPr>
              <w:tabs>
                <w:tab w:val="left" w:pos="0"/>
              </w:tabs>
              <w:jc w:val="center"/>
            </w:pPr>
          </w:p>
        </w:tc>
        <w:tc>
          <w:tcPr>
            <w:tcW w:w="1843" w:type="dxa"/>
            <w:vMerge/>
            <w:vAlign w:val="center"/>
          </w:tcPr>
          <w:p w14:paraId="578FE6A8" w14:textId="77777777" w:rsidR="003F06B0" w:rsidRPr="00B04C58" w:rsidRDefault="003F06B0" w:rsidP="003F06B0">
            <w:pPr>
              <w:tabs>
                <w:tab w:val="left" w:pos="0"/>
              </w:tabs>
              <w:jc w:val="center"/>
            </w:pPr>
          </w:p>
        </w:tc>
        <w:tc>
          <w:tcPr>
            <w:tcW w:w="851" w:type="dxa"/>
            <w:vMerge/>
          </w:tcPr>
          <w:p w14:paraId="4690A9A0" w14:textId="77777777" w:rsidR="003F06B0" w:rsidRPr="00B04C58" w:rsidRDefault="003F06B0" w:rsidP="003F06B0">
            <w:pPr>
              <w:tabs>
                <w:tab w:val="left" w:pos="0"/>
              </w:tabs>
              <w:jc w:val="center"/>
            </w:pPr>
          </w:p>
        </w:tc>
        <w:tc>
          <w:tcPr>
            <w:tcW w:w="1843" w:type="dxa"/>
            <w:vMerge/>
          </w:tcPr>
          <w:p w14:paraId="36C83CDC" w14:textId="77777777" w:rsidR="003F06B0" w:rsidRPr="00B04C58" w:rsidRDefault="003F06B0" w:rsidP="003F06B0">
            <w:pPr>
              <w:tabs>
                <w:tab w:val="left" w:pos="0"/>
              </w:tabs>
              <w:jc w:val="center"/>
            </w:pPr>
          </w:p>
        </w:tc>
        <w:tc>
          <w:tcPr>
            <w:tcW w:w="1842" w:type="dxa"/>
            <w:vMerge/>
          </w:tcPr>
          <w:p w14:paraId="3AD3A6AE" w14:textId="77777777" w:rsidR="003F06B0" w:rsidRPr="00B04C58" w:rsidRDefault="003F06B0" w:rsidP="003F06B0">
            <w:pPr>
              <w:tabs>
                <w:tab w:val="left" w:pos="0"/>
              </w:tabs>
              <w:jc w:val="center"/>
            </w:pPr>
          </w:p>
        </w:tc>
        <w:tc>
          <w:tcPr>
            <w:tcW w:w="1701" w:type="dxa"/>
            <w:vMerge/>
            <w:vAlign w:val="center"/>
          </w:tcPr>
          <w:p w14:paraId="64AE241F" w14:textId="77777777" w:rsidR="003F06B0" w:rsidRPr="00B04C58" w:rsidRDefault="003F06B0" w:rsidP="003F06B0">
            <w:pPr>
              <w:tabs>
                <w:tab w:val="left" w:pos="0"/>
              </w:tabs>
              <w:jc w:val="center"/>
            </w:pPr>
          </w:p>
        </w:tc>
        <w:tc>
          <w:tcPr>
            <w:tcW w:w="1134" w:type="dxa"/>
          </w:tcPr>
          <w:p w14:paraId="07AC9AF9" w14:textId="77777777" w:rsidR="003F06B0" w:rsidRPr="00B04C58" w:rsidRDefault="003F06B0" w:rsidP="003F06B0">
            <w:pPr>
              <w:tabs>
                <w:tab w:val="left" w:pos="0"/>
              </w:tabs>
              <w:jc w:val="center"/>
            </w:pPr>
            <w:r w:rsidRPr="00B04C58">
              <w:t>Уровень потерь воды, %</w:t>
            </w:r>
          </w:p>
        </w:tc>
        <w:tc>
          <w:tcPr>
            <w:tcW w:w="1276" w:type="dxa"/>
          </w:tcPr>
          <w:p w14:paraId="03C1F08B" w14:textId="77777777" w:rsidR="003F06B0" w:rsidRPr="00B04C58" w:rsidRDefault="003F06B0" w:rsidP="003F06B0">
            <w:pPr>
              <w:tabs>
                <w:tab w:val="left" w:pos="0"/>
              </w:tabs>
              <w:jc w:val="center"/>
            </w:pPr>
            <w:r w:rsidRPr="00B04C58">
              <w:t xml:space="preserve">Удельный расход </w:t>
            </w:r>
            <w:proofErr w:type="gramStart"/>
            <w:r w:rsidRPr="00B04C58">
              <w:t>электри-ческой</w:t>
            </w:r>
            <w:proofErr w:type="gramEnd"/>
            <w:r w:rsidRPr="00B04C58">
              <w:t xml:space="preserve"> энергии, кВт*ч/ м</w:t>
            </w:r>
            <w:r w:rsidRPr="00B04C58">
              <w:rPr>
                <w:vertAlign w:val="superscript"/>
              </w:rPr>
              <w:t>3</w:t>
            </w:r>
          </w:p>
        </w:tc>
      </w:tr>
      <w:tr w:rsidR="003F06B0" w:rsidRPr="00B04C58" w14:paraId="2B2118B3" w14:textId="77777777" w:rsidTr="003F06B0">
        <w:tc>
          <w:tcPr>
            <w:tcW w:w="567" w:type="dxa"/>
            <w:vMerge w:val="restart"/>
            <w:vAlign w:val="center"/>
          </w:tcPr>
          <w:p w14:paraId="20335067" w14:textId="77777777" w:rsidR="003F06B0" w:rsidRPr="00B04C58" w:rsidRDefault="003F06B0" w:rsidP="003F06B0">
            <w:pPr>
              <w:tabs>
                <w:tab w:val="left" w:pos="0"/>
              </w:tabs>
              <w:jc w:val="center"/>
            </w:pPr>
            <w:r w:rsidRPr="00B04C58">
              <w:t>1.</w:t>
            </w:r>
          </w:p>
        </w:tc>
        <w:tc>
          <w:tcPr>
            <w:tcW w:w="1843" w:type="dxa"/>
            <w:vMerge w:val="restart"/>
            <w:vAlign w:val="center"/>
          </w:tcPr>
          <w:p w14:paraId="6BA032AB" w14:textId="77777777" w:rsidR="003F06B0" w:rsidRPr="00B04C58" w:rsidRDefault="003F06B0" w:rsidP="003F06B0">
            <w:pPr>
              <w:tabs>
                <w:tab w:val="left" w:pos="0"/>
              </w:tabs>
            </w:pPr>
            <w:r w:rsidRPr="00B04C58">
              <w:t>Питьевая вода</w:t>
            </w:r>
          </w:p>
        </w:tc>
        <w:tc>
          <w:tcPr>
            <w:tcW w:w="851" w:type="dxa"/>
          </w:tcPr>
          <w:p w14:paraId="7BC4AD3F" w14:textId="77777777" w:rsidR="003F06B0" w:rsidRPr="00B04C58" w:rsidRDefault="003F06B0" w:rsidP="003F06B0">
            <w:pPr>
              <w:tabs>
                <w:tab w:val="left" w:pos="0"/>
              </w:tabs>
              <w:jc w:val="center"/>
            </w:pPr>
            <w:r w:rsidRPr="00B04C58">
              <w:t>2019</w:t>
            </w:r>
          </w:p>
        </w:tc>
        <w:tc>
          <w:tcPr>
            <w:tcW w:w="1843" w:type="dxa"/>
            <w:vAlign w:val="center"/>
          </w:tcPr>
          <w:p w14:paraId="43375614" w14:textId="77777777" w:rsidR="003F06B0" w:rsidRPr="00B04C58" w:rsidRDefault="003F06B0" w:rsidP="003F06B0">
            <w:pPr>
              <w:tabs>
                <w:tab w:val="left" w:pos="0"/>
              </w:tabs>
              <w:jc w:val="center"/>
            </w:pPr>
            <w:r>
              <w:t>17233,36</w:t>
            </w:r>
          </w:p>
        </w:tc>
        <w:tc>
          <w:tcPr>
            <w:tcW w:w="1842" w:type="dxa"/>
            <w:vAlign w:val="center"/>
          </w:tcPr>
          <w:p w14:paraId="3CEE1169" w14:textId="77777777" w:rsidR="003F06B0" w:rsidRPr="00B04C58" w:rsidRDefault="003F06B0" w:rsidP="003F06B0">
            <w:pPr>
              <w:tabs>
                <w:tab w:val="left" w:pos="0"/>
              </w:tabs>
              <w:jc w:val="center"/>
            </w:pPr>
            <w:r w:rsidRPr="00B04C58">
              <w:t>х</w:t>
            </w:r>
          </w:p>
        </w:tc>
        <w:tc>
          <w:tcPr>
            <w:tcW w:w="1701" w:type="dxa"/>
            <w:vAlign w:val="center"/>
          </w:tcPr>
          <w:p w14:paraId="141EC250" w14:textId="77777777" w:rsidR="003F06B0" w:rsidRPr="00B04C58" w:rsidRDefault="003F06B0" w:rsidP="003F06B0">
            <w:pPr>
              <w:tabs>
                <w:tab w:val="left" w:pos="0"/>
              </w:tabs>
              <w:jc w:val="center"/>
            </w:pPr>
            <w:r w:rsidRPr="00B04C58">
              <w:t>1,3</w:t>
            </w:r>
            <w:r>
              <w:t>7</w:t>
            </w:r>
          </w:p>
        </w:tc>
        <w:tc>
          <w:tcPr>
            <w:tcW w:w="1134" w:type="dxa"/>
            <w:vAlign w:val="center"/>
          </w:tcPr>
          <w:p w14:paraId="7B113061" w14:textId="77777777" w:rsidR="003F06B0" w:rsidRPr="00B04C58" w:rsidRDefault="003F06B0" w:rsidP="003F06B0">
            <w:pPr>
              <w:tabs>
                <w:tab w:val="left" w:pos="0"/>
              </w:tabs>
              <w:jc w:val="center"/>
            </w:pPr>
            <w:r w:rsidRPr="00B04C58">
              <w:t>28,75</w:t>
            </w:r>
          </w:p>
        </w:tc>
        <w:tc>
          <w:tcPr>
            <w:tcW w:w="1276" w:type="dxa"/>
            <w:vAlign w:val="center"/>
          </w:tcPr>
          <w:p w14:paraId="5D79F7B7" w14:textId="77777777" w:rsidR="003F06B0" w:rsidRPr="00B04C58" w:rsidRDefault="003F06B0" w:rsidP="003F06B0">
            <w:pPr>
              <w:tabs>
                <w:tab w:val="left" w:pos="0"/>
              </w:tabs>
              <w:jc w:val="center"/>
            </w:pPr>
            <w:r w:rsidRPr="00B04C58">
              <w:t>0,76</w:t>
            </w:r>
          </w:p>
        </w:tc>
      </w:tr>
      <w:tr w:rsidR="003F06B0" w:rsidRPr="00B04C58" w14:paraId="463247EF" w14:textId="77777777" w:rsidTr="003F06B0">
        <w:tc>
          <w:tcPr>
            <w:tcW w:w="567" w:type="dxa"/>
            <w:vMerge/>
            <w:vAlign w:val="center"/>
          </w:tcPr>
          <w:p w14:paraId="2FBD501D" w14:textId="77777777" w:rsidR="003F06B0" w:rsidRPr="00B04C58" w:rsidRDefault="003F06B0" w:rsidP="003F06B0">
            <w:pPr>
              <w:tabs>
                <w:tab w:val="left" w:pos="0"/>
              </w:tabs>
              <w:jc w:val="center"/>
            </w:pPr>
          </w:p>
        </w:tc>
        <w:tc>
          <w:tcPr>
            <w:tcW w:w="1843" w:type="dxa"/>
            <w:vMerge/>
            <w:vAlign w:val="center"/>
          </w:tcPr>
          <w:p w14:paraId="0CB72E26" w14:textId="77777777" w:rsidR="003F06B0" w:rsidRPr="00B04C58" w:rsidRDefault="003F06B0" w:rsidP="003F06B0">
            <w:pPr>
              <w:tabs>
                <w:tab w:val="left" w:pos="0"/>
              </w:tabs>
              <w:jc w:val="center"/>
            </w:pPr>
          </w:p>
        </w:tc>
        <w:tc>
          <w:tcPr>
            <w:tcW w:w="851" w:type="dxa"/>
          </w:tcPr>
          <w:p w14:paraId="6A721176" w14:textId="77777777" w:rsidR="003F06B0" w:rsidRPr="00B04C58" w:rsidRDefault="003F06B0" w:rsidP="003F06B0">
            <w:pPr>
              <w:tabs>
                <w:tab w:val="left" w:pos="0"/>
              </w:tabs>
              <w:jc w:val="center"/>
            </w:pPr>
            <w:r w:rsidRPr="00B04C58">
              <w:t>2020</w:t>
            </w:r>
          </w:p>
        </w:tc>
        <w:tc>
          <w:tcPr>
            <w:tcW w:w="1843" w:type="dxa"/>
          </w:tcPr>
          <w:p w14:paraId="3514DBC5" w14:textId="77777777" w:rsidR="003F06B0" w:rsidRPr="00B04C58" w:rsidRDefault="003F06B0" w:rsidP="003F06B0">
            <w:pPr>
              <w:jc w:val="center"/>
            </w:pPr>
            <w:r w:rsidRPr="00B04C58">
              <w:t>х</w:t>
            </w:r>
          </w:p>
        </w:tc>
        <w:tc>
          <w:tcPr>
            <w:tcW w:w="1842" w:type="dxa"/>
            <w:vAlign w:val="center"/>
          </w:tcPr>
          <w:p w14:paraId="7C3FF0BA" w14:textId="77777777" w:rsidR="003F06B0" w:rsidRPr="00B04C58" w:rsidRDefault="003F06B0" w:rsidP="003F06B0">
            <w:pPr>
              <w:tabs>
                <w:tab w:val="left" w:pos="0"/>
              </w:tabs>
              <w:jc w:val="center"/>
            </w:pPr>
            <w:r w:rsidRPr="00B04C58">
              <w:t>1</w:t>
            </w:r>
          </w:p>
        </w:tc>
        <w:tc>
          <w:tcPr>
            <w:tcW w:w="1701" w:type="dxa"/>
            <w:vAlign w:val="center"/>
          </w:tcPr>
          <w:p w14:paraId="3C02F972" w14:textId="77777777" w:rsidR="003F06B0" w:rsidRPr="00B04C58" w:rsidRDefault="003F06B0" w:rsidP="003F06B0">
            <w:pPr>
              <w:tabs>
                <w:tab w:val="left" w:pos="0"/>
              </w:tabs>
              <w:jc w:val="center"/>
            </w:pPr>
            <w:r w:rsidRPr="00B04C58">
              <w:t>1,3</w:t>
            </w:r>
            <w:r>
              <w:t>6</w:t>
            </w:r>
          </w:p>
        </w:tc>
        <w:tc>
          <w:tcPr>
            <w:tcW w:w="1134" w:type="dxa"/>
            <w:vAlign w:val="center"/>
          </w:tcPr>
          <w:p w14:paraId="59285737" w14:textId="77777777" w:rsidR="003F06B0" w:rsidRPr="00B04C58" w:rsidRDefault="003F06B0" w:rsidP="003F06B0">
            <w:pPr>
              <w:tabs>
                <w:tab w:val="left" w:pos="0"/>
              </w:tabs>
              <w:jc w:val="center"/>
            </w:pPr>
            <w:r w:rsidRPr="00B04C58">
              <w:t>28,75</w:t>
            </w:r>
          </w:p>
        </w:tc>
        <w:tc>
          <w:tcPr>
            <w:tcW w:w="1276" w:type="dxa"/>
            <w:vAlign w:val="center"/>
          </w:tcPr>
          <w:p w14:paraId="7BA6B9C9" w14:textId="77777777" w:rsidR="003F06B0" w:rsidRPr="00B04C58" w:rsidRDefault="003F06B0" w:rsidP="003F06B0">
            <w:pPr>
              <w:tabs>
                <w:tab w:val="left" w:pos="0"/>
              </w:tabs>
              <w:jc w:val="center"/>
            </w:pPr>
            <w:r w:rsidRPr="00B04C58">
              <w:t>0,76</w:t>
            </w:r>
          </w:p>
        </w:tc>
      </w:tr>
      <w:tr w:rsidR="003F06B0" w:rsidRPr="00B04C58" w14:paraId="73C0848A" w14:textId="77777777" w:rsidTr="003F06B0">
        <w:tc>
          <w:tcPr>
            <w:tcW w:w="567" w:type="dxa"/>
            <w:vMerge/>
            <w:vAlign w:val="center"/>
          </w:tcPr>
          <w:p w14:paraId="11FE75AB" w14:textId="77777777" w:rsidR="003F06B0" w:rsidRPr="00B04C58" w:rsidRDefault="003F06B0" w:rsidP="003F06B0">
            <w:pPr>
              <w:tabs>
                <w:tab w:val="left" w:pos="0"/>
              </w:tabs>
              <w:jc w:val="center"/>
            </w:pPr>
          </w:p>
        </w:tc>
        <w:tc>
          <w:tcPr>
            <w:tcW w:w="1843" w:type="dxa"/>
            <w:vMerge/>
            <w:vAlign w:val="center"/>
          </w:tcPr>
          <w:p w14:paraId="69F4CC6D" w14:textId="77777777" w:rsidR="003F06B0" w:rsidRPr="00B04C58" w:rsidRDefault="003F06B0" w:rsidP="003F06B0">
            <w:pPr>
              <w:tabs>
                <w:tab w:val="left" w:pos="0"/>
              </w:tabs>
              <w:jc w:val="center"/>
            </w:pPr>
          </w:p>
        </w:tc>
        <w:tc>
          <w:tcPr>
            <w:tcW w:w="851" w:type="dxa"/>
          </w:tcPr>
          <w:p w14:paraId="6F537159" w14:textId="77777777" w:rsidR="003F06B0" w:rsidRPr="00B04C58" w:rsidRDefault="003F06B0" w:rsidP="003F06B0">
            <w:pPr>
              <w:tabs>
                <w:tab w:val="left" w:pos="0"/>
              </w:tabs>
              <w:jc w:val="center"/>
            </w:pPr>
            <w:r w:rsidRPr="00B04C58">
              <w:t>2021</w:t>
            </w:r>
          </w:p>
        </w:tc>
        <w:tc>
          <w:tcPr>
            <w:tcW w:w="1843" w:type="dxa"/>
          </w:tcPr>
          <w:p w14:paraId="6F3057EB" w14:textId="77777777" w:rsidR="003F06B0" w:rsidRPr="00B04C58" w:rsidRDefault="003F06B0" w:rsidP="003F06B0">
            <w:pPr>
              <w:jc w:val="center"/>
            </w:pPr>
            <w:r w:rsidRPr="00B04C58">
              <w:t>х</w:t>
            </w:r>
          </w:p>
        </w:tc>
        <w:tc>
          <w:tcPr>
            <w:tcW w:w="1842" w:type="dxa"/>
            <w:vAlign w:val="center"/>
          </w:tcPr>
          <w:p w14:paraId="2CA9C47D" w14:textId="77777777" w:rsidR="003F06B0" w:rsidRPr="00B04C58" w:rsidRDefault="003F06B0" w:rsidP="003F06B0">
            <w:pPr>
              <w:tabs>
                <w:tab w:val="left" w:pos="0"/>
              </w:tabs>
              <w:jc w:val="center"/>
            </w:pPr>
            <w:r w:rsidRPr="00B04C58">
              <w:t>1</w:t>
            </w:r>
          </w:p>
        </w:tc>
        <w:tc>
          <w:tcPr>
            <w:tcW w:w="1701" w:type="dxa"/>
            <w:vAlign w:val="center"/>
          </w:tcPr>
          <w:p w14:paraId="07E3BB77" w14:textId="77777777" w:rsidR="003F06B0" w:rsidRPr="00B04C58" w:rsidRDefault="003F06B0" w:rsidP="003F06B0">
            <w:pPr>
              <w:tabs>
                <w:tab w:val="left" w:pos="0"/>
              </w:tabs>
              <w:jc w:val="center"/>
            </w:pPr>
            <w:r w:rsidRPr="00B04C58">
              <w:t>1,3</w:t>
            </w:r>
            <w:r>
              <w:t>6</w:t>
            </w:r>
          </w:p>
        </w:tc>
        <w:tc>
          <w:tcPr>
            <w:tcW w:w="1134" w:type="dxa"/>
            <w:vAlign w:val="center"/>
          </w:tcPr>
          <w:p w14:paraId="469B85B8" w14:textId="77777777" w:rsidR="003F06B0" w:rsidRPr="00B04C58" w:rsidRDefault="003F06B0" w:rsidP="003F06B0">
            <w:pPr>
              <w:tabs>
                <w:tab w:val="left" w:pos="0"/>
              </w:tabs>
              <w:jc w:val="center"/>
            </w:pPr>
            <w:r w:rsidRPr="00B04C58">
              <w:t>28,75</w:t>
            </w:r>
          </w:p>
        </w:tc>
        <w:tc>
          <w:tcPr>
            <w:tcW w:w="1276" w:type="dxa"/>
            <w:vAlign w:val="center"/>
          </w:tcPr>
          <w:p w14:paraId="5765B43E" w14:textId="77777777" w:rsidR="003F06B0" w:rsidRPr="00B04C58" w:rsidRDefault="003F06B0" w:rsidP="003F06B0">
            <w:pPr>
              <w:tabs>
                <w:tab w:val="left" w:pos="0"/>
              </w:tabs>
              <w:jc w:val="center"/>
            </w:pPr>
            <w:r w:rsidRPr="00B04C58">
              <w:t>0,76</w:t>
            </w:r>
          </w:p>
        </w:tc>
      </w:tr>
      <w:tr w:rsidR="003F06B0" w:rsidRPr="00B04C58" w14:paraId="11E99894" w14:textId="77777777" w:rsidTr="003F06B0">
        <w:tc>
          <w:tcPr>
            <w:tcW w:w="567" w:type="dxa"/>
            <w:vMerge/>
            <w:vAlign w:val="center"/>
          </w:tcPr>
          <w:p w14:paraId="3BA9900E" w14:textId="77777777" w:rsidR="003F06B0" w:rsidRPr="00B04C58" w:rsidRDefault="003F06B0" w:rsidP="003F06B0">
            <w:pPr>
              <w:tabs>
                <w:tab w:val="left" w:pos="0"/>
              </w:tabs>
              <w:jc w:val="center"/>
            </w:pPr>
          </w:p>
        </w:tc>
        <w:tc>
          <w:tcPr>
            <w:tcW w:w="1843" w:type="dxa"/>
            <w:vMerge/>
            <w:vAlign w:val="center"/>
          </w:tcPr>
          <w:p w14:paraId="73082E8B" w14:textId="77777777" w:rsidR="003F06B0" w:rsidRPr="00B04C58" w:rsidRDefault="003F06B0" w:rsidP="003F06B0">
            <w:pPr>
              <w:tabs>
                <w:tab w:val="left" w:pos="0"/>
              </w:tabs>
              <w:jc w:val="center"/>
            </w:pPr>
          </w:p>
        </w:tc>
        <w:tc>
          <w:tcPr>
            <w:tcW w:w="851" w:type="dxa"/>
          </w:tcPr>
          <w:p w14:paraId="1BEE72F3" w14:textId="77777777" w:rsidR="003F06B0" w:rsidRPr="00B04C58" w:rsidRDefault="003F06B0" w:rsidP="003F06B0">
            <w:pPr>
              <w:tabs>
                <w:tab w:val="left" w:pos="0"/>
              </w:tabs>
              <w:jc w:val="center"/>
            </w:pPr>
            <w:r w:rsidRPr="00B04C58">
              <w:t>2022</w:t>
            </w:r>
          </w:p>
        </w:tc>
        <w:tc>
          <w:tcPr>
            <w:tcW w:w="1843" w:type="dxa"/>
          </w:tcPr>
          <w:p w14:paraId="25BC8FD9" w14:textId="77777777" w:rsidR="003F06B0" w:rsidRPr="00B04C58" w:rsidRDefault="003F06B0" w:rsidP="003F06B0">
            <w:pPr>
              <w:jc w:val="center"/>
            </w:pPr>
            <w:r w:rsidRPr="00B04C58">
              <w:t>х</w:t>
            </w:r>
          </w:p>
        </w:tc>
        <w:tc>
          <w:tcPr>
            <w:tcW w:w="1842" w:type="dxa"/>
            <w:vAlign w:val="center"/>
          </w:tcPr>
          <w:p w14:paraId="4DE73AD1" w14:textId="77777777" w:rsidR="003F06B0" w:rsidRPr="00B04C58" w:rsidRDefault="003F06B0" w:rsidP="003F06B0">
            <w:pPr>
              <w:tabs>
                <w:tab w:val="left" w:pos="0"/>
              </w:tabs>
              <w:jc w:val="center"/>
            </w:pPr>
            <w:r w:rsidRPr="00B04C58">
              <w:t>1</w:t>
            </w:r>
          </w:p>
        </w:tc>
        <w:tc>
          <w:tcPr>
            <w:tcW w:w="1701" w:type="dxa"/>
            <w:vAlign w:val="center"/>
          </w:tcPr>
          <w:p w14:paraId="3AC84C9A" w14:textId="77777777" w:rsidR="003F06B0" w:rsidRPr="00B04C58" w:rsidRDefault="003F06B0" w:rsidP="003F06B0">
            <w:pPr>
              <w:tabs>
                <w:tab w:val="left" w:pos="0"/>
              </w:tabs>
              <w:jc w:val="center"/>
            </w:pPr>
            <w:r w:rsidRPr="00B04C58">
              <w:t>1,3</w:t>
            </w:r>
            <w:r>
              <w:t>7</w:t>
            </w:r>
          </w:p>
        </w:tc>
        <w:tc>
          <w:tcPr>
            <w:tcW w:w="1134" w:type="dxa"/>
            <w:vAlign w:val="center"/>
          </w:tcPr>
          <w:p w14:paraId="312F8045" w14:textId="77777777" w:rsidR="003F06B0" w:rsidRPr="00B04C58" w:rsidRDefault="003F06B0" w:rsidP="003F06B0">
            <w:pPr>
              <w:tabs>
                <w:tab w:val="left" w:pos="0"/>
              </w:tabs>
              <w:jc w:val="center"/>
            </w:pPr>
            <w:r w:rsidRPr="00B04C58">
              <w:t>28,75</w:t>
            </w:r>
          </w:p>
        </w:tc>
        <w:tc>
          <w:tcPr>
            <w:tcW w:w="1276" w:type="dxa"/>
            <w:vAlign w:val="center"/>
          </w:tcPr>
          <w:p w14:paraId="0658A61F" w14:textId="77777777" w:rsidR="003F06B0" w:rsidRPr="00B04C58" w:rsidRDefault="003F06B0" w:rsidP="003F06B0">
            <w:pPr>
              <w:tabs>
                <w:tab w:val="left" w:pos="0"/>
              </w:tabs>
              <w:jc w:val="center"/>
            </w:pPr>
            <w:r w:rsidRPr="00B04C58">
              <w:t>0,76</w:t>
            </w:r>
          </w:p>
        </w:tc>
      </w:tr>
      <w:tr w:rsidR="003F06B0" w:rsidRPr="00B04C58" w14:paraId="7BCE011B" w14:textId="77777777" w:rsidTr="003F06B0">
        <w:tc>
          <w:tcPr>
            <w:tcW w:w="567" w:type="dxa"/>
            <w:vMerge/>
            <w:vAlign w:val="center"/>
          </w:tcPr>
          <w:p w14:paraId="498F2AC6" w14:textId="77777777" w:rsidR="003F06B0" w:rsidRPr="00B04C58" w:rsidRDefault="003F06B0" w:rsidP="003F06B0">
            <w:pPr>
              <w:tabs>
                <w:tab w:val="left" w:pos="0"/>
              </w:tabs>
              <w:jc w:val="center"/>
            </w:pPr>
          </w:p>
        </w:tc>
        <w:tc>
          <w:tcPr>
            <w:tcW w:w="1843" w:type="dxa"/>
            <w:vMerge/>
            <w:vAlign w:val="center"/>
          </w:tcPr>
          <w:p w14:paraId="1468D2F0" w14:textId="77777777" w:rsidR="003F06B0" w:rsidRPr="00B04C58" w:rsidRDefault="003F06B0" w:rsidP="003F06B0">
            <w:pPr>
              <w:tabs>
                <w:tab w:val="left" w:pos="0"/>
              </w:tabs>
              <w:jc w:val="center"/>
            </w:pPr>
          </w:p>
        </w:tc>
        <w:tc>
          <w:tcPr>
            <w:tcW w:w="851" w:type="dxa"/>
          </w:tcPr>
          <w:p w14:paraId="1470EEF9" w14:textId="77777777" w:rsidR="003F06B0" w:rsidRPr="00B04C58" w:rsidRDefault="003F06B0" w:rsidP="003F06B0">
            <w:pPr>
              <w:tabs>
                <w:tab w:val="left" w:pos="0"/>
              </w:tabs>
              <w:jc w:val="center"/>
            </w:pPr>
            <w:r w:rsidRPr="00B04C58">
              <w:t>2023</w:t>
            </w:r>
          </w:p>
        </w:tc>
        <w:tc>
          <w:tcPr>
            <w:tcW w:w="1843" w:type="dxa"/>
          </w:tcPr>
          <w:p w14:paraId="4B8C7942" w14:textId="77777777" w:rsidR="003F06B0" w:rsidRPr="00B04C58" w:rsidRDefault="003F06B0" w:rsidP="003F06B0">
            <w:pPr>
              <w:jc w:val="center"/>
            </w:pPr>
            <w:r w:rsidRPr="00B04C58">
              <w:t>х</w:t>
            </w:r>
          </w:p>
        </w:tc>
        <w:tc>
          <w:tcPr>
            <w:tcW w:w="1842" w:type="dxa"/>
            <w:vAlign w:val="center"/>
          </w:tcPr>
          <w:p w14:paraId="6714B8A8" w14:textId="77777777" w:rsidR="003F06B0" w:rsidRPr="00B04C58" w:rsidRDefault="003F06B0" w:rsidP="003F06B0">
            <w:pPr>
              <w:tabs>
                <w:tab w:val="left" w:pos="0"/>
              </w:tabs>
              <w:jc w:val="center"/>
            </w:pPr>
            <w:r w:rsidRPr="00B04C58">
              <w:t>1</w:t>
            </w:r>
          </w:p>
        </w:tc>
        <w:tc>
          <w:tcPr>
            <w:tcW w:w="1701" w:type="dxa"/>
            <w:vAlign w:val="center"/>
          </w:tcPr>
          <w:p w14:paraId="20FD0383" w14:textId="77777777" w:rsidR="003F06B0" w:rsidRPr="00B04C58" w:rsidRDefault="003F06B0" w:rsidP="003F06B0">
            <w:pPr>
              <w:tabs>
                <w:tab w:val="left" w:pos="0"/>
              </w:tabs>
              <w:jc w:val="center"/>
            </w:pPr>
            <w:r w:rsidRPr="00B04C58">
              <w:t>1,3</w:t>
            </w:r>
            <w:r>
              <w:t>6</w:t>
            </w:r>
          </w:p>
        </w:tc>
        <w:tc>
          <w:tcPr>
            <w:tcW w:w="1134" w:type="dxa"/>
            <w:vAlign w:val="center"/>
          </w:tcPr>
          <w:p w14:paraId="257C8372" w14:textId="77777777" w:rsidR="003F06B0" w:rsidRPr="00B04C58" w:rsidRDefault="003F06B0" w:rsidP="003F06B0">
            <w:pPr>
              <w:tabs>
                <w:tab w:val="left" w:pos="0"/>
              </w:tabs>
              <w:jc w:val="center"/>
            </w:pPr>
            <w:r w:rsidRPr="00B04C58">
              <w:t>28,75</w:t>
            </w:r>
          </w:p>
        </w:tc>
        <w:tc>
          <w:tcPr>
            <w:tcW w:w="1276" w:type="dxa"/>
            <w:vAlign w:val="center"/>
          </w:tcPr>
          <w:p w14:paraId="34CB7180" w14:textId="77777777" w:rsidR="003F06B0" w:rsidRPr="00B04C58" w:rsidRDefault="003F06B0" w:rsidP="003F06B0">
            <w:pPr>
              <w:tabs>
                <w:tab w:val="left" w:pos="0"/>
              </w:tabs>
              <w:jc w:val="center"/>
            </w:pPr>
            <w:r w:rsidRPr="00B04C58">
              <w:t>0,76</w:t>
            </w:r>
          </w:p>
        </w:tc>
      </w:tr>
      <w:tr w:rsidR="003F06B0" w:rsidRPr="00B04C58" w14:paraId="7AF825FD" w14:textId="77777777" w:rsidTr="003F06B0">
        <w:tc>
          <w:tcPr>
            <w:tcW w:w="567" w:type="dxa"/>
            <w:vMerge w:val="restart"/>
            <w:vAlign w:val="center"/>
          </w:tcPr>
          <w:p w14:paraId="290D5F32" w14:textId="77777777" w:rsidR="003F06B0" w:rsidRPr="00B04C58" w:rsidRDefault="003F06B0" w:rsidP="003F06B0">
            <w:pPr>
              <w:tabs>
                <w:tab w:val="left" w:pos="0"/>
              </w:tabs>
              <w:jc w:val="center"/>
            </w:pPr>
            <w:r w:rsidRPr="00B04C58">
              <w:t>2.</w:t>
            </w:r>
          </w:p>
        </w:tc>
        <w:tc>
          <w:tcPr>
            <w:tcW w:w="1843" w:type="dxa"/>
            <w:vMerge w:val="restart"/>
            <w:vAlign w:val="center"/>
          </w:tcPr>
          <w:p w14:paraId="0109DAB5" w14:textId="77777777" w:rsidR="003F06B0" w:rsidRPr="00B04C58" w:rsidRDefault="003F06B0" w:rsidP="003F06B0">
            <w:pPr>
              <w:tabs>
                <w:tab w:val="left" w:pos="0"/>
              </w:tabs>
            </w:pPr>
            <w:r w:rsidRPr="00B04C58">
              <w:t>Водоотведение</w:t>
            </w:r>
          </w:p>
        </w:tc>
        <w:tc>
          <w:tcPr>
            <w:tcW w:w="851" w:type="dxa"/>
          </w:tcPr>
          <w:p w14:paraId="7218078D" w14:textId="77777777" w:rsidR="003F06B0" w:rsidRPr="00B04C58" w:rsidRDefault="003F06B0" w:rsidP="003F06B0">
            <w:pPr>
              <w:tabs>
                <w:tab w:val="left" w:pos="0"/>
              </w:tabs>
              <w:jc w:val="center"/>
            </w:pPr>
            <w:r w:rsidRPr="00B04C58">
              <w:t>2019</w:t>
            </w:r>
          </w:p>
        </w:tc>
        <w:tc>
          <w:tcPr>
            <w:tcW w:w="1843" w:type="dxa"/>
            <w:vAlign w:val="center"/>
          </w:tcPr>
          <w:p w14:paraId="1EE6961A" w14:textId="77777777" w:rsidR="003F06B0" w:rsidRPr="00B04C58" w:rsidRDefault="003F06B0" w:rsidP="003F06B0">
            <w:pPr>
              <w:tabs>
                <w:tab w:val="left" w:pos="0"/>
              </w:tabs>
              <w:jc w:val="center"/>
            </w:pPr>
            <w:r w:rsidRPr="00B04C58">
              <w:t>192</w:t>
            </w:r>
            <w:r>
              <w:t>62</w:t>
            </w:r>
            <w:r w:rsidRPr="00B04C58">
              <w:t>,</w:t>
            </w:r>
            <w:r>
              <w:t>68</w:t>
            </w:r>
          </w:p>
        </w:tc>
        <w:tc>
          <w:tcPr>
            <w:tcW w:w="1842" w:type="dxa"/>
            <w:vAlign w:val="center"/>
          </w:tcPr>
          <w:p w14:paraId="0F19156D" w14:textId="77777777" w:rsidR="003F06B0" w:rsidRPr="00B04C58" w:rsidRDefault="003F06B0" w:rsidP="003F06B0">
            <w:pPr>
              <w:tabs>
                <w:tab w:val="left" w:pos="0"/>
              </w:tabs>
              <w:jc w:val="center"/>
            </w:pPr>
            <w:r w:rsidRPr="00B04C58">
              <w:t>х</w:t>
            </w:r>
          </w:p>
        </w:tc>
        <w:tc>
          <w:tcPr>
            <w:tcW w:w="1701" w:type="dxa"/>
            <w:vAlign w:val="center"/>
          </w:tcPr>
          <w:p w14:paraId="5057AFFE" w14:textId="77777777" w:rsidR="003F06B0" w:rsidRPr="00B04C58" w:rsidRDefault="003F06B0" w:rsidP="003F06B0">
            <w:pPr>
              <w:tabs>
                <w:tab w:val="left" w:pos="0"/>
              </w:tabs>
              <w:jc w:val="center"/>
            </w:pPr>
            <w:r w:rsidRPr="00B04C58">
              <w:t>0,00</w:t>
            </w:r>
          </w:p>
        </w:tc>
        <w:tc>
          <w:tcPr>
            <w:tcW w:w="1134" w:type="dxa"/>
          </w:tcPr>
          <w:p w14:paraId="4F07825B" w14:textId="77777777" w:rsidR="003F06B0" w:rsidRPr="00B04C58" w:rsidRDefault="003F06B0" w:rsidP="003F06B0">
            <w:pPr>
              <w:jc w:val="center"/>
            </w:pPr>
            <w:r w:rsidRPr="00B04C58">
              <w:t>х</w:t>
            </w:r>
          </w:p>
        </w:tc>
        <w:tc>
          <w:tcPr>
            <w:tcW w:w="1276" w:type="dxa"/>
            <w:vAlign w:val="center"/>
          </w:tcPr>
          <w:p w14:paraId="6E20CA27" w14:textId="77777777" w:rsidR="003F06B0" w:rsidRPr="00B04C58" w:rsidRDefault="003F06B0" w:rsidP="003F06B0">
            <w:pPr>
              <w:tabs>
                <w:tab w:val="left" w:pos="0"/>
              </w:tabs>
              <w:jc w:val="center"/>
            </w:pPr>
            <w:r w:rsidRPr="00B04C58">
              <w:t>0,40</w:t>
            </w:r>
          </w:p>
        </w:tc>
      </w:tr>
      <w:tr w:rsidR="003F06B0" w:rsidRPr="00B04C58" w14:paraId="56394E49" w14:textId="77777777" w:rsidTr="003F06B0">
        <w:tc>
          <w:tcPr>
            <w:tcW w:w="567" w:type="dxa"/>
            <w:vMerge/>
          </w:tcPr>
          <w:p w14:paraId="1CD64370" w14:textId="77777777" w:rsidR="003F06B0" w:rsidRPr="00B04C58" w:rsidRDefault="003F06B0" w:rsidP="003F06B0">
            <w:pPr>
              <w:tabs>
                <w:tab w:val="left" w:pos="0"/>
              </w:tabs>
              <w:jc w:val="center"/>
            </w:pPr>
          </w:p>
        </w:tc>
        <w:tc>
          <w:tcPr>
            <w:tcW w:w="1843" w:type="dxa"/>
            <w:vMerge/>
          </w:tcPr>
          <w:p w14:paraId="62E5E226" w14:textId="77777777" w:rsidR="003F06B0" w:rsidRPr="00B04C58" w:rsidRDefault="003F06B0" w:rsidP="003F06B0">
            <w:pPr>
              <w:tabs>
                <w:tab w:val="left" w:pos="0"/>
              </w:tabs>
              <w:jc w:val="center"/>
            </w:pPr>
          </w:p>
        </w:tc>
        <w:tc>
          <w:tcPr>
            <w:tcW w:w="851" w:type="dxa"/>
          </w:tcPr>
          <w:p w14:paraId="2821AA11" w14:textId="77777777" w:rsidR="003F06B0" w:rsidRPr="00B04C58" w:rsidRDefault="003F06B0" w:rsidP="003F06B0">
            <w:pPr>
              <w:tabs>
                <w:tab w:val="left" w:pos="0"/>
              </w:tabs>
              <w:jc w:val="center"/>
            </w:pPr>
            <w:r w:rsidRPr="00B04C58">
              <w:t>2020</w:t>
            </w:r>
          </w:p>
        </w:tc>
        <w:tc>
          <w:tcPr>
            <w:tcW w:w="1843" w:type="dxa"/>
          </w:tcPr>
          <w:p w14:paraId="2E8614FC" w14:textId="77777777" w:rsidR="003F06B0" w:rsidRPr="00B04C58" w:rsidRDefault="003F06B0" w:rsidP="003F06B0">
            <w:pPr>
              <w:jc w:val="center"/>
            </w:pPr>
            <w:r w:rsidRPr="00B04C58">
              <w:t>х</w:t>
            </w:r>
          </w:p>
        </w:tc>
        <w:tc>
          <w:tcPr>
            <w:tcW w:w="1842" w:type="dxa"/>
            <w:vAlign w:val="center"/>
          </w:tcPr>
          <w:p w14:paraId="68DFD3F9" w14:textId="77777777" w:rsidR="003F06B0" w:rsidRPr="00B04C58" w:rsidRDefault="003F06B0" w:rsidP="003F06B0">
            <w:pPr>
              <w:tabs>
                <w:tab w:val="left" w:pos="0"/>
              </w:tabs>
              <w:jc w:val="center"/>
            </w:pPr>
            <w:r w:rsidRPr="00B04C58">
              <w:t>1</w:t>
            </w:r>
          </w:p>
        </w:tc>
        <w:tc>
          <w:tcPr>
            <w:tcW w:w="1701" w:type="dxa"/>
            <w:vAlign w:val="center"/>
          </w:tcPr>
          <w:p w14:paraId="6DD3DBC9" w14:textId="77777777" w:rsidR="003F06B0" w:rsidRPr="00B04C58" w:rsidRDefault="003F06B0" w:rsidP="003F06B0">
            <w:pPr>
              <w:tabs>
                <w:tab w:val="left" w:pos="0"/>
              </w:tabs>
              <w:jc w:val="center"/>
            </w:pPr>
            <w:r w:rsidRPr="00B04C58">
              <w:t>0,00</w:t>
            </w:r>
          </w:p>
        </w:tc>
        <w:tc>
          <w:tcPr>
            <w:tcW w:w="1134" w:type="dxa"/>
          </w:tcPr>
          <w:p w14:paraId="73A3902C" w14:textId="77777777" w:rsidR="003F06B0" w:rsidRPr="00B04C58" w:rsidRDefault="003F06B0" w:rsidP="003F06B0">
            <w:pPr>
              <w:jc w:val="center"/>
            </w:pPr>
            <w:r w:rsidRPr="00B04C58">
              <w:t>х</w:t>
            </w:r>
          </w:p>
        </w:tc>
        <w:tc>
          <w:tcPr>
            <w:tcW w:w="1276" w:type="dxa"/>
            <w:vAlign w:val="center"/>
          </w:tcPr>
          <w:p w14:paraId="64DEE663" w14:textId="77777777" w:rsidR="003F06B0" w:rsidRPr="00B04C58" w:rsidRDefault="003F06B0" w:rsidP="003F06B0">
            <w:pPr>
              <w:tabs>
                <w:tab w:val="left" w:pos="0"/>
              </w:tabs>
              <w:jc w:val="center"/>
            </w:pPr>
            <w:r w:rsidRPr="00B04C58">
              <w:t>0,40</w:t>
            </w:r>
          </w:p>
        </w:tc>
      </w:tr>
      <w:tr w:rsidR="003F06B0" w:rsidRPr="00B04C58" w14:paraId="71164B01" w14:textId="77777777" w:rsidTr="003F06B0">
        <w:tc>
          <w:tcPr>
            <w:tcW w:w="567" w:type="dxa"/>
            <w:vMerge/>
          </w:tcPr>
          <w:p w14:paraId="6F7D3D0E" w14:textId="77777777" w:rsidR="003F06B0" w:rsidRPr="00B04C58" w:rsidRDefault="003F06B0" w:rsidP="003F06B0">
            <w:pPr>
              <w:tabs>
                <w:tab w:val="left" w:pos="0"/>
              </w:tabs>
              <w:jc w:val="center"/>
            </w:pPr>
          </w:p>
        </w:tc>
        <w:tc>
          <w:tcPr>
            <w:tcW w:w="1843" w:type="dxa"/>
            <w:vMerge/>
          </w:tcPr>
          <w:p w14:paraId="329C2990" w14:textId="77777777" w:rsidR="003F06B0" w:rsidRPr="00B04C58" w:rsidRDefault="003F06B0" w:rsidP="003F06B0">
            <w:pPr>
              <w:tabs>
                <w:tab w:val="left" w:pos="0"/>
              </w:tabs>
              <w:jc w:val="center"/>
            </w:pPr>
          </w:p>
        </w:tc>
        <w:tc>
          <w:tcPr>
            <w:tcW w:w="851" w:type="dxa"/>
          </w:tcPr>
          <w:p w14:paraId="2BF34D4F" w14:textId="77777777" w:rsidR="003F06B0" w:rsidRPr="00B04C58" w:rsidRDefault="003F06B0" w:rsidP="003F06B0">
            <w:pPr>
              <w:tabs>
                <w:tab w:val="left" w:pos="0"/>
              </w:tabs>
              <w:jc w:val="center"/>
            </w:pPr>
            <w:r w:rsidRPr="00B04C58">
              <w:t>2021</w:t>
            </w:r>
          </w:p>
        </w:tc>
        <w:tc>
          <w:tcPr>
            <w:tcW w:w="1843" w:type="dxa"/>
          </w:tcPr>
          <w:p w14:paraId="2FE99AEE" w14:textId="77777777" w:rsidR="003F06B0" w:rsidRPr="00B04C58" w:rsidRDefault="003F06B0" w:rsidP="003F06B0">
            <w:pPr>
              <w:jc w:val="center"/>
            </w:pPr>
            <w:r w:rsidRPr="00B04C58">
              <w:t>х</w:t>
            </w:r>
          </w:p>
        </w:tc>
        <w:tc>
          <w:tcPr>
            <w:tcW w:w="1842" w:type="dxa"/>
            <w:vAlign w:val="center"/>
          </w:tcPr>
          <w:p w14:paraId="2FE95E06" w14:textId="77777777" w:rsidR="003F06B0" w:rsidRPr="00B04C58" w:rsidRDefault="003F06B0" w:rsidP="003F06B0">
            <w:pPr>
              <w:tabs>
                <w:tab w:val="left" w:pos="0"/>
              </w:tabs>
              <w:jc w:val="center"/>
            </w:pPr>
            <w:r w:rsidRPr="00B04C58">
              <w:t>1</w:t>
            </w:r>
          </w:p>
        </w:tc>
        <w:tc>
          <w:tcPr>
            <w:tcW w:w="1701" w:type="dxa"/>
            <w:vAlign w:val="center"/>
          </w:tcPr>
          <w:p w14:paraId="26C8E38C" w14:textId="77777777" w:rsidR="003F06B0" w:rsidRPr="00B04C58" w:rsidRDefault="003F06B0" w:rsidP="003F06B0">
            <w:pPr>
              <w:tabs>
                <w:tab w:val="left" w:pos="0"/>
              </w:tabs>
              <w:jc w:val="center"/>
            </w:pPr>
            <w:r w:rsidRPr="00B04C58">
              <w:t>0,00</w:t>
            </w:r>
          </w:p>
        </w:tc>
        <w:tc>
          <w:tcPr>
            <w:tcW w:w="1134" w:type="dxa"/>
          </w:tcPr>
          <w:p w14:paraId="03CE43C3" w14:textId="77777777" w:rsidR="003F06B0" w:rsidRPr="00B04C58" w:rsidRDefault="003F06B0" w:rsidP="003F06B0">
            <w:pPr>
              <w:jc w:val="center"/>
            </w:pPr>
            <w:r w:rsidRPr="00B04C58">
              <w:t>х</w:t>
            </w:r>
          </w:p>
        </w:tc>
        <w:tc>
          <w:tcPr>
            <w:tcW w:w="1276" w:type="dxa"/>
            <w:vAlign w:val="center"/>
          </w:tcPr>
          <w:p w14:paraId="1B0A3169" w14:textId="77777777" w:rsidR="003F06B0" w:rsidRPr="00B04C58" w:rsidRDefault="003F06B0" w:rsidP="003F06B0">
            <w:pPr>
              <w:tabs>
                <w:tab w:val="left" w:pos="0"/>
              </w:tabs>
              <w:jc w:val="center"/>
            </w:pPr>
            <w:r w:rsidRPr="00B04C58">
              <w:t>0,40</w:t>
            </w:r>
          </w:p>
        </w:tc>
      </w:tr>
      <w:tr w:rsidR="003F06B0" w:rsidRPr="00B04C58" w14:paraId="091ACB98" w14:textId="77777777" w:rsidTr="003F06B0">
        <w:tc>
          <w:tcPr>
            <w:tcW w:w="567" w:type="dxa"/>
            <w:vMerge/>
          </w:tcPr>
          <w:p w14:paraId="7F485899" w14:textId="77777777" w:rsidR="003F06B0" w:rsidRPr="00B04C58" w:rsidRDefault="003F06B0" w:rsidP="003F06B0">
            <w:pPr>
              <w:tabs>
                <w:tab w:val="left" w:pos="0"/>
              </w:tabs>
              <w:jc w:val="center"/>
            </w:pPr>
          </w:p>
        </w:tc>
        <w:tc>
          <w:tcPr>
            <w:tcW w:w="1843" w:type="dxa"/>
            <w:vMerge/>
          </w:tcPr>
          <w:p w14:paraId="157BF3E0" w14:textId="77777777" w:rsidR="003F06B0" w:rsidRPr="00B04C58" w:rsidRDefault="003F06B0" w:rsidP="003F06B0">
            <w:pPr>
              <w:tabs>
                <w:tab w:val="left" w:pos="0"/>
              </w:tabs>
              <w:jc w:val="center"/>
            </w:pPr>
          </w:p>
        </w:tc>
        <w:tc>
          <w:tcPr>
            <w:tcW w:w="851" w:type="dxa"/>
          </w:tcPr>
          <w:p w14:paraId="4F478974" w14:textId="77777777" w:rsidR="003F06B0" w:rsidRPr="00B04C58" w:rsidRDefault="003F06B0" w:rsidP="003F06B0">
            <w:pPr>
              <w:tabs>
                <w:tab w:val="left" w:pos="0"/>
              </w:tabs>
              <w:jc w:val="center"/>
            </w:pPr>
            <w:r w:rsidRPr="00B04C58">
              <w:t>2022</w:t>
            </w:r>
          </w:p>
        </w:tc>
        <w:tc>
          <w:tcPr>
            <w:tcW w:w="1843" w:type="dxa"/>
          </w:tcPr>
          <w:p w14:paraId="06710002" w14:textId="77777777" w:rsidR="003F06B0" w:rsidRPr="00B04C58" w:rsidRDefault="003F06B0" w:rsidP="003F06B0">
            <w:pPr>
              <w:jc w:val="center"/>
            </w:pPr>
            <w:r w:rsidRPr="00B04C58">
              <w:t>х</w:t>
            </w:r>
          </w:p>
        </w:tc>
        <w:tc>
          <w:tcPr>
            <w:tcW w:w="1842" w:type="dxa"/>
            <w:vAlign w:val="center"/>
          </w:tcPr>
          <w:p w14:paraId="381A108A" w14:textId="77777777" w:rsidR="003F06B0" w:rsidRPr="00B04C58" w:rsidRDefault="003F06B0" w:rsidP="003F06B0">
            <w:pPr>
              <w:tabs>
                <w:tab w:val="left" w:pos="0"/>
              </w:tabs>
              <w:jc w:val="center"/>
            </w:pPr>
            <w:r w:rsidRPr="00B04C58">
              <w:t>1</w:t>
            </w:r>
          </w:p>
        </w:tc>
        <w:tc>
          <w:tcPr>
            <w:tcW w:w="1701" w:type="dxa"/>
            <w:vAlign w:val="center"/>
          </w:tcPr>
          <w:p w14:paraId="5AF9405E" w14:textId="77777777" w:rsidR="003F06B0" w:rsidRPr="00B04C58" w:rsidRDefault="003F06B0" w:rsidP="003F06B0">
            <w:pPr>
              <w:tabs>
                <w:tab w:val="left" w:pos="0"/>
              </w:tabs>
              <w:jc w:val="center"/>
            </w:pPr>
            <w:r w:rsidRPr="00B04C58">
              <w:t>0,00</w:t>
            </w:r>
          </w:p>
        </w:tc>
        <w:tc>
          <w:tcPr>
            <w:tcW w:w="1134" w:type="dxa"/>
          </w:tcPr>
          <w:p w14:paraId="272745DE" w14:textId="77777777" w:rsidR="003F06B0" w:rsidRPr="00B04C58" w:rsidRDefault="003F06B0" w:rsidP="003F06B0">
            <w:pPr>
              <w:jc w:val="center"/>
            </w:pPr>
            <w:r w:rsidRPr="00B04C58">
              <w:t>х</w:t>
            </w:r>
          </w:p>
        </w:tc>
        <w:tc>
          <w:tcPr>
            <w:tcW w:w="1276" w:type="dxa"/>
            <w:vAlign w:val="center"/>
          </w:tcPr>
          <w:p w14:paraId="28B028D2" w14:textId="77777777" w:rsidR="003F06B0" w:rsidRPr="00B04C58" w:rsidRDefault="003F06B0" w:rsidP="003F06B0">
            <w:pPr>
              <w:tabs>
                <w:tab w:val="left" w:pos="0"/>
              </w:tabs>
              <w:jc w:val="center"/>
            </w:pPr>
            <w:r w:rsidRPr="00B04C58">
              <w:t>0,40</w:t>
            </w:r>
          </w:p>
        </w:tc>
      </w:tr>
      <w:tr w:rsidR="003F06B0" w:rsidRPr="00B04C58" w14:paraId="36587A8F" w14:textId="77777777" w:rsidTr="003F06B0">
        <w:tc>
          <w:tcPr>
            <w:tcW w:w="567" w:type="dxa"/>
            <w:vMerge/>
          </w:tcPr>
          <w:p w14:paraId="64014EBF" w14:textId="77777777" w:rsidR="003F06B0" w:rsidRPr="00B04C58" w:rsidRDefault="003F06B0" w:rsidP="003F06B0">
            <w:pPr>
              <w:tabs>
                <w:tab w:val="left" w:pos="0"/>
              </w:tabs>
              <w:jc w:val="center"/>
            </w:pPr>
          </w:p>
        </w:tc>
        <w:tc>
          <w:tcPr>
            <w:tcW w:w="1843" w:type="dxa"/>
            <w:vMerge/>
          </w:tcPr>
          <w:p w14:paraId="2136EEFF" w14:textId="77777777" w:rsidR="003F06B0" w:rsidRPr="00B04C58" w:rsidRDefault="003F06B0" w:rsidP="003F06B0">
            <w:pPr>
              <w:tabs>
                <w:tab w:val="left" w:pos="0"/>
              </w:tabs>
              <w:jc w:val="center"/>
            </w:pPr>
          </w:p>
        </w:tc>
        <w:tc>
          <w:tcPr>
            <w:tcW w:w="851" w:type="dxa"/>
          </w:tcPr>
          <w:p w14:paraId="537B7EE8" w14:textId="77777777" w:rsidR="003F06B0" w:rsidRPr="00B04C58" w:rsidRDefault="003F06B0" w:rsidP="003F06B0">
            <w:pPr>
              <w:tabs>
                <w:tab w:val="left" w:pos="0"/>
              </w:tabs>
              <w:jc w:val="center"/>
            </w:pPr>
            <w:r w:rsidRPr="00B04C58">
              <w:t>2023</w:t>
            </w:r>
          </w:p>
        </w:tc>
        <w:tc>
          <w:tcPr>
            <w:tcW w:w="1843" w:type="dxa"/>
          </w:tcPr>
          <w:p w14:paraId="43C0750E" w14:textId="77777777" w:rsidR="003F06B0" w:rsidRPr="00B04C58" w:rsidRDefault="003F06B0" w:rsidP="003F06B0">
            <w:pPr>
              <w:jc w:val="center"/>
            </w:pPr>
            <w:r w:rsidRPr="00B04C58">
              <w:t>х</w:t>
            </w:r>
          </w:p>
        </w:tc>
        <w:tc>
          <w:tcPr>
            <w:tcW w:w="1842" w:type="dxa"/>
            <w:vAlign w:val="center"/>
          </w:tcPr>
          <w:p w14:paraId="49576DB5" w14:textId="77777777" w:rsidR="003F06B0" w:rsidRPr="00B04C58" w:rsidRDefault="003F06B0" w:rsidP="003F06B0">
            <w:pPr>
              <w:tabs>
                <w:tab w:val="left" w:pos="0"/>
              </w:tabs>
              <w:jc w:val="center"/>
            </w:pPr>
            <w:r w:rsidRPr="00B04C58">
              <w:t>1</w:t>
            </w:r>
          </w:p>
        </w:tc>
        <w:tc>
          <w:tcPr>
            <w:tcW w:w="1701" w:type="dxa"/>
            <w:vAlign w:val="center"/>
          </w:tcPr>
          <w:p w14:paraId="3A188781" w14:textId="77777777" w:rsidR="003F06B0" w:rsidRPr="00B04C58" w:rsidRDefault="003F06B0" w:rsidP="003F06B0">
            <w:pPr>
              <w:tabs>
                <w:tab w:val="left" w:pos="0"/>
              </w:tabs>
              <w:jc w:val="center"/>
            </w:pPr>
            <w:r w:rsidRPr="00B04C58">
              <w:t>0,00</w:t>
            </w:r>
          </w:p>
        </w:tc>
        <w:tc>
          <w:tcPr>
            <w:tcW w:w="1134" w:type="dxa"/>
          </w:tcPr>
          <w:p w14:paraId="5A133608" w14:textId="77777777" w:rsidR="003F06B0" w:rsidRPr="00B04C58" w:rsidRDefault="003F06B0" w:rsidP="003F06B0">
            <w:pPr>
              <w:jc w:val="center"/>
            </w:pPr>
            <w:r w:rsidRPr="00B04C58">
              <w:t>х</w:t>
            </w:r>
          </w:p>
        </w:tc>
        <w:tc>
          <w:tcPr>
            <w:tcW w:w="1276" w:type="dxa"/>
            <w:vAlign w:val="center"/>
          </w:tcPr>
          <w:p w14:paraId="2E0CA667" w14:textId="77777777" w:rsidR="003F06B0" w:rsidRPr="00B04C58" w:rsidRDefault="003F06B0" w:rsidP="003F06B0">
            <w:pPr>
              <w:tabs>
                <w:tab w:val="left" w:pos="0"/>
              </w:tabs>
              <w:jc w:val="center"/>
            </w:pPr>
            <w:r w:rsidRPr="00B04C58">
              <w:t>0,40</w:t>
            </w:r>
          </w:p>
        </w:tc>
      </w:tr>
    </w:tbl>
    <w:p w14:paraId="7B62A22D" w14:textId="77777777" w:rsidR="003F06B0" w:rsidRPr="00B04C58" w:rsidRDefault="003F06B0" w:rsidP="003F06B0">
      <w:pPr>
        <w:tabs>
          <w:tab w:val="left" w:pos="0"/>
        </w:tabs>
        <w:ind w:left="3544"/>
        <w:jc w:val="center"/>
        <w:rPr>
          <w:sz w:val="28"/>
          <w:szCs w:val="28"/>
          <w:lang w:eastAsia="ru-RU"/>
        </w:rPr>
      </w:pPr>
    </w:p>
    <w:p w14:paraId="11F49D93" w14:textId="77777777" w:rsidR="003F06B0" w:rsidRPr="00B04C58" w:rsidRDefault="003F06B0" w:rsidP="003F06B0">
      <w:pPr>
        <w:tabs>
          <w:tab w:val="left" w:pos="0"/>
        </w:tabs>
        <w:jc w:val="center"/>
        <w:rPr>
          <w:sz w:val="28"/>
          <w:szCs w:val="28"/>
          <w:lang w:eastAsia="ru-RU"/>
        </w:rPr>
      </w:pPr>
    </w:p>
    <w:p w14:paraId="704DC260" w14:textId="77777777" w:rsidR="003F06B0" w:rsidRPr="00B04C58" w:rsidRDefault="003F06B0" w:rsidP="003F06B0">
      <w:pPr>
        <w:tabs>
          <w:tab w:val="left" w:pos="0"/>
        </w:tabs>
        <w:ind w:left="3544"/>
        <w:jc w:val="center"/>
        <w:rPr>
          <w:sz w:val="28"/>
          <w:szCs w:val="28"/>
          <w:lang w:eastAsia="ru-RU"/>
        </w:rPr>
      </w:pPr>
    </w:p>
    <w:p w14:paraId="7226E2FE" w14:textId="77777777" w:rsidR="003F06B0" w:rsidRPr="00B04C58" w:rsidRDefault="003F06B0" w:rsidP="003F06B0">
      <w:pPr>
        <w:tabs>
          <w:tab w:val="left" w:pos="0"/>
        </w:tabs>
        <w:ind w:left="3544"/>
        <w:jc w:val="center"/>
        <w:rPr>
          <w:sz w:val="28"/>
          <w:szCs w:val="28"/>
          <w:lang w:eastAsia="ru-RU"/>
        </w:rPr>
      </w:pPr>
    </w:p>
    <w:p w14:paraId="58DF2FDF" w14:textId="77777777" w:rsidR="003F06B0" w:rsidRPr="00B04C58" w:rsidRDefault="003F06B0" w:rsidP="003F06B0">
      <w:pPr>
        <w:tabs>
          <w:tab w:val="left" w:pos="0"/>
        </w:tabs>
        <w:ind w:left="3544"/>
        <w:jc w:val="center"/>
        <w:rPr>
          <w:sz w:val="28"/>
          <w:szCs w:val="28"/>
          <w:lang w:eastAsia="ru-RU"/>
        </w:rPr>
      </w:pPr>
    </w:p>
    <w:p w14:paraId="053C52C2" w14:textId="77777777" w:rsidR="003F06B0" w:rsidRPr="00B04C58" w:rsidRDefault="003F06B0" w:rsidP="003F06B0">
      <w:pPr>
        <w:tabs>
          <w:tab w:val="left" w:pos="0"/>
        </w:tabs>
        <w:ind w:left="3544"/>
        <w:jc w:val="center"/>
        <w:rPr>
          <w:sz w:val="28"/>
          <w:szCs w:val="28"/>
          <w:lang w:eastAsia="ru-RU"/>
        </w:rPr>
      </w:pPr>
    </w:p>
    <w:p w14:paraId="763FA0A9" w14:textId="77777777" w:rsidR="003F06B0" w:rsidRPr="00B04C58" w:rsidRDefault="003F06B0" w:rsidP="003F06B0">
      <w:pPr>
        <w:tabs>
          <w:tab w:val="left" w:pos="0"/>
        </w:tabs>
        <w:ind w:left="3544"/>
        <w:jc w:val="center"/>
        <w:rPr>
          <w:sz w:val="28"/>
          <w:szCs w:val="28"/>
          <w:lang w:eastAsia="ru-RU"/>
        </w:rPr>
      </w:pPr>
    </w:p>
    <w:p w14:paraId="0203587A" w14:textId="77777777" w:rsidR="003F06B0" w:rsidRPr="00B04C58" w:rsidRDefault="003F06B0" w:rsidP="003F06B0">
      <w:pPr>
        <w:tabs>
          <w:tab w:val="left" w:pos="0"/>
        </w:tabs>
        <w:ind w:left="3544"/>
        <w:jc w:val="center"/>
        <w:rPr>
          <w:sz w:val="28"/>
          <w:szCs w:val="28"/>
          <w:lang w:eastAsia="ru-RU"/>
        </w:rPr>
      </w:pPr>
    </w:p>
    <w:p w14:paraId="5565F525" w14:textId="77777777" w:rsidR="003F06B0" w:rsidRPr="00B04C58" w:rsidRDefault="003F06B0" w:rsidP="003F06B0">
      <w:pPr>
        <w:tabs>
          <w:tab w:val="left" w:pos="0"/>
        </w:tabs>
        <w:ind w:left="3544"/>
        <w:jc w:val="center"/>
        <w:rPr>
          <w:sz w:val="28"/>
          <w:szCs w:val="28"/>
          <w:lang w:eastAsia="ru-RU"/>
        </w:rPr>
      </w:pPr>
    </w:p>
    <w:p w14:paraId="31AC3F3D" w14:textId="1428D11E" w:rsidR="003F06B0" w:rsidRDefault="003F06B0" w:rsidP="003F06B0">
      <w:pPr>
        <w:tabs>
          <w:tab w:val="left" w:pos="284"/>
          <w:tab w:val="left" w:pos="3402"/>
          <w:tab w:val="left" w:pos="3544"/>
        </w:tabs>
        <w:spacing w:after="0" w:line="240" w:lineRule="auto"/>
        <w:ind w:firstLine="1418"/>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 xml:space="preserve">23 </w:t>
      </w:r>
      <w:r w:rsidRPr="004C2587">
        <w:rPr>
          <w:rFonts w:ascii="Times New Roman" w:hAnsi="Times New Roman" w:cs="Times New Roman"/>
          <w:sz w:val="24"/>
          <w:szCs w:val="24"/>
        </w:rPr>
        <w:t xml:space="preserve">к протоколу заседания Правления </w:t>
      </w:r>
    </w:p>
    <w:p w14:paraId="3802C3A1" w14:textId="77777777" w:rsidR="003F06B0" w:rsidRDefault="003F06B0" w:rsidP="003F06B0">
      <w:pPr>
        <w:tabs>
          <w:tab w:val="left" w:pos="284"/>
          <w:tab w:val="left" w:pos="3402"/>
        </w:tabs>
        <w:spacing w:after="0" w:line="240" w:lineRule="auto"/>
        <w:ind w:left="3402" w:firstLine="1418"/>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5D17C15E" w14:textId="77777777" w:rsidR="003F06B0" w:rsidRDefault="003F06B0" w:rsidP="003F06B0">
      <w:pPr>
        <w:tabs>
          <w:tab w:val="left" w:pos="284"/>
          <w:tab w:val="left" w:pos="3402"/>
        </w:tabs>
        <w:spacing w:after="0" w:line="240" w:lineRule="auto"/>
        <w:ind w:left="3402" w:firstLine="1418"/>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437A6875" w14:textId="77777777" w:rsidR="003F06B0" w:rsidRPr="00B04C58" w:rsidRDefault="003F06B0" w:rsidP="003F06B0">
      <w:pPr>
        <w:tabs>
          <w:tab w:val="left" w:pos="0"/>
        </w:tabs>
        <w:ind w:left="3544"/>
        <w:jc w:val="center"/>
        <w:rPr>
          <w:sz w:val="28"/>
          <w:szCs w:val="28"/>
          <w:lang w:eastAsia="ru-RU"/>
        </w:rPr>
      </w:pPr>
    </w:p>
    <w:p w14:paraId="04CC74F0" w14:textId="77777777" w:rsidR="003F06B0" w:rsidRPr="006F78FA" w:rsidRDefault="003F06B0" w:rsidP="003F06B0">
      <w:pPr>
        <w:tabs>
          <w:tab w:val="left" w:pos="3052"/>
        </w:tabs>
        <w:jc w:val="center"/>
        <w:rPr>
          <w:b/>
          <w:bCs/>
          <w:sz w:val="28"/>
          <w:szCs w:val="28"/>
          <w:lang w:eastAsia="ru-RU"/>
        </w:rPr>
      </w:pPr>
      <w:r w:rsidRPr="006F78FA">
        <w:rPr>
          <w:b/>
          <w:bCs/>
          <w:sz w:val="28"/>
          <w:szCs w:val="28"/>
          <w:lang w:eastAsia="ru-RU"/>
        </w:rPr>
        <w:t xml:space="preserve">Производственная программа </w:t>
      </w:r>
    </w:p>
    <w:p w14:paraId="32AEC61F" w14:textId="77777777" w:rsidR="003F06B0" w:rsidRPr="006F78FA" w:rsidRDefault="003F06B0" w:rsidP="003F06B0">
      <w:pPr>
        <w:jc w:val="center"/>
        <w:rPr>
          <w:b/>
          <w:sz w:val="28"/>
          <w:szCs w:val="28"/>
        </w:rPr>
      </w:pPr>
      <w:r w:rsidRPr="006F78FA">
        <w:rPr>
          <w:b/>
          <w:sz w:val="28"/>
          <w:szCs w:val="28"/>
        </w:rPr>
        <w:t xml:space="preserve">ООО «ЭНЕРГОСЕРВИС г. Гурьевска» </w:t>
      </w:r>
    </w:p>
    <w:p w14:paraId="75F3702B" w14:textId="77777777" w:rsidR="003F06B0" w:rsidRPr="006F78FA" w:rsidRDefault="003F06B0" w:rsidP="003F06B0">
      <w:pPr>
        <w:jc w:val="center"/>
        <w:rPr>
          <w:b/>
          <w:bCs/>
          <w:sz w:val="28"/>
          <w:szCs w:val="28"/>
          <w:lang w:eastAsia="ru-RU"/>
        </w:rPr>
      </w:pPr>
      <w:r w:rsidRPr="006F78FA">
        <w:rPr>
          <w:b/>
          <w:sz w:val="28"/>
          <w:szCs w:val="28"/>
        </w:rPr>
        <w:t>(Гурьевский муниципальный район)</w:t>
      </w:r>
      <w:r w:rsidRPr="006F78FA">
        <w:rPr>
          <w:b/>
          <w:bCs/>
          <w:kern w:val="32"/>
          <w:sz w:val="28"/>
          <w:szCs w:val="28"/>
        </w:rPr>
        <w:t xml:space="preserve"> </w:t>
      </w:r>
      <w:r w:rsidRPr="006F78FA">
        <w:rPr>
          <w:b/>
          <w:bCs/>
          <w:sz w:val="28"/>
          <w:szCs w:val="28"/>
          <w:lang w:eastAsia="ru-RU"/>
        </w:rPr>
        <w:t xml:space="preserve">в сфере холодного водоснабжения питьевой водой, водоотведения </w:t>
      </w:r>
    </w:p>
    <w:p w14:paraId="17232AD1" w14:textId="77777777" w:rsidR="003F06B0" w:rsidRPr="006F78FA" w:rsidRDefault="003F06B0" w:rsidP="003F06B0">
      <w:pPr>
        <w:tabs>
          <w:tab w:val="left" w:pos="3052"/>
        </w:tabs>
        <w:jc w:val="center"/>
        <w:rPr>
          <w:b/>
        </w:rPr>
      </w:pPr>
      <w:r w:rsidRPr="006F78FA">
        <w:rPr>
          <w:b/>
          <w:bCs/>
          <w:sz w:val="28"/>
          <w:szCs w:val="28"/>
          <w:lang w:eastAsia="ru-RU"/>
        </w:rPr>
        <w:t>на период с 01.01.2019 по 31.12.2023</w:t>
      </w:r>
    </w:p>
    <w:p w14:paraId="3B2E5DE1" w14:textId="77777777" w:rsidR="003F06B0" w:rsidRPr="006F78FA" w:rsidRDefault="003F06B0" w:rsidP="003F06B0">
      <w:pPr>
        <w:rPr>
          <w:b/>
        </w:rPr>
      </w:pPr>
    </w:p>
    <w:p w14:paraId="7CD4654A" w14:textId="77777777" w:rsidR="003F06B0" w:rsidRPr="006F78FA" w:rsidRDefault="003F06B0" w:rsidP="003F06B0"/>
    <w:p w14:paraId="7B3EBEF1" w14:textId="77777777" w:rsidR="003F06B0" w:rsidRPr="006F78FA" w:rsidRDefault="003F06B0" w:rsidP="003F06B0">
      <w:pPr>
        <w:jc w:val="center"/>
        <w:rPr>
          <w:sz w:val="28"/>
          <w:szCs w:val="28"/>
          <w:lang w:eastAsia="ru-RU"/>
        </w:rPr>
      </w:pPr>
      <w:r w:rsidRPr="006F78FA">
        <w:rPr>
          <w:sz w:val="28"/>
          <w:szCs w:val="28"/>
          <w:lang w:eastAsia="ru-RU"/>
        </w:rPr>
        <w:t>Раздел 1. Паспорт производственной программы</w:t>
      </w:r>
    </w:p>
    <w:p w14:paraId="31301585" w14:textId="77777777" w:rsidR="003F06B0" w:rsidRPr="006F78FA" w:rsidRDefault="003F06B0" w:rsidP="003F06B0">
      <w:pPr>
        <w:jc w:val="center"/>
        <w:rPr>
          <w:sz w:val="28"/>
          <w:szCs w:val="28"/>
          <w:lang w:eastAsia="ru-RU"/>
        </w:rPr>
      </w:pPr>
    </w:p>
    <w:tbl>
      <w:tblPr>
        <w:tblStyle w:val="ac"/>
        <w:tblW w:w="10065" w:type="dxa"/>
        <w:tblInd w:w="-431" w:type="dxa"/>
        <w:tblLook w:val="04A0" w:firstRow="1" w:lastRow="0" w:firstColumn="1" w:lastColumn="0" w:noHBand="0" w:noVBand="1"/>
      </w:tblPr>
      <w:tblGrid>
        <w:gridCol w:w="5103"/>
        <w:gridCol w:w="4962"/>
      </w:tblGrid>
      <w:tr w:rsidR="003F06B0" w:rsidRPr="006F78FA" w14:paraId="67C299BC" w14:textId="77777777" w:rsidTr="003F06B0">
        <w:trPr>
          <w:trHeight w:val="1221"/>
        </w:trPr>
        <w:tc>
          <w:tcPr>
            <w:tcW w:w="5103" w:type="dxa"/>
            <w:vAlign w:val="center"/>
          </w:tcPr>
          <w:p w14:paraId="1CB64D6F" w14:textId="77777777" w:rsidR="003F06B0" w:rsidRPr="006F78FA" w:rsidRDefault="003F06B0" w:rsidP="003F06B0">
            <w:pPr>
              <w:rPr>
                <w:sz w:val="28"/>
                <w:szCs w:val="28"/>
              </w:rPr>
            </w:pPr>
            <w:r w:rsidRPr="006F78FA">
              <w:rPr>
                <w:sz w:val="28"/>
                <w:szCs w:val="28"/>
              </w:rPr>
              <w:t>Наименование организации</w:t>
            </w:r>
          </w:p>
        </w:tc>
        <w:tc>
          <w:tcPr>
            <w:tcW w:w="4962" w:type="dxa"/>
            <w:vAlign w:val="center"/>
          </w:tcPr>
          <w:p w14:paraId="18C5650E" w14:textId="77777777" w:rsidR="003F06B0" w:rsidRPr="006F78FA" w:rsidRDefault="003F06B0" w:rsidP="003F06B0">
            <w:pPr>
              <w:jc w:val="center"/>
              <w:rPr>
                <w:sz w:val="28"/>
                <w:szCs w:val="28"/>
              </w:rPr>
            </w:pPr>
            <w:r w:rsidRPr="006F78FA">
              <w:rPr>
                <w:sz w:val="28"/>
                <w:szCs w:val="28"/>
              </w:rPr>
              <w:t>ООО «ЭНЕРГОСЕРВИС г. Гурьевска»</w:t>
            </w:r>
          </w:p>
        </w:tc>
      </w:tr>
      <w:tr w:rsidR="003F06B0" w:rsidRPr="006F78FA" w14:paraId="64D7FBA7" w14:textId="77777777" w:rsidTr="003F06B0">
        <w:trPr>
          <w:trHeight w:val="1109"/>
        </w:trPr>
        <w:tc>
          <w:tcPr>
            <w:tcW w:w="5103" w:type="dxa"/>
            <w:vAlign w:val="center"/>
          </w:tcPr>
          <w:p w14:paraId="2F909E5C" w14:textId="77777777" w:rsidR="003F06B0" w:rsidRPr="006F78FA" w:rsidRDefault="003F06B0" w:rsidP="003F06B0">
            <w:pPr>
              <w:rPr>
                <w:sz w:val="28"/>
                <w:szCs w:val="28"/>
              </w:rPr>
            </w:pPr>
            <w:r w:rsidRPr="006F78FA">
              <w:rPr>
                <w:sz w:val="28"/>
                <w:szCs w:val="28"/>
              </w:rPr>
              <w:t>Юридический адрес, почтовый адрес</w:t>
            </w:r>
          </w:p>
        </w:tc>
        <w:tc>
          <w:tcPr>
            <w:tcW w:w="4962" w:type="dxa"/>
            <w:vAlign w:val="center"/>
          </w:tcPr>
          <w:p w14:paraId="5A17F9D3" w14:textId="77777777" w:rsidR="003F06B0" w:rsidRPr="006F78FA" w:rsidRDefault="003F06B0" w:rsidP="003F06B0">
            <w:pPr>
              <w:jc w:val="center"/>
              <w:rPr>
                <w:sz w:val="28"/>
                <w:szCs w:val="28"/>
              </w:rPr>
            </w:pPr>
            <w:r w:rsidRPr="006F78FA">
              <w:rPr>
                <w:sz w:val="28"/>
                <w:szCs w:val="28"/>
              </w:rPr>
              <w:t xml:space="preserve">652785, Кемеровская </w:t>
            </w:r>
            <w:proofErr w:type="gramStart"/>
            <w:r w:rsidRPr="006F78FA">
              <w:rPr>
                <w:sz w:val="28"/>
                <w:szCs w:val="28"/>
              </w:rPr>
              <w:t xml:space="preserve">область,   </w:t>
            </w:r>
            <w:proofErr w:type="gramEnd"/>
            <w:r w:rsidRPr="006F78FA">
              <w:rPr>
                <w:sz w:val="28"/>
                <w:szCs w:val="28"/>
              </w:rPr>
              <w:t xml:space="preserve">               г. Гурьевск, ул. Партизанская, 19</w:t>
            </w:r>
          </w:p>
        </w:tc>
      </w:tr>
      <w:tr w:rsidR="003F06B0" w:rsidRPr="006F78FA" w14:paraId="16208563" w14:textId="77777777" w:rsidTr="003F06B0">
        <w:tc>
          <w:tcPr>
            <w:tcW w:w="5103" w:type="dxa"/>
            <w:vAlign w:val="center"/>
          </w:tcPr>
          <w:p w14:paraId="4CDE1401" w14:textId="77777777" w:rsidR="003F06B0" w:rsidRPr="006F78FA" w:rsidRDefault="003F06B0" w:rsidP="003F06B0">
            <w:pPr>
              <w:rPr>
                <w:sz w:val="28"/>
                <w:szCs w:val="28"/>
              </w:rPr>
            </w:pPr>
            <w:r w:rsidRPr="006F78FA">
              <w:rPr>
                <w:sz w:val="28"/>
                <w:szCs w:val="28"/>
              </w:rPr>
              <w:t>Наименование уполномоченного органа, утвердившего производственную программу</w:t>
            </w:r>
          </w:p>
        </w:tc>
        <w:tc>
          <w:tcPr>
            <w:tcW w:w="4962" w:type="dxa"/>
            <w:vAlign w:val="center"/>
          </w:tcPr>
          <w:p w14:paraId="7EB23823" w14:textId="77777777" w:rsidR="003F06B0" w:rsidRPr="006F78FA" w:rsidRDefault="003F06B0" w:rsidP="003F06B0">
            <w:pPr>
              <w:jc w:val="center"/>
              <w:rPr>
                <w:sz w:val="28"/>
                <w:szCs w:val="28"/>
              </w:rPr>
            </w:pPr>
            <w:r w:rsidRPr="006F78FA">
              <w:rPr>
                <w:sz w:val="28"/>
                <w:szCs w:val="28"/>
              </w:rPr>
              <w:t>региональная энергетическая комиссия Кемеровской области</w:t>
            </w:r>
          </w:p>
        </w:tc>
      </w:tr>
      <w:tr w:rsidR="003F06B0" w:rsidRPr="006F78FA" w14:paraId="1CCF856A" w14:textId="77777777" w:rsidTr="003F06B0">
        <w:tc>
          <w:tcPr>
            <w:tcW w:w="5103" w:type="dxa"/>
            <w:vAlign w:val="center"/>
          </w:tcPr>
          <w:p w14:paraId="78A9E561" w14:textId="77777777" w:rsidR="003F06B0" w:rsidRPr="006F78FA" w:rsidRDefault="003F06B0" w:rsidP="003F06B0">
            <w:pPr>
              <w:rPr>
                <w:sz w:val="28"/>
                <w:szCs w:val="28"/>
              </w:rPr>
            </w:pPr>
            <w:r w:rsidRPr="006F78FA">
              <w:rPr>
                <w:sz w:val="28"/>
                <w:szCs w:val="28"/>
              </w:rPr>
              <w:t>Юридический адрес, почтовый адрес уполномоченного органа, утвердившего программу</w:t>
            </w:r>
          </w:p>
        </w:tc>
        <w:tc>
          <w:tcPr>
            <w:tcW w:w="4962" w:type="dxa"/>
            <w:vAlign w:val="center"/>
          </w:tcPr>
          <w:p w14:paraId="28D19FD8" w14:textId="77777777" w:rsidR="003F06B0" w:rsidRPr="006F78FA" w:rsidRDefault="003F06B0" w:rsidP="003F06B0">
            <w:pPr>
              <w:jc w:val="center"/>
              <w:rPr>
                <w:sz w:val="28"/>
                <w:szCs w:val="28"/>
              </w:rPr>
            </w:pPr>
            <w:r w:rsidRPr="006F78FA">
              <w:rPr>
                <w:sz w:val="28"/>
                <w:szCs w:val="28"/>
              </w:rPr>
              <w:t xml:space="preserve">650993, г. Кемерово, </w:t>
            </w:r>
          </w:p>
          <w:p w14:paraId="0CEDE0A3" w14:textId="77777777" w:rsidR="003F06B0" w:rsidRPr="006F78FA" w:rsidRDefault="003F06B0" w:rsidP="003F06B0">
            <w:pPr>
              <w:jc w:val="center"/>
              <w:rPr>
                <w:sz w:val="28"/>
                <w:szCs w:val="28"/>
              </w:rPr>
            </w:pPr>
            <w:r w:rsidRPr="006F78FA">
              <w:rPr>
                <w:sz w:val="28"/>
                <w:szCs w:val="28"/>
              </w:rPr>
              <w:t>ул. Н. Островского, д. 32</w:t>
            </w:r>
          </w:p>
        </w:tc>
      </w:tr>
    </w:tbl>
    <w:p w14:paraId="603DEFD3" w14:textId="77777777" w:rsidR="003F06B0" w:rsidRPr="006F78FA" w:rsidRDefault="003F06B0" w:rsidP="003F06B0">
      <w:pPr>
        <w:jc w:val="center"/>
        <w:rPr>
          <w:sz w:val="28"/>
          <w:szCs w:val="28"/>
          <w:lang w:eastAsia="ru-RU"/>
        </w:rPr>
      </w:pPr>
    </w:p>
    <w:p w14:paraId="432653F5" w14:textId="77777777" w:rsidR="003F06B0" w:rsidRPr="006F78FA" w:rsidRDefault="003F06B0" w:rsidP="003F06B0">
      <w:pPr>
        <w:jc w:val="center"/>
        <w:rPr>
          <w:sz w:val="28"/>
          <w:szCs w:val="28"/>
          <w:lang w:eastAsia="ru-RU"/>
        </w:rPr>
      </w:pPr>
    </w:p>
    <w:p w14:paraId="306FC3D5" w14:textId="77777777" w:rsidR="003F06B0" w:rsidRPr="006F78FA" w:rsidRDefault="003F06B0" w:rsidP="003F06B0">
      <w:pPr>
        <w:jc w:val="center"/>
        <w:rPr>
          <w:sz w:val="28"/>
          <w:szCs w:val="28"/>
          <w:lang w:eastAsia="ru-RU"/>
        </w:rPr>
      </w:pPr>
    </w:p>
    <w:p w14:paraId="4AB89673" w14:textId="77777777" w:rsidR="003F06B0" w:rsidRPr="006F78FA" w:rsidRDefault="003F06B0" w:rsidP="003F06B0">
      <w:pPr>
        <w:jc w:val="center"/>
        <w:rPr>
          <w:sz w:val="28"/>
          <w:szCs w:val="28"/>
          <w:lang w:eastAsia="ru-RU"/>
        </w:rPr>
      </w:pPr>
    </w:p>
    <w:p w14:paraId="26708BFA" w14:textId="77777777" w:rsidR="003F06B0" w:rsidRPr="006F78FA" w:rsidRDefault="003F06B0" w:rsidP="003F06B0">
      <w:pPr>
        <w:jc w:val="center"/>
        <w:rPr>
          <w:sz w:val="28"/>
          <w:szCs w:val="28"/>
          <w:lang w:eastAsia="ru-RU"/>
        </w:rPr>
      </w:pPr>
    </w:p>
    <w:p w14:paraId="46B6B343" w14:textId="77777777" w:rsidR="003F06B0" w:rsidRPr="006F78FA" w:rsidRDefault="003F06B0" w:rsidP="003F06B0">
      <w:pPr>
        <w:jc w:val="center"/>
        <w:rPr>
          <w:sz w:val="28"/>
          <w:szCs w:val="28"/>
          <w:lang w:eastAsia="ru-RU"/>
        </w:rPr>
      </w:pPr>
    </w:p>
    <w:p w14:paraId="6A07E914" w14:textId="77777777" w:rsidR="003F06B0" w:rsidRPr="006F78FA" w:rsidRDefault="003F06B0" w:rsidP="003F06B0">
      <w:pPr>
        <w:jc w:val="center"/>
        <w:rPr>
          <w:sz w:val="28"/>
          <w:szCs w:val="28"/>
          <w:lang w:eastAsia="ru-RU"/>
        </w:rPr>
      </w:pPr>
    </w:p>
    <w:p w14:paraId="4C859901" w14:textId="77777777" w:rsidR="003F06B0" w:rsidRPr="006F78FA" w:rsidRDefault="003F06B0" w:rsidP="003F06B0">
      <w:pPr>
        <w:jc w:val="center"/>
        <w:rPr>
          <w:sz w:val="28"/>
          <w:szCs w:val="28"/>
          <w:lang w:eastAsia="ru-RU"/>
        </w:rPr>
      </w:pPr>
    </w:p>
    <w:p w14:paraId="094CEA5F" w14:textId="77777777" w:rsidR="003F06B0" w:rsidRPr="006F78FA" w:rsidRDefault="003F06B0" w:rsidP="003F06B0">
      <w:pPr>
        <w:jc w:val="center"/>
        <w:rPr>
          <w:sz w:val="28"/>
          <w:szCs w:val="28"/>
          <w:lang w:eastAsia="ru-RU"/>
        </w:rPr>
      </w:pPr>
      <w:r w:rsidRPr="006F78FA">
        <w:rPr>
          <w:sz w:val="28"/>
          <w:szCs w:val="28"/>
          <w:lang w:eastAsia="ru-RU"/>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66C7F73B" w14:textId="77777777" w:rsidR="003F06B0" w:rsidRPr="006F78FA" w:rsidRDefault="003F06B0" w:rsidP="003F06B0">
      <w:pPr>
        <w:jc w:val="center"/>
        <w:rPr>
          <w:sz w:val="28"/>
          <w:szCs w:val="28"/>
          <w:lang w:eastAsia="ru-RU"/>
        </w:rPr>
      </w:pPr>
    </w:p>
    <w:tbl>
      <w:tblPr>
        <w:tblStyle w:val="ac"/>
        <w:tblW w:w="10207" w:type="dxa"/>
        <w:tblInd w:w="-431" w:type="dxa"/>
        <w:tblLayout w:type="fixed"/>
        <w:tblLook w:val="04A0" w:firstRow="1" w:lastRow="0" w:firstColumn="1" w:lastColumn="0" w:noHBand="0" w:noVBand="1"/>
      </w:tblPr>
      <w:tblGrid>
        <w:gridCol w:w="710"/>
        <w:gridCol w:w="1984"/>
        <w:gridCol w:w="1701"/>
        <w:gridCol w:w="2127"/>
        <w:gridCol w:w="2126"/>
        <w:gridCol w:w="850"/>
        <w:gridCol w:w="709"/>
      </w:tblGrid>
      <w:tr w:rsidR="003F06B0" w:rsidRPr="006F78FA" w14:paraId="33534263" w14:textId="77777777" w:rsidTr="003F06B0">
        <w:trPr>
          <w:trHeight w:val="706"/>
        </w:trPr>
        <w:tc>
          <w:tcPr>
            <w:tcW w:w="710" w:type="dxa"/>
            <w:vMerge w:val="restart"/>
            <w:vAlign w:val="center"/>
          </w:tcPr>
          <w:p w14:paraId="20647F88" w14:textId="77777777" w:rsidR="003F06B0" w:rsidRPr="006F78FA" w:rsidRDefault="003F06B0" w:rsidP="003F06B0">
            <w:pPr>
              <w:jc w:val="center"/>
              <w:rPr>
                <w:sz w:val="28"/>
                <w:szCs w:val="28"/>
              </w:rPr>
            </w:pPr>
            <w:r w:rsidRPr="006F78FA">
              <w:rPr>
                <w:sz w:val="28"/>
                <w:szCs w:val="28"/>
              </w:rPr>
              <w:t>№ п/п</w:t>
            </w:r>
          </w:p>
        </w:tc>
        <w:tc>
          <w:tcPr>
            <w:tcW w:w="1984" w:type="dxa"/>
            <w:vMerge w:val="restart"/>
            <w:vAlign w:val="center"/>
          </w:tcPr>
          <w:p w14:paraId="4A7D49DD" w14:textId="77777777" w:rsidR="003F06B0" w:rsidRPr="006F78FA" w:rsidRDefault="003F06B0" w:rsidP="003F06B0">
            <w:pPr>
              <w:jc w:val="center"/>
              <w:rPr>
                <w:sz w:val="28"/>
                <w:szCs w:val="28"/>
              </w:rPr>
            </w:pPr>
            <w:r w:rsidRPr="006F78FA">
              <w:rPr>
                <w:sz w:val="28"/>
                <w:szCs w:val="28"/>
              </w:rPr>
              <w:t>Наименование мероприятия</w:t>
            </w:r>
          </w:p>
        </w:tc>
        <w:tc>
          <w:tcPr>
            <w:tcW w:w="1701" w:type="dxa"/>
            <w:vMerge w:val="restart"/>
            <w:vAlign w:val="center"/>
          </w:tcPr>
          <w:p w14:paraId="43878BBC" w14:textId="77777777" w:rsidR="003F06B0" w:rsidRPr="006F78FA" w:rsidRDefault="003F06B0" w:rsidP="003F06B0">
            <w:pPr>
              <w:jc w:val="center"/>
              <w:rPr>
                <w:sz w:val="28"/>
                <w:szCs w:val="28"/>
              </w:rPr>
            </w:pPr>
            <w:r w:rsidRPr="006F78FA">
              <w:rPr>
                <w:sz w:val="28"/>
                <w:szCs w:val="28"/>
              </w:rPr>
              <w:t>Срок реализации</w:t>
            </w:r>
          </w:p>
        </w:tc>
        <w:tc>
          <w:tcPr>
            <w:tcW w:w="2127" w:type="dxa"/>
            <w:vMerge w:val="restart"/>
          </w:tcPr>
          <w:p w14:paraId="42088D14" w14:textId="77777777" w:rsidR="003F06B0" w:rsidRPr="006F78FA" w:rsidRDefault="003F06B0" w:rsidP="003F06B0">
            <w:pPr>
              <w:jc w:val="center"/>
              <w:rPr>
                <w:sz w:val="28"/>
                <w:szCs w:val="28"/>
              </w:rPr>
            </w:pPr>
            <w:r w:rsidRPr="006F78FA">
              <w:rPr>
                <w:sz w:val="28"/>
                <w:szCs w:val="28"/>
              </w:rPr>
              <w:t xml:space="preserve">Финансовые потребности, </w:t>
            </w:r>
          </w:p>
          <w:p w14:paraId="5D1913AD" w14:textId="77777777" w:rsidR="003F06B0" w:rsidRPr="006F78FA" w:rsidRDefault="003F06B0" w:rsidP="003F06B0">
            <w:pPr>
              <w:jc w:val="center"/>
              <w:rPr>
                <w:sz w:val="28"/>
                <w:szCs w:val="28"/>
              </w:rPr>
            </w:pPr>
            <w:r w:rsidRPr="006F78FA">
              <w:rPr>
                <w:sz w:val="28"/>
                <w:szCs w:val="28"/>
              </w:rPr>
              <w:t xml:space="preserve">тыс. руб. </w:t>
            </w:r>
          </w:p>
          <w:p w14:paraId="2614C4C4" w14:textId="77777777" w:rsidR="003F06B0" w:rsidRPr="006F78FA" w:rsidRDefault="003F06B0" w:rsidP="003F06B0">
            <w:pPr>
              <w:jc w:val="center"/>
              <w:rPr>
                <w:sz w:val="28"/>
                <w:szCs w:val="28"/>
              </w:rPr>
            </w:pPr>
            <w:r w:rsidRPr="006F78FA">
              <w:rPr>
                <w:sz w:val="28"/>
                <w:szCs w:val="28"/>
              </w:rPr>
              <w:t>(без НДС)</w:t>
            </w:r>
          </w:p>
        </w:tc>
        <w:tc>
          <w:tcPr>
            <w:tcW w:w="3685" w:type="dxa"/>
            <w:gridSpan w:val="3"/>
            <w:vAlign w:val="center"/>
          </w:tcPr>
          <w:p w14:paraId="05CD62C8" w14:textId="77777777" w:rsidR="003F06B0" w:rsidRPr="006F78FA" w:rsidRDefault="003F06B0" w:rsidP="003F06B0">
            <w:pPr>
              <w:jc w:val="center"/>
              <w:rPr>
                <w:sz w:val="28"/>
                <w:szCs w:val="28"/>
              </w:rPr>
            </w:pPr>
            <w:r w:rsidRPr="006F78FA">
              <w:rPr>
                <w:sz w:val="28"/>
                <w:szCs w:val="28"/>
              </w:rPr>
              <w:t>Ожидаемый эффект</w:t>
            </w:r>
          </w:p>
        </w:tc>
      </w:tr>
      <w:tr w:rsidR="003F06B0" w:rsidRPr="006F78FA" w14:paraId="3643ADEB" w14:textId="77777777" w:rsidTr="003F06B0">
        <w:trPr>
          <w:trHeight w:val="844"/>
        </w:trPr>
        <w:tc>
          <w:tcPr>
            <w:tcW w:w="710" w:type="dxa"/>
            <w:vMerge/>
          </w:tcPr>
          <w:p w14:paraId="1C269E7E" w14:textId="77777777" w:rsidR="003F06B0" w:rsidRPr="006F78FA" w:rsidRDefault="003F06B0" w:rsidP="003F06B0">
            <w:pPr>
              <w:jc w:val="center"/>
              <w:rPr>
                <w:sz w:val="28"/>
                <w:szCs w:val="28"/>
              </w:rPr>
            </w:pPr>
          </w:p>
        </w:tc>
        <w:tc>
          <w:tcPr>
            <w:tcW w:w="1984" w:type="dxa"/>
            <w:vMerge/>
          </w:tcPr>
          <w:p w14:paraId="109B090A" w14:textId="77777777" w:rsidR="003F06B0" w:rsidRPr="006F78FA" w:rsidRDefault="003F06B0" w:rsidP="003F06B0">
            <w:pPr>
              <w:jc w:val="center"/>
              <w:rPr>
                <w:sz w:val="28"/>
                <w:szCs w:val="28"/>
              </w:rPr>
            </w:pPr>
          </w:p>
        </w:tc>
        <w:tc>
          <w:tcPr>
            <w:tcW w:w="1701" w:type="dxa"/>
            <w:vMerge/>
          </w:tcPr>
          <w:p w14:paraId="26B68021" w14:textId="77777777" w:rsidR="003F06B0" w:rsidRPr="006F78FA" w:rsidRDefault="003F06B0" w:rsidP="003F06B0">
            <w:pPr>
              <w:jc w:val="center"/>
              <w:rPr>
                <w:sz w:val="28"/>
                <w:szCs w:val="28"/>
              </w:rPr>
            </w:pPr>
          </w:p>
        </w:tc>
        <w:tc>
          <w:tcPr>
            <w:tcW w:w="2127" w:type="dxa"/>
            <w:vMerge/>
          </w:tcPr>
          <w:p w14:paraId="425E2E02" w14:textId="77777777" w:rsidR="003F06B0" w:rsidRPr="006F78FA" w:rsidRDefault="003F06B0" w:rsidP="003F06B0">
            <w:pPr>
              <w:jc w:val="center"/>
              <w:rPr>
                <w:sz w:val="28"/>
                <w:szCs w:val="28"/>
              </w:rPr>
            </w:pPr>
          </w:p>
        </w:tc>
        <w:tc>
          <w:tcPr>
            <w:tcW w:w="2126" w:type="dxa"/>
            <w:vAlign w:val="center"/>
          </w:tcPr>
          <w:p w14:paraId="3217C929" w14:textId="77777777" w:rsidR="003F06B0" w:rsidRPr="006F78FA" w:rsidRDefault="003F06B0" w:rsidP="003F06B0">
            <w:pPr>
              <w:jc w:val="center"/>
              <w:rPr>
                <w:sz w:val="28"/>
                <w:szCs w:val="28"/>
              </w:rPr>
            </w:pPr>
            <w:r w:rsidRPr="006F78FA">
              <w:rPr>
                <w:sz w:val="28"/>
                <w:szCs w:val="28"/>
              </w:rPr>
              <w:t>Наименование показателей</w:t>
            </w:r>
          </w:p>
        </w:tc>
        <w:tc>
          <w:tcPr>
            <w:tcW w:w="850" w:type="dxa"/>
            <w:vAlign w:val="center"/>
          </w:tcPr>
          <w:p w14:paraId="558CF9D8" w14:textId="77777777" w:rsidR="003F06B0" w:rsidRPr="006F78FA" w:rsidRDefault="003F06B0" w:rsidP="003F06B0">
            <w:pPr>
              <w:jc w:val="center"/>
              <w:rPr>
                <w:sz w:val="28"/>
                <w:szCs w:val="28"/>
              </w:rPr>
            </w:pPr>
            <w:r w:rsidRPr="006F78FA">
              <w:rPr>
                <w:sz w:val="28"/>
                <w:szCs w:val="28"/>
              </w:rPr>
              <w:t>тыс. руб.</w:t>
            </w:r>
          </w:p>
        </w:tc>
        <w:tc>
          <w:tcPr>
            <w:tcW w:w="709" w:type="dxa"/>
            <w:vAlign w:val="center"/>
          </w:tcPr>
          <w:p w14:paraId="1C59A60B" w14:textId="77777777" w:rsidR="003F06B0" w:rsidRPr="006F78FA" w:rsidRDefault="003F06B0" w:rsidP="003F06B0">
            <w:pPr>
              <w:jc w:val="center"/>
              <w:rPr>
                <w:sz w:val="28"/>
                <w:szCs w:val="28"/>
              </w:rPr>
            </w:pPr>
            <w:r w:rsidRPr="006F78FA">
              <w:rPr>
                <w:sz w:val="28"/>
                <w:szCs w:val="28"/>
              </w:rPr>
              <w:t>%</w:t>
            </w:r>
          </w:p>
        </w:tc>
      </w:tr>
      <w:tr w:rsidR="003F06B0" w:rsidRPr="006F78FA" w14:paraId="3F85F27A" w14:textId="77777777" w:rsidTr="003F06B0">
        <w:trPr>
          <w:trHeight w:val="507"/>
        </w:trPr>
        <w:tc>
          <w:tcPr>
            <w:tcW w:w="10207" w:type="dxa"/>
            <w:gridSpan w:val="7"/>
            <w:vAlign w:val="center"/>
          </w:tcPr>
          <w:p w14:paraId="5D73D381" w14:textId="77777777" w:rsidR="003F06B0" w:rsidRPr="006F78FA" w:rsidRDefault="003F06B0" w:rsidP="009962EF">
            <w:pPr>
              <w:pStyle w:val="a9"/>
              <w:numPr>
                <w:ilvl w:val="0"/>
                <w:numId w:val="7"/>
              </w:numPr>
              <w:spacing w:after="0" w:line="240" w:lineRule="auto"/>
              <w:contextualSpacing/>
              <w:jc w:val="center"/>
              <w:rPr>
                <w:sz w:val="28"/>
                <w:szCs w:val="28"/>
              </w:rPr>
            </w:pPr>
            <w:r w:rsidRPr="006F78FA">
              <w:rPr>
                <w:sz w:val="28"/>
                <w:szCs w:val="28"/>
              </w:rPr>
              <w:t>Холодное водоснабжение</w:t>
            </w:r>
          </w:p>
        </w:tc>
      </w:tr>
      <w:tr w:rsidR="003F06B0" w:rsidRPr="006F78FA" w14:paraId="7072D3FE" w14:textId="77777777" w:rsidTr="003F06B0">
        <w:tc>
          <w:tcPr>
            <w:tcW w:w="710" w:type="dxa"/>
            <w:vMerge w:val="restart"/>
            <w:vAlign w:val="center"/>
          </w:tcPr>
          <w:p w14:paraId="10B3FA68" w14:textId="77777777" w:rsidR="003F06B0" w:rsidRPr="006F78FA" w:rsidRDefault="003F06B0" w:rsidP="003F06B0">
            <w:pPr>
              <w:jc w:val="center"/>
              <w:rPr>
                <w:sz w:val="28"/>
                <w:szCs w:val="28"/>
              </w:rPr>
            </w:pPr>
            <w:r w:rsidRPr="006F78FA">
              <w:rPr>
                <w:sz w:val="28"/>
                <w:szCs w:val="28"/>
              </w:rPr>
              <w:t>1.1.</w:t>
            </w:r>
          </w:p>
        </w:tc>
        <w:tc>
          <w:tcPr>
            <w:tcW w:w="1984" w:type="dxa"/>
            <w:vMerge w:val="restart"/>
            <w:vAlign w:val="center"/>
          </w:tcPr>
          <w:p w14:paraId="639A1137" w14:textId="77777777" w:rsidR="003F06B0" w:rsidRPr="006F78FA" w:rsidRDefault="003F06B0" w:rsidP="003F06B0">
            <w:pPr>
              <w:rPr>
                <w:sz w:val="28"/>
                <w:szCs w:val="28"/>
              </w:rPr>
            </w:pPr>
            <w:r w:rsidRPr="006F78FA">
              <w:rPr>
                <w:sz w:val="28"/>
                <w:szCs w:val="28"/>
              </w:rPr>
              <w:t>Капитальный ремонт</w:t>
            </w:r>
          </w:p>
        </w:tc>
        <w:tc>
          <w:tcPr>
            <w:tcW w:w="1701" w:type="dxa"/>
            <w:vAlign w:val="center"/>
          </w:tcPr>
          <w:p w14:paraId="289355FB" w14:textId="77777777" w:rsidR="003F06B0" w:rsidRPr="006F78FA" w:rsidRDefault="003F06B0" w:rsidP="003F06B0">
            <w:pPr>
              <w:jc w:val="center"/>
              <w:rPr>
                <w:sz w:val="28"/>
                <w:szCs w:val="28"/>
              </w:rPr>
            </w:pPr>
            <w:r w:rsidRPr="006F78FA">
              <w:rPr>
                <w:sz w:val="28"/>
                <w:szCs w:val="28"/>
              </w:rPr>
              <w:t>2019 год</w:t>
            </w:r>
          </w:p>
        </w:tc>
        <w:tc>
          <w:tcPr>
            <w:tcW w:w="2127" w:type="dxa"/>
            <w:vAlign w:val="center"/>
          </w:tcPr>
          <w:p w14:paraId="37564059" w14:textId="77777777" w:rsidR="003F06B0" w:rsidRPr="006F78FA" w:rsidRDefault="003F06B0" w:rsidP="003F06B0">
            <w:pPr>
              <w:jc w:val="center"/>
              <w:rPr>
                <w:sz w:val="28"/>
                <w:szCs w:val="28"/>
              </w:rPr>
            </w:pPr>
            <w:r>
              <w:rPr>
                <w:sz w:val="28"/>
                <w:szCs w:val="28"/>
              </w:rPr>
              <w:t>1029,63</w:t>
            </w:r>
          </w:p>
        </w:tc>
        <w:tc>
          <w:tcPr>
            <w:tcW w:w="2126" w:type="dxa"/>
            <w:vMerge w:val="restart"/>
            <w:vAlign w:val="center"/>
          </w:tcPr>
          <w:p w14:paraId="02EF58B9" w14:textId="77777777" w:rsidR="003F06B0" w:rsidRPr="006F78FA" w:rsidRDefault="003F06B0" w:rsidP="003F06B0">
            <w:pPr>
              <w:jc w:val="center"/>
              <w:rPr>
                <w:sz w:val="28"/>
                <w:szCs w:val="28"/>
              </w:rPr>
            </w:pPr>
            <w:r w:rsidRPr="006F78FA">
              <w:rPr>
                <w:sz w:val="28"/>
                <w:szCs w:val="28"/>
              </w:rPr>
              <w:t>снижение уровня потерь воды</w:t>
            </w:r>
          </w:p>
        </w:tc>
        <w:tc>
          <w:tcPr>
            <w:tcW w:w="850" w:type="dxa"/>
            <w:vAlign w:val="center"/>
          </w:tcPr>
          <w:p w14:paraId="332B6223"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2260A3A6" w14:textId="77777777" w:rsidR="003F06B0" w:rsidRPr="006F78FA" w:rsidRDefault="003F06B0" w:rsidP="003F06B0">
            <w:pPr>
              <w:jc w:val="center"/>
              <w:rPr>
                <w:sz w:val="28"/>
                <w:szCs w:val="28"/>
              </w:rPr>
            </w:pPr>
            <w:r w:rsidRPr="006F78FA">
              <w:rPr>
                <w:sz w:val="28"/>
                <w:szCs w:val="28"/>
              </w:rPr>
              <w:t>-</w:t>
            </w:r>
          </w:p>
        </w:tc>
      </w:tr>
      <w:tr w:rsidR="003F06B0" w:rsidRPr="006F78FA" w14:paraId="40609A8D" w14:textId="77777777" w:rsidTr="003F06B0">
        <w:tc>
          <w:tcPr>
            <w:tcW w:w="710" w:type="dxa"/>
            <w:vMerge/>
            <w:vAlign w:val="center"/>
          </w:tcPr>
          <w:p w14:paraId="003BBC6D" w14:textId="77777777" w:rsidR="003F06B0" w:rsidRPr="006F78FA" w:rsidRDefault="003F06B0" w:rsidP="003F06B0">
            <w:pPr>
              <w:jc w:val="center"/>
              <w:rPr>
                <w:sz w:val="28"/>
                <w:szCs w:val="28"/>
              </w:rPr>
            </w:pPr>
          </w:p>
        </w:tc>
        <w:tc>
          <w:tcPr>
            <w:tcW w:w="1984" w:type="dxa"/>
            <w:vMerge/>
            <w:vAlign w:val="center"/>
          </w:tcPr>
          <w:p w14:paraId="0EB84C89" w14:textId="77777777" w:rsidR="003F06B0" w:rsidRPr="006F78FA" w:rsidRDefault="003F06B0" w:rsidP="003F06B0">
            <w:pPr>
              <w:jc w:val="center"/>
              <w:rPr>
                <w:sz w:val="28"/>
                <w:szCs w:val="28"/>
              </w:rPr>
            </w:pPr>
          </w:p>
        </w:tc>
        <w:tc>
          <w:tcPr>
            <w:tcW w:w="1701" w:type="dxa"/>
            <w:vAlign w:val="center"/>
          </w:tcPr>
          <w:p w14:paraId="4F5CDA51" w14:textId="77777777" w:rsidR="003F06B0" w:rsidRPr="006F78FA" w:rsidRDefault="003F06B0" w:rsidP="003F06B0">
            <w:pPr>
              <w:jc w:val="center"/>
              <w:rPr>
                <w:sz w:val="28"/>
                <w:szCs w:val="28"/>
              </w:rPr>
            </w:pPr>
            <w:r w:rsidRPr="006F78FA">
              <w:rPr>
                <w:sz w:val="28"/>
                <w:szCs w:val="28"/>
              </w:rPr>
              <w:t>2020 год</w:t>
            </w:r>
          </w:p>
        </w:tc>
        <w:tc>
          <w:tcPr>
            <w:tcW w:w="2127" w:type="dxa"/>
            <w:vAlign w:val="center"/>
          </w:tcPr>
          <w:p w14:paraId="383046A0" w14:textId="77777777" w:rsidR="003F06B0" w:rsidRPr="006F78FA" w:rsidRDefault="003F06B0" w:rsidP="003F06B0">
            <w:pPr>
              <w:jc w:val="center"/>
              <w:rPr>
                <w:sz w:val="28"/>
                <w:szCs w:val="28"/>
              </w:rPr>
            </w:pPr>
            <w:r>
              <w:rPr>
                <w:sz w:val="28"/>
                <w:szCs w:val="28"/>
              </w:rPr>
              <w:t>1053,99</w:t>
            </w:r>
          </w:p>
        </w:tc>
        <w:tc>
          <w:tcPr>
            <w:tcW w:w="2126" w:type="dxa"/>
            <w:vMerge/>
            <w:vAlign w:val="center"/>
          </w:tcPr>
          <w:p w14:paraId="2F123514" w14:textId="77777777" w:rsidR="003F06B0" w:rsidRPr="006F78FA" w:rsidRDefault="003F06B0" w:rsidP="003F06B0">
            <w:pPr>
              <w:jc w:val="center"/>
              <w:rPr>
                <w:sz w:val="28"/>
                <w:szCs w:val="28"/>
              </w:rPr>
            </w:pPr>
          </w:p>
        </w:tc>
        <w:tc>
          <w:tcPr>
            <w:tcW w:w="850" w:type="dxa"/>
            <w:vAlign w:val="center"/>
          </w:tcPr>
          <w:p w14:paraId="688B08A5"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38D78D9D" w14:textId="77777777" w:rsidR="003F06B0" w:rsidRPr="006F78FA" w:rsidRDefault="003F06B0" w:rsidP="003F06B0">
            <w:pPr>
              <w:jc w:val="center"/>
              <w:rPr>
                <w:sz w:val="28"/>
                <w:szCs w:val="28"/>
              </w:rPr>
            </w:pPr>
            <w:r w:rsidRPr="006F78FA">
              <w:rPr>
                <w:sz w:val="28"/>
                <w:szCs w:val="28"/>
              </w:rPr>
              <w:t>-</w:t>
            </w:r>
          </w:p>
        </w:tc>
      </w:tr>
      <w:tr w:rsidR="003F06B0" w:rsidRPr="006F78FA" w14:paraId="2B66BB89" w14:textId="77777777" w:rsidTr="003F06B0">
        <w:tc>
          <w:tcPr>
            <w:tcW w:w="710" w:type="dxa"/>
            <w:vMerge/>
            <w:vAlign w:val="center"/>
          </w:tcPr>
          <w:p w14:paraId="5515D6E2" w14:textId="77777777" w:rsidR="003F06B0" w:rsidRPr="006F78FA" w:rsidRDefault="003F06B0" w:rsidP="003F06B0">
            <w:pPr>
              <w:jc w:val="center"/>
              <w:rPr>
                <w:sz w:val="28"/>
                <w:szCs w:val="28"/>
              </w:rPr>
            </w:pPr>
          </w:p>
        </w:tc>
        <w:tc>
          <w:tcPr>
            <w:tcW w:w="1984" w:type="dxa"/>
            <w:vMerge/>
            <w:vAlign w:val="center"/>
          </w:tcPr>
          <w:p w14:paraId="41E176C4" w14:textId="77777777" w:rsidR="003F06B0" w:rsidRPr="006F78FA" w:rsidRDefault="003F06B0" w:rsidP="003F06B0">
            <w:pPr>
              <w:jc w:val="center"/>
              <w:rPr>
                <w:sz w:val="28"/>
                <w:szCs w:val="28"/>
              </w:rPr>
            </w:pPr>
          </w:p>
        </w:tc>
        <w:tc>
          <w:tcPr>
            <w:tcW w:w="1701" w:type="dxa"/>
            <w:vAlign w:val="center"/>
          </w:tcPr>
          <w:p w14:paraId="01960ECE" w14:textId="77777777" w:rsidR="003F06B0" w:rsidRPr="006F78FA" w:rsidRDefault="003F06B0" w:rsidP="003F06B0">
            <w:pPr>
              <w:jc w:val="center"/>
              <w:rPr>
                <w:sz w:val="28"/>
                <w:szCs w:val="28"/>
              </w:rPr>
            </w:pPr>
            <w:r w:rsidRPr="006F78FA">
              <w:rPr>
                <w:sz w:val="28"/>
                <w:szCs w:val="28"/>
              </w:rPr>
              <w:t>2021 год</w:t>
            </w:r>
          </w:p>
        </w:tc>
        <w:tc>
          <w:tcPr>
            <w:tcW w:w="2127" w:type="dxa"/>
            <w:vAlign w:val="center"/>
          </w:tcPr>
          <w:p w14:paraId="74C2A0E4" w14:textId="77777777" w:rsidR="003F06B0" w:rsidRPr="006F78FA" w:rsidRDefault="003F06B0" w:rsidP="003F06B0">
            <w:pPr>
              <w:jc w:val="center"/>
              <w:rPr>
                <w:sz w:val="28"/>
                <w:szCs w:val="28"/>
              </w:rPr>
            </w:pPr>
            <w:r>
              <w:rPr>
                <w:sz w:val="28"/>
                <w:szCs w:val="28"/>
              </w:rPr>
              <w:t>1085,19</w:t>
            </w:r>
          </w:p>
        </w:tc>
        <w:tc>
          <w:tcPr>
            <w:tcW w:w="2126" w:type="dxa"/>
            <w:vMerge/>
            <w:vAlign w:val="center"/>
          </w:tcPr>
          <w:p w14:paraId="69A34389" w14:textId="77777777" w:rsidR="003F06B0" w:rsidRPr="006F78FA" w:rsidRDefault="003F06B0" w:rsidP="003F06B0">
            <w:pPr>
              <w:jc w:val="center"/>
              <w:rPr>
                <w:sz w:val="28"/>
                <w:szCs w:val="28"/>
              </w:rPr>
            </w:pPr>
          </w:p>
        </w:tc>
        <w:tc>
          <w:tcPr>
            <w:tcW w:w="850" w:type="dxa"/>
            <w:vAlign w:val="center"/>
          </w:tcPr>
          <w:p w14:paraId="3762DC20"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66A38D0B" w14:textId="77777777" w:rsidR="003F06B0" w:rsidRPr="006F78FA" w:rsidRDefault="003F06B0" w:rsidP="003F06B0">
            <w:pPr>
              <w:jc w:val="center"/>
              <w:rPr>
                <w:sz w:val="28"/>
                <w:szCs w:val="28"/>
              </w:rPr>
            </w:pPr>
            <w:r w:rsidRPr="006F78FA">
              <w:rPr>
                <w:sz w:val="28"/>
                <w:szCs w:val="28"/>
              </w:rPr>
              <w:t>-</w:t>
            </w:r>
          </w:p>
        </w:tc>
      </w:tr>
      <w:tr w:rsidR="003F06B0" w:rsidRPr="006F78FA" w14:paraId="7F0FE3BB" w14:textId="77777777" w:rsidTr="003F06B0">
        <w:tc>
          <w:tcPr>
            <w:tcW w:w="710" w:type="dxa"/>
            <w:vMerge/>
            <w:vAlign w:val="center"/>
          </w:tcPr>
          <w:p w14:paraId="1F3536C3" w14:textId="77777777" w:rsidR="003F06B0" w:rsidRPr="006F78FA" w:rsidRDefault="003F06B0" w:rsidP="003F06B0">
            <w:pPr>
              <w:jc w:val="center"/>
              <w:rPr>
                <w:sz w:val="28"/>
                <w:szCs w:val="28"/>
              </w:rPr>
            </w:pPr>
          </w:p>
        </w:tc>
        <w:tc>
          <w:tcPr>
            <w:tcW w:w="1984" w:type="dxa"/>
            <w:vMerge/>
            <w:vAlign w:val="center"/>
          </w:tcPr>
          <w:p w14:paraId="57828EF6" w14:textId="77777777" w:rsidR="003F06B0" w:rsidRPr="006F78FA" w:rsidRDefault="003F06B0" w:rsidP="003F06B0">
            <w:pPr>
              <w:jc w:val="center"/>
              <w:rPr>
                <w:sz w:val="28"/>
                <w:szCs w:val="28"/>
              </w:rPr>
            </w:pPr>
          </w:p>
        </w:tc>
        <w:tc>
          <w:tcPr>
            <w:tcW w:w="1701" w:type="dxa"/>
            <w:vAlign w:val="center"/>
          </w:tcPr>
          <w:p w14:paraId="46B34F14" w14:textId="77777777" w:rsidR="003F06B0" w:rsidRPr="006F78FA" w:rsidRDefault="003F06B0" w:rsidP="003F06B0">
            <w:pPr>
              <w:jc w:val="center"/>
              <w:rPr>
                <w:sz w:val="28"/>
                <w:szCs w:val="28"/>
              </w:rPr>
            </w:pPr>
            <w:r w:rsidRPr="006F78FA">
              <w:rPr>
                <w:sz w:val="28"/>
                <w:szCs w:val="28"/>
              </w:rPr>
              <w:t>2022 год</w:t>
            </w:r>
          </w:p>
        </w:tc>
        <w:tc>
          <w:tcPr>
            <w:tcW w:w="2127" w:type="dxa"/>
            <w:vAlign w:val="center"/>
          </w:tcPr>
          <w:p w14:paraId="67ED98B1" w14:textId="77777777" w:rsidR="003F06B0" w:rsidRPr="006F78FA" w:rsidRDefault="003F06B0" w:rsidP="003F06B0">
            <w:pPr>
              <w:jc w:val="center"/>
              <w:rPr>
                <w:sz w:val="28"/>
                <w:szCs w:val="28"/>
              </w:rPr>
            </w:pPr>
            <w:r>
              <w:rPr>
                <w:sz w:val="28"/>
                <w:szCs w:val="28"/>
              </w:rPr>
              <w:t>1117,31</w:t>
            </w:r>
          </w:p>
        </w:tc>
        <w:tc>
          <w:tcPr>
            <w:tcW w:w="2126" w:type="dxa"/>
            <w:vMerge/>
            <w:vAlign w:val="center"/>
          </w:tcPr>
          <w:p w14:paraId="2107A3C2" w14:textId="77777777" w:rsidR="003F06B0" w:rsidRPr="006F78FA" w:rsidRDefault="003F06B0" w:rsidP="003F06B0">
            <w:pPr>
              <w:jc w:val="center"/>
              <w:rPr>
                <w:sz w:val="28"/>
                <w:szCs w:val="28"/>
              </w:rPr>
            </w:pPr>
          </w:p>
        </w:tc>
        <w:tc>
          <w:tcPr>
            <w:tcW w:w="850" w:type="dxa"/>
            <w:vAlign w:val="center"/>
          </w:tcPr>
          <w:p w14:paraId="3D21FAB4"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5B9BB231" w14:textId="77777777" w:rsidR="003F06B0" w:rsidRPr="006F78FA" w:rsidRDefault="003F06B0" w:rsidP="003F06B0">
            <w:pPr>
              <w:jc w:val="center"/>
              <w:rPr>
                <w:sz w:val="28"/>
                <w:szCs w:val="28"/>
              </w:rPr>
            </w:pPr>
            <w:r w:rsidRPr="006F78FA">
              <w:rPr>
                <w:sz w:val="28"/>
                <w:szCs w:val="28"/>
              </w:rPr>
              <w:t>-</w:t>
            </w:r>
          </w:p>
        </w:tc>
      </w:tr>
      <w:tr w:rsidR="003F06B0" w:rsidRPr="006F78FA" w14:paraId="2DB4B90A" w14:textId="77777777" w:rsidTr="003F06B0">
        <w:tc>
          <w:tcPr>
            <w:tcW w:w="710" w:type="dxa"/>
            <w:vMerge/>
            <w:vAlign w:val="center"/>
          </w:tcPr>
          <w:p w14:paraId="1FA06649" w14:textId="77777777" w:rsidR="003F06B0" w:rsidRPr="006F78FA" w:rsidRDefault="003F06B0" w:rsidP="003F06B0">
            <w:pPr>
              <w:jc w:val="center"/>
              <w:rPr>
                <w:sz w:val="28"/>
                <w:szCs w:val="28"/>
              </w:rPr>
            </w:pPr>
          </w:p>
        </w:tc>
        <w:tc>
          <w:tcPr>
            <w:tcW w:w="1984" w:type="dxa"/>
            <w:vMerge/>
            <w:vAlign w:val="center"/>
          </w:tcPr>
          <w:p w14:paraId="6780C0FB" w14:textId="77777777" w:rsidR="003F06B0" w:rsidRPr="006F78FA" w:rsidRDefault="003F06B0" w:rsidP="003F06B0">
            <w:pPr>
              <w:jc w:val="center"/>
              <w:rPr>
                <w:sz w:val="28"/>
                <w:szCs w:val="28"/>
              </w:rPr>
            </w:pPr>
          </w:p>
        </w:tc>
        <w:tc>
          <w:tcPr>
            <w:tcW w:w="1701" w:type="dxa"/>
            <w:vAlign w:val="center"/>
          </w:tcPr>
          <w:p w14:paraId="51783B71" w14:textId="77777777" w:rsidR="003F06B0" w:rsidRPr="006F78FA" w:rsidRDefault="003F06B0" w:rsidP="003F06B0">
            <w:pPr>
              <w:jc w:val="center"/>
              <w:rPr>
                <w:sz w:val="28"/>
                <w:szCs w:val="28"/>
              </w:rPr>
            </w:pPr>
            <w:r w:rsidRPr="006F78FA">
              <w:rPr>
                <w:sz w:val="28"/>
                <w:szCs w:val="28"/>
              </w:rPr>
              <w:t>2023 год</w:t>
            </w:r>
          </w:p>
        </w:tc>
        <w:tc>
          <w:tcPr>
            <w:tcW w:w="2127" w:type="dxa"/>
            <w:vAlign w:val="center"/>
          </w:tcPr>
          <w:p w14:paraId="0C8D4B3A" w14:textId="77777777" w:rsidR="003F06B0" w:rsidRPr="006F78FA" w:rsidRDefault="003F06B0" w:rsidP="003F06B0">
            <w:pPr>
              <w:jc w:val="center"/>
              <w:rPr>
                <w:sz w:val="28"/>
                <w:szCs w:val="28"/>
              </w:rPr>
            </w:pPr>
            <w:r>
              <w:rPr>
                <w:sz w:val="28"/>
                <w:szCs w:val="28"/>
              </w:rPr>
              <w:t>1150,38</w:t>
            </w:r>
          </w:p>
        </w:tc>
        <w:tc>
          <w:tcPr>
            <w:tcW w:w="2126" w:type="dxa"/>
            <w:vMerge/>
            <w:vAlign w:val="center"/>
          </w:tcPr>
          <w:p w14:paraId="238B9623" w14:textId="77777777" w:rsidR="003F06B0" w:rsidRPr="006F78FA" w:rsidRDefault="003F06B0" w:rsidP="003F06B0">
            <w:pPr>
              <w:jc w:val="center"/>
              <w:rPr>
                <w:sz w:val="28"/>
                <w:szCs w:val="28"/>
              </w:rPr>
            </w:pPr>
          </w:p>
        </w:tc>
        <w:tc>
          <w:tcPr>
            <w:tcW w:w="850" w:type="dxa"/>
            <w:vAlign w:val="center"/>
          </w:tcPr>
          <w:p w14:paraId="3D0B7AAE"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7C6E475D" w14:textId="77777777" w:rsidR="003F06B0" w:rsidRPr="006F78FA" w:rsidRDefault="003F06B0" w:rsidP="003F06B0">
            <w:pPr>
              <w:jc w:val="center"/>
              <w:rPr>
                <w:sz w:val="28"/>
                <w:szCs w:val="28"/>
              </w:rPr>
            </w:pPr>
            <w:r w:rsidRPr="006F78FA">
              <w:rPr>
                <w:sz w:val="28"/>
                <w:szCs w:val="28"/>
              </w:rPr>
              <w:t>-</w:t>
            </w:r>
          </w:p>
        </w:tc>
      </w:tr>
      <w:tr w:rsidR="003F06B0" w:rsidRPr="006F78FA" w14:paraId="6767453B" w14:textId="77777777" w:rsidTr="003F06B0">
        <w:trPr>
          <w:trHeight w:val="556"/>
        </w:trPr>
        <w:tc>
          <w:tcPr>
            <w:tcW w:w="10207" w:type="dxa"/>
            <w:gridSpan w:val="7"/>
            <w:vAlign w:val="center"/>
          </w:tcPr>
          <w:p w14:paraId="092B9106" w14:textId="77777777" w:rsidR="003F06B0" w:rsidRPr="006F78FA" w:rsidRDefault="003F06B0" w:rsidP="009962EF">
            <w:pPr>
              <w:pStyle w:val="a9"/>
              <w:numPr>
                <w:ilvl w:val="0"/>
                <w:numId w:val="7"/>
              </w:numPr>
              <w:spacing w:after="0" w:line="240" w:lineRule="auto"/>
              <w:contextualSpacing/>
              <w:jc w:val="center"/>
              <w:rPr>
                <w:sz w:val="28"/>
                <w:szCs w:val="28"/>
              </w:rPr>
            </w:pPr>
            <w:r w:rsidRPr="006F78FA">
              <w:rPr>
                <w:sz w:val="28"/>
                <w:szCs w:val="28"/>
              </w:rPr>
              <w:t>Водоотведение</w:t>
            </w:r>
          </w:p>
        </w:tc>
      </w:tr>
      <w:tr w:rsidR="003F06B0" w:rsidRPr="006F78FA" w14:paraId="43EB6BBC" w14:textId="77777777" w:rsidTr="003F06B0">
        <w:tc>
          <w:tcPr>
            <w:tcW w:w="710" w:type="dxa"/>
            <w:vMerge w:val="restart"/>
            <w:vAlign w:val="center"/>
          </w:tcPr>
          <w:p w14:paraId="7FD7CF28" w14:textId="77777777" w:rsidR="003F06B0" w:rsidRPr="006F78FA" w:rsidRDefault="003F06B0" w:rsidP="003F06B0">
            <w:pPr>
              <w:jc w:val="center"/>
              <w:rPr>
                <w:sz w:val="28"/>
                <w:szCs w:val="28"/>
              </w:rPr>
            </w:pPr>
            <w:r w:rsidRPr="006F78FA">
              <w:rPr>
                <w:sz w:val="28"/>
                <w:szCs w:val="28"/>
              </w:rPr>
              <w:t>2.1.</w:t>
            </w:r>
          </w:p>
        </w:tc>
        <w:tc>
          <w:tcPr>
            <w:tcW w:w="1984" w:type="dxa"/>
            <w:vMerge w:val="restart"/>
            <w:vAlign w:val="center"/>
          </w:tcPr>
          <w:p w14:paraId="153332DC" w14:textId="77777777" w:rsidR="003F06B0" w:rsidRPr="006F78FA" w:rsidRDefault="003F06B0" w:rsidP="003F06B0">
            <w:pPr>
              <w:rPr>
                <w:sz w:val="28"/>
                <w:szCs w:val="28"/>
              </w:rPr>
            </w:pPr>
            <w:r w:rsidRPr="006F78FA">
              <w:rPr>
                <w:sz w:val="28"/>
                <w:szCs w:val="28"/>
              </w:rPr>
              <w:t>Капитальный ремонт</w:t>
            </w:r>
          </w:p>
        </w:tc>
        <w:tc>
          <w:tcPr>
            <w:tcW w:w="1701" w:type="dxa"/>
            <w:vAlign w:val="center"/>
          </w:tcPr>
          <w:p w14:paraId="6832E92D" w14:textId="77777777" w:rsidR="003F06B0" w:rsidRPr="006F78FA" w:rsidRDefault="003F06B0" w:rsidP="003F06B0">
            <w:pPr>
              <w:jc w:val="center"/>
              <w:rPr>
                <w:sz w:val="28"/>
                <w:szCs w:val="28"/>
              </w:rPr>
            </w:pPr>
            <w:r w:rsidRPr="006F78FA">
              <w:rPr>
                <w:sz w:val="28"/>
                <w:szCs w:val="28"/>
              </w:rPr>
              <w:t>2019 год</w:t>
            </w:r>
          </w:p>
        </w:tc>
        <w:tc>
          <w:tcPr>
            <w:tcW w:w="2127" w:type="dxa"/>
            <w:vAlign w:val="center"/>
          </w:tcPr>
          <w:p w14:paraId="04285997" w14:textId="77777777" w:rsidR="003F06B0" w:rsidRPr="006F78FA" w:rsidRDefault="003F06B0" w:rsidP="003F06B0">
            <w:pPr>
              <w:jc w:val="center"/>
              <w:rPr>
                <w:sz w:val="28"/>
                <w:szCs w:val="28"/>
              </w:rPr>
            </w:pPr>
            <w:r w:rsidRPr="006F78FA">
              <w:rPr>
                <w:sz w:val="28"/>
                <w:szCs w:val="28"/>
              </w:rPr>
              <w:t>569,40</w:t>
            </w:r>
          </w:p>
        </w:tc>
        <w:tc>
          <w:tcPr>
            <w:tcW w:w="2126" w:type="dxa"/>
            <w:vMerge w:val="restart"/>
            <w:vAlign w:val="center"/>
          </w:tcPr>
          <w:p w14:paraId="1B019B19" w14:textId="77777777" w:rsidR="003F06B0" w:rsidRPr="006F78FA" w:rsidRDefault="003F06B0" w:rsidP="003F06B0">
            <w:pPr>
              <w:jc w:val="center"/>
              <w:rPr>
                <w:sz w:val="28"/>
                <w:szCs w:val="28"/>
              </w:rPr>
            </w:pPr>
            <w:r w:rsidRPr="006F78FA">
              <w:rPr>
                <w:sz w:val="28"/>
                <w:szCs w:val="28"/>
              </w:rPr>
              <w:t>сокращение расходов на ремонт</w:t>
            </w:r>
          </w:p>
        </w:tc>
        <w:tc>
          <w:tcPr>
            <w:tcW w:w="850" w:type="dxa"/>
            <w:vAlign w:val="center"/>
          </w:tcPr>
          <w:p w14:paraId="27A7CC20"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6B4EAA62" w14:textId="77777777" w:rsidR="003F06B0" w:rsidRPr="006F78FA" w:rsidRDefault="003F06B0" w:rsidP="003F06B0">
            <w:pPr>
              <w:jc w:val="center"/>
              <w:rPr>
                <w:sz w:val="28"/>
                <w:szCs w:val="28"/>
              </w:rPr>
            </w:pPr>
            <w:r w:rsidRPr="006F78FA">
              <w:rPr>
                <w:sz w:val="28"/>
                <w:szCs w:val="28"/>
              </w:rPr>
              <w:t>-</w:t>
            </w:r>
          </w:p>
        </w:tc>
      </w:tr>
      <w:tr w:rsidR="003F06B0" w:rsidRPr="006F78FA" w14:paraId="30818AF2" w14:textId="77777777" w:rsidTr="003F06B0">
        <w:tc>
          <w:tcPr>
            <w:tcW w:w="710" w:type="dxa"/>
            <w:vMerge/>
            <w:vAlign w:val="center"/>
          </w:tcPr>
          <w:p w14:paraId="3990E822" w14:textId="77777777" w:rsidR="003F06B0" w:rsidRPr="006F78FA" w:rsidRDefault="003F06B0" w:rsidP="003F06B0">
            <w:pPr>
              <w:jc w:val="center"/>
              <w:rPr>
                <w:sz w:val="28"/>
                <w:szCs w:val="28"/>
              </w:rPr>
            </w:pPr>
          </w:p>
        </w:tc>
        <w:tc>
          <w:tcPr>
            <w:tcW w:w="1984" w:type="dxa"/>
            <w:vMerge/>
            <w:vAlign w:val="center"/>
          </w:tcPr>
          <w:p w14:paraId="07263C38" w14:textId="77777777" w:rsidR="003F06B0" w:rsidRPr="006F78FA" w:rsidRDefault="003F06B0" w:rsidP="003F06B0">
            <w:pPr>
              <w:jc w:val="center"/>
              <w:rPr>
                <w:sz w:val="28"/>
                <w:szCs w:val="28"/>
              </w:rPr>
            </w:pPr>
          </w:p>
        </w:tc>
        <w:tc>
          <w:tcPr>
            <w:tcW w:w="1701" w:type="dxa"/>
            <w:vAlign w:val="center"/>
          </w:tcPr>
          <w:p w14:paraId="60E0D7FB" w14:textId="77777777" w:rsidR="003F06B0" w:rsidRPr="006F78FA" w:rsidRDefault="003F06B0" w:rsidP="003F06B0">
            <w:pPr>
              <w:jc w:val="center"/>
              <w:rPr>
                <w:sz w:val="28"/>
                <w:szCs w:val="28"/>
              </w:rPr>
            </w:pPr>
            <w:r w:rsidRPr="006F78FA">
              <w:rPr>
                <w:sz w:val="28"/>
                <w:szCs w:val="28"/>
              </w:rPr>
              <w:t>2020 год</w:t>
            </w:r>
          </w:p>
        </w:tc>
        <w:tc>
          <w:tcPr>
            <w:tcW w:w="2127" w:type="dxa"/>
            <w:vAlign w:val="center"/>
          </w:tcPr>
          <w:p w14:paraId="2CCA9565" w14:textId="77777777" w:rsidR="003F06B0" w:rsidRPr="006F78FA" w:rsidRDefault="003F06B0" w:rsidP="003F06B0">
            <w:pPr>
              <w:jc w:val="center"/>
              <w:rPr>
                <w:sz w:val="28"/>
                <w:szCs w:val="28"/>
              </w:rPr>
            </w:pPr>
            <w:r>
              <w:rPr>
                <w:sz w:val="28"/>
                <w:szCs w:val="28"/>
              </w:rPr>
              <w:t>582,87</w:t>
            </w:r>
          </w:p>
        </w:tc>
        <w:tc>
          <w:tcPr>
            <w:tcW w:w="2126" w:type="dxa"/>
            <w:vMerge/>
            <w:vAlign w:val="center"/>
          </w:tcPr>
          <w:p w14:paraId="72D21C07" w14:textId="77777777" w:rsidR="003F06B0" w:rsidRPr="006F78FA" w:rsidRDefault="003F06B0" w:rsidP="003F06B0">
            <w:pPr>
              <w:jc w:val="center"/>
              <w:rPr>
                <w:sz w:val="28"/>
                <w:szCs w:val="28"/>
              </w:rPr>
            </w:pPr>
          </w:p>
        </w:tc>
        <w:tc>
          <w:tcPr>
            <w:tcW w:w="850" w:type="dxa"/>
            <w:vAlign w:val="center"/>
          </w:tcPr>
          <w:p w14:paraId="018A3EAB"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2F92DEFE" w14:textId="77777777" w:rsidR="003F06B0" w:rsidRPr="006F78FA" w:rsidRDefault="003F06B0" w:rsidP="003F06B0">
            <w:pPr>
              <w:jc w:val="center"/>
              <w:rPr>
                <w:sz w:val="28"/>
                <w:szCs w:val="28"/>
              </w:rPr>
            </w:pPr>
            <w:r w:rsidRPr="006F78FA">
              <w:rPr>
                <w:sz w:val="28"/>
                <w:szCs w:val="28"/>
              </w:rPr>
              <w:t>-</w:t>
            </w:r>
          </w:p>
        </w:tc>
      </w:tr>
      <w:tr w:rsidR="003F06B0" w:rsidRPr="006F78FA" w14:paraId="39E41722" w14:textId="77777777" w:rsidTr="003F06B0">
        <w:tc>
          <w:tcPr>
            <w:tcW w:w="710" w:type="dxa"/>
            <w:vMerge/>
            <w:vAlign w:val="center"/>
          </w:tcPr>
          <w:p w14:paraId="74BC2EA1" w14:textId="77777777" w:rsidR="003F06B0" w:rsidRPr="006F78FA" w:rsidRDefault="003F06B0" w:rsidP="003F06B0">
            <w:pPr>
              <w:jc w:val="center"/>
              <w:rPr>
                <w:sz w:val="28"/>
                <w:szCs w:val="28"/>
              </w:rPr>
            </w:pPr>
          </w:p>
        </w:tc>
        <w:tc>
          <w:tcPr>
            <w:tcW w:w="1984" w:type="dxa"/>
            <w:vMerge/>
            <w:vAlign w:val="center"/>
          </w:tcPr>
          <w:p w14:paraId="7255CE55" w14:textId="77777777" w:rsidR="003F06B0" w:rsidRPr="006F78FA" w:rsidRDefault="003F06B0" w:rsidP="003F06B0">
            <w:pPr>
              <w:jc w:val="center"/>
              <w:rPr>
                <w:sz w:val="28"/>
                <w:szCs w:val="28"/>
              </w:rPr>
            </w:pPr>
          </w:p>
        </w:tc>
        <w:tc>
          <w:tcPr>
            <w:tcW w:w="1701" w:type="dxa"/>
            <w:vAlign w:val="center"/>
          </w:tcPr>
          <w:p w14:paraId="60D9946E" w14:textId="77777777" w:rsidR="003F06B0" w:rsidRPr="006F78FA" w:rsidRDefault="003F06B0" w:rsidP="003F06B0">
            <w:pPr>
              <w:jc w:val="center"/>
              <w:rPr>
                <w:sz w:val="28"/>
                <w:szCs w:val="28"/>
              </w:rPr>
            </w:pPr>
            <w:r w:rsidRPr="006F78FA">
              <w:rPr>
                <w:sz w:val="28"/>
                <w:szCs w:val="28"/>
              </w:rPr>
              <w:t>2021 год</w:t>
            </w:r>
          </w:p>
        </w:tc>
        <w:tc>
          <w:tcPr>
            <w:tcW w:w="2127" w:type="dxa"/>
            <w:vAlign w:val="center"/>
          </w:tcPr>
          <w:p w14:paraId="16201C0D" w14:textId="77777777" w:rsidR="003F06B0" w:rsidRPr="006F78FA" w:rsidRDefault="003F06B0" w:rsidP="003F06B0">
            <w:pPr>
              <w:jc w:val="center"/>
              <w:rPr>
                <w:sz w:val="28"/>
                <w:szCs w:val="28"/>
              </w:rPr>
            </w:pPr>
            <w:r>
              <w:rPr>
                <w:sz w:val="28"/>
                <w:szCs w:val="28"/>
              </w:rPr>
              <w:t>600,13</w:t>
            </w:r>
          </w:p>
        </w:tc>
        <w:tc>
          <w:tcPr>
            <w:tcW w:w="2126" w:type="dxa"/>
            <w:vMerge/>
            <w:vAlign w:val="center"/>
          </w:tcPr>
          <w:p w14:paraId="68E0DB43" w14:textId="77777777" w:rsidR="003F06B0" w:rsidRPr="006F78FA" w:rsidRDefault="003F06B0" w:rsidP="003F06B0">
            <w:pPr>
              <w:jc w:val="center"/>
              <w:rPr>
                <w:sz w:val="28"/>
                <w:szCs w:val="28"/>
              </w:rPr>
            </w:pPr>
          </w:p>
        </w:tc>
        <w:tc>
          <w:tcPr>
            <w:tcW w:w="850" w:type="dxa"/>
            <w:vAlign w:val="center"/>
          </w:tcPr>
          <w:p w14:paraId="1548908E"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1BDE4AB1" w14:textId="77777777" w:rsidR="003F06B0" w:rsidRPr="006F78FA" w:rsidRDefault="003F06B0" w:rsidP="003F06B0">
            <w:pPr>
              <w:jc w:val="center"/>
              <w:rPr>
                <w:sz w:val="28"/>
                <w:szCs w:val="28"/>
              </w:rPr>
            </w:pPr>
            <w:r w:rsidRPr="006F78FA">
              <w:rPr>
                <w:sz w:val="28"/>
                <w:szCs w:val="28"/>
              </w:rPr>
              <w:t>-</w:t>
            </w:r>
          </w:p>
        </w:tc>
      </w:tr>
      <w:tr w:rsidR="003F06B0" w:rsidRPr="006F78FA" w14:paraId="7105C004" w14:textId="77777777" w:rsidTr="003F06B0">
        <w:tc>
          <w:tcPr>
            <w:tcW w:w="710" w:type="dxa"/>
            <w:vMerge/>
            <w:vAlign w:val="center"/>
          </w:tcPr>
          <w:p w14:paraId="7E583AFB" w14:textId="77777777" w:rsidR="003F06B0" w:rsidRPr="006F78FA" w:rsidRDefault="003F06B0" w:rsidP="003F06B0">
            <w:pPr>
              <w:jc w:val="center"/>
              <w:rPr>
                <w:sz w:val="28"/>
                <w:szCs w:val="28"/>
              </w:rPr>
            </w:pPr>
          </w:p>
        </w:tc>
        <w:tc>
          <w:tcPr>
            <w:tcW w:w="1984" w:type="dxa"/>
            <w:vMerge/>
            <w:vAlign w:val="center"/>
          </w:tcPr>
          <w:p w14:paraId="19DBA1E7" w14:textId="77777777" w:rsidR="003F06B0" w:rsidRPr="006F78FA" w:rsidRDefault="003F06B0" w:rsidP="003F06B0">
            <w:pPr>
              <w:jc w:val="center"/>
              <w:rPr>
                <w:sz w:val="28"/>
                <w:szCs w:val="28"/>
              </w:rPr>
            </w:pPr>
          </w:p>
        </w:tc>
        <w:tc>
          <w:tcPr>
            <w:tcW w:w="1701" w:type="dxa"/>
            <w:vAlign w:val="center"/>
          </w:tcPr>
          <w:p w14:paraId="19DED1FE" w14:textId="77777777" w:rsidR="003F06B0" w:rsidRPr="006F78FA" w:rsidRDefault="003F06B0" w:rsidP="003F06B0">
            <w:pPr>
              <w:jc w:val="center"/>
              <w:rPr>
                <w:sz w:val="28"/>
                <w:szCs w:val="28"/>
              </w:rPr>
            </w:pPr>
            <w:r w:rsidRPr="006F78FA">
              <w:rPr>
                <w:sz w:val="28"/>
                <w:szCs w:val="28"/>
              </w:rPr>
              <w:t>2022 год</w:t>
            </w:r>
          </w:p>
        </w:tc>
        <w:tc>
          <w:tcPr>
            <w:tcW w:w="2127" w:type="dxa"/>
            <w:vAlign w:val="center"/>
          </w:tcPr>
          <w:p w14:paraId="142AC429" w14:textId="77777777" w:rsidR="003F06B0" w:rsidRPr="006F78FA" w:rsidRDefault="003F06B0" w:rsidP="003F06B0">
            <w:pPr>
              <w:jc w:val="center"/>
              <w:rPr>
                <w:sz w:val="28"/>
                <w:szCs w:val="28"/>
              </w:rPr>
            </w:pPr>
            <w:r>
              <w:rPr>
                <w:sz w:val="28"/>
                <w:szCs w:val="28"/>
              </w:rPr>
              <w:t>617,89</w:t>
            </w:r>
          </w:p>
        </w:tc>
        <w:tc>
          <w:tcPr>
            <w:tcW w:w="2126" w:type="dxa"/>
            <w:vMerge/>
            <w:vAlign w:val="center"/>
          </w:tcPr>
          <w:p w14:paraId="47B405ED" w14:textId="77777777" w:rsidR="003F06B0" w:rsidRPr="006F78FA" w:rsidRDefault="003F06B0" w:rsidP="003F06B0">
            <w:pPr>
              <w:jc w:val="center"/>
              <w:rPr>
                <w:sz w:val="28"/>
                <w:szCs w:val="28"/>
              </w:rPr>
            </w:pPr>
          </w:p>
        </w:tc>
        <w:tc>
          <w:tcPr>
            <w:tcW w:w="850" w:type="dxa"/>
            <w:vAlign w:val="center"/>
          </w:tcPr>
          <w:p w14:paraId="6054354E"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198DD3DF" w14:textId="77777777" w:rsidR="003F06B0" w:rsidRPr="006F78FA" w:rsidRDefault="003F06B0" w:rsidP="003F06B0">
            <w:pPr>
              <w:jc w:val="center"/>
              <w:rPr>
                <w:sz w:val="28"/>
                <w:szCs w:val="28"/>
              </w:rPr>
            </w:pPr>
            <w:r w:rsidRPr="006F78FA">
              <w:rPr>
                <w:sz w:val="28"/>
                <w:szCs w:val="28"/>
              </w:rPr>
              <w:t>-</w:t>
            </w:r>
          </w:p>
        </w:tc>
      </w:tr>
      <w:tr w:rsidR="003F06B0" w:rsidRPr="006F78FA" w14:paraId="3559A8F4" w14:textId="77777777" w:rsidTr="003F06B0">
        <w:tc>
          <w:tcPr>
            <w:tcW w:w="710" w:type="dxa"/>
            <w:vMerge/>
            <w:vAlign w:val="center"/>
          </w:tcPr>
          <w:p w14:paraId="04A44787" w14:textId="77777777" w:rsidR="003F06B0" w:rsidRPr="006F78FA" w:rsidRDefault="003F06B0" w:rsidP="003F06B0">
            <w:pPr>
              <w:jc w:val="center"/>
              <w:rPr>
                <w:sz w:val="28"/>
                <w:szCs w:val="28"/>
              </w:rPr>
            </w:pPr>
          </w:p>
        </w:tc>
        <w:tc>
          <w:tcPr>
            <w:tcW w:w="1984" w:type="dxa"/>
            <w:vMerge/>
            <w:vAlign w:val="center"/>
          </w:tcPr>
          <w:p w14:paraId="2D58B314" w14:textId="77777777" w:rsidR="003F06B0" w:rsidRPr="006F78FA" w:rsidRDefault="003F06B0" w:rsidP="003F06B0">
            <w:pPr>
              <w:jc w:val="center"/>
              <w:rPr>
                <w:sz w:val="28"/>
                <w:szCs w:val="28"/>
              </w:rPr>
            </w:pPr>
          </w:p>
        </w:tc>
        <w:tc>
          <w:tcPr>
            <w:tcW w:w="1701" w:type="dxa"/>
            <w:vAlign w:val="center"/>
          </w:tcPr>
          <w:p w14:paraId="3EDAC01C" w14:textId="77777777" w:rsidR="003F06B0" w:rsidRPr="006F78FA" w:rsidRDefault="003F06B0" w:rsidP="003F06B0">
            <w:pPr>
              <w:jc w:val="center"/>
              <w:rPr>
                <w:sz w:val="28"/>
                <w:szCs w:val="28"/>
              </w:rPr>
            </w:pPr>
            <w:r w:rsidRPr="006F78FA">
              <w:rPr>
                <w:sz w:val="28"/>
                <w:szCs w:val="28"/>
              </w:rPr>
              <w:t>2023 год</w:t>
            </w:r>
          </w:p>
        </w:tc>
        <w:tc>
          <w:tcPr>
            <w:tcW w:w="2127" w:type="dxa"/>
            <w:vAlign w:val="center"/>
          </w:tcPr>
          <w:p w14:paraId="6908D4B3" w14:textId="77777777" w:rsidR="003F06B0" w:rsidRPr="006F78FA" w:rsidRDefault="003F06B0" w:rsidP="003F06B0">
            <w:pPr>
              <w:jc w:val="center"/>
              <w:rPr>
                <w:sz w:val="28"/>
                <w:szCs w:val="28"/>
              </w:rPr>
            </w:pPr>
            <w:r>
              <w:rPr>
                <w:sz w:val="28"/>
                <w:szCs w:val="28"/>
              </w:rPr>
              <w:t>636,18</w:t>
            </w:r>
          </w:p>
        </w:tc>
        <w:tc>
          <w:tcPr>
            <w:tcW w:w="2126" w:type="dxa"/>
            <w:vMerge/>
            <w:vAlign w:val="center"/>
          </w:tcPr>
          <w:p w14:paraId="12D4D1C3" w14:textId="77777777" w:rsidR="003F06B0" w:rsidRPr="006F78FA" w:rsidRDefault="003F06B0" w:rsidP="003F06B0">
            <w:pPr>
              <w:jc w:val="center"/>
              <w:rPr>
                <w:sz w:val="28"/>
                <w:szCs w:val="28"/>
              </w:rPr>
            </w:pPr>
          </w:p>
        </w:tc>
        <w:tc>
          <w:tcPr>
            <w:tcW w:w="850" w:type="dxa"/>
            <w:vAlign w:val="center"/>
          </w:tcPr>
          <w:p w14:paraId="097FED8D" w14:textId="77777777" w:rsidR="003F06B0" w:rsidRPr="006F78FA" w:rsidRDefault="003F06B0" w:rsidP="003F06B0">
            <w:pPr>
              <w:jc w:val="center"/>
              <w:rPr>
                <w:sz w:val="28"/>
                <w:szCs w:val="28"/>
              </w:rPr>
            </w:pPr>
            <w:r w:rsidRPr="006F78FA">
              <w:rPr>
                <w:sz w:val="28"/>
                <w:szCs w:val="28"/>
              </w:rPr>
              <w:t>-</w:t>
            </w:r>
          </w:p>
        </w:tc>
        <w:tc>
          <w:tcPr>
            <w:tcW w:w="709" w:type="dxa"/>
            <w:vAlign w:val="center"/>
          </w:tcPr>
          <w:p w14:paraId="0BC8E72F" w14:textId="77777777" w:rsidR="003F06B0" w:rsidRPr="006F78FA" w:rsidRDefault="003F06B0" w:rsidP="003F06B0">
            <w:pPr>
              <w:jc w:val="center"/>
              <w:rPr>
                <w:sz w:val="28"/>
                <w:szCs w:val="28"/>
              </w:rPr>
            </w:pPr>
            <w:r w:rsidRPr="006F78FA">
              <w:rPr>
                <w:sz w:val="28"/>
                <w:szCs w:val="28"/>
              </w:rPr>
              <w:t>-</w:t>
            </w:r>
          </w:p>
        </w:tc>
      </w:tr>
    </w:tbl>
    <w:p w14:paraId="4BB358EE" w14:textId="77777777" w:rsidR="003F06B0" w:rsidRPr="006F78FA" w:rsidRDefault="003F06B0" w:rsidP="003F06B0">
      <w:pPr>
        <w:jc w:val="center"/>
        <w:rPr>
          <w:sz w:val="28"/>
          <w:szCs w:val="28"/>
          <w:lang w:eastAsia="ru-RU"/>
        </w:rPr>
      </w:pPr>
    </w:p>
    <w:p w14:paraId="3A677675" w14:textId="77777777" w:rsidR="003F06B0" w:rsidRPr="006F78FA" w:rsidRDefault="003F06B0" w:rsidP="003F06B0">
      <w:pPr>
        <w:jc w:val="center"/>
        <w:rPr>
          <w:sz w:val="28"/>
          <w:szCs w:val="28"/>
          <w:lang w:eastAsia="ru-RU"/>
        </w:rPr>
      </w:pPr>
    </w:p>
    <w:p w14:paraId="2E3831BC" w14:textId="77777777" w:rsidR="003F06B0" w:rsidRPr="006F78FA" w:rsidRDefault="003F06B0" w:rsidP="003F06B0">
      <w:pPr>
        <w:jc w:val="center"/>
        <w:rPr>
          <w:sz w:val="28"/>
          <w:szCs w:val="28"/>
          <w:lang w:eastAsia="ru-RU"/>
        </w:rPr>
      </w:pPr>
    </w:p>
    <w:p w14:paraId="3CD8BADC" w14:textId="77777777" w:rsidR="003F06B0" w:rsidRPr="006F78FA" w:rsidRDefault="003F06B0" w:rsidP="003F06B0">
      <w:pPr>
        <w:jc w:val="center"/>
        <w:rPr>
          <w:sz w:val="28"/>
          <w:szCs w:val="28"/>
          <w:lang w:eastAsia="ru-RU"/>
        </w:rPr>
      </w:pPr>
    </w:p>
    <w:p w14:paraId="61856149" w14:textId="77777777" w:rsidR="003F06B0" w:rsidRPr="006F78FA" w:rsidRDefault="003F06B0" w:rsidP="003F06B0">
      <w:pPr>
        <w:jc w:val="center"/>
        <w:rPr>
          <w:sz w:val="28"/>
          <w:szCs w:val="28"/>
          <w:lang w:eastAsia="ru-RU"/>
        </w:rPr>
      </w:pPr>
    </w:p>
    <w:p w14:paraId="54F225C7" w14:textId="77777777" w:rsidR="003F06B0" w:rsidRPr="006F78FA" w:rsidRDefault="003F06B0" w:rsidP="003F06B0">
      <w:pPr>
        <w:jc w:val="center"/>
        <w:rPr>
          <w:sz w:val="28"/>
          <w:szCs w:val="28"/>
          <w:lang w:eastAsia="ru-RU"/>
        </w:rPr>
      </w:pPr>
    </w:p>
    <w:p w14:paraId="68A03196" w14:textId="77777777" w:rsidR="003F06B0" w:rsidRPr="006F78FA" w:rsidRDefault="003F06B0" w:rsidP="003F06B0">
      <w:pPr>
        <w:jc w:val="center"/>
        <w:rPr>
          <w:sz w:val="28"/>
          <w:szCs w:val="28"/>
          <w:lang w:eastAsia="ru-RU"/>
        </w:rPr>
      </w:pPr>
    </w:p>
    <w:p w14:paraId="649B2FB7" w14:textId="77777777" w:rsidR="003F06B0" w:rsidRPr="006F78FA" w:rsidRDefault="003F06B0" w:rsidP="003F06B0">
      <w:pPr>
        <w:jc w:val="center"/>
        <w:rPr>
          <w:sz w:val="28"/>
          <w:szCs w:val="28"/>
          <w:lang w:eastAsia="ru-RU"/>
        </w:rPr>
      </w:pPr>
    </w:p>
    <w:p w14:paraId="308272B9" w14:textId="77777777" w:rsidR="003F06B0" w:rsidRPr="006F78FA" w:rsidRDefault="003F06B0" w:rsidP="003F06B0">
      <w:pPr>
        <w:jc w:val="center"/>
        <w:rPr>
          <w:sz w:val="28"/>
          <w:szCs w:val="28"/>
          <w:lang w:eastAsia="ru-RU"/>
        </w:rPr>
      </w:pPr>
    </w:p>
    <w:p w14:paraId="1777E49F" w14:textId="77777777" w:rsidR="003F06B0" w:rsidRPr="006F78FA" w:rsidRDefault="003F06B0" w:rsidP="003F06B0">
      <w:pPr>
        <w:jc w:val="center"/>
        <w:rPr>
          <w:sz w:val="28"/>
          <w:szCs w:val="28"/>
          <w:lang w:eastAsia="ru-RU"/>
        </w:rPr>
      </w:pPr>
    </w:p>
    <w:p w14:paraId="6D8A7130" w14:textId="77777777" w:rsidR="003F06B0" w:rsidRPr="006F78FA" w:rsidRDefault="003F06B0" w:rsidP="003F06B0">
      <w:pPr>
        <w:jc w:val="center"/>
        <w:rPr>
          <w:sz w:val="28"/>
          <w:szCs w:val="28"/>
          <w:lang w:eastAsia="ru-RU"/>
        </w:rPr>
      </w:pPr>
    </w:p>
    <w:p w14:paraId="73253EF0" w14:textId="77777777" w:rsidR="003F06B0" w:rsidRPr="006F78FA" w:rsidRDefault="003F06B0" w:rsidP="003F06B0">
      <w:pPr>
        <w:jc w:val="center"/>
        <w:rPr>
          <w:sz w:val="28"/>
          <w:szCs w:val="28"/>
          <w:lang w:eastAsia="ru-RU"/>
        </w:rPr>
      </w:pPr>
    </w:p>
    <w:p w14:paraId="76EC6ACE" w14:textId="77777777" w:rsidR="003F06B0" w:rsidRPr="006F78FA" w:rsidRDefault="003F06B0" w:rsidP="003F06B0">
      <w:pPr>
        <w:jc w:val="center"/>
        <w:rPr>
          <w:sz w:val="28"/>
          <w:szCs w:val="28"/>
          <w:lang w:eastAsia="ru-RU"/>
        </w:rPr>
      </w:pPr>
    </w:p>
    <w:p w14:paraId="6732D772" w14:textId="77777777" w:rsidR="003F06B0" w:rsidRPr="006F78FA" w:rsidRDefault="003F06B0" w:rsidP="003F06B0">
      <w:pPr>
        <w:jc w:val="center"/>
        <w:rPr>
          <w:sz w:val="28"/>
          <w:szCs w:val="28"/>
          <w:lang w:eastAsia="ru-RU"/>
        </w:rPr>
      </w:pPr>
      <w:r w:rsidRPr="006F78FA">
        <w:rPr>
          <w:sz w:val="28"/>
          <w:szCs w:val="28"/>
          <w:lang w:eastAsia="ru-RU"/>
        </w:rPr>
        <w:lastRenderedPageBreak/>
        <w:t>Раздел 3. Перечень плановых мероприятий, направленных на улучшение качества питьевой воды и (или) качества очистки сточных вод</w:t>
      </w:r>
    </w:p>
    <w:p w14:paraId="24802E85" w14:textId="77777777" w:rsidR="003F06B0" w:rsidRPr="006F78FA" w:rsidRDefault="003F06B0" w:rsidP="003F06B0">
      <w:pPr>
        <w:jc w:val="center"/>
        <w:rPr>
          <w:sz w:val="28"/>
          <w:szCs w:val="28"/>
          <w:lang w:eastAsia="ru-RU"/>
        </w:rPr>
      </w:pPr>
    </w:p>
    <w:tbl>
      <w:tblPr>
        <w:tblStyle w:val="ac"/>
        <w:tblW w:w="10207" w:type="dxa"/>
        <w:tblInd w:w="-431" w:type="dxa"/>
        <w:tblLook w:val="04A0" w:firstRow="1" w:lastRow="0" w:firstColumn="1" w:lastColumn="0" w:noHBand="0" w:noVBand="1"/>
      </w:tblPr>
      <w:tblGrid>
        <w:gridCol w:w="2583"/>
        <w:gridCol w:w="1638"/>
        <w:gridCol w:w="2249"/>
        <w:gridCol w:w="2011"/>
        <w:gridCol w:w="828"/>
        <w:gridCol w:w="898"/>
      </w:tblGrid>
      <w:tr w:rsidR="003F06B0" w:rsidRPr="006F78FA" w14:paraId="17A92381" w14:textId="77777777" w:rsidTr="003F06B0">
        <w:trPr>
          <w:trHeight w:val="706"/>
        </w:trPr>
        <w:tc>
          <w:tcPr>
            <w:tcW w:w="2694" w:type="dxa"/>
            <w:vMerge w:val="restart"/>
            <w:vAlign w:val="center"/>
          </w:tcPr>
          <w:p w14:paraId="648572B1" w14:textId="77777777" w:rsidR="003F06B0" w:rsidRPr="006F78FA" w:rsidRDefault="003F06B0" w:rsidP="003F06B0">
            <w:pPr>
              <w:jc w:val="center"/>
              <w:rPr>
                <w:sz w:val="28"/>
                <w:szCs w:val="28"/>
              </w:rPr>
            </w:pPr>
            <w:r w:rsidRPr="006F78FA">
              <w:rPr>
                <w:sz w:val="28"/>
                <w:szCs w:val="28"/>
              </w:rPr>
              <w:t>Наименование мероприятия</w:t>
            </w:r>
          </w:p>
        </w:tc>
        <w:tc>
          <w:tcPr>
            <w:tcW w:w="1632" w:type="dxa"/>
            <w:vMerge w:val="restart"/>
            <w:vAlign w:val="center"/>
          </w:tcPr>
          <w:p w14:paraId="6E8DC9FD" w14:textId="77777777" w:rsidR="003F06B0" w:rsidRPr="006F78FA" w:rsidRDefault="003F06B0" w:rsidP="003F06B0">
            <w:pPr>
              <w:jc w:val="center"/>
              <w:rPr>
                <w:sz w:val="28"/>
                <w:szCs w:val="28"/>
              </w:rPr>
            </w:pPr>
            <w:r w:rsidRPr="006F78FA">
              <w:rPr>
                <w:sz w:val="28"/>
                <w:szCs w:val="28"/>
              </w:rPr>
              <w:t>Срок реализации</w:t>
            </w:r>
          </w:p>
        </w:tc>
        <w:tc>
          <w:tcPr>
            <w:tcW w:w="2337" w:type="dxa"/>
            <w:vMerge w:val="restart"/>
          </w:tcPr>
          <w:p w14:paraId="508AD902" w14:textId="77777777" w:rsidR="003F06B0" w:rsidRPr="006F78FA" w:rsidRDefault="003F06B0" w:rsidP="003F06B0">
            <w:pPr>
              <w:jc w:val="center"/>
              <w:rPr>
                <w:sz w:val="28"/>
                <w:szCs w:val="28"/>
              </w:rPr>
            </w:pPr>
            <w:r w:rsidRPr="006F78FA">
              <w:rPr>
                <w:sz w:val="28"/>
                <w:szCs w:val="28"/>
              </w:rPr>
              <w:t xml:space="preserve">Финансовые потребности, тыс. руб. </w:t>
            </w:r>
          </w:p>
          <w:p w14:paraId="79B4035B" w14:textId="77777777" w:rsidR="003F06B0" w:rsidRPr="006F78FA" w:rsidRDefault="003F06B0" w:rsidP="003F06B0">
            <w:pPr>
              <w:jc w:val="center"/>
              <w:rPr>
                <w:sz w:val="28"/>
                <w:szCs w:val="28"/>
              </w:rPr>
            </w:pPr>
            <w:r w:rsidRPr="006F78FA">
              <w:rPr>
                <w:sz w:val="28"/>
                <w:szCs w:val="28"/>
              </w:rPr>
              <w:t>(без НДС)</w:t>
            </w:r>
          </w:p>
        </w:tc>
        <w:tc>
          <w:tcPr>
            <w:tcW w:w="3544" w:type="dxa"/>
            <w:gridSpan w:val="3"/>
            <w:vAlign w:val="center"/>
          </w:tcPr>
          <w:p w14:paraId="09F1ADE7" w14:textId="77777777" w:rsidR="003F06B0" w:rsidRPr="006F78FA" w:rsidRDefault="003F06B0" w:rsidP="003F06B0">
            <w:pPr>
              <w:jc w:val="center"/>
              <w:rPr>
                <w:sz w:val="28"/>
                <w:szCs w:val="28"/>
              </w:rPr>
            </w:pPr>
            <w:r w:rsidRPr="006F78FA">
              <w:rPr>
                <w:sz w:val="28"/>
                <w:szCs w:val="28"/>
              </w:rPr>
              <w:t>Ожидаемый эффект</w:t>
            </w:r>
          </w:p>
        </w:tc>
      </w:tr>
      <w:tr w:rsidR="003F06B0" w:rsidRPr="006F78FA" w14:paraId="530A17CE" w14:textId="77777777" w:rsidTr="003F06B0">
        <w:trPr>
          <w:trHeight w:val="844"/>
        </w:trPr>
        <w:tc>
          <w:tcPr>
            <w:tcW w:w="2694" w:type="dxa"/>
            <w:vMerge/>
          </w:tcPr>
          <w:p w14:paraId="4EC3C243" w14:textId="77777777" w:rsidR="003F06B0" w:rsidRPr="006F78FA" w:rsidRDefault="003F06B0" w:rsidP="003F06B0">
            <w:pPr>
              <w:jc w:val="center"/>
              <w:rPr>
                <w:sz w:val="28"/>
                <w:szCs w:val="28"/>
              </w:rPr>
            </w:pPr>
          </w:p>
        </w:tc>
        <w:tc>
          <w:tcPr>
            <w:tcW w:w="1632" w:type="dxa"/>
            <w:vMerge/>
          </w:tcPr>
          <w:p w14:paraId="4700593C" w14:textId="77777777" w:rsidR="003F06B0" w:rsidRPr="006F78FA" w:rsidRDefault="003F06B0" w:rsidP="003F06B0">
            <w:pPr>
              <w:jc w:val="center"/>
              <w:rPr>
                <w:sz w:val="28"/>
                <w:szCs w:val="28"/>
              </w:rPr>
            </w:pPr>
          </w:p>
        </w:tc>
        <w:tc>
          <w:tcPr>
            <w:tcW w:w="2337" w:type="dxa"/>
            <w:vMerge/>
          </w:tcPr>
          <w:p w14:paraId="736C24EA" w14:textId="77777777" w:rsidR="003F06B0" w:rsidRPr="006F78FA" w:rsidRDefault="003F06B0" w:rsidP="003F06B0">
            <w:pPr>
              <w:jc w:val="center"/>
              <w:rPr>
                <w:sz w:val="28"/>
                <w:szCs w:val="28"/>
              </w:rPr>
            </w:pPr>
          </w:p>
        </w:tc>
        <w:tc>
          <w:tcPr>
            <w:tcW w:w="1701" w:type="dxa"/>
            <w:vAlign w:val="center"/>
          </w:tcPr>
          <w:p w14:paraId="16D12836" w14:textId="77777777" w:rsidR="003F06B0" w:rsidRPr="006F78FA" w:rsidRDefault="003F06B0" w:rsidP="003F06B0">
            <w:pPr>
              <w:jc w:val="center"/>
              <w:rPr>
                <w:sz w:val="28"/>
                <w:szCs w:val="28"/>
              </w:rPr>
            </w:pPr>
            <w:r w:rsidRPr="006F78FA">
              <w:rPr>
                <w:sz w:val="28"/>
                <w:szCs w:val="28"/>
              </w:rPr>
              <w:t>Наименование показателей</w:t>
            </w:r>
          </w:p>
        </w:tc>
        <w:tc>
          <w:tcPr>
            <w:tcW w:w="851" w:type="dxa"/>
            <w:vAlign w:val="center"/>
          </w:tcPr>
          <w:p w14:paraId="71005530" w14:textId="77777777" w:rsidR="003F06B0" w:rsidRPr="006F78FA" w:rsidRDefault="003F06B0" w:rsidP="003F06B0">
            <w:pPr>
              <w:jc w:val="center"/>
              <w:rPr>
                <w:sz w:val="28"/>
                <w:szCs w:val="28"/>
              </w:rPr>
            </w:pPr>
            <w:r w:rsidRPr="006F78FA">
              <w:rPr>
                <w:sz w:val="28"/>
                <w:szCs w:val="28"/>
              </w:rPr>
              <w:t>тыс. руб.</w:t>
            </w:r>
          </w:p>
        </w:tc>
        <w:tc>
          <w:tcPr>
            <w:tcW w:w="992" w:type="dxa"/>
            <w:vAlign w:val="center"/>
          </w:tcPr>
          <w:p w14:paraId="34D10DC5" w14:textId="77777777" w:rsidR="003F06B0" w:rsidRPr="006F78FA" w:rsidRDefault="003F06B0" w:rsidP="003F06B0">
            <w:pPr>
              <w:jc w:val="center"/>
              <w:rPr>
                <w:sz w:val="28"/>
                <w:szCs w:val="28"/>
              </w:rPr>
            </w:pPr>
            <w:r w:rsidRPr="006F78FA">
              <w:rPr>
                <w:sz w:val="28"/>
                <w:szCs w:val="28"/>
              </w:rPr>
              <w:t>%</w:t>
            </w:r>
          </w:p>
        </w:tc>
      </w:tr>
      <w:tr w:rsidR="003F06B0" w:rsidRPr="006F78FA" w14:paraId="482B2F68" w14:textId="77777777" w:rsidTr="003F06B0">
        <w:trPr>
          <w:trHeight w:val="507"/>
        </w:trPr>
        <w:tc>
          <w:tcPr>
            <w:tcW w:w="10207" w:type="dxa"/>
            <w:gridSpan w:val="6"/>
            <w:vAlign w:val="center"/>
          </w:tcPr>
          <w:p w14:paraId="4540207D" w14:textId="77777777" w:rsidR="003F06B0" w:rsidRPr="006F78FA" w:rsidRDefault="003F06B0" w:rsidP="009962EF">
            <w:pPr>
              <w:pStyle w:val="a9"/>
              <w:numPr>
                <w:ilvl w:val="0"/>
                <w:numId w:val="19"/>
              </w:numPr>
              <w:spacing w:after="0" w:line="240" w:lineRule="auto"/>
              <w:contextualSpacing/>
              <w:jc w:val="center"/>
              <w:rPr>
                <w:sz w:val="28"/>
                <w:szCs w:val="28"/>
              </w:rPr>
            </w:pPr>
            <w:r w:rsidRPr="006F78FA">
              <w:rPr>
                <w:sz w:val="28"/>
                <w:szCs w:val="28"/>
              </w:rPr>
              <w:t>Холодное водоснабжение</w:t>
            </w:r>
          </w:p>
        </w:tc>
      </w:tr>
      <w:tr w:rsidR="003F06B0" w:rsidRPr="006F78FA" w14:paraId="1C239BA8" w14:textId="77777777" w:rsidTr="003F06B0">
        <w:tc>
          <w:tcPr>
            <w:tcW w:w="2694" w:type="dxa"/>
          </w:tcPr>
          <w:p w14:paraId="3BC67403" w14:textId="77777777" w:rsidR="003F06B0" w:rsidRPr="006F78FA" w:rsidRDefault="003F06B0" w:rsidP="003F06B0">
            <w:pPr>
              <w:jc w:val="center"/>
              <w:rPr>
                <w:sz w:val="28"/>
                <w:szCs w:val="28"/>
              </w:rPr>
            </w:pPr>
            <w:r w:rsidRPr="006F78FA">
              <w:rPr>
                <w:sz w:val="28"/>
                <w:szCs w:val="28"/>
              </w:rPr>
              <w:t>-</w:t>
            </w:r>
          </w:p>
        </w:tc>
        <w:tc>
          <w:tcPr>
            <w:tcW w:w="1632" w:type="dxa"/>
          </w:tcPr>
          <w:p w14:paraId="475D58A7" w14:textId="77777777" w:rsidR="003F06B0" w:rsidRPr="006F78FA" w:rsidRDefault="003F06B0" w:rsidP="003F06B0">
            <w:pPr>
              <w:jc w:val="center"/>
              <w:rPr>
                <w:sz w:val="28"/>
                <w:szCs w:val="28"/>
              </w:rPr>
            </w:pPr>
            <w:r w:rsidRPr="006F78FA">
              <w:rPr>
                <w:sz w:val="28"/>
                <w:szCs w:val="28"/>
              </w:rPr>
              <w:t>-</w:t>
            </w:r>
          </w:p>
        </w:tc>
        <w:tc>
          <w:tcPr>
            <w:tcW w:w="2337" w:type="dxa"/>
            <w:vAlign w:val="center"/>
          </w:tcPr>
          <w:p w14:paraId="631ED608" w14:textId="77777777" w:rsidR="003F06B0" w:rsidRPr="006F78FA" w:rsidRDefault="003F06B0" w:rsidP="003F06B0">
            <w:pPr>
              <w:jc w:val="center"/>
              <w:rPr>
                <w:sz w:val="28"/>
                <w:szCs w:val="28"/>
              </w:rPr>
            </w:pPr>
            <w:r w:rsidRPr="006F78FA">
              <w:rPr>
                <w:sz w:val="28"/>
                <w:szCs w:val="28"/>
              </w:rPr>
              <w:t>-</w:t>
            </w:r>
          </w:p>
        </w:tc>
        <w:tc>
          <w:tcPr>
            <w:tcW w:w="1701" w:type="dxa"/>
          </w:tcPr>
          <w:p w14:paraId="3105E92B" w14:textId="77777777" w:rsidR="003F06B0" w:rsidRPr="006F78FA" w:rsidRDefault="003F06B0" w:rsidP="003F06B0">
            <w:pPr>
              <w:jc w:val="center"/>
              <w:rPr>
                <w:sz w:val="28"/>
                <w:szCs w:val="28"/>
              </w:rPr>
            </w:pPr>
            <w:r w:rsidRPr="006F78FA">
              <w:rPr>
                <w:sz w:val="28"/>
                <w:szCs w:val="28"/>
              </w:rPr>
              <w:t>-</w:t>
            </w:r>
          </w:p>
        </w:tc>
        <w:tc>
          <w:tcPr>
            <w:tcW w:w="851" w:type="dxa"/>
          </w:tcPr>
          <w:p w14:paraId="4ACEDE8D" w14:textId="77777777" w:rsidR="003F06B0" w:rsidRPr="006F78FA" w:rsidRDefault="003F06B0" w:rsidP="003F06B0">
            <w:pPr>
              <w:jc w:val="center"/>
              <w:rPr>
                <w:sz w:val="28"/>
                <w:szCs w:val="28"/>
              </w:rPr>
            </w:pPr>
            <w:r w:rsidRPr="006F78FA">
              <w:rPr>
                <w:sz w:val="28"/>
                <w:szCs w:val="28"/>
              </w:rPr>
              <w:t>-</w:t>
            </w:r>
          </w:p>
        </w:tc>
        <w:tc>
          <w:tcPr>
            <w:tcW w:w="992" w:type="dxa"/>
          </w:tcPr>
          <w:p w14:paraId="7D3CAF72" w14:textId="77777777" w:rsidR="003F06B0" w:rsidRPr="006F78FA" w:rsidRDefault="003F06B0" w:rsidP="003F06B0">
            <w:pPr>
              <w:jc w:val="center"/>
              <w:rPr>
                <w:sz w:val="28"/>
                <w:szCs w:val="28"/>
              </w:rPr>
            </w:pPr>
            <w:r w:rsidRPr="006F78FA">
              <w:rPr>
                <w:sz w:val="28"/>
                <w:szCs w:val="28"/>
              </w:rPr>
              <w:t>-</w:t>
            </w:r>
          </w:p>
        </w:tc>
      </w:tr>
      <w:tr w:rsidR="003F06B0" w:rsidRPr="006F78FA" w14:paraId="1FA2C796" w14:textId="77777777" w:rsidTr="003F06B0">
        <w:trPr>
          <w:trHeight w:val="504"/>
        </w:trPr>
        <w:tc>
          <w:tcPr>
            <w:tcW w:w="10207" w:type="dxa"/>
            <w:gridSpan w:val="6"/>
            <w:vAlign w:val="center"/>
          </w:tcPr>
          <w:p w14:paraId="1D173D99" w14:textId="77777777" w:rsidR="003F06B0" w:rsidRPr="006F78FA" w:rsidRDefault="003F06B0" w:rsidP="009962EF">
            <w:pPr>
              <w:pStyle w:val="a9"/>
              <w:numPr>
                <w:ilvl w:val="0"/>
                <w:numId w:val="19"/>
              </w:numPr>
              <w:spacing w:after="0" w:line="240" w:lineRule="auto"/>
              <w:contextualSpacing/>
              <w:jc w:val="center"/>
              <w:rPr>
                <w:sz w:val="28"/>
                <w:szCs w:val="28"/>
              </w:rPr>
            </w:pPr>
            <w:r w:rsidRPr="006F78FA">
              <w:rPr>
                <w:sz w:val="28"/>
                <w:szCs w:val="28"/>
              </w:rPr>
              <w:t>Водоотведение</w:t>
            </w:r>
          </w:p>
        </w:tc>
      </w:tr>
      <w:tr w:rsidR="003F06B0" w:rsidRPr="006F78FA" w14:paraId="4CACEAF4" w14:textId="77777777" w:rsidTr="003F06B0">
        <w:tc>
          <w:tcPr>
            <w:tcW w:w="2694" w:type="dxa"/>
          </w:tcPr>
          <w:p w14:paraId="42CF9764" w14:textId="77777777" w:rsidR="003F06B0" w:rsidRPr="006F78FA" w:rsidRDefault="003F06B0" w:rsidP="003F06B0">
            <w:pPr>
              <w:jc w:val="center"/>
              <w:rPr>
                <w:sz w:val="28"/>
                <w:szCs w:val="28"/>
              </w:rPr>
            </w:pPr>
            <w:r w:rsidRPr="006F78FA">
              <w:rPr>
                <w:sz w:val="28"/>
                <w:szCs w:val="28"/>
              </w:rPr>
              <w:t>-</w:t>
            </w:r>
          </w:p>
        </w:tc>
        <w:tc>
          <w:tcPr>
            <w:tcW w:w="1632" w:type="dxa"/>
          </w:tcPr>
          <w:p w14:paraId="30EF9F43" w14:textId="77777777" w:rsidR="003F06B0" w:rsidRPr="006F78FA" w:rsidRDefault="003F06B0" w:rsidP="003F06B0">
            <w:pPr>
              <w:jc w:val="center"/>
              <w:rPr>
                <w:sz w:val="28"/>
                <w:szCs w:val="28"/>
              </w:rPr>
            </w:pPr>
            <w:r w:rsidRPr="006F78FA">
              <w:rPr>
                <w:sz w:val="28"/>
                <w:szCs w:val="28"/>
              </w:rPr>
              <w:t>-</w:t>
            </w:r>
          </w:p>
        </w:tc>
        <w:tc>
          <w:tcPr>
            <w:tcW w:w="2337" w:type="dxa"/>
          </w:tcPr>
          <w:p w14:paraId="73BD8F33" w14:textId="77777777" w:rsidR="003F06B0" w:rsidRPr="006F78FA" w:rsidRDefault="003F06B0" w:rsidP="003F06B0">
            <w:pPr>
              <w:jc w:val="center"/>
              <w:rPr>
                <w:sz w:val="28"/>
                <w:szCs w:val="28"/>
              </w:rPr>
            </w:pPr>
            <w:r w:rsidRPr="006F78FA">
              <w:rPr>
                <w:sz w:val="28"/>
                <w:szCs w:val="28"/>
              </w:rPr>
              <w:t>-</w:t>
            </w:r>
          </w:p>
        </w:tc>
        <w:tc>
          <w:tcPr>
            <w:tcW w:w="1701" w:type="dxa"/>
          </w:tcPr>
          <w:p w14:paraId="4A2B8AC4" w14:textId="77777777" w:rsidR="003F06B0" w:rsidRPr="006F78FA" w:rsidRDefault="003F06B0" w:rsidP="003F06B0">
            <w:pPr>
              <w:jc w:val="center"/>
              <w:rPr>
                <w:sz w:val="28"/>
                <w:szCs w:val="28"/>
              </w:rPr>
            </w:pPr>
            <w:r w:rsidRPr="006F78FA">
              <w:rPr>
                <w:sz w:val="28"/>
                <w:szCs w:val="28"/>
              </w:rPr>
              <w:t>-</w:t>
            </w:r>
          </w:p>
        </w:tc>
        <w:tc>
          <w:tcPr>
            <w:tcW w:w="851" w:type="dxa"/>
          </w:tcPr>
          <w:p w14:paraId="03776922" w14:textId="77777777" w:rsidR="003F06B0" w:rsidRPr="006F78FA" w:rsidRDefault="003F06B0" w:rsidP="003F06B0">
            <w:pPr>
              <w:jc w:val="center"/>
              <w:rPr>
                <w:sz w:val="28"/>
                <w:szCs w:val="28"/>
              </w:rPr>
            </w:pPr>
            <w:r w:rsidRPr="006F78FA">
              <w:rPr>
                <w:sz w:val="28"/>
                <w:szCs w:val="28"/>
              </w:rPr>
              <w:t>-</w:t>
            </w:r>
          </w:p>
        </w:tc>
        <w:tc>
          <w:tcPr>
            <w:tcW w:w="992" w:type="dxa"/>
          </w:tcPr>
          <w:p w14:paraId="1708EE5C" w14:textId="77777777" w:rsidR="003F06B0" w:rsidRPr="006F78FA" w:rsidRDefault="003F06B0" w:rsidP="003F06B0">
            <w:pPr>
              <w:jc w:val="center"/>
              <w:rPr>
                <w:sz w:val="28"/>
                <w:szCs w:val="28"/>
              </w:rPr>
            </w:pPr>
            <w:r w:rsidRPr="006F78FA">
              <w:rPr>
                <w:sz w:val="28"/>
                <w:szCs w:val="28"/>
              </w:rPr>
              <w:t>-</w:t>
            </w:r>
          </w:p>
        </w:tc>
      </w:tr>
    </w:tbl>
    <w:p w14:paraId="20BE80F0" w14:textId="77777777" w:rsidR="003F06B0" w:rsidRPr="006F78FA" w:rsidRDefault="003F06B0" w:rsidP="003F06B0">
      <w:pPr>
        <w:jc w:val="center"/>
        <w:rPr>
          <w:sz w:val="28"/>
          <w:szCs w:val="28"/>
          <w:lang w:eastAsia="ru-RU"/>
        </w:rPr>
      </w:pPr>
    </w:p>
    <w:p w14:paraId="4765390D" w14:textId="77777777" w:rsidR="003F06B0" w:rsidRPr="006F78FA" w:rsidRDefault="003F06B0" w:rsidP="003F06B0">
      <w:pPr>
        <w:jc w:val="center"/>
        <w:rPr>
          <w:sz w:val="28"/>
          <w:szCs w:val="28"/>
          <w:lang w:eastAsia="ru-RU"/>
        </w:rPr>
      </w:pPr>
    </w:p>
    <w:p w14:paraId="114A749A" w14:textId="77777777" w:rsidR="003F06B0" w:rsidRPr="006F78FA" w:rsidRDefault="003F06B0" w:rsidP="003F06B0">
      <w:pPr>
        <w:jc w:val="center"/>
        <w:rPr>
          <w:sz w:val="28"/>
          <w:szCs w:val="28"/>
          <w:lang w:eastAsia="ru-RU"/>
        </w:rPr>
      </w:pPr>
    </w:p>
    <w:p w14:paraId="7067F95B" w14:textId="77777777" w:rsidR="003F06B0" w:rsidRPr="006F78FA" w:rsidRDefault="003F06B0" w:rsidP="003F06B0">
      <w:pPr>
        <w:jc w:val="center"/>
        <w:rPr>
          <w:sz w:val="28"/>
          <w:szCs w:val="28"/>
          <w:lang w:eastAsia="ru-RU"/>
        </w:rPr>
      </w:pPr>
    </w:p>
    <w:p w14:paraId="5FD607DA" w14:textId="77777777" w:rsidR="003F06B0" w:rsidRPr="006F78FA" w:rsidRDefault="003F06B0" w:rsidP="003F06B0">
      <w:pPr>
        <w:jc w:val="center"/>
        <w:rPr>
          <w:sz w:val="28"/>
          <w:szCs w:val="28"/>
          <w:lang w:eastAsia="ru-RU"/>
        </w:rPr>
      </w:pPr>
    </w:p>
    <w:p w14:paraId="30F81056" w14:textId="77777777" w:rsidR="003F06B0" w:rsidRPr="006F78FA" w:rsidRDefault="003F06B0" w:rsidP="003F06B0">
      <w:pPr>
        <w:jc w:val="center"/>
        <w:rPr>
          <w:sz w:val="28"/>
          <w:szCs w:val="28"/>
          <w:lang w:eastAsia="ru-RU"/>
        </w:rPr>
      </w:pPr>
    </w:p>
    <w:p w14:paraId="37977A6D" w14:textId="77777777" w:rsidR="003F06B0" w:rsidRPr="006F78FA" w:rsidRDefault="003F06B0" w:rsidP="003F06B0">
      <w:pPr>
        <w:jc w:val="center"/>
        <w:rPr>
          <w:sz w:val="28"/>
          <w:szCs w:val="28"/>
          <w:lang w:eastAsia="ru-RU"/>
        </w:rPr>
      </w:pPr>
    </w:p>
    <w:p w14:paraId="49407081" w14:textId="77777777" w:rsidR="003F06B0" w:rsidRPr="006F78FA" w:rsidRDefault="003F06B0" w:rsidP="003F06B0">
      <w:pPr>
        <w:jc w:val="center"/>
        <w:rPr>
          <w:sz w:val="28"/>
          <w:szCs w:val="28"/>
          <w:lang w:eastAsia="ru-RU"/>
        </w:rPr>
      </w:pPr>
    </w:p>
    <w:p w14:paraId="4828D496" w14:textId="77777777" w:rsidR="003F06B0" w:rsidRPr="006F78FA" w:rsidRDefault="003F06B0" w:rsidP="003F06B0">
      <w:pPr>
        <w:jc w:val="center"/>
        <w:rPr>
          <w:sz w:val="28"/>
          <w:szCs w:val="28"/>
          <w:lang w:eastAsia="ru-RU"/>
        </w:rPr>
      </w:pPr>
    </w:p>
    <w:p w14:paraId="61706285" w14:textId="77777777" w:rsidR="003F06B0" w:rsidRPr="006F78FA" w:rsidRDefault="003F06B0" w:rsidP="003F06B0">
      <w:pPr>
        <w:jc w:val="center"/>
        <w:rPr>
          <w:sz w:val="28"/>
          <w:szCs w:val="28"/>
          <w:lang w:eastAsia="ru-RU"/>
        </w:rPr>
      </w:pPr>
    </w:p>
    <w:p w14:paraId="2F8074F7" w14:textId="77777777" w:rsidR="003F06B0" w:rsidRPr="006F78FA" w:rsidRDefault="003F06B0" w:rsidP="003F06B0">
      <w:pPr>
        <w:jc w:val="center"/>
        <w:rPr>
          <w:sz w:val="28"/>
          <w:szCs w:val="28"/>
          <w:lang w:eastAsia="ru-RU"/>
        </w:rPr>
      </w:pPr>
    </w:p>
    <w:p w14:paraId="6E13E9BD" w14:textId="77777777" w:rsidR="003F06B0" w:rsidRPr="006F78FA" w:rsidRDefault="003F06B0" w:rsidP="003F06B0">
      <w:pPr>
        <w:jc w:val="center"/>
        <w:rPr>
          <w:sz w:val="28"/>
          <w:szCs w:val="28"/>
          <w:lang w:eastAsia="ru-RU"/>
        </w:rPr>
      </w:pPr>
    </w:p>
    <w:p w14:paraId="0CFAF8D7" w14:textId="77777777" w:rsidR="003F06B0" w:rsidRPr="006F78FA" w:rsidRDefault="003F06B0" w:rsidP="003F06B0">
      <w:pPr>
        <w:jc w:val="center"/>
        <w:rPr>
          <w:sz w:val="28"/>
          <w:szCs w:val="28"/>
          <w:lang w:eastAsia="ru-RU"/>
        </w:rPr>
      </w:pPr>
    </w:p>
    <w:p w14:paraId="13290947" w14:textId="77777777" w:rsidR="003F06B0" w:rsidRPr="006F78FA" w:rsidRDefault="003F06B0" w:rsidP="003F06B0">
      <w:pPr>
        <w:jc w:val="center"/>
        <w:rPr>
          <w:sz w:val="28"/>
          <w:szCs w:val="28"/>
          <w:lang w:eastAsia="ru-RU"/>
        </w:rPr>
      </w:pPr>
    </w:p>
    <w:p w14:paraId="2855B2F9" w14:textId="77777777" w:rsidR="003F06B0" w:rsidRPr="006F78FA" w:rsidRDefault="003F06B0" w:rsidP="003F06B0">
      <w:pPr>
        <w:jc w:val="center"/>
        <w:rPr>
          <w:sz w:val="28"/>
          <w:szCs w:val="28"/>
          <w:lang w:eastAsia="ru-RU"/>
        </w:rPr>
      </w:pPr>
    </w:p>
    <w:p w14:paraId="7ABFCD8D" w14:textId="77777777" w:rsidR="003F06B0" w:rsidRPr="006F78FA" w:rsidRDefault="003F06B0" w:rsidP="003F06B0">
      <w:pPr>
        <w:jc w:val="center"/>
        <w:rPr>
          <w:sz w:val="28"/>
          <w:szCs w:val="28"/>
          <w:lang w:eastAsia="ru-RU"/>
        </w:rPr>
      </w:pPr>
    </w:p>
    <w:p w14:paraId="2B3D84EC" w14:textId="77777777" w:rsidR="003F06B0" w:rsidRPr="006F78FA" w:rsidRDefault="003F06B0" w:rsidP="003F06B0">
      <w:pPr>
        <w:jc w:val="center"/>
        <w:rPr>
          <w:sz w:val="28"/>
          <w:szCs w:val="28"/>
          <w:lang w:eastAsia="ru-RU"/>
        </w:rPr>
      </w:pPr>
    </w:p>
    <w:p w14:paraId="72211E62" w14:textId="77777777" w:rsidR="003F06B0" w:rsidRPr="006F78FA" w:rsidRDefault="003F06B0" w:rsidP="003F06B0">
      <w:pPr>
        <w:jc w:val="center"/>
        <w:rPr>
          <w:sz w:val="28"/>
          <w:szCs w:val="28"/>
          <w:lang w:eastAsia="ru-RU"/>
        </w:rPr>
      </w:pPr>
    </w:p>
    <w:p w14:paraId="7B978ED5" w14:textId="77777777" w:rsidR="003F06B0" w:rsidRPr="006F78FA" w:rsidRDefault="003F06B0" w:rsidP="003F06B0">
      <w:pPr>
        <w:jc w:val="center"/>
        <w:rPr>
          <w:sz w:val="28"/>
          <w:szCs w:val="28"/>
          <w:lang w:eastAsia="ru-RU"/>
        </w:rPr>
      </w:pPr>
    </w:p>
    <w:p w14:paraId="76F00F0E" w14:textId="77777777" w:rsidR="003F06B0" w:rsidRPr="006F78FA" w:rsidRDefault="003F06B0" w:rsidP="003F06B0">
      <w:pPr>
        <w:jc w:val="center"/>
        <w:rPr>
          <w:sz w:val="28"/>
          <w:szCs w:val="28"/>
          <w:lang w:eastAsia="ru-RU"/>
        </w:rPr>
      </w:pPr>
      <w:r w:rsidRPr="006F78FA">
        <w:rPr>
          <w:sz w:val="28"/>
          <w:szCs w:val="28"/>
          <w:lang w:eastAsia="ru-RU"/>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727E8C53" w14:textId="77777777" w:rsidR="003F06B0" w:rsidRPr="006F78FA" w:rsidRDefault="003F06B0" w:rsidP="003F06B0">
      <w:pPr>
        <w:jc w:val="center"/>
        <w:rPr>
          <w:sz w:val="28"/>
          <w:szCs w:val="28"/>
          <w:lang w:eastAsia="ru-RU"/>
        </w:rPr>
      </w:pPr>
    </w:p>
    <w:tbl>
      <w:tblPr>
        <w:tblStyle w:val="ac"/>
        <w:tblW w:w="10207" w:type="dxa"/>
        <w:tblInd w:w="-431" w:type="dxa"/>
        <w:tblLook w:val="04A0" w:firstRow="1" w:lastRow="0" w:firstColumn="1" w:lastColumn="0" w:noHBand="0" w:noVBand="1"/>
      </w:tblPr>
      <w:tblGrid>
        <w:gridCol w:w="2544"/>
        <w:gridCol w:w="1771"/>
        <w:gridCol w:w="2189"/>
        <w:gridCol w:w="2011"/>
        <w:gridCol w:w="849"/>
        <w:gridCol w:w="843"/>
      </w:tblGrid>
      <w:tr w:rsidR="003F06B0" w:rsidRPr="006F78FA" w14:paraId="608E0577" w14:textId="77777777" w:rsidTr="003F06B0">
        <w:trPr>
          <w:trHeight w:val="706"/>
        </w:trPr>
        <w:tc>
          <w:tcPr>
            <w:tcW w:w="2553" w:type="dxa"/>
            <w:vMerge w:val="restart"/>
            <w:vAlign w:val="center"/>
          </w:tcPr>
          <w:p w14:paraId="7BDA3486" w14:textId="77777777" w:rsidR="003F06B0" w:rsidRPr="006F78FA" w:rsidRDefault="003F06B0" w:rsidP="003F06B0">
            <w:pPr>
              <w:jc w:val="center"/>
              <w:rPr>
                <w:sz w:val="28"/>
                <w:szCs w:val="28"/>
              </w:rPr>
            </w:pPr>
            <w:r w:rsidRPr="006F78FA">
              <w:rPr>
                <w:sz w:val="28"/>
                <w:szCs w:val="28"/>
              </w:rPr>
              <w:t>Наименование мероприятия</w:t>
            </w:r>
          </w:p>
        </w:tc>
        <w:tc>
          <w:tcPr>
            <w:tcW w:w="1773" w:type="dxa"/>
            <w:vMerge w:val="restart"/>
            <w:vAlign w:val="center"/>
          </w:tcPr>
          <w:p w14:paraId="7D1DF9ED" w14:textId="77777777" w:rsidR="003F06B0" w:rsidRPr="006F78FA" w:rsidRDefault="003F06B0" w:rsidP="003F06B0">
            <w:pPr>
              <w:jc w:val="center"/>
              <w:rPr>
                <w:sz w:val="28"/>
                <w:szCs w:val="28"/>
              </w:rPr>
            </w:pPr>
            <w:r w:rsidRPr="006F78FA">
              <w:rPr>
                <w:sz w:val="28"/>
                <w:szCs w:val="28"/>
              </w:rPr>
              <w:t>Срок реализации</w:t>
            </w:r>
          </w:p>
        </w:tc>
        <w:tc>
          <w:tcPr>
            <w:tcW w:w="2196" w:type="dxa"/>
            <w:vMerge w:val="restart"/>
          </w:tcPr>
          <w:p w14:paraId="020A060B" w14:textId="77777777" w:rsidR="003F06B0" w:rsidRPr="006F78FA" w:rsidRDefault="003F06B0" w:rsidP="003F06B0">
            <w:pPr>
              <w:jc w:val="center"/>
              <w:rPr>
                <w:sz w:val="28"/>
                <w:szCs w:val="28"/>
              </w:rPr>
            </w:pPr>
            <w:r w:rsidRPr="006F78FA">
              <w:rPr>
                <w:sz w:val="28"/>
                <w:szCs w:val="28"/>
              </w:rPr>
              <w:t xml:space="preserve">Финансовые потребности, тыс. руб. </w:t>
            </w:r>
          </w:p>
          <w:p w14:paraId="55967ABC" w14:textId="77777777" w:rsidR="003F06B0" w:rsidRPr="006F78FA" w:rsidRDefault="003F06B0" w:rsidP="003F06B0">
            <w:pPr>
              <w:jc w:val="center"/>
              <w:rPr>
                <w:sz w:val="28"/>
                <w:szCs w:val="28"/>
              </w:rPr>
            </w:pPr>
            <w:r w:rsidRPr="006F78FA">
              <w:rPr>
                <w:sz w:val="28"/>
                <w:szCs w:val="28"/>
              </w:rPr>
              <w:t>(без НДС)</w:t>
            </w:r>
          </w:p>
        </w:tc>
        <w:tc>
          <w:tcPr>
            <w:tcW w:w="3685" w:type="dxa"/>
            <w:gridSpan w:val="3"/>
            <w:vAlign w:val="center"/>
          </w:tcPr>
          <w:p w14:paraId="08EF549F" w14:textId="77777777" w:rsidR="003F06B0" w:rsidRPr="006F78FA" w:rsidRDefault="003F06B0" w:rsidP="003F06B0">
            <w:pPr>
              <w:jc w:val="center"/>
              <w:rPr>
                <w:sz w:val="28"/>
                <w:szCs w:val="28"/>
              </w:rPr>
            </w:pPr>
            <w:r w:rsidRPr="006F78FA">
              <w:rPr>
                <w:sz w:val="28"/>
                <w:szCs w:val="28"/>
              </w:rPr>
              <w:t>Ожидаемый эффект</w:t>
            </w:r>
          </w:p>
        </w:tc>
      </w:tr>
      <w:tr w:rsidR="003F06B0" w:rsidRPr="006F78FA" w14:paraId="6E24399B" w14:textId="77777777" w:rsidTr="003F06B0">
        <w:trPr>
          <w:trHeight w:val="844"/>
        </w:trPr>
        <w:tc>
          <w:tcPr>
            <w:tcW w:w="2553" w:type="dxa"/>
            <w:vMerge/>
          </w:tcPr>
          <w:p w14:paraId="43749ECA" w14:textId="77777777" w:rsidR="003F06B0" w:rsidRPr="006F78FA" w:rsidRDefault="003F06B0" w:rsidP="003F06B0">
            <w:pPr>
              <w:jc w:val="center"/>
              <w:rPr>
                <w:sz w:val="28"/>
                <w:szCs w:val="28"/>
              </w:rPr>
            </w:pPr>
          </w:p>
        </w:tc>
        <w:tc>
          <w:tcPr>
            <w:tcW w:w="1773" w:type="dxa"/>
            <w:vMerge/>
          </w:tcPr>
          <w:p w14:paraId="6BFC8F2F" w14:textId="77777777" w:rsidR="003F06B0" w:rsidRPr="006F78FA" w:rsidRDefault="003F06B0" w:rsidP="003F06B0">
            <w:pPr>
              <w:jc w:val="center"/>
              <w:rPr>
                <w:sz w:val="28"/>
                <w:szCs w:val="28"/>
              </w:rPr>
            </w:pPr>
          </w:p>
        </w:tc>
        <w:tc>
          <w:tcPr>
            <w:tcW w:w="2196" w:type="dxa"/>
            <w:vMerge/>
          </w:tcPr>
          <w:p w14:paraId="530DFC2D" w14:textId="77777777" w:rsidR="003F06B0" w:rsidRPr="006F78FA" w:rsidRDefault="003F06B0" w:rsidP="003F06B0">
            <w:pPr>
              <w:jc w:val="center"/>
              <w:rPr>
                <w:sz w:val="28"/>
                <w:szCs w:val="28"/>
              </w:rPr>
            </w:pPr>
          </w:p>
        </w:tc>
        <w:tc>
          <w:tcPr>
            <w:tcW w:w="1984" w:type="dxa"/>
            <w:vAlign w:val="center"/>
          </w:tcPr>
          <w:p w14:paraId="5A903F29" w14:textId="77777777" w:rsidR="003F06B0" w:rsidRPr="006F78FA" w:rsidRDefault="003F06B0" w:rsidP="003F06B0">
            <w:pPr>
              <w:jc w:val="center"/>
              <w:rPr>
                <w:sz w:val="28"/>
                <w:szCs w:val="28"/>
              </w:rPr>
            </w:pPr>
            <w:r w:rsidRPr="006F78FA">
              <w:rPr>
                <w:sz w:val="28"/>
                <w:szCs w:val="28"/>
              </w:rPr>
              <w:t>Наименование показателей</w:t>
            </w:r>
          </w:p>
        </w:tc>
        <w:tc>
          <w:tcPr>
            <w:tcW w:w="851" w:type="dxa"/>
            <w:vAlign w:val="center"/>
          </w:tcPr>
          <w:p w14:paraId="6AD3E88D" w14:textId="77777777" w:rsidR="003F06B0" w:rsidRPr="006F78FA" w:rsidRDefault="003F06B0" w:rsidP="003F06B0">
            <w:pPr>
              <w:jc w:val="center"/>
              <w:rPr>
                <w:sz w:val="28"/>
                <w:szCs w:val="28"/>
              </w:rPr>
            </w:pPr>
            <w:r w:rsidRPr="006F78FA">
              <w:rPr>
                <w:sz w:val="28"/>
                <w:szCs w:val="28"/>
              </w:rPr>
              <w:t>тыс. руб.</w:t>
            </w:r>
          </w:p>
        </w:tc>
        <w:tc>
          <w:tcPr>
            <w:tcW w:w="850" w:type="dxa"/>
            <w:vAlign w:val="center"/>
          </w:tcPr>
          <w:p w14:paraId="5E8D4F33" w14:textId="77777777" w:rsidR="003F06B0" w:rsidRPr="006F78FA" w:rsidRDefault="003F06B0" w:rsidP="003F06B0">
            <w:pPr>
              <w:jc w:val="center"/>
              <w:rPr>
                <w:sz w:val="28"/>
                <w:szCs w:val="28"/>
              </w:rPr>
            </w:pPr>
            <w:r w:rsidRPr="006F78FA">
              <w:rPr>
                <w:sz w:val="28"/>
                <w:szCs w:val="28"/>
              </w:rPr>
              <w:t>%</w:t>
            </w:r>
          </w:p>
        </w:tc>
      </w:tr>
      <w:tr w:rsidR="003F06B0" w:rsidRPr="006F78FA" w14:paraId="161535A8" w14:textId="77777777" w:rsidTr="003F06B0">
        <w:trPr>
          <w:trHeight w:val="507"/>
        </w:trPr>
        <w:tc>
          <w:tcPr>
            <w:tcW w:w="10207" w:type="dxa"/>
            <w:gridSpan w:val="6"/>
            <w:vAlign w:val="center"/>
          </w:tcPr>
          <w:p w14:paraId="7EC2E697" w14:textId="77777777" w:rsidR="003F06B0" w:rsidRPr="006F78FA" w:rsidRDefault="003F06B0" w:rsidP="009962EF">
            <w:pPr>
              <w:pStyle w:val="a9"/>
              <w:numPr>
                <w:ilvl w:val="0"/>
                <w:numId w:val="23"/>
              </w:numPr>
              <w:spacing w:after="0" w:line="240" w:lineRule="auto"/>
              <w:contextualSpacing/>
              <w:jc w:val="center"/>
              <w:rPr>
                <w:sz w:val="28"/>
                <w:szCs w:val="28"/>
              </w:rPr>
            </w:pPr>
            <w:r w:rsidRPr="006F78FA">
              <w:rPr>
                <w:sz w:val="28"/>
                <w:szCs w:val="28"/>
              </w:rPr>
              <w:t>Холодное водоснабжение</w:t>
            </w:r>
          </w:p>
        </w:tc>
      </w:tr>
      <w:tr w:rsidR="003F06B0" w:rsidRPr="006F78FA" w14:paraId="6A2ADC06" w14:textId="77777777" w:rsidTr="003F06B0">
        <w:tc>
          <w:tcPr>
            <w:tcW w:w="2553" w:type="dxa"/>
          </w:tcPr>
          <w:p w14:paraId="46B818D1" w14:textId="77777777" w:rsidR="003F06B0" w:rsidRPr="006F78FA" w:rsidRDefault="003F06B0" w:rsidP="003F06B0">
            <w:pPr>
              <w:jc w:val="center"/>
              <w:rPr>
                <w:sz w:val="28"/>
                <w:szCs w:val="28"/>
              </w:rPr>
            </w:pPr>
            <w:r w:rsidRPr="006F78FA">
              <w:rPr>
                <w:sz w:val="28"/>
                <w:szCs w:val="28"/>
              </w:rPr>
              <w:t>-</w:t>
            </w:r>
          </w:p>
        </w:tc>
        <w:tc>
          <w:tcPr>
            <w:tcW w:w="1773" w:type="dxa"/>
          </w:tcPr>
          <w:p w14:paraId="1F9CD8E7" w14:textId="77777777" w:rsidR="003F06B0" w:rsidRPr="006F78FA" w:rsidRDefault="003F06B0" w:rsidP="003F06B0">
            <w:pPr>
              <w:jc w:val="center"/>
              <w:rPr>
                <w:sz w:val="28"/>
                <w:szCs w:val="28"/>
              </w:rPr>
            </w:pPr>
            <w:r w:rsidRPr="006F78FA">
              <w:rPr>
                <w:sz w:val="28"/>
                <w:szCs w:val="28"/>
              </w:rPr>
              <w:t>-</w:t>
            </w:r>
          </w:p>
        </w:tc>
        <w:tc>
          <w:tcPr>
            <w:tcW w:w="2196" w:type="dxa"/>
            <w:vAlign w:val="center"/>
          </w:tcPr>
          <w:p w14:paraId="5F39DAA0" w14:textId="77777777" w:rsidR="003F06B0" w:rsidRPr="006F78FA" w:rsidRDefault="003F06B0" w:rsidP="003F06B0">
            <w:pPr>
              <w:jc w:val="center"/>
              <w:rPr>
                <w:sz w:val="28"/>
                <w:szCs w:val="28"/>
              </w:rPr>
            </w:pPr>
            <w:r w:rsidRPr="006F78FA">
              <w:rPr>
                <w:sz w:val="28"/>
                <w:szCs w:val="28"/>
              </w:rPr>
              <w:t>-</w:t>
            </w:r>
          </w:p>
        </w:tc>
        <w:tc>
          <w:tcPr>
            <w:tcW w:w="1984" w:type="dxa"/>
          </w:tcPr>
          <w:p w14:paraId="49851B9E" w14:textId="77777777" w:rsidR="003F06B0" w:rsidRPr="006F78FA" w:rsidRDefault="003F06B0" w:rsidP="003F06B0">
            <w:pPr>
              <w:jc w:val="center"/>
              <w:rPr>
                <w:sz w:val="28"/>
                <w:szCs w:val="28"/>
              </w:rPr>
            </w:pPr>
            <w:r w:rsidRPr="006F78FA">
              <w:rPr>
                <w:sz w:val="28"/>
                <w:szCs w:val="28"/>
              </w:rPr>
              <w:t>-</w:t>
            </w:r>
          </w:p>
        </w:tc>
        <w:tc>
          <w:tcPr>
            <w:tcW w:w="851" w:type="dxa"/>
          </w:tcPr>
          <w:p w14:paraId="12816108" w14:textId="77777777" w:rsidR="003F06B0" w:rsidRPr="006F78FA" w:rsidRDefault="003F06B0" w:rsidP="003F06B0">
            <w:pPr>
              <w:jc w:val="center"/>
              <w:rPr>
                <w:sz w:val="28"/>
                <w:szCs w:val="28"/>
              </w:rPr>
            </w:pPr>
            <w:r w:rsidRPr="006F78FA">
              <w:rPr>
                <w:sz w:val="28"/>
                <w:szCs w:val="28"/>
              </w:rPr>
              <w:t>-</w:t>
            </w:r>
          </w:p>
        </w:tc>
        <w:tc>
          <w:tcPr>
            <w:tcW w:w="850" w:type="dxa"/>
          </w:tcPr>
          <w:p w14:paraId="08742136" w14:textId="77777777" w:rsidR="003F06B0" w:rsidRPr="006F78FA" w:rsidRDefault="003F06B0" w:rsidP="003F06B0">
            <w:pPr>
              <w:jc w:val="center"/>
              <w:rPr>
                <w:sz w:val="28"/>
                <w:szCs w:val="28"/>
              </w:rPr>
            </w:pPr>
            <w:r w:rsidRPr="006F78FA">
              <w:rPr>
                <w:sz w:val="28"/>
                <w:szCs w:val="28"/>
              </w:rPr>
              <w:t>-</w:t>
            </w:r>
          </w:p>
        </w:tc>
      </w:tr>
      <w:tr w:rsidR="003F06B0" w:rsidRPr="006F78FA" w14:paraId="1E3766A3" w14:textId="77777777" w:rsidTr="003F06B0">
        <w:trPr>
          <w:trHeight w:val="504"/>
        </w:trPr>
        <w:tc>
          <w:tcPr>
            <w:tcW w:w="10207" w:type="dxa"/>
            <w:gridSpan w:val="6"/>
            <w:vAlign w:val="center"/>
          </w:tcPr>
          <w:p w14:paraId="0947AFFE" w14:textId="77777777" w:rsidR="003F06B0" w:rsidRPr="006F78FA" w:rsidRDefault="003F06B0" w:rsidP="009962EF">
            <w:pPr>
              <w:pStyle w:val="a9"/>
              <w:numPr>
                <w:ilvl w:val="0"/>
                <w:numId w:val="23"/>
              </w:numPr>
              <w:spacing w:after="0" w:line="240" w:lineRule="auto"/>
              <w:contextualSpacing/>
              <w:jc w:val="center"/>
              <w:rPr>
                <w:sz w:val="28"/>
                <w:szCs w:val="28"/>
              </w:rPr>
            </w:pPr>
            <w:r w:rsidRPr="006F78FA">
              <w:rPr>
                <w:sz w:val="28"/>
                <w:szCs w:val="28"/>
              </w:rPr>
              <w:t>Водоотведение</w:t>
            </w:r>
          </w:p>
        </w:tc>
      </w:tr>
      <w:tr w:rsidR="003F06B0" w:rsidRPr="006F78FA" w14:paraId="313ABEDB" w14:textId="77777777" w:rsidTr="003F06B0">
        <w:tc>
          <w:tcPr>
            <w:tcW w:w="2553" w:type="dxa"/>
          </w:tcPr>
          <w:p w14:paraId="4E693A01" w14:textId="77777777" w:rsidR="003F06B0" w:rsidRPr="006F78FA" w:rsidRDefault="003F06B0" w:rsidP="003F06B0">
            <w:pPr>
              <w:jc w:val="center"/>
              <w:rPr>
                <w:sz w:val="28"/>
                <w:szCs w:val="28"/>
              </w:rPr>
            </w:pPr>
            <w:r w:rsidRPr="006F78FA">
              <w:rPr>
                <w:sz w:val="28"/>
                <w:szCs w:val="28"/>
              </w:rPr>
              <w:t>-</w:t>
            </w:r>
          </w:p>
        </w:tc>
        <w:tc>
          <w:tcPr>
            <w:tcW w:w="1773" w:type="dxa"/>
          </w:tcPr>
          <w:p w14:paraId="35E31A72" w14:textId="77777777" w:rsidR="003F06B0" w:rsidRPr="006F78FA" w:rsidRDefault="003F06B0" w:rsidP="003F06B0">
            <w:pPr>
              <w:jc w:val="center"/>
              <w:rPr>
                <w:sz w:val="28"/>
                <w:szCs w:val="28"/>
              </w:rPr>
            </w:pPr>
            <w:r w:rsidRPr="006F78FA">
              <w:rPr>
                <w:sz w:val="28"/>
                <w:szCs w:val="28"/>
              </w:rPr>
              <w:t>-</w:t>
            </w:r>
          </w:p>
        </w:tc>
        <w:tc>
          <w:tcPr>
            <w:tcW w:w="2196" w:type="dxa"/>
          </w:tcPr>
          <w:p w14:paraId="647A5856" w14:textId="77777777" w:rsidR="003F06B0" w:rsidRPr="006F78FA" w:rsidRDefault="003F06B0" w:rsidP="003F06B0">
            <w:pPr>
              <w:jc w:val="center"/>
              <w:rPr>
                <w:sz w:val="28"/>
                <w:szCs w:val="28"/>
              </w:rPr>
            </w:pPr>
            <w:r w:rsidRPr="006F78FA">
              <w:rPr>
                <w:sz w:val="28"/>
                <w:szCs w:val="28"/>
              </w:rPr>
              <w:t>-</w:t>
            </w:r>
          </w:p>
        </w:tc>
        <w:tc>
          <w:tcPr>
            <w:tcW w:w="1984" w:type="dxa"/>
          </w:tcPr>
          <w:p w14:paraId="449BBBAD" w14:textId="77777777" w:rsidR="003F06B0" w:rsidRPr="006F78FA" w:rsidRDefault="003F06B0" w:rsidP="003F06B0">
            <w:pPr>
              <w:jc w:val="center"/>
              <w:rPr>
                <w:sz w:val="28"/>
                <w:szCs w:val="28"/>
              </w:rPr>
            </w:pPr>
            <w:r w:rsidRPr="006F78FA">
              <w:rPr>
                <w:sz w:val="28"/>
                <w:szCs w:val="28"/>
              </w:rPr>
              <w:t>-</w:t>
            </w:r>
          </w:p>
        </w:tc>
        <w:tc>
          <w:tcPr>
            <w:tcW w:w="851" w:type="dxa"/>
          </w:tcPr>
          <w:p w14:paraId="257BACEC" w14:textId="77777777" w:rsidR="003F06B0" w:rsidRPr="006F78FA" w:rsidRDefault="003F06B0" w:rsidP="003F06B0">
            <w:pPr>
              <w:jc w:val="center"/>
              <w:rPr>
                <w:sz w:val="28"/>
                <w:szCs w:val="28"/>
              </w:rPr>
            </w:pPr>
            <w:r w:rsidRPr="006F78FA">
              <w:rPr>
                <w:sz w:val="28"/>
                <w:szCs w:val="28"/>
              </w:rPr>
              <w:t>-</w:t>
            </w:r>
          </w:p>
        </w:tc>
        <w:tc>
          <w:tcPr>
            <w:tcW w:w="850" w:type="dxa"/>
          </w:tcPr>
          <w:p w14:paraId="14A5A1BE" w14:textId="77777777" w:rsidR="003F06B0" w:rsidRPr="006F78FA" w:rsidRDefault="003F06B0" w:rsidP="003F06B0">
            <w:pPr>
              <w:jc w:val="center"/>
              <w:rPr>
                <w:sz w:val="28"/>
                <w:szCs w:val="28"/>
              </w:rPr>
            </w:pPr>
            <w:r w:rsidRPr="006F78FA">
              <w:rPr>
                <w:sz w:val="28"/>
                <w:szCs w:val="28"/>
              </w:rPr>
              <w:t>-</w:t>
            </w:r>
          </w:p>
        </w:tc>
      </w:tr>
    </w:tbl>
    <w:p w14:paraId="35B8A051" w14:textId="77777777" w:rsidR="003F06B0" w:rsidRPr="006F78FA" w:rsidRDefault="003F06B0" w:rsidP="003F06B0">
      <w:pPr>
        <w:jc w:val="center"/>
        <w:rPr>
          <w:sz w:val="28"/>
          <w:szCs w:val="28"/>
          <w:lang w:eastAsia="ru-RU"/>
        </w:rPr>
      </w:pPr>
    </w:p>
    <w:p w14:paraId="06EB0537" w14:textId="77777777" w:rsidR="003F06B0" w:rsidRPr="006F78FA" w:rsidRDefault="003F06B0" w:rsidP="003F06B0">
      <w:pPr>
        <w:jc w:val="center"/>
        <w:rPr>
          <w:sz w:val="28"/>
          <w:szCs w:val="28"/>
          <w:lang w:eastAsia="ru-RU"/>
        </w:rPr>
      </w:pPr>
    </w:p>
    <w:p w14:paraId="0133D4E5" w14:textId="77777777" w:rsidR="003F06B0" w:rsidRPr="006F78FA" w:rsidRDefault="003F06B0" w:rsidP="003F06B0">
      <w:pPr>
        <w:jc w:val="center"/>
        <w:rPr>
          <w:sz w:val="28"/>
          <w:szCs w:val="28"/>
          <w:lang w:eastAsia="ru-RU"/>
        </w:rPr>
      </w:pPr>
    </w:p>
    <w:p w14:paraId="3C7AF45D" w14:textId="77777777" w:rsidR="003F06B0" w:rsidRPr="006F78FA" w:rsidRDefault="003F06B0" w:rsidP="003F06B0">
      <w:pPr>
        <w:jc w:val="center"/>
        <w:rPr>
          <w:sz w:val="28"/>
          <w:szCs w:val="28"/>
          <w:lang w:eastAsia="ru-RU"/>
        </w:rPr>
      </w:pPr>
    </w:p>
    <w:p w14:paraId="53FD5CD7" w14:textId="77777777" w:rsidR="003F06B0" w:rsidRPr="006F78FA" w:rsidRDefault="003F06B0" w:rsidP="003F06B0">
      <w:pPr>
        <w:jc w:val="center"/>
        <w:rPr>
          <w:sz w:val="28"/>
          <w:szCs w:val="28"/>
          <w:lang w:eastAsia="ru-RU"/>
        </w:rPr>
      </w:pPr>
    </w:p>
    <w:p w14:paraId="39DF8D3B" w14:textId="77777777" w:rsidR="003F06B0" w:rsidRPr="006F78FA" w:rsidRDefault="003F06B0" w:rsidP="003F06B0">
      <w:pPr>
        <w:jc w:val="center"/>
        <w:rPr>
          <w:sz w:val="28"/>
          <w:szCs w:val="28"/>
          <w:lang w:eastAsia="ru-RU"/>
        </w:rPr>
      </w:pPr>
    </w:p>
    <w:p w14:paraId="5039E434" w14:textId="77777777" w:rsidR="003F06B0" w:rsidRPr="006F78FA" w:rsidRDefault="003F06B0" w:rsidP="003F06B0">
      <w:pPr>
        <w:jc w:val="center"/>
        <w:rPr>
          <w:sz w:val="28"/>
          <w:szCs w:val="28"/>
          <w:lang w:eastAsia="ru-RU"/>
        </w:rPr>
      </w:pPr>
    </w:p>
    <w:p w14:paraId="57F47B93" w14:textId="77777777" w:rsidR="003F06B0" w:rsidRPr="006F78FA" w:rsidRDefault="003F06B0" w:rsidP="003F06B0">
      <w:pPr>
        <w:jc w:val="center"/>
        <w:rPr>
          <w:sz w:val="28"/>
          <w:szCs w:val="28"/>
          <w:lang w:eastAsia="ru-RU"/>
        </w:rPr>
      </w:pPr>
    </w:p>
    <w:p w14:paraId="5935AAB1" w14:textId="77777777" w:rsidR="003F06B0" w:rsidRPr="006F78FA" w:rsidRDefault="003F06B0" w:rsidP="003F06B0">
      <w:pPr>
        <w:jc w:val="center"/>
        <w:rPr>
          <w:sz w:val="28"/>
          <w:szCs w:val="28"/>
          <w:lang w:eastAsia="ru-RU"/>
        </w:rPr>
      </w:pPr>
    </w:p>
    <w:p w14:paraId="7AE21E8A" w14:textId="77777777" w:rsidR="003F06B0" w:rsidRPr="006F78FA" w:rsidRDefault="003F06B0" w:rsidP="003F06B0">
      <w:pPr>
        <w:jc w:val="center"/>
        <w:rPr>
          <w:sz w:val="28"/>
          <w:szCs w:val="28"/>
          <w:lang w:eastAsia="ru-RU"/>
        </w:rPr>
      </w:pPr>
    </w:p>
    <w:p w14:paraId="4FBA96F5" w14:textId="77777777" w:rsidR="003F06B0" w:rsidRPr="006F78FA" w:rsidRDefault="003F06B0" w:rsidP="003F06B0">
      <w:pPr>
        <w:jc w:val="center"/>
        <w:rPr>
          <w:sz w:val="28"/>
          <w:szCs w:val="28"/>
          <w:lang w:eastAsia="ru-RU"/>
        </w:rPr>
      </w:pPr>
    </w:p>
    <w:p w14:paraId="443E148A" w14:textId="77777777" w:rsidR="003F06B0" w:rsidRPr="006F78FA" w:rsidRDefault="003F06B0" w:rsidP="003F06B0">
      <w:pPr>
        <w:jc w:val="center"/>
        <w:rPr>
          <w:sz w:val="28"/>
          <w:szCs w:val="28"/>
          <w:lang w:eastAsia="ru-RU"/>
        </w:rPr>
      </w:pPr>
    </w:p>
    <w:p w14:paraId="5489CD2C" w14:textId="77777777" w:rsidR="003F06B0" w:rsidRPr="006F78FA" w:rsidRDefault="003F06B0" w:rsidP="003F06B0">
      <w:pPr>
        <w:jc w:val="center"/>
        <w:rPr>
          <w:sz w:val="28"/>
          <w:szCs w:val="28"/>
          <w:lang w:eastAsia="ru-RU"/>
        </w:rPr>
      </w:pPr>
    </w:p>
    <w:p w14:paraId="05AB64D7" w14:textId="77777777" w:rsidR="003F06B0" w:rsidRPr="006F78FA" w:rsidRDefault="003F06B0" w:rsidP="003F06B0">
      <w:pPr>
        <w:jc w:val="center"/>
        <w:rPr>
          <w:sz w:val="28"/>
          <w:szCs w:val="28"/>
          <w:lang w:eastAsia="ru-RU"/>
        </w:rPr>
      </w:pPr>
    </w:p>
    <w:p w14:paraId="1B4842F5" w14:textId="77777777" w:rsidR="003F06B0" w:rsidRPr="006F78FA" w:rsidRDefault="003F06B0" w:rsidP="003F06B0">
      <w:pPr>
        <w:jc w:val="center"/>
        <w:rPr>
          <w:sz w:val="28"/>
          <w:szCs w:val="28"/>
          <w:lang w:eastAsia="ru-RU"/>
        </w:rPr>
      </w:pPr>
    </w:p>
    <w:p w14:paraId="3E3D62FB" w14:textId="77777777" w:rsidR="003F06B0" w:rsidRPr="006F78FA" w:rsidRDefault="003F06B0" w:rsidP="003F06B0">
      <w:pPr>
        <w:jc w:val="center"/>
        <w:rPr>
          <w:sz w:val="28"/>
          <w:szCs w:val="28"/>
          <w:lang w:eastAsia="ru-RU"/>
        </w:rPr>
      </w:pPr>
    </w:p>
    <w:p w14:paraId="540B16F1" w14:textId="77777777" w:rsidR="003F06B0" w:rsidRPr="006F78FA" w:rsidRDefault="003F06B0" w:rsidP="003F06B0">
      <w:pPr>
        <w:jc w:val="center"/>
        <w:rPr>
          <w:sz w:val="28"/>
          <w:szCs w:val="28"/>
          <w:lang w:eastAsia="ru-RU"/>
        </w:rPr>
      </w:pPr>
    </w:p>
    <w:p w14:paraId="487BFAA2" w14:textId="77777777" w:rsidR="003F06B0" w:rsidRPr="006F78FA" w:rsidRDefault="003F06B0" w:rsidP="003F06B0">
      <w:pPr>
        <w:jc w:val="center"/>
        <w:rPr>
          <w:sz w:val="28"/>
          <w:szCs w:val="28"/>
          <w:lang w:eastAsia="ru-RU"/>
        </w:rPr>
        <w:sectPr w:rsidR="003F06B0" w:rsidRPr="006F78FA" w:rsidSect="003F06B0">
          <w:headerReference w:type="default" r:id="rId177"/>
          <w:headerReference w:type="first" r:id="rId178"/>
          <w:pgSz w:w="11906" w:h="16838"/>
          <w:pgMar w:top="851" w:right="1418" w:bottom="709" w:left="1559" w:header="709" w:footer="709" w:gutter="0"/>
          <w:cols w:space="708"/>
          <w:titlePg/>
          <w:docGrid w:linePitch="360"/>
        </w:sectPr>
      </w:pPr>
    </w:p>
    <w:p w14:paraId="18FA61C4" w14:textId="77777777" w:rsidR="002C0CA0" w:rsidRDefault="002C0CA0" w:rsidP="003F06B0">
      <w:pPr>
        <w:jc w:val="center"/>
        <w:rPr>
          <w:sz w:val="28"/>
          <w:szCs w:val="28"/>
          <w:lang w:eastAsia="ru-RU"/>
        </w:rPr>
      </w:pPr>
    </w:p>
    <w:p w14:paraId="574B05F2" w14:textId="6DB6CD99" w:rsidR="003F06B0" w:rsidRPr="006F78FA" w:rsidRDefault="003F06B0" w:rsidP="003F06B0">
      <w:pPr>
        <w:jc w:val="center"/>
        <w:rPr>
          <w:sz w:val="28"/>
          <w:szCs w:val="28"/>
          <w:lang w:eastAsia="ru-RU"/>
        </w:rPr>
      </w:pPr>
      <w:r w:rsidRPr="006F78FA">
        <w:rPr>
          <w:sz w:val="28"/>
          <w:szCs w:val="28"/>
          <w:lang w:eastAsia="ru-RU"/>
        </w:rPr>
        <w:t>Раздел 5. Планируемые объемы подачи питьевой воды и объемы принимаемых сточных вод</w:t>
      </w:r>
    </w:p>
    <w:p w14:paraId="743000BC" w14:textId="77777777" w:rsidR="003F06B0" w:rsidRPr="006F78FA" w:rsidRDefault="003F06B0" w:rsidP="003F06B0">
      <w:pPr>
        <w:jc w:val="center"/>
        <w:rPr>
          <w:sz w:val="28"/>
          <w:szCs w:val="28"/>
          <w:lang w:eastAsia="ru-RU"/>
        </w:rPr>
      </w:pPr>
    </w:p>
    <w:tbl>
      <w:tblPr>
        <w:tblStyle w:val="ac"/>
        <w:tblW w:w="15309" w:type="dxa"/>
        <w:tblInd w:w="137" w:type="dxa"/>
        <w:tblLayout w:type="fixed"/>
        <w:tblLook w:val="04A0" w:firstRow="1" w:lastRow="0" w:firstColumn="1" w:lastColumn="0" w:noHBand="0" w:noVBand="1"/>
      </w:tblPr>
      <w:tblGrid>
        <w:gridCol w:w="992"/>
        <w:gridCol w:w="2127"/>
        <w:gridCol w:w="850"/>
        <w:gridCol w:w="1134"/>
        <w:gridCol w:w="1134"/>
        <w:gridCol w:w="1134"/>
        <w:gridCol w:w="1134"/>
        <w:gridCol w:w="1134"/>
        <w:gridCol w:w="1134"/>
        <w:gridCol w:w="1134"/>
        <w:gridCol w:w="1134"/>
        <w:gridCol w:w="1134"/>
        <w:gridCol w:w="1134"/>
      </w:tblGrid>
      <w:tr w:rsidR="003F06B0" w:rsidRPr="006F78FA" w14:paraId="67D8FBC0" w14:textId="77777777" w:rsidTr="003F06B0">
        <w:trPr>
          <w:trHeight w:val="673"/>
        </w:trPr>
        <w:tc>
          <w:tcPr>
            <w:tcW w:w="992" w:type="dxa"/>
            <w:vMerge w:val="restart"/>
            <w:vAlign w:val="center"/>
          </w:tcPr>
          <w:p w14:paraId="709914BF" w14:textId="77777777" w:rsidR="003F06B0" w:rsidRPr="006F78FA" w:rsidRDefault="003F06B0" w:rsidP="003F06B0">
            <w:pPr>
              <w:jc w:val="center"/>
              <w:rPr>
                <w:sz w:val="28"/>
                <w:szCs w:val="28"/>
              </w:rPr>
            </w:pPr>
            <w:r w:rsidRPr="006F78FA">
              <w:rPr>
                <w:sz w:val="28"/>
                <w:szCs w:val="28"/>
              </w:rPr>
              <w:t>№ п/п</w:t>
            </w:r>
          </w:p>
        </w:tc>
        <w:tc>
          <w:tcPr>
            <w:tcW w:w="2127" w:type="dxa"/>
            <w:vMerge w:val="restart"/>
            <w:vAlign w:val="center"/>
          </w:tcPr>
          <w:p w14:paraId="3BBDC552" w14:textId="77777777" w:rsidR="003F06B0" w:rsidRPr="006F78FA" w:rsidRDefault="003F06B0" w:rsidP="003F06B0">
            <w:pPr>
              <w:jc w:val="center"/>
              <w:rPr>
                <w:sz w:val="28"/>
                <w:szCs w:val="28"/>
              </w:rPr>
            </w:pPr>
            <w:r w:rsidRPr="006F78FA">
              <w:rPr>
                <w:sz w:val="28"/>
                <w:szCs w:val="28"/>
              </w:rPr>
              <w:t>Наименование показателя</w:t>
            </w:r>
          </w:p>
        </w:tc>
        <w:tc>
          <w:tcPr>
            <w:tcW w:w="850" w:type="dxa"/>
            <w:vMerge w:val="restart"/>
            <w:vAlign w:val="center"/>
          </w:tcPr>
          <w:p w14:paraId="7A479DD9" w14:textId="77777777" w:rsidR="003F06B0" w:rsidRPr="006F78FA" w:rsidRDefault="003F06B0" w:rsidP="003F06B0">
            <w:pPr>
              <w:jc w:val="center"/>
              <w:rPr>
                <w:sz w:val="28"/>
                <w:szCs w:val="28"/>
              </w:rPr>
            </w:pPr>
            <w:r w:rsidRPr="006F78FA">
              <w:rPr>
                <w:sz w:val="28"/>
                <w:szCs w:val="28"/>
              </w:rPr>
              <w:t>Ед. изм.</w:t>
            </w:r>
          </w:p>
        </w:tc>
        <w:tc>
          <w:tcPr>
            <w:tcW w:w="2268" w:type="dxa"/>
            <w:gridSpan w:val="2"/>
            <w:vAlign w:val="center"/>
          </w:tcPr>
          <w:p w14:paraId="287F7D7A" w14:textId="77777777" w:rsidR="003F06B0" w:rsidRPr="006F78FA" w:rsidRDefault="003F06B0" w:rsidP="003F06B0">
            <w:pPr>
              <w:jc w:val="center"/>
              <w:rPr>
                <w:sz w:val="28"/>
                <w:szCs w:val="28"/>
              </w:rPr>
            </w:pPr>
            <w:r w:rsidRPr="006F78FA">
              <w:rPr>
                <w:sz w:val="28"/>
                <w:szCs w:val="28"/>
              </w:rPr>
              <w:t>2019 год</w:t>
            </w:r>
          </w:p>
        </w:tc>
        <w:tc>
          <w:tcPr>
            <w:tcW w:w="2268" w:type="dxa"/>
            <w:gridSpan w:val="2"/>
            <w:vAlign w:val="center"/>
          </w:tcPr>
          <w:p w14:paraId="3DFD7DAC" w14:textId="77777777" w:rsidR="003F06B0" w:rsidRPr="006F78FA" w:rsidRDefault="003F06B0" w:rsidP="003F06B0">
            <w:pPr>
              <w:jc w:val="center"/>
              <w:rPr>
                <w:sz w:val="28"/>
                <w:szCs w:val="28"/>
              </w:rPr>
            </w:pPr>
            <w:r w:rsidRPr="006F78FA">
              <w:rPr>
                <w:sz w:val="28"/>
                <w:szCs w:val="28"/>
              </w:rPr>
              <w:t>2020 год</w:t>
            </w:r>
          </w:p>
        </w:tc>
        <w:tc>
          <w:tcPr>
            <w:tcW w:w="2268" w:type="dxa"/>
            <w:gridSpan w:val="2"/>
            <w:vAlign w:val="center"/>
          </w:tcPr>
          <w:p w14:paraId="40CB0CD8" w14:textId="77777777" w:rsidR="003F06B0" w:rsidRPr="006F78FA" w:rsidRDefault="003F06B0" w:rsidP="003F06B0">
            <w:pPr>
              <w:jc w:val="center"/>
              <w:rPr>
                <w:sz w:val="28"/>
                <w:szCs w:val="28"/>
              </w:rPr>
            </w:pPr>
            <w:r w:rsidRPr="006F78FA">
              <w:rPr>
                <w:sz w:val="28"/>
                <w:szCs w:val="28"/>
              </w:rPr>
              <w:t>2021 год</w:t>
            </w:r>
          </w:p>
        </w:tc>
        <w:tc>
          <w:tcPr>
            <w:tcW w:w="2268" w:type="dxa"/>
            <w:gridSpan w:val="2"/>
            <w:vAlign w:val="center"/>
          </w:tcPr>
          <w:p w14:paraId="48B8A0BF" w14:textId="77777777" w:rsidR="003F06B0" w:rsidRPr="006F78FA" w:rsidRDefault="003F06B0" w:rsidP="003F06B0">
            <w:pPr>
              <w:jc w:val="center"/>
              <w:rPr>
                <w:sz w:val="28"/>
                <w:szCs w:val="28"/>
              </w:rPr>
            </w:pPr>
            <w:r w:rsidRPr="006F78FA">
              <w:rPr>
                <w:sz w:val="28"/>
                <w:szCs w:val="28"/>
              </w:rPr>
              <w:t>2022 год</w:t>
            </w:r>
          </w:p>
        </w:tc>
        <w:tc>
          <w:tcPr>
            <w:tcW w:w="2268" w:type="dxa"/>
            <w:gridSpan w:val="2"/>
            <w:vAlign w:val="center"/>
          </w:tcPr>
          <w:p w14:paraId="6DFB96E7" w14:textId="77777777" w:rsidR="003F06B0" w:rsidRPr="006F78FA" w:rsidRDefault="003F06B0" w:rsidP="003F06B0">
            <w:pPr>
              <w:jc w:val="center"/>
              <w:rPr>
                <w:sz w:val="28"/>
                <w:szCs w:val="28"/>
              </w:rPr>
            </w:pPr>
            <w:r w:rsidRPr="006F78FA">
              <w:rPr>
                <w:sz w:val="28"/>
                <w:szCs w:val="28"/>
              </w:rPr>
              <w:t>2023 год</w:t>
            </w:r>
          </w:p>
        </w:tc>
      </w:tr>
      <w:tr w:rsidR="003F06B0" w:rsidRPr="006F78FA" w14:paraId="7A4D1775" w14:textId="77777777" w:rsidTr="003F06B0">
        <w:trPr>
          <w:trHeight w:val="796"/>
        </w:trPr>
        <w:tc>
          <w:tcPr>
            <w:tcW w:w="992" w:type="dxa"/>
            <w:vMerge/>
          </w:tcPr>
          <w:p w14:paraId="0A3EDAE2" w14:textId="77777777" w:rsidR="003F06B0" w:rsidRPr="006F78FA" w:rsidRDefault="003F06B0" w:rsidP="003F06B0">
            <w:pPr>
              <w:jc w:val="both"/>
              <w:rPr>
                <w:sz w:val="28"/>
                <w:szCs w:val="28"/>
              </w:rPr>
            </w:pPr>
          </w:p>
        </w:tc>
        <w:tc>
          <w:tcPr>
            <w:tcW w:w="2127" w:type="dxa"/>
            <w:vMerge/>
          </w:tcPr>
          <w:p w14:paraId="285FB352" w14:textId="77777777" w:rsidR="003F06B0" w:rsidRPr="006F78FA" w:rsidRDefault="003F06B0" w:rsidP="003F06B0">
            <w:pPr>
              <w:jc w:val="both"/>
              <w:rPr>
                <w:sz w:val="28"/>
                <w:szCs w:val="28"/>
              </w:rPr>
            </w:pPr>
          </w:p>
        </w:tc>
        <w:tc>
          <w:tcPr>
            <w:tcW w:w="850" w:type="dxa"/>
            <w:vMerge/>
          </w:tcPr>
          <w:p w14:paraId="7A6F127F" w14:textId="77777777" w:rsidR="003F06B0" w:rsidRPr="006F78FA" w:rsidRDefault="003F06B0" w:rsidP="003F06B0">
            <w:pPr>
              <w:jc w:val="both"/>
              <w:rPr>
                <w:sz w:val="28"/>
                <w:szCs w:val="28"/>
              </w:rPr>
            </w:pPr>
          </w:p>
        </w:tc>
        <w:tc>
          <w:tcPr>
            <w:tcW w:w="1134" w:type="dxa"/>
            <w:vAlign w:val="center"/>
          </w:tcPr>
          <w:p w14:paraId="12259DCE" w14:textId="77777777" w:rsidR="003F06B0" w:rsidRPr="006F78FA" w:rsidRDefault="003F06B0" w:rsidP="003F06B0">
            <w:pPr>
              <w:jc w:val="center"/>
            </w:pPr>
            <w:r w:rsidRPr="006F78FA">
              <w:t>с 01.01.    по 30.06.</w:t>
            </w:r>
          </w:p>
        </w:tc>
        <w:tc>
          <w:tcPr>
            <w:tcW w:w="1134" w:type="dxa"/>
            <w:vAlign w:val="center"/>
          </w:tcPr>
          <w:p w14:paraId="4823B17E" w14:textId="77777777" w:rsidR="003F06B0" w:rsidRPr="006F78FA" w:rsidRDefault="003F06B0" w:rsidP="003F06B0">
            <w:pPr>
              <w:jc w:val="center"/>
            </w:pPr>
            <w:r w:rsidRPr="006F78FA">
              <w:t>с 01.07.     по 31.12.</w:t>
            </w:r>
          </w:p>
        </w:tc>
        <w:tc>
          <w:tcPr>
            <w:tcW w:w="1134" w:type="dxa"/>
            <w:vAlign w:val="center"/>
          </w:tcPr>
          <w:p w14:paraId="1C5CF775" w14:textId="77777777" w:rsidR="003F06B0" w:rsidRPr="006F78FA" w:rsidRDefault="003F06B0" w:rsidP="003F06B0">
            <w:pPr>
              <w:jc w:val="center"/>
            </w:pPr>
            <w:r w:rsidRPr="006F78FA">
              <w:t>с 01.01.   по 30.06.</w:t>
            </w:r>
          </w:p>
        </w:tc>
        <w:tc>
          <w:tcPr>
            <w:tcW w:w="1134" w:type="dxa"/>
            <w:vAlign w:val="center"/>
          </w:tcPr>
          <w:p w14:paraId="358DFE53" w14:textId="77777777" w:rsidR="003F06B0" w:rsidRPr="006F78FA" w:rsidRDefault="003F06B0" w:rsidP="003F06B0">
            <w:pPr>
              <w:jc w:val="center"/>
            </w:pPr>
            <w:r w:rsidRPr="006F78FA">
              <w:t>с 01.07.   по 31.12.</w:t>
            </w:r>
          </w:p>
        </w:tc>
        <w:tc>
          <w:tcPr>
            <w:tcW w:w="1134" w:type="dxa"/>
            <w:vAlign w:val="center"/>
          </w:tcPr>
          <w:p w14:paraId="2362802F" w14:textId="77777777" w:rsidR="003F06B0" w:rsidRPr="006F78FA" w:rsidRDefault="003F06B0" w:rsidP="003F06B0">
            <w:pPr>
              <w:jc w:val="center"/>
            </w:pPr>
            <w:r w:rsidRPr="006F78FA">
              <w:t>с 01.01. по 30.06.</w:t>
            </w:r>
          </w:p>
        </w:tc>
        <w:tc>
          <w:tcPr>
            <w:tcW w:w="1134" w:type="dxa"/>
            <w:vAlign w:val="center"/>
          </w:tcPr>
          <w:p w14:paraId="14DC503C" w14:textId="77777777" w:rsidR="003F06B0" w:rsidRPr="006F78FA" w:rsidRDefault="003F06B0" w:rsidP="003F06B0">
            <w:pPr>
              <w:jc w:val="center"/>
            </w:pPr>
            <w:r w:rsidRPr="006F78FA">
              <w:t>с 01.07. по 31.12.</w:t>
            </w:r>
          </w:p>
        </w:tc>
        <w:tc>
          <w:tcPr>
            <w:tcW w:w="1134" w:type="dxa"/>
            <w:vAlign w:val="center"/>
          </w:tcPr>
          <w:p w14:paraId="62FEDA5F" w14:textId="77777777" w:rsidR="003F06B0" w:rsidRPr="006F78FA" w:rsidRDefault="003F06B0" w:rsidP="003F06B0">
            <w:pPr>
              <w:jc w:val="center"/>
            </w:pPr>
            <w:r w:rsidRPr="006F78FA">
              <w:t>с 01.01. по 30.06.</w:t>
            </w:r>
          </w:p>
        </w:tc>
        <w:tc>
          <w:tcPr>
            <w:tcW w:w="1134" w:type="dxa"/>
            <w:vAlign w:val="center"/>
          </w:tcPr>
          <w:p w14:paraId="660C60C6" w14:textId="77777777" w:rsidR="003F06B0" w:rsidRPr="006F78FA" w:rsidRDefault="003F06B0" w:rsidP="003F06B0">
            <w:pPr>
              <w:jc w:val="center"/>
            </w:pPr>
            <w:r w:rsidRPr="006F78FA">
              <w:t>с 01.07. по 31.12.</w:t>
            </w:r>
          </w:p>
        </w:tc>
        <w:tc>
          <w:tcPr>
            <w:tcW w:w="1134" w:type="dxa"/>
            <w:vAlign w:val="center"/>
          </w:tcPr>
          <w:p w14:paraId="03E98C36" w14:textId="77777777" w:rsidR="003F06B0" w:rsidRPr="006F78FA" w:rsidRDefault="003F06B0" w:rsidP="003F06B0">
            <w:pPr>
              <w:jc w:val="center"/>
            </w:pPr>
            <w:r w:rsidRPr="006F78FA">
              <w:t>с 01.01. по 30.06.</w:t>
            </w:r>
          </w:p>
        </w:tc>
        <w:tc>
          <w:tcPr>
            <w:tcW w:w="1134" w:type="dxa"/>
            <w:vAlign w:val="center"/>
          </w:tcPr>
          <w:p w14:paraId="31B4A5E5" w14:textId="77777777" w:rsidR="003F06B0" w:rsidRPr="006F78FA" w:rsidRDefault="003F06B0" w:rsidP="003F06B0">
            <w:pPr>
              <w:jc w:val="center"/>
            </w:pPr>
            <w:r w:rsidRPr="006F78FA">
              <w:t>с 01.07. по 31.12.</w:t>
            </w:r>
          </w:p>
        </w:tc>
      </w:tr>
      <w:tr w:rsidR="003F06B0" w:rsidRPr="006F78FA" w14:paraId="7F8E0B1D" w14:textId="77777777" w:rsidTr="003F06B0">
        <w:trPr>
          <w:trHeight w:val="253"/>
        </w:trPr>
        <w:tc>
          <w:tcPr>
            <w:tcW w:w="992" w:type="dxa"/>
          </w:tcPr>
          <w:p w14:paraId="7A89D877" w14:textId="77777777" w:rsidR="003F06B0" w:rsidRPr="006F78FA" w:rsidRDefault="003F06B0" w:rsidP="003F06B0">
            <w:pPr>
              <w:jc w:val="center"/>
              <w:rPr>
                <w:sz w:val="28"/>
                <w:szCs w:val="28"/>
              </w:rPr>
            </w:pPr>
            <w:r w:rsidRPr="006F78FA">
              <w:rPr>
                <w:sz w:val="28"/>
                <w:szCs w:val="28"/>
              </w:rPr>
              <w:t>1</w:t>
            </w:r>
          </w:p>
        </w:tc>
        <w:tc>
          <w:tcPr>
            <w:tcW w:w="2127" w:type="dxa"/>
          </w:tcPr>
          <w:p w14:paraId="15423BE7" w14:textId="77777777" w:rsidR="003F06B0" w:rsidRPr="006F78FA" w:rsidRDefault="003F06B0" w:rsidP="003F06B0">
            <w:pPr>
              <w:jc w:val="center"/>
              <w:rPr>
                <w:sz w:val="28"/>
                <w:szCs w:val="28"/>
              </w:rPr>
            </w:pPr>
            <w:r w:rsidRPr="006F78FA">
              <w:rPr>
                <w:sz w:val="28"/>
                <w:szCs w:val="28"/>
              </w:rPr>
              <w:t>2</w:t>
            </w:r>
          </w:p>
        </w:tc>
        <w:tc>
          <w:tcPr>
            <w:tcW w:w="850" w:type="dxa"/>
          </w:tcPr>
          <w:p w14:paraId="2900CB56" w14:textId="77777777" w:rsidR="003F06B0" w:rsidRPr="006F78FA" w:rsidRDefault="003F06B0" w:rsidP="003F06B0">
            <w:pPr>
              <w:jc w:val="center"/>
              <w:rPr>
                <w:sz w:val="28"/>
                <w:szCs w:val="28"/>
              </w:rPr>
            </w:pPr>
            <w:r w:rsidRPr="006F78FA">
              <w:rPr>
                <w:sz w:val="28"/>
                <w:szCs w:val="28"/>
              </w:rPr>
              <w:t>3</w:t>
            </w:r>
          </w:p>
        </w:tc>
        <w:tc>
          <w:tcPr>
            <w:tcW w:w="1134" w:type="dxa"/>
            <w:vAlign w:val="center"/>
          </w:tcPr>
          <w:p w14:paraId="1E85617C" w14:textId="77777777" w:rsidR="003F06B0" w:rsidRPr="006F78FA" w:rsidRDefault="003F06B0" w:rsidP="003F06B0">
            <w:pPr>
              <w:jc w:val="center"/>
              <w:rPr>
                <w:sz w:val="28"/>
                <w:szCs w:val="28"/>
              </w:rPr>
            </w:pPr>
            <w:r w:rsidRPr="006F78FA">
              <w:rPr>
                <w:sz w:val="28"/>
                <w:szCs w:val="28"/>
              </w:rPr>
              <w:t>4</w:t>
            </w:r>
          </w:p>
        </w:tc>
        <w:tc>
          <w:tcPr>
            <w:tcW w:w="1134" w:type="dxa"/>
            <w:vAlign w:val="center"/>
          </w:tcPr>
          <w:p w14:paraId="7DF99135" w14:textId="77777777" w:rsidR="003F06B0" w:rsidRPr="006F78FA" w:rsidRDefault="003F06B0" w:rsidP="003F06B0">
            <w:pPr>
              <w:jc w:val="center"/>
              <w:rPr>
                <w:sz w:val="28"/>
                <w:szCs w:val="28"/>
              </w:rPr>
            </w:pPr>
            <w:r w:rsidRPr="006F78FA">
              <w:rPr>
                <w:sz w:val="28"/>
                <w:szCs w:val="28"/>
              </w:rPr>
              <w:t>5</w:t>
            </w:r>
          </w:p>
        </w:tc>
        <w:tc>
          <w:tcPr>
            <w:tcW w:w="1134" w:type="dxa"/>
            <w:vAlign w:val="center"/>
          </w:tcPr>
          <w:p w14:paraId="6A44A32D" w14:textId="77777777" w:rsidR="003F06B0" w:rsidRPr="006F78FA" w:rsidRDefault="003F06B0" w:rsidP="003F06B0">
            <w:pPr>
              <w:jc w:val="center"/>
              <w:rPr>
                <w:sz w:val="28"/>
                <w:szCs w:val="28"/>
              </w:rPr>
            </w:pPr>
            <w:r w:rsidRPr="006F78FA">
              <w:rPr>
                <w:sz w:val="28"/>
                <w:szCs w:val="28"/>
              </w:rPr>
              <w:t>6</w:t>
            </w:r>
          </w:p>
        </w:tc>
        <w:tc>
          <w:tcPr>
            <w:tcW w:w="1134" w:type="dxa"/>
            <w:vAlign w:val="center"/>
          </w:tcPr>
          <w:p w14:paraId="6634D82D" w14:textId="77777777" w:rsidR="003F06B0" w:rsidRPr="006F78FA" w:rsidRDefault="003F06B0" w:rsidP="003F06B0">
            <w:pPr>
              <w:jc w:val="center"/>
              <w:rPr>
                <w:sz w:val="28"/>
                <w:szCs w:val="28"/>
              </w:rPr>
            </w:pPr>
            <w:r w:rsidRPr="006F78FA">
              <w:rPr>
                <w:sz w:val="28"/>
                <w:szCs w:val="28"/>
              </w:rPr>
              <w:t>7</w:t>
            </w:r>
          </w:p>
        </w:tc>
        <w:tc>
          <w:tcPr>
            <w:tcW w:w="1134" w:type="dxa"/>
            <w:vAlign w:val="center"/>
          </w:tcPr>
          <w:p w14:paraId="14562698" w14:textId="77777777" w:rsidR="003F06B0" w:rsidRPr="006F78FA" w:rsidRDefault="003F06B0" w:rsidP="003F06B0">
            <w:pPr>
              <w:jc w:val="center"/>
              <w:rPr>
                <w:sz w:val="28"/>
                <w:szCs w:val="28"/>
              </w:rPr>
            </w:pPr>
            <w:r w:rsidRPr="006F78FA">
              <w:rPr>
                <w:sz w:val="28"/>
                <w:szCs w:val="28"/>
              </w:rPr>
              <w:t>8</w:t>
            </w:r>
          </w:p>
        </w:tc>
        <w:tc>
          <w:tcPr>
            <w:tcW w:w="1134" w:type="dxa"/>
            <w:vAlign w:val="center"/>
          </w:tcPr>
          <w:p w14:paraId="48134C71" w14:textId="77777777" w:rsidR="003F06B0" w:rsidRPr="006F78FA" w:rsidRDefault="003F06B0" w:rsidP="003F06B0">
            <w:pPr>
              <w:jc w:val="center"/>
              <w:rPr>
                <w:sz w:val="28"/>
                <w:szCs w:val="28"/>
              </w:rPr>
            </w:pPr>
            <w:r w:rsidRPr="006F78FA">
              <w:rPr>
                <w:sz w:val="28"/>
                <w:szCs w:val="28"/>
              </w:rPr>
              <w:t>9</w:t>
            </w:r>
          </w:p>
        </w:tc>
        <w:tc>
          <w:tcPr>
            <w:tcW w:w="1134" w:type="dxa"/>
          </w:tcPr>
          <w:p w14:paraId="27685FDF" w14:textId="77777777" w:rsidR="003F06B0" w:rsidRPr="006F78FA" w:rsidRDefault="003F06B0" w:rsidP="003F06B0">
            <w:pPr>
              <w:jc w:val="center"/>
              <w:rPr>
                <w:sz w:val="28"/>
                <w:szCs w:val="28"/>
              </w:rPr>
            </w:pPr>
            <w:r w:rsidRPr="006F78FA">
              <w:rPr>
                <w:sz w:val="28"/>
                <w:szCs w:val="28"/>
              </w:rPr>
              <w:t>10</w:t>
            </w:r>
          </w:p>
        </w:tc>
        <w:tc>
          <w:tcPr>
            <w:tcW w:w="1134" w:type="dxa"/>
          </w:tcPr>
          <w:p w14:paraId="6A32B92A" w14:textId="77777777" w:rsidR="003F06B0" w:rsidRPr="006F78FA" w:rsidRDefault="003F06B0" w:rsidP="003F06B0">
            <w:pPr>
              <w:jc w:val="center"/>
              <w:rPr>
                <w:sz w:val="28"/>
                <w:szCs w:val="28"/>
              </w:rPr>
            </w:pPr>
            <w:r w:rsidRPr="006F78FA">
              <w:rPr>
                <w:sz w:val="28"/>
                <w:szCs w:val="28"/>
              </w:rPr>
              <w:t>11</w:t>
            </w:r>
          </w:p>
        </w:tc>
        <w:tc>
          <w:tcPr>
            <w:tcW w:w="1134" w:type="dxa"/>
          </w:tcPr>
          <w:p w14:paraId="36F66137" w14:textId="77777777" w:rsidR="003F06B0" w:rsidRPr="006F78FA" w:rsidRDefault="003F06B0" w:rsidP="003F06B0">
            <w:pPr>
              <w:jc w:val="center"/>
              <w:rPr>
                <w:sz w:val="28"/>
                <w:szCs w:val="28"/>
              </w:rPr>
            </w:pPr>
            <w:r w:rsidRPr="006F78FA">
              <w:rPr>
                <w:sz w:val="28"/>
                <w:szCs w:val="28"/>
              </w:rPr>
              <w:t>12</w:t>
            </w:r>
          </w:p>
        </w:tc>
        <w:tc>
          <w:tcPr>
            <w:tcW w:w="1134" w:type="dxa"/>
          </w:tcPr>
          <w:p w14:paraId="24FC5678" w14:textId="77777777" w:rsidR="003F06B0" w:rsidRPr="006F78FA" w:rsidRDefault="003F06B0" w:rsidP="003F06B0">
            <w:pPr>
              <w:jc w:val="center"/>
              <w:rPr>
                <w:sz w:val="28"/>
                <w:szCs w:val="28"/>
              </w:rPr>
            </w:pPr>
            <w:r w:rsidRPr="006F78FA">
              <w:rPr>
                <w:sz w:val="28"/>
                <w:szCs w:val="28"/>
              </w:rPr>
              <w:t>13</w:t>
            </w:r>
          </w:p>
        </w:tc>
      </w:tr>
      <w:tr w:rsidR="003F06B0" w:rsidRPr="006F78FA" w14:paraId="3B03D83D" w14:textId="77777777" w:rsidTr="003F06B0">
        <w:trPr>
          <w:trHeight w:val="337"/>
        </w:trPr>
        <w:tc>
          <w:tcPr>
            <w:tcW w:w="15309" w:type="dxa"/>
            <w:gridSpan w:val="13"/>
            <w:vAlign w:val="center"/>
          </w:tcPr>
          <w:p w14:paraId="074D495B" w14:textId="77777777" w:rsidR="003F06B0" w:rsidRPr="006F78FA" w:rsidRDefault="003F06B0" w:rsidP="009962EF">
            <w:pPr>
              <w:pStyle w:val="a9"/>
              <w:numPr>
                <w:ilvl w:val="0"/>
                <w:numId w:val="10"/>
              </w:numPr>
              <w:spacing w:after="0" w:line="240" w:lineRule="auto"/>
              <w:contextualSpacing/>
              <w:jc w:val="center"/>
              <w:rPr>
                <w:sz w:val="28"/>
                <w:szCs w:val="28"/>
              </w:rPr>
            </w:pPr>
            <w:r w:rsidRPr="006F78FA">
              <w:rPr>
                <w:sz w:val="28"/>
                <w:szCs w:val="28"/>
              </w:rPr>
              <w:t>Холодное водоснабжение питьевой водой</w:t>
            </w:r>
          </w:p>
        </w:tc>
      </w:tr>
      <w:tr w:rsidR="003F06B0" w:rsidRPr="006F78FA" w14:paraId="2824C224" w14:textId="77777777" w:rsidTr="003F06B0">
        <w:trPr>
          <w:trHeight w:val="439"/>
        </w:trPr>
        <w:tc>
          <w:tcPr>
            <w:tcW w:w="992" w:type="dxa"/>
            <w:vAlign w:val="center"/>
          </w:tcPr>
          <w:p w14:paraId="1D8B6E22" w14:textId="77777777" w:rsidR="003F06B0" w:rsidRPr="006F78FA" w:rsidRDefault="003F06B0" w:rsidP="003F06B0">
            <w:pPr>
              <w:jc w:val="center"/>
            </w:pPr>
            <w:r w:rsidRPr="006F78FA">
              <w:t>1.1.</w:t>
            </w:r>
          </w:p>
        </w:tc>
        <w:tc>
          <w:tcPr>
            <w:tcW w:w="2127" w:type="dxa"/>
            <w:vAlign w:val="center"/>
          </w:tcPr>
          <w:p w14:paraId="090CDD41" w14:textId="77777777" w:rsidR="003F06B0" w:rsidRPr="006F78FA" w:rsidRDefault="003F06B0" w:rsidP="003F06B0">
            <w:r w:rsidRPr="006F78FA">
              <w:t>Поднято воды</w:t>
            </w:r>
          </w:p>
        </w:tc>
        <w:tc>
          <w:tcPr>
            <w:tcW w:w="850" w:type="dxa"/>
            <w:vAlign w:val="center"/>
          </w:tcPr>
          <w:p w14:paraId="4D90C45B" w14:textId="77777777" w:rsidR="003F06B0" w:rsidRPr="006F78FA" w:rsidRDefault="003F06B0" w:rsidP="003F06B0">
            <w:pPr>
              <w:jc w:val="center"/>
              <w:rPr>
                <w:vertAlign w:val="superscript"/>
              </w:rPr>
            </w:pPr>
            <w:r w:rsidRPr="006F78FA">
              <w:t>м</w:t>
            </w:r>
            <w:r w:rsidRPr="006F78FA">
              <w:rPr>
                <w:vertAlign w:val="superscript"/>
              </w:rPr>
              <w:t>3</w:t>
            </w:r>
          </w:p>
        </w:tc>
        <w:tc>
          <w:tcPr>
            <w:tcW w:w="1134" w:type="dxa"/>
            <w:vAlign w:val="center"/>
          </w:tcPr>
          <w:p w14:paraId="45C9A44F" w14:textId="77777777" w:rsidR="003F06B0" w:rsidRPr="006F78FA" w:rsidRDefault="003F06B0" w:rsidP="003F06B0">
            <w:pPr>
              <w:jc w:val="center"/>
            </w:pPr>
            <w:r>
              <w:t>606869,9</w:t>
            </w:r>
          </w:p>
        </w:tc>
        <w:tc>
          <w:tcPr>
            <w:tcW w:w="1134" w:type="dxa"/>
            <w:vAlign w:val="center"/>
          </w:tcPr>
          <w:p w14:paraId="63B14EF4" w14:textId="77777777" w:rsidR="003F06B0" w:rsidRPr="006F78FA" w:rsidRDefault="003F06B0" w:rsidP="003F06B0">
            <w:pPr>
              <w:jc w:val="center"/>
            </w:pPr>
            <w:r>
              <w:t>606869,9</w:t>
            </w:r>
          </w:p>
        </w:tc>
        <w:tc>
          <w:tcPr>
            <w:tcW w:w="1134" w:type="dxa"/>
            <w:vAlign w:val="center"/>
          </w:tcPr>
          <w:p w14:paraId="242EC1D5" w14:textId="77777777" w:rsidR="003F06B0" w:rsidRPr="006F78FA" w:rsidRDefault="003F06B0" w:rsidP="003F06B0">
            <w:pPr>
              <w:jc w:val="center"/>
            </w:pPr>
            <w:r>
              <w:t>606869,9</w:t>
            </w:r>
          </w:p>
        </w:tc>
        <w:tc>
          <w:tcPr>
            <w:tcW w:w="1134" w:type="dxa"/>
            <w:vAlign w:val="center"/>
          </w:tcPr>
          <w:p w14:paraId="30CEBE07" w14:textId="77777777" w:rsidR="003F06B0" w:rsidRPr="006F78FA" w:rsidRDefault="003F06B0" w:rsidP="003F06B0">
            <w:pPr>
              <w:jc w:val="center"/>
            </w:pPr>
            <w:r>
              <w:t>606869,9</w:t>
            </w:r>
          </w:p>
        </w:tc>
        <w:tc>
          <w:tcPr>
            <w:tcW w:w="1134" w:type="dxa"/>
            <w:vAlign w:val="center"/>
          </w:tcPr>
          <w:p w14:paraId="065CEE7C" w14:textId="77777777" w:rsidR="003F06B0" w:rsidRPr="006F78FA" w:rsidRDefault="003F06B0" w:rsidP="003F06B0">
            <w:pPr>
              <w:jc w:val="center"/>
            </w:pPr>
            <w:r>
              <w:t>606869,9</w:t>
            </w:r>
          </w:p>
        </w:tc>
        <w:tc>
          <w:tcPr>
            <w:tcW w:w="1134" w:type="dxa"/>
            <w:vAlign w:val="center"/>
          </w:tcPr>
          <w:p w14:paraId="3635B9A7" w14:textId="77777777" w:rsidR="003F06B0" w:rsidRPr="006F78FA" w:rsidRDefault="003F06B0" w:rsidP="003F06B0">
            <w:pPr>
              <w:jc w:val="center"/>
            </w:pPr>
            <w:r>
              <w:t>606869,9</w:t>
            </w:r>
          </w:p>
        </w:tc>
        <w:tc>
          <w:tcPr>
            <w:tcW w:w="1134" w:type="dxa"/>
            <w:vAlign w:val="center"/>
          </w:tcPr>
          <w:p w14:paraId="462014C2" w14:textId="77777777" w:rsidR="003F06B0" w:rsidRPr="006F78FA" w:rsidRDefault="003F06B0" w:rsidP="003F06B0">
            <w:pPr>
              <w:jc w:val="center"/>
            </w:pPr>
            <w:r>
              <w:t>606869,9</w:t>
            </w:r>
          </w:p>
        </w:tc>
        <w:tc>
          <w:tcPr>
            <w:tcW w:w="1134" w:type="dxa"/>
            <w:vAlign w:val="center"/>
          </w:tcPr>
          <w:p w14:paraId="57C92F31" w14:textId="77777777" w:rsidR="003F06B0" w:rsidRPr="006F78FA" w:rsidRDefault="003F06B0" w:rsidP="003F06B0">
            <w:pPr>
              <w:jc w:val="center"/>
            </w:pPr>
            <w:r>
              <w:t>606869,9</w:t>
            </w:r>
          </w:p>
        </w:tc>
        <w:tc>
          <w:tcPr>
            <w:tcW w:w="1134" w:type="dxa"/>
            <w:vAlign w:val="center"/>
          </w:tcPr>
          <w:p w14:paraId="5C244709" w14:textId="77777777" w:rsidR="003F06B0" w:rsidRPr="006F78FA" w:rsidRDefault="003F06B0" w:rsidP="003F06B0">
            <w:pPr>
              <w:jc w:val="center"/>
            </w:pPr>
            <w:r>
              <w:t>606869,9</w:t>
            </w:r>
          </w:p>
        </w:tc>
        <w:tc>
          <w:tcPr>
            <w:tcW w:w="1134" w:type="dxa"/>
            <w:vAlign w:val="center"/>
          </w:tcPr>
          <w:p w14:paraId="76C6151C" w14:textId="77777777" w:rsidR="003F06B0" w:rsidRPr="006F78FA" w:rsidRDefault="003F06B0" w:rsidP="003F06B0">
            <w:pPr>
              <w:jc w:val="center"/>
            </w:pPr>
            <w:r>
              <w:t>606869,9</w:t>
            </w:r>
          </w:p>
        </w:tc>
      </w:tr>
      <w:tr w:rsidR="003F06B0" w:rsidRPr="006F78FA" w14:paraId="49A3025B" w14:textId="77777777" w:rsidTr="003F06B0">
        <w:tc>
          <w:tcPr>
            <w:tcW w:w="992" w:type="dxa"/>
            <w:vAlign w:val="center"/>
          </w:tcPr>
          <w:p w14:paraId="2538B95E" w14:textId="77777777" w:rsidR="003F06B0" w:rsidRPr="006F78FA" w:rsidRDefault="003F06B0" w:rsidP="003F06B0">
            <w:pPr>
              <w:jc w:val="center"/>
            </w:pPr>
            <w:r w:rsidRPr="006F78FA">
              <w:t>1.2.</w:t>
            </w:r>
          </w:p>
        </w:tc>
        <w:tc>
          <w:tcPr>
            <w:tcW w:w="2127" w:type="dxa"/>
            <w:vAlign w:val="center"/>
          </w:tcPr>
          <w:p w14:paraId="0C2C2045" w14:textId="77777777" w:rsidR="003F06B0" w:rsidRPr="006F78FA" w:rsidRDefault="003F06B0" w:rsidP="003F06B0">
            <w:r w:rsidRPr="006F78FA">
              <w:t>Получено со стороны</w:t>
            </w:r>
          </w:p>
        </w:tc>
        <w:tc>
          <w:tcPr>
            <w:tcW w:w="850" w:type="dxa"/>
            <w:vAlign w:val="center"/>
          </w:tcPr>
          <w:p w14:paraId="13DEB7BC"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623B5168" w14:textId="77777777" w:rsidR="003F06B0" w:rsidRPr="006F78FA" w:rsidRDefault="003F06B0" w:rsidP="003F06B0">
            <w:pPr>
              <w:jc w:val="center"/>
            </w:pPr>
            <w:r w:rsidRPr="006F78FA">
              <w:t>90084,5</w:t>
            </w:r>
          </w:p>
        </w:tc>
        <w:tc>
          <w:tcPr>
            <w:tcW w:w="1134" w:type="dxa"/>
            <w:vAlign w:val="center"/>
          </w:tcPr>
          <w:p w14:paraId="18AEDFC5" w14:textId="77777777" w:rsidR="003F06B0" w:rsidRPr="006F78FA" w:rsidRDefault="003F06B0" w:rsidP="003F06B0">
            <w:pPr>
              <w:jc w:val="center"/>
            </w:pPr>
            <w:r w:rsidRPr="006F78FA">
              <w:t>90084,5</w:t>
            </w:r>
          </w:p>
        </w:tc>
        <w:tc>
          <w:tcPr>
            <w:tcW w:w="1134" w:type="dxa"/>
            <w:vAlign w:val="center"/>
          </w:tcPr>
          <w:p w14:paraId="07CB4C01" w14:textId="77777777" w:rsidR="003F06B0" w:rsidRPr="006F78FA" w:rsidRDefault="003F06B0" w:rsidP="003F06B0">
            <w:pPr>
              <w:jc w:val="center"/>
            </w:pPr>
            <w:r w:rsidRPr="006F78FA">
              <w:t>90084,5</w:t>
            </w:r>
          </w:p>
        </w:tc>
        <w:tc>
          <w:tcPr>
            <w:tcW w:w="1134" w:type="dxa"/>
            <w:vAlign w:val="center"/>
          </w:tcPr>
          <w:p w14:paraId="1D2F8820" w14:textId="77777777" w:rsidR="003F06B0" w:rsidRPr="006F78FA" w:rsidRDefault="003F06B0" w:rsidP="003F06B0">
            <w:pPr>
              <w:jc w:val="center"/>
            </w:pPr>
            <w:r w:rsidRPr="006F78FA">
              <w:t>90084,5</w:t>
            </w:r>
          </w:p>
        </w:tc>
        <w:tc>
          <w:tcPr>
            <w:tcW w:w="1134" w:type="dxa"/>
            <w:vAlign w:val="center"/>
          </w:tcPr>
          <w:p w14:paraId="4385EB39" w14:textId="77777777" w:rsidR="003F06B0" w:rsidRPr="006F78FA" w:rsidRDefault="003F06B0" w:rsidP="003F06B0">
            <w:pPr>
              <w:jc w:val="center"/>
            </w:pPr>
            <w:r w:rsidRPr="006F78FA">
              <w:t>90084,5</w:t>
            </w:r>
          </w:p>
        </w:tc>
        <w:tc>
          <w:tcPr>
            <w:tcW w:w="1134" w:type="dxa"/>
            <w:vAlign w:val="center"/>
          </w:tcPr>
          <w:p w14:paraId="039DBB02" w14:textId="77777777" w:rsidR="003F06B0" w:rsidRPr="006F78FA" w:rsidRDefault="003F06B0" w:rsidP="003F06B0">
            <w:pPr>
              <w:jc w:val="center"/>
            </w:pPr>
            <w:r w:rsidRPr="006F78FA">
              <w:t>90084,5</w:t>
            </w:r>
          </w:p>
        </w:tc>
        <w:tc>
          <w:tcPr>
            <w:tcW w:w="1134" w:type="dxa"/>
            <w:vAlign w:val="center"/>
          </w:tcPr>
          <w:p w14:paraId="551BF246" w14:textId="77777777" w:rsidR="003F06B0" w:rsidRPr="006F78FA" w:rsidRDefault="003F06B0" w:rsidP="003F06B0">
            <w:pPr>
              <w:jc w:val="center"/>
            </w:pPr>
            <w:r w:rsidRPr="006F78FA">
              <w:t>90084,5</w:t>
            </w:r>
          </w:p>
        </w:tc>
        <w:tc>
          <w:tcPr>
            <w:tcW w:w="1134" w:type="dxa"/>
            <w:vAlign w:val="center"/>
          </w:tcPr>
          <w:p w14:paraId="2C2A4A43" w14:textId="77777777" w:rsidR="003F06B0" w:rsidRPr="006F78FA" w:rsidRDefault="003F06B0" w:rsidP="003F06B0">
            <w:pPr>
              <w:jc w:val="center"/>
            </w:pPr>
            <w:r w:rsidRPr="006F78FA">
              <w:t>90084,5</w:t>
            </w:r>
          </w:p>
        </w:tc>
        <w:tc>
          <w:tcPr>
            <w:tcW w:w="1134" w:type="dxa"/>
            <w:vAlign w:val="center"/>
          </w:tcPr>
          <w:p w14:paraId="6D6FB637" w14:textId="77777777" w:rsidR="003F06B0" w:rsidRPr="006F78FA" w:rsidRDefault="003F06B0" w:rsidP="003F06B0">
            <w:pPr>
              <w:jc w:val="center"/>
            </w:pPr>
            <w:r w:rsidRPr="006F78FA">
              <w:t>90084,5</w:t>
            </w:r>
          </w:p>
        </w:tc>
        <w:tc>
          <w:tcPr>
            <w:tcW w:w="1134" w:type="dxa"/>
            <w:vAlign w:val="center"/>
          </w:tcPr>
          <w:p w14:paraId="71AE5FED" w14:textId="77777777" w:rsidR="003F06B0" w:rsidRPr="006F78FA" w:rsidRDefault="003F06B0" w:rsidP="003F06B0">
            <w:pPr>
              <w:jc w:val="center"/>
            </w:pPr>
            <w:r w:rsidRPr="006F78FA">
              <w:t>90084,5</w:t>
            </w:r>
          </w:p>
        </w:tc>
      </w:tr>
      <w:tr w:rsidR="003F06B0" w:rsidRPr="006F78FA" w14:paraId="63CB2E91" w14:textId="77777777" w:rsidTr="003F06B0">
        <w:trPr>
          <w:trHeight w:val="912"/>
        </w:trPr>
        <w:tc>
          <w:tcPr>
            <w:tcW w:w="992" w:type="dxa"/>
            <w:vAlign w:val="center"/>
          </w:tcPr>
          <w:p w14:paraId="0D9E2F42" w14:textId="77777777" w:rsidR="003F06B0" w:rsidRPr="006F78FA" w:rsidRDefault="003F06B0" w:rsidP="003F06B0">
            <w:pPr>
              <w:jc w:val="center"/>
            </w:pPr>
            <w:r w:rsidRPr="006F78FA">
              <w:t>1.3.</w:t>
            </w:r>
          </w:p>
        </w:tc>
        <w:tc>
          <w:tcPr>
            <w:tcW w:w="2127" w:type="dxa"/>
            <w:vAlign w:val="center"/>
          </w:tcPr>
          <w:p w14:paraId="0887B46C" w14:textId="77777777" w:rsidR="003F06B0" w:rsidRPr="006F78FA" w:rsidRDefault="003F06B0" w:rsidP="003F06B0">
            <w:r w:rsidRPr="006F78FA">
              <w:t>Расход воды на коммунально-бытовые нужды</w:t>
            </w:r>
          </w:p>
        </w:tc>
        <w:tc>
          <w:tcPr>
            <w:tcW w:w="850" w:type="dxa"/>
            <w:vAlign w:val="center"/>
          </w:tcPr>
          <w:p w14:paraId="5921449C"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6C520968" w14:textId="77777777" w:rsidR="003F06B0" w:rsidRPr="006F78FA" w:rsidRDefault="003F06B0" w:rsidP="003F06B0">
            <w:pPr>
              <w:jc w:val="center"/>
            </w:pPr>
            <w:r w:rsidRPr="006F78FA">
              <w:t>-</w:t>
            </w:r>
          </w:p>
        </w:tc>
        <w:tc>
          <w:tcPr>
            <w:tcW w:w="1134" w:type="dxa"/>
            <w:vAlign w:val="center"/>
          </w:tcPr>
          <w:p w14:paraId="223FDAD6" w14:textId="77777777" w:rsidR="003F06B0" w:rsidRPr="006F78FA" w:rsidRDefault="003F06B0" w:rsidP="003F06B0">
            <w:pPr>
              <w:jc w:val="center"/>
            </w:pPr>
            <w:r w:rsidRPr="006F78FA">
              <w:t>-</w:t>
            </w:r>
          </w:p>
        </w:tc>
        <w:tc>
          <w:tcPr>
            <w:tcW w:w="1134" w:type="dxa"/>
            <w:vAlign w:val="center"/>
          </w:tcPr>
          <w:p w14:paraId="06BB078E" w14:textId="77777777" w:rsidR="003F06B0" w:rsidRPr="006F78FA" w:rsidRDefault="003F06B0" w:rsidP="003F06B0">
            <w:pPr>
              <w:jc w:val="center"/>
            </w:pPr>
            <w:r w:rsidRPr="006F78FA">
              <w:t>-</w:t>
            </w:r>
          </w:p>
        </w:tc>
        <w:tc>
          <w:tcPr>
            <w:tcW w:w="1134" w:type="dxa"/>
            <w:vAlign w:val="center"/>
          </w:tcPr>
          <w:p w14:paraId="501D94D2" w14:textId="77777777" w:rsidR="003F06B0" w:rsidRPr="006F78FA" w:rsidRDefault="003F06B0" w:rsidP="003F06B0">
            <w:pPr>
              <w:jc w:val="center"/>
            </w:pPr>
            <w:r w:rsidRPr="006F78FA">
              <w:t>-</w:t>
            </w:r>
          </w:p>
        </w:tc>
        <w:tc>
          <w:tcPr>
            <w:tcW w:w="1134" w:type="dxa"/>
            <w:vAlign w:val="center"/>
          </w:tcPr>
          <w:p w14:paraId="19E32C03" w14:textId="77777777" w:rsidR="003F06B0" w:rsidRPr="006F78FA" w:rsidRDefault="003F06B0" w:rsidP="003F06B0">
            <w:pPr>
              <w:jc w:val="center"/>
            </w:pPr>
            <w:r w:rsidRPr="006F78FA">
              <w:t>-</w:t>
            </w:r>
          </w:p>
        </w:tc>
        <w:tc>
          <w:tcPr>
            <w:tcW w:w="1134" w:type="dxa"/>
            <w:vAlign w:val="center"/>
          </w:tcPr>
          <w:p w14:paraId="3B1C1BE6" w14:textId="77777777" w:rsidR="003F06B0" w:rsidRPr="006F78FA" w:rsidRDefault="003F06B0" w:rsidP="003F06B0">
            <w:pPr>
              <w:jc w:val="center"/>
            </w:pPr>
            <w:r w:rsidRPr="006F78FA">
              <w:t>-</w:t>
            </w:r>
          </w:p>
        </w:tc>
        <w:tc>
          <w:tcPr>
            <w:tcW w:w="1134" w:type="dxa"/>
            <w:vAlign w:val="center"/>
          </w:tcPr>
          <w:p w14:paraId="406711DC" w14:textId="77777777" w:rsidR="003F06B0" w:rsidRPr="006F78FA" w:rsidRDefault="003F06B0" w:rsidP="003F06B0">
            <w:pPr>
              <w:jc w:val="center"/>
            </w:pPr>
            <w:r w:rsidRPr="006F78FA">
              <w:t>-</w:t>
            </w:r>
          </w:p>
        </w:tc>
        <w:tc>
          <w:tcPr>
            <w:tcW w:w="1134" w:type="dxa"/>
            <w:vAlign w:val="center"/>
          </w:tcPr>
          <w:p w14:paraId="4D24ED74" w14:textId="77777777" w:rsidR="003F06B0" w:rsidRPr="006F78FA" w:rsidRDefault="003F06B0" w:rsidP="003F06B0">
            <w:pPr>
              <w:jc w:val="center"/>
            </w:pPr>
            <w:r w:rsidRPr="006F78FA">
              <w:t>-</w:t>
            </w:r>
          </w:p>
        </w:tc>
        <w:tc>
          <w:tcPr>
            <w:tcW w:w="1134" w:type="dxa"/>
            <w:vAlign w:val="center"/>
          </w:tcPr>
          <w:p w14:paraId="1CB64E63" w14:textId="77777777" w:rsidR="003F06B0" w:rsidRPr="006F78FA" w:rsidRDefault="003F06B0" w:rsidP="003F06B0">
            <w:pPr>
              <w:jc w:val="center"/>
            </w:pPr>
            <w:r w:rsidRPr="006F78FA">
              <w:t>-</w:t>
            </w:r>
          </w:p>
        </w:tc>
        <w:tc>
          <w:tcPr>
            <w:tcW w:w="1134" w:type="dxa"/>
            <w:vAlign w:val="center"/>
          </w:tcPr>
          <w:p w14:paraId="18E9FE3D" w14:textId="77777777" w:rsidR="003F06B0" w:rsidRPr="006F78FA" w:rsidRDefault="003F06B0" w:rsidP="003F06B0">
            <w:pPr>
              <w:jc w:val="center"/>
            </w:pPr>
            <w:r w:rsidRPr="006F78FA">
              <w:t>-</w:t>
            </w:r>
          </w:p>
        </w:tc>
      </w:tr>
      <w:tr w:rsidR="003F06B0" w:rsidRPr="006F78FA" w14:paraId="2825E4B0" w14:textId="77777777" w:rsidTr="003F06B0">
        <w:trPr>
          <w:trHeight w:val="968"/>
        </w:trPr>
        <w:tc>
          <w:tcPr>
            <w:tcW w:w="992" w:type="dxa"/>
            <w:vAlign w:val="center"/>
          </w:tcPr>
          <w:p w14:paraId="04C66AAA" w14:textId="77777777" w:rsidR="003F06B0" w:rsidRPr="006F78FA" w:rsidRDefault="003F06B0" w:rsidP="003F06B0">
            <w:pPr>
              <w:jc w:val="center"/>
            </w:pPr>
            <w:r w:rsidRPr="006F78FA">
              <w:t>1.4.</w:t>
            </w:r>
          </w:p>
        </w:tc>
        <w:tc>
          <w:tcPr>
            <w:tcW w:w="2127" w:type="dxa"/>
            <w:vAlign w:val="center"/>
          </w:tcPr>
          <w:p w14:paraId="4AF6A425" w14:textId="77777777" w:rsidR="003F06B0" w:rsidRPr="006F78FA" w:rsidRDefault="003F06B0" w:rsidP="003F06B0">
            <w:r w:rsidRPr="006F78FA">
              <w:t>Расход воды на нужды предприятия:</w:t>
            </w:r>
          </w:p>
        </w:tc>
        <w:tc>
          <w:tcPr>
            <w:tcW w:w="850" w:type="dxa"/>
            <w:vAlign w:val="center"/>
          </w:tcPr>
          <w:p w14:paraId="7303F59B"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79F23729" w14:textId="77777777" w:rsidR="003F06B0" w:rsidRPr="006F78FA" w:rsidRDefault="003F06B0" w:rsidP="003F06B0">
            <w:pPr>
              <w:jc w:val="center"/>
            </w:pPr>
            <w:r w:rsidRPr="006F78FA">
              <w:t>6280,0</w:t>
            </w:r>
          </w:p>
        </w:tc>
        <w:tc>
          <w:tcPr>
            <w:tcW w:w="1134" w:type="dxa"/>
            <w:vAlign w:val="center"/>
          </w:tcPr>
          <w:p w14:paraId="5C3B29D6" w14:textId="77777777" w:rsidR="003F06B0" w:rsidRPr="006F78FA" w:rsidRDefault="003F06B0" w:rsidP="003F06B0">
            <w:pPr>
              <w:jc w:val="center"/>
            </w:pPr>
            <w:r w:rsidRPr="006F78FA">
              <w:t>6280,0</w:t>
            </w:r>
          </w:p>
        </w:tc>
        <w:tc>
          <w:tcPr>
            <w:tcW w:w="1134" w:type="dxa"/>
            <w:vAlign w:val="center"/>
          </w:tcPr>
          <w:p w14:paraId="64C0E004" w14:textId="77777777" w:rsidR="003F06B0" w:rsidRPr="006F78FA" w:rsidRDefault="003F06B0" w:rsidP="003F06B0">
            <w:pPr>
              <w:jc w:val="center"/>
            </w:pPr>
            <w:r w:rsidRPr="006F78FA">
              <w:t>6280,0</w:t>
            </w:r>
          </w:p>
        </w:tc>
        <w:tc>
          <w:tcPr>
            <w:tcW w:w="1134" w:type="dxa"/>
            <w:vAlign w:val="center"/>
          </w:tcPr>
          <w:p w14:paraId="565EDB29" w14:textId="77777777" w:rsidR="003F06B0" w:rsidRPr="006F78FA" w:rsidRDefault="003F06B0" w:rsidP="003F06B0">
            <w:pPr>
              <w:jc w:val="center"/>
            </w:pPr>
            <w:r w:rsidRPr="006F78FA">
              <w:t>6280,0</w:t>
            </w:r>
          </w:p>
        </w:tc>
        <w:tc>
          <w:tcPr>
            <w:tcW w:w="1134" w:type="dxa"/>
            <w:vAlign w:val="center"/>
          </w:tcPr>
          <w:p w14:paraId="100A8858" w14:textId="77777777" w:rsidR="003F06B0" w:rsidRPr="006F78FA" w:rsidRDefault="003F06B0" w:rsidP="003F06B0">
            <w:pPr>
              <w:jc w:val="center"/>
            </w:pPr>
            <w:r w:rsidRPr="006F78FA">
              <w:t>6280,0</w:t>
            </w:r>
          </w:p>
        </w:tc>
        <w:tc>
          <w:tcPr>
            <w:tcW w:w="1134" w:type="dxa"/>
            <w:vAlign w:val="center"/>
          </w:tcPr>
          <w:p w14:paraId="7F1D4047" w14:textId="77777777" w:rsidR="003F06B0" w:rsidRPr="006F78FA" w:rsidRDefault="003F06B0" w:rsidP="003F06B0">
            <w:pPr>
              <w:jc w:val="center"/>
            </w:pPr>
            <w:r w:rsidRPr="006F78FA">
              <w:t>6280,0</w:t>
            </w:r>
          </w:p>
        </w:tc>
        <w:tc>
          <w:tcPr>
            <w:tcW w:w="1134" w:type="dxa"/>
            <w:vAlign w:val="center"/>
          </w:tcPr>
          <w:p w14:paraId="2037D95C" w14:textId="77777777" w:rsidR="003F06B0" w:rsidRPr="006F78FA" w:rsidRDefault="003F06B0" w:rsidP="003F06B0">
            <w:pPr>
              <w:jc w:val="center"/>
            </w:pPr>
            <w:r w:rsidRPr="006F78FA">
              <w:t>6280,0</w:t>
            </w:r>
          </w:p>
        </w:tc>
        <w:tc>
          <w:tcPr>
            <w:tcW w:w="1134" w:type="dxa"/>
            <w:vAlign w:val="center"/>
          </w:tcPr>
          <w:p w14:paraId="199A51C0" w14:textId="77777777" w:rsidR="003F06B0" w:rsidRPr="006F78FA" w:rsidRDefault="003F06B0" w:rsidP="003F06B0">
            <w:pPr>
              <w:jc w:val="center"/>
            </w:pPr>
            <w:r w:rsidRPr="006F78FA">
              <w:t>6280,0</w:t>
            </w:r>
          </w:p>
        </w:tc>
        <w:tc>
          <w:tcPr>
            <w:tcW w:w="1134" w:type="dxa"/>
            <w:vAlign w:val="center"/>
          </w:tcPr>
          <w:p w14:paraId="503EF67C" w14:textId="77777777" w:rsidR="003F06B0" w:rsidRPr="006F78FA" w:rsidRDefault="003F06B0" w:rsidP="003F06B0">
            <w:pPr>
              <w:jc w:val="center"/>
            </w:pPr>
            <w:r w:rsidRPr="006F78FA">
              <w:t>6280,0</w:t>
            </w:r>
          </w:p>
        </w:tc>
        <w:tc>
          <w:tcPr>
            <w:tcW w:w="1134" w:type="dxa"/>
            <w:vAlign w:val="center"/>
          </w:tcPr>
          <w:p w14:paraId="1A82D4AE" w14:textId="77777777" w:rsidR="003F06B0" w:rsidRPr="006F78FA" w:rsidRDefault="003F06B0" w:rsidP="003F06B0">
            <w:pPr>
              <w:jc w:val="center"/>
            </w:pPr>
            <w:r w:rsidRPr="006F78FA">
              <w:t>6280,0</w:t>
            </w:r>
          </w:p>
        </w:tc>
      </w:tr>
      <w:tr w:rsidR="003F06B0" w:rsidRPr="006F78FA" w14:paraId="38EA2C05" w14:textId="77777777" w:rsidTr="003F06B0">
        <w:tc>
          <w:tcPr>
            <w:tcW w:w="992" w:type="dxa"/>
            <w:vAlign w:val="center"/>
          </w:tcPr>
          <w:p w14:paraId="50C306BC" w14:textId="77777777" w:rsidR="003F06B0" w:rsidRPr="006F78FA" w:rsidRDefault="003F06B0" w:rsidP="003F06B0">
            <w:pPr>
              <w:jc w:val="center"/>
            </w:pPr>
            <w:r w:rsidRPr="006F78FA">
              <w:t>1.4.1.</w:t>
            </w:r>
          </w:p>
        </w:tc>
        <w:tc>
          <w:tcPr>
            <w:tcW w:w="2127" w:type="dxa"/>
            <w:vAlign w:val="center"/>
          </w:tcPr>
          <w:p w14:paraId="64E6291F" w14:textId="77777777" w:rsidR="003F06B0" w:rsidRPr="006F78FA" w:rsidRDefault="003F06B0" w:rsidP="003F06B0">
            <w:r w:rsidRPr="006F78FA">
              <w:t>- на очистные сооружения</w:t>
            </w:r>
          </w:p>
        </w:tc>
        <w:tc>
          <w:tcPr>
            <w:tcW w:w="850" w:type="dxa"/>
            <w:vAlign w:val="center"/>
          </w:tcPr>
          <w:p w14:paraId="6CC46765"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45BF856D" w14:textId="77777777" w:rsidR="003F06B0" w:rsidRPr="006F78FA" w:rsidRDefault="003F06B0" w:rsidP="003F06B0">
            <w:pPr>
              <w:jc w:val="center"/>
            </w:pPr>
            <w:r w:rsidRPr="006F78FA">
              <w:t>-</w:t>
            </w:r>
          </w:p>
        </w:tc>
        <w:tc>
          <w:tcPr>
            <w:tcW w:w="1134" w:type="dxa"/>
            <w:vAlign w:val="center"/>
          </w:tcPr>
          <w:p w14:paraId="5F6E8AA0" w14:textId="77777777" w:rsidR="003F06B0" w:rsidRPr="006F78FA" w:rsidRDefault="003F06B0" w:rsidP="003F06B0">
            <w:pPr>
              <w:jc w:val="center"/>
            </w:pPr>
            <w:r w:rsidRPr="006F78FA">
              <w:t>-</w:t>
            </w:r>
          </w:p>
        </w:tc>
        <w:tc>
          <w:tcPr>
            <w:tcW w:w="1134" w:type="dxa"/>
            <w:vAlign w:val="center"/>
          </w:tcPr>
          <w:p w14:paraId="2EC908C6" w14:textId="77777777" w:rsidR="003F06B0" w:rsidRPr="006F78FA" w:rsidRDefault="003F06B0" w:rsidP="003F06B0">
            <w:pPr>
              <w:jc w:val="center"/>
            </w:pPr>
            <w:r w:rsidRPr="006F78FA">
              <w:t>-</w:t>
            </w:r>
          </w:p>
        </w:tc>
        <w:tc>
          <w:tcPr>
            <w:tcW w:w="1134" w:type="dxa"/>
            <w:vAlign w:val="center"/>
          </w:tcPr>
          <w:p w14:paraId="716255F0" w14:textId="77777777" w:rsidR="003F06B0" w:rsidRPr="006F78FA" w:rsidRDefault="003F06B0" w:rsidP="003F06B0">
            <w:pPr>
              <w:jc w:val="center"/>
            </w:pPr>
            <w:r w:rsidRPr="006F78FA">
              <w:t>-</w:t>
            </w:r>
          </w:p>
        </w:tc>
        <w:tc>
          <w:tcPr>
            <w:tcW w:w="1134" w:type="dxa"/>
            <w:vAlign w:val="center"/>
          </w:tcPr>
          <w:p w14:paraId="6487D95D" w14:textId="77777777" w:rsidR="003F06B0" w:rsidRPr="006F78FA" w:rsidRDefault="003F06B0" w:rsidP="003F06B0">
            <w:pPr>
              <w:jc w:val="center"/>
            </w:pPr>
            <w:r w:rsidRPr="006F78FA">
              <w:t>-</w:t>
            </w:r>
          </w:p>
        </w:tc>
        <w:tc>
          <w:tcPr>
            <w:tcW w:w="1134" w:type="dxa"/>
            <w:vAlign w:val="center"/>
          </w:tcPr>
          <w:p w14:paraId="4AAAA452" w14:textId="77777777" w:rsidR="003F06B0" w:rsidRPr="006F78FA" w:rsidRDefault="003F06B0" w:rsidP="003F06B0">
            <w:pPr>
              <w:jc w:val="center"/>
            </w:pPr>
            <w:r w:rsidRPr="006F78FA">
              <w:t>-</w:t>
            </w:r>
          </w:p>
        </w:tc>
        <w:tc>
          <w:tcPr>
            <w:tcW w:w="1134" w:type="dxa"/>
            <w:vAlign w:val="center"/>
          </w:tcPr>
          <w:p w14:paraId="0F6EA7F9" w14:textId="77777777" w:rsidR="003F06B0" w:rsidRPr="006F78FA" w:rsidRDefault="003F06B0" w:rsidP="003F06B0">
            <w:pPr>
              <w:jc w:val="center"/>
            </w:pPr>
            <w:r w:rsidRPr="006F78FA">
              <w:t>-</w:t>
            </w:r>
          </w:p>
        </w:tc>
        <w:tc>
          <w:tcPr>
            <w:tcW w:w="1134" w:type="dxa"/>
            <w:vAlign w:val="center"/>
          </w:tcPr>
          <w:p w14:paraId="232EA831" w14:textId="77777777" w:rsidR="003F06B0" w:rsidRPr="006F78FA" w:rsidRDefault="003F06B0" w:rsidP="003F06B0">
            <w:pPr>
              <w:jc w:val="center"/>
            </w:pPr>
            <w:r w:rsidRPr="006F78FA">
              <w:t>-</w:t>
            </w:r>
          </w:p>
        </w:tc>
        <w:tc>
          <w:tcPr>
            <w:tcW w:w="1134" w:type="dxa"/>
            <w:vAlign w:val="center"/>
          </w:tcPr>
          <w:p w14:paraId="4FF72422" w14:textId="77777777" w:rsidR="003F06B0" w:rsidRPr="006F78FA" w:rsidRDefault="003F06B0" w:rsidP="003F06B0">
            <w:pPr>
              <w:jc w:val="center"/>
            </w:pPr>
            <w:r w:rsidRPr="006F78FA">
              <w:t>-</w:t>
            </w:r>
          </w:p>
        </w:tc>
        <w:tc>
          <w:tcPr>
            <w:tcW w:w="1134" w:type="dxa"/>
            <w:vAlign w:val="center"/>
          </w:tcPr>
          <w:p w14:paraId="57321F5E" w14:textId="77777777" w:rsidR="003F06B0" w:rsidRPr="006F78FA" w:rsidRDefault="003F06B0" w:rsidP="003F06B0">
            <w:pPr>
              <w:jc w:val="center"/>
            </w:pPr>
            <w:r w:rsidRPr="006F78FA">
              <w:t>-</w:t>
            </w:r>
          </w:p>
        </w:tc>
      </w:tr>
      <w:tr w:rsidR="003F06B0" w:rsidRPr="006F78FA" w14:paraId="187F9FA6" w14:textId="77777777" w:rsidTr="003F06B0">
        <w:tc>
          <w:tcPr>
            <w:tcW w:w="992" w:type="dxa"/>
            <w:vAlign w:val="center"/>
          </w:tcPr>
          <w:p w14:paraId="0AA7919D" w14:textId="77777777" w:rsidR="003F06B0" w:rsidRPr="006F78FA" w:rsidRDefault="003F06B0" w:rsidP="003F06B0">
            <w:pPr>
              <w:jc w:val="center"/>
            </w:pPr>
            <w:r w:rsidRPr="006F78FA">
              <w:t>1.4.2.</w:t>
            </w:r>
          </w:p>
        </w:tc>
        <w:tc>
          <w:tcPr>
            <w:tcW w:w="2127" w:type="dxa"/>
            <w:vAlign w:val="center"/>
          </w:tcPr>
          <w:p w14:paraId="5989E6AF" w14:textId="77777777" w:rsidR="003F06B0" w:rsidRPr="006F78FA" w:rsidRDefault="003F06B0" w:rsidP="003F06B0">
            <w:r w:rsidRPr="006F78FA">
              <w:t>- на промывку сетей</w:t>
            </w:r>
          </w:p>
        </w:tc>
        <w:tc>
          <w:tcPr>
            <w:tcW w:w="850" w:type="dxa"/>
            <w:vAlign w:val="center"/>
          </w:tcPr>
          <w:p w14:paraId="1A63BFB0"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7FBD7CEE" w14:textId="77777777" w:rsidR="003F06B0" w:rsidRPr="006F78FA" w:rsidRDefault="003F06B0" w:rsidP="003F06B0">
            <w:pPr>
              <w:jc w:val="center"/>
            </w:pPr>
            <w:r w:rsidRPr="006F78FA">
              <w:t>6091,5</w:t>
            </w:r>
          </w:p>
        </w:tc>
        <w:tc>
          <w:tcPr>
            <w:tcW w:w="1134" w:type="dxa"/>
            <w:vAlign w:val="center"/>
          </w:tcPr>
          <w:p w14:paraId="236EA6EE" w14:textId="77777777" w:rsidR="003F06B0" w:rsidRPr="006F78FA" w:rsidRDefault="003F06B0" w:rsidP="003F06B0">
            <w:pPr>
              <w:jc w:val="center"/>
            </w:pPr>
            <w:r w:rsidRPr="006F78FA">
              <w:t>6091,5</w:t>
            </w:r>
          </w:p>
        </w:tc>
        <w:tc>
          <w:tcPr>
            <w:tcW w:w="1134" w:type="dxa"/>
            <w:vAlign w:val="center"/>
          </w:tcPr>
          <w:p w14:paraId="6706C4A9" w14:textId="77777777" w:rsidR="003F06B0" w:rsidRPr="006F78FA" w:rsidRDefault="003F06B0" w:rsidP="003F06B0">
            <w:pPr>
              <w:jc w:val="center"/>
            </w:pPr>
            <w:r w:rsidRPr="006F78FA">
              <w:t>6091,5</w:t>
            </w:r>
          </w:p>
        </w:tc>
        <w:tc>
          <w:tcPr>
            <w:tcW w:w="1134" w:type="dxa"/>
            <w:vAlign w:val="center"/>
          </w:tcPr>
          <w:p w14:paraId="09B37D2F" w14:textId="77777777" w:rsidR="003F06B0" w:rsidRPr="006F78FA" w:rsidRDefault="003F06B0" w:rsidP="003F06B0">
            <w:pPr>
              <w:jc w:val="center"/>
            </w:pPr>
            <w:r w:rsidRPr="006F78FA">
              <w:t>6091,5</w:t>
            </w:r>
          </w:p>
        </w:tc>
        <w:tc>
          <w:tcPr>
            <w:tcW w:w="1134" w:type="dxa"/>
            <w:vAlign w:val="center"/>
          </w:tcPr>
          <w:p w14:paraId="45D63C3B" w14:textId="77777777" w:rsidR="003F06B0" w:rsidRPr="006F78FA" w:rsidRDefault="003F06B0" w:rsidP="003F06B0">
            <w:pPr>
              <w:jc w:val="center"/>
            </w:pPr>
            <w:r w:rsidRPr="006F78FA">
              <w:t>6091,5</w:t>
            </w:r>
          </w:p>
        </w:tc>
        <w:tc>
          <w:tcPr>
            <w:tcW w:w="1134" w:type="dxa"/>
            <w:vAlign w:val="center"/>
          </w:tcPr>
          <w:p w14:paraId="46D17A33" w14:textId="77777777" w:rsidR="003F06B0" w:rsidRPr="006F78FA" w:rsidRDefault="003F06B0" w:rsidP="003F06B0">
            <w:pPr>
              <w:jc w:val="center"/>
            </w:pPr>
            <w:r w:rsidRPr="006F78FA">
              <w:t>6091,5</w:t>
            </w:r>
          </w:p>
        </w:tc>
        <w:tc>
          <w:tcPr>
            <w:tcW w:w="1134" w:type="dxa"/>
            <w:vAlign w:val="center"/>
          </w:tcPr>
          <w:p w14:paraId="6D49DD67" w14:textId="77777777" w:rsidR="003F06B0" w:rsidRPr="006F78FA" w:rsidRDefault="003F06B0" w:rsidP="003F06B0">
            <w:pPr>
              <w:jc w:val="center"/>
            </w:pPr>
            <w:r w:rsidRPr="006F78FA">
              <w:t>6091,5</w:t>
            </w:r>
          </w:p>
        </w:tc>
        <w:tc>
          <w:tcPr>
            <w:tcW w:w="1134" w:type="dxa"/>
            <w:vAlign w:val="center"/>
          </w:tcPr>
          <w:p w14:paraId="45BFA151" w14:textId="77777777" w:rsidR="003F06B0" w:rsidRPr="006F78FA" w:rsidRDefault="003F06B0" w:rsidP="003F06B0">
            <w:pPr>
              <w:jc w:val="center"/>
            </w:pPr>
            <w:r w:rsidRPr="006F78FA">
              <w:t>6091,5</w:t>
            </w:r>
          </w:p>
        </w:tc>
        <w:tc>
          <w:tcPr>
            <w:tcW w:w="1134" w:type="dxa"/>
            <w:vAlign w:val="center"/>
          </w:tcPr>
          <w:p w14:paraId="639C85A7" w14:textId="77777777" w:rsidR="003F06B0" w:rsidRPr="006F78FA" w:rsidRDefault="003F06B0" w:rsidP="003F06B0">
            <w:pPr>
              <w:jc w:val="center"/>
            </w:pPr>
            <w:r w:rsidRPr="006F78FA">
              <w:t>6091,5</w:t>
            </w:r>
          </w:p>
        </w:tc>
        <w:tc>
          <w:tcPr>
            <w:tcW w:w="1134" w:type="dxa"/>
            <w:vAlign w:val="center"/>
          </w:tcPr>
          <w:p w14:paraId="06C040B9" w14:textId="77777777" w:rsidR="003F06B0" w:rsidRPr="006F78FA" w:rsidRDefault="003F06B0" w:rsidP="003F06B0">
            <w:pPr>
              <w:jc w:val="center"/>
            </w:pPr>
            <w:r w:rsidRPr="006F78FA">
              <w:t>6091,5</w:t>
            </w:r>
          </w:p>
        </w:tc>
      </w:tr>
      <w:tr w:rsidR="003F06B0" w:rsidRPr="006F78FA" w14:paraId="2E72CADE" w14:textId="77777777" w:rsidTr="003F06B0">
        <w:trPr>
          <w:trHeight w:val="385"/>
        </w:trPr>
        <w:tc>
          <w:tcPr>
            <w:tcW w:w="992" w:type="dxa"/>
            <w:vAlign w:val="center"/>
          </w:tcPr>
          <w:p w14:paraId="731C5DBF" w14:textId="77777777" w:rsidR="003F06B0" w:rsidRPr="006F78FA" w:rsidRDefault="003F06B0" w:rsidP="003F06B0">
            <w:pPr>
              <w:jc w:val="center"/>
            </w:pPr>
            <w:r w:rsidRPr="006F78FA">
              <w:t>1.4.3.</w:t>
            </w:r>
          </w:p>
        </w:tc>
        <w:tc>
          <w:tcPr>
            <w:tcW w:w="2127" w:type="dxa"/>
            <w:vAlign w:val="center"/>
          </w:tcPr>
          <w:p w14:paraId="22455C4E" w14:textId="77777777" w:rsidR="003F06B0" w:rsidRPr="006F78FA" w:rsidRDefault="003F06B0" w:rsidP="003F06B0">
            <w:r w:rsidRPr="006F78FA">
              <w:t>- прочие</w:t>
            </w:r>
          </w:p>
        </w:tc>
        <w:tc>
          <w:tcPr>
            <w:tcW w:w="850" w:type="dxa"/>
            <w:vAlign w:val="center"/>
          </w:tcPr>
          <w:p w14:paraId="59F2CFCF"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531B303C" w14:textId="77777777" w:rsidR="003F06B0" w:rsidRPr="006F78FA" w:rsidRDefault="003F06B0" w:rsidP="003F06B0">
            <w:pPr>
              <w:jc w:val="center"/>
            </w:pPr>
            <w:r w:rsidRPr="006F78FA">
              <w:t>188,5</w:t>
            </w:r>
          </w:p>
        </w:tc>
        <w:tc>
          <w:tcPr>
            <w:tcW w:w="1134" w:type="dxa"/>
            <w:vAlign w:val="center"/>
          </w:tcPr>
          <w:p w14:paraId="5516472F" w14:textId="77777777" w:rsidR="003F06B0" w:rsidRPr="006F78FA" w:rsidRDefault="003F06B0" w:rsidP="003F06B0">
            <w:pPr>
              <w:jc w:val="center"/>
            </w:pPr>
            <w:r w:rsidRPr="006F78FA">
              <w:t>188,5</w:t>
            </w:r>
          </w:p>
        </w:tc>
        <w:tc>
          <w:tcPr>
            <w:tcW w:w="1134" w:type="dxa"/>
            <w:vAlign w:val="center"/>
          </w:tcPr>
          <w:p w14:paraId="52B5CAA9" w14:textId="77777777" w:rsidR="003F06B0" w:rsidRPr="006F78FA" w:rsidRDefault="003F06B0" w:rsidP="003F06B0">
            <w:pPr>
              <w:jc w:val="center"/>
            </w:pPr>
            <w:r w:rsidRPr="006F78FA">
              <w:t>188,5</w:t>
            </w:r>
          </w:p>
        </w:tc>
        <w:tc>
          <w:tcPr>
            <w:tcW w:w="1134" w:type="dxa"/>
            <w:vAlign w:val="center"/>
          </w:tcPr>
          <w:p w14:paraId="232CA783" w14:textId="77777777" w:rsidR="003F06B0" w:rsidRPr="006F78FA" w:rsidRDefault="003F06B0" w:rsidP="003F06B0">
            <w:pPr>
              <w:jc w:val="center"/>
            </w:pPr>
            <w:r w:rsidRPr="006F78FA">
              <w:t>188,5</w:t>
            </w:r>
          </w:p>
        </w:tc>
        <w:tc>
          <w:tcPr>
            <w:tcW w:w="1134" w:type="dxa"/>
            <w:vAlign w:val="center"/>
          </w:tcPr>
          <w:p w14:paraId="03231892" w14:textId="77777777" w:rsidR="003F06B0" w:rsidRPr="006F78FA" w:rsidRDefault="003F06B0" w:rsidP="003F06B0">
            <w:pPr>
              <w:jc w:val="center"/>
            </w:pPr>
            <w:r w:rsidRPr="006F78FA">
              <w:t>188,5</w:t>
            </w:r>
          </w:p>
        </w:tc>
        <w:tc>
          <w:tcPr>
            <w:tcW w:w="1134" w:type="dxa"/>
            <w:vAlign w:val="center"/>
          </w:tcPr>
          <w:p w14:paraId="7472538E" w14:textId="77777777" w:rsidR="003F06B0" w:rsidRPr="006F78FA" w:rsidRDefault="003F06B0" w:rsidP="003F06B0">
            <w:pPr>
              <w:jc w:val="center"/>
            </w:pPr>
            <w:r w:rsidRPr="006F78FA">
              <w:t>188,5</w:t>
            </w:r>
          </w:p>
        </w:tc>
        <w:tc>
          <w:tcPr>
            <w:tcW w:w="1134" w:type="dxa"/>
            <w:vAlign w:val="center"/>
          </w:tcPr>
          <w:p w14:paraId="60FC6978" w14:textId="77777777" w:rsidR="003F06B0" w:rsidRPr="006F78FA" w:rsidRDefault="003F06B0" w:rsidP="003F06B0">
            <w:pPr>
              <w:jc w:val="center"/>
            </w:pPr>
            <w:r w:rsidRPr="006F78FA">
              <w:t>188,5</w:t>
            </w:r>
          </w:p>
        </w:tc>
        <w:tc>
          <w:tcPr>
            <w:tcW w:w="1134" w:type="dxa"/>
            <w:vAlign w:val="center"/>
          </w:tcPr>
          <w:p w14:paraId="4E670D50" w14:textId="77777777" w:rsidR="003F06B0" w:rsidRPr="006F78FA" w:rsidRDefault="003F06B0" w:rsidP="003F06B0">
            <w:pPr>
              <w:jc w:val="center"/>
            </w:pPr>
            <w:r w:rsidRPr="006F78FA">
              <w:t>188,5</w:t>
            </w:r>
          </w:p>
        </w:tc>
        <w:tc>
          <w:tcPr>
            <w:tcW w:w="1134" w:type="dxa"/>
            <w:vAlign w:val="center"/>
          </w:tcPr>
          <w:p w14:paraId="6276A567" w14:textId="77777777" w:rsidR="003F06B0" w:rsidRPr="006F78FA" w:rsidRDefault="003F06B0" w:rsidP="003F06B0">
            <w:pPr>
              <w:jc w:val="center"/>
            </w:pPr>
            <w:r w:rsidRPr="006F78FA">
              <w:t>188,5</w:t>
            </w:r>
          </w:p>
        </w:tc>
        <w:tc>
          <w:tcPr>
            <w:tcW w:w="1134" w:type="dxa"/>
            <w:vAlign w:val="center"/>
          </w:tcPr>
          <w:p w14:paraId="7CB45D78" w14:textId="77777777" w:rsidR="003F06B0" w:rsidRPr="006F78FA" w:rsidRDefault="003F06B0" w:rsidP="003F06B0">
            <w:pPr>
              <w:jc w:val="center"/>
            </w:pPr>
            <w:r w:rsidRPr="006F78FA">
              <w:t>188,5</w:t>
            </w:r>
          </w:p>
        </w:tc>
      </w:tr>
      <w:tr w:rsidR="003F06B0" w:rsidRPr="006F78FA" w14:paraId="31213A83" w14:textId="77777777" w:rsidTr="003F06B0">
        <w:trPr>
          <w:trHeight w:val="1263"/>
        </w:trPr>
        <w:tc>
          <w:tcPr>
            <w:tcW w:w="992" w:type="dxa"/>
            <w:vAlign w:val="center"/>
          </w:tcPr>
          <w:p w14:paraId="04DD6D4F" w14:textId="77777777" w:rsidR="003F06B0" w:rsidRPr="006F78FA" w:rsidRDefault="003F06B0" w:rsidP="003F06B0">
            <w:pPr>
              <w:jc w:val="center"/>
            </w:pPr>
            <w:r w:rsidRPr="006F78FA">
              <w:t>1.5.</w:t>
            </w:r>
          </w:p>
        </w:tc>
        <w:tc>
          <w:tcPr>
            <w:tcW w:w="2127" w:type="dxa"/>
            <w:vAlign w:val="center"/>
          </w:tcPr>
          <w:p w14:paraId="3DB72E31" w14:textId="77777777" w:rsidR="003F06B0" w:rsidRPr="006F78FA" w:rsidRDefault="003F06B0" w:rsidP="003F06B0">
            <w:r w:rsidRPr="006F78FA">
              <w:t>Объем пропущенной воды через очистные сооружения</w:t>
            </w:r>
          </w:p>
        </w:tc>
        <w:tc>
          <w:tcPr>
            <w:tcW w:w="850" w:type="dxa"/>
            <w:vAlign w:val="center"/>
          </w:tcPr>
          <w:p w14:paraId="3773D402"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71993221" w14:textId="77777777" w:rsidR="003F06B0" w:rsidRPr="006F78FA" w:rsidRDefault="003F06B0" w:rsidP="003F06B0">
            <w:pPr>
              <w:jc w:val="center"/>
            </w:pPr>
            <w:r w:rsidRPr="006F78FA">
              <w:t>-</w:t>
            </w:r>
          </w:p>
        </w:tc>
        <w:tc>
          <w:tcPr>
            <w:tcW w:w="1134" w:type="dxa"/>
            <w:vAlign w:val="center"/>
          </w:tcPr>
          <w:p w14:paraId="1D25214A" w14:textId="77777777" w:rsidR="003F06B0" w:rsidRPr="006F78FA" w:rsidRDefault="003F06B0" w:rsidP="003F06B0">
            <w:pPr>
              <w:jc w:val="center"/>
            </w:pPr>
            <w:r w:rsidRPr="006F78FA">
              <w:t>-</w:t>
            </w:r>
          </w:p>
        </w:tc>
        <w:tc>
          <w:tcPr>
            <w:tcW w:w="1134" w:type="dxa"/>
            <w:vAlign w:val="center"/>
          </w:tcPr>
          <w:p w14:paraId="347ACCC1" w14:textId="77777777" w:rsidR="003F06B0" w:rsidRPr="006F78FA" w:rsidRDefault="003F06B0" w:rsidP="003F06B0">
            <w:pPr>
              <w:jc w:val="center"/>
            </w:pPr>
            <w:r w:rsidRPr="006F78FA">
              <w:t>-</w:t>
            </w:r>
          </w:p>
        </w:tc>
        <w:tc>
          <w:tcPr>
            <w:tcW w:w="1134" w:type="dxa"/>
            <w:vAlign w:val="center"/>
          </w:tcPr>
          <w:p w14:paraId="660DDCC8" w14:textId="77777777" w:rsidR="003F06B0" w:rsidRPr="006F78FA" w:rsidRDefault="003F06B0" w:rsidP="003F06B0">
            <w:pPr>
              <w:jc w:val="center"/>
            </w:pPr>
            <w:r w:rsidRPr="006F78FA">
              <w:t>-</w:t>
            </w:r>
          </w:p>
        </w:tc>
        <w:tc>
          <w:tcPr>
            <w:tcW w:w="1134" w:type="dxa"/>
            <w:vAlign w:val="center"/>
          </w:tcPr>
          <w:p w14:paraId="3CDBC83D" w14:textId="77777777" w:rsidR="003F06B0" w:rsidRPr="006F78FA" w:rsidRDefault="003F06B0" w:rsidP="003F06B0">
            <w:pPr>
              <w:jc w:val="center"/>
            </w:pPr>
            <w:r w:rsidRPr="006F78FA">
              <w:t>-</w:t>
            </w:r>
          </w:p>
        </w:tc>
        <w:tc>
          <w:tcPr>
            <w:tcW w:w="1134" w:type="dxa"/>
            <w:vAlign w:val="center"/>
          </w:tcPr>
          <w:p w14:paraId="569D8EFF" w14:textId="77777777" w:rsidR="003F06B0" w:rsidRPr="006F78FA" w:rsidRDefault="003F06B0" w:rsidP="003F06B0">
            <w:pPr>
              <w:jc w:val="center"/>
            </w:pPr>
            <w:r w:rsidRPr="006F78FA">
              <w:t>-</w:t>
            </w:r>
          </w:p>
        </w:tc>
        <w:tc>
          <w:tcPr>
            <w:tcW w:w="1134" w:type="dxa"/>
            <w:vAlign w:val="center"/>
          </w:tcPr>
          <w:p w14:paraId="7583A75F" w14:textId="77777777" w:rsidR="003F06B0" w:rsidRPr="006F78FA" w:rsidRDefault="003F06B0" w:rsidP="003F06B0">
            <w:pPr>
              <w:jc w:val="center"/>
            </w:pPr>
            <w:r w:rsidRPr="006F78FA">
              <w:t>-</w:t>
            </w:r>
          </w:p>
        </w:tc>
        <w:tc>
          <w:tcPr>
            <w:tcW w:w="1134" w:type="dxa"/>
            <w:vAlign w:val="center"/>
          </w:tcPr>
          <w:p w14:paraId="56B8E670" w14:textId="77777777" w:rsidR="003F06B0" w:rsidRPr="006F78FA" w:rsidRDefault="003F06B0" w:rsidP="003F06B0">
            <w:pPr>
              <w:jc w:val="center"/>
            </w:pPr>
            <w:r w:rsidRPr="006F78FA">
              <w:t>-</w:t>
            </w:r>
          </w:p>
        </w:tc>
        <w:tc>
          <w:tcPr>
            <w:tcW w:w="1134" w:type="dxa"/>
            <w:vAlign w:val="center"/>
          </w:tcPr>
          <w:p w14:paraId="0E6D4B81" w14:textId="77777777" w:rsidR="003F06B0" w:rsidRPr="006F78FA" w:rsidRDefault="003F06B0" w:rsidP="003F06B0">
            <w:pPr>
              <w:jc w:val="center"/>
            </w:pPr>
            <w:r w:rsidRPr="006F78FA">
              <w:t>-</w:t>
            </w:r>
          </w:p>
        </w:tc>
        <w:tc>
          <w:tcPr>
            <w:tcW w:w="1134" w:type="dxa"/>
            <w:vAlign w:val="center"/>
          </w:tcPr>
          <w:p w14:paraId="11F64E29" w14:textId="77777777" w:rsidR="003F06B0" w:rsidRPr="006F78FA" w:rsidRDefault="003F06B0" w:rsidP="003F06B0">
            <w:pPr>
              <w:jc w:val="center"/>
            </w:pPr>
            <w:r w:rsidRPr="006F78FA">
              <w:t>-</w:t>
            </w:r>
          </w:p>
        </w:tc>
      </w:tr>
      <w:tr w:rsidR="003F06B0" w:rsidRPr="006F78FA" w14:paraId="529E2D20" w14:textId="77777777" w:rsidTr="003F06B0">
        <w:tc>
          <w:tcPr>
            <w:tcW w:w="992" w:type="dxa"/>
            <w:vAlign w:val="center"/>
          </w:tcPr>
          <w:p w14:paraId="62CE6F3B" w14:textId="77777777" w:rsidR="003F06B0" w:rsidRPr="006F78FA" w:rsidRDefault="003F06B0" w:rsidP="003F06B0">
            <w:pPr>
              <w:jc w:val="center"/>
            </w:pPr>
            <w:r w:rsidRPr="006F78FA">
              <w:t>1.6.</w:t>
            </w:r>
          </w:p>
        </w:tc>
        <w:tc>
          <w:tcPr>
            <w:tcW w:w="2127" w:type="dxa"/>
            <w:vAlign w:val="center"/>
          </w:tcPr>
          <w:p w14:paraId="248E1AC1" w14:textId="77777777" w:rsidR="003F06B0" w:rsidRPr="006F78FA" w:rsidRDefault="003F06B0" w:rsidP="003F06B0">
            <w:r w:rsidRPr="006F78FA">
              <w:t>Подано воды в сеть</w:t>
            </w:r>
          </w:p>
        </w:tc>
        <w:tc>
          <w:tcPr>
            <w:tcW w:w="850" w:type="dxa"/>
            <w:vAlign w:val="center"/>
          </w:tcPr>
          <w:p w14:paraId="7AA51C4D"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2B3BAD09" w14:textId="77777777" w:rsidR="003F06B0" w:rsidRPr="006F78FA" w:rsidRDefault="003F06B0" w:rsidP="003F06B0">
            <w:pPr>
              <w:jc w:val="center"/>
            </w:pPr>
            <w:r>
              <w:t>690674,4</w:t>
            </w:r>
          </w:p>
        </w:tc>
        <w:tc>
          <w:tcPr>
            <w:tcW w:w="1134" w:type="dxa"/>
            <w:vAlign w:val="center"/>
          </w:tcPr>
          <w:p w14:paraId="2B69FDE0" w14:textId="77777777" w:rsidR="003F06B0" w:rsidRPr="006F78FA" w:rsidRDefault="003F06B0" w:rsidP="003F06B0">
            <w:pPr>
              <w:jc w:val="center"/>
            </w:pPr>
            <w:r>
              <w:t>690674,4</w:t>
            </w:r>
          </w:p>
        </w:tc>
        <w:tc>
          <w:tcPr>
            <w:tcW w:w="1134" w:type="dxa"/>
            <w:vAlign w:val="center"/>
          </w:tcPr>
          <w:p w14:paraId="1C3D386B" w14:textId="77777777" w:rsidR="003F06B0" w:rsidRPr="006F78FA" w:rsidRDefault="003F06B0" w:rsidP="003F06B0">
            <w:pPr>
              <w:jc w:val="center"/>
            </w:pPr>
            <w:r>
              <w:t>690674,4</w:t>
            </w:r>
          </w:p>
        </w:tc>
        <w:tc>
          <w:tcPr>
            <w:tcW w:w="1134" w:type="dxa"/>
            <w:vAlign w:val="center"/>
          </w:tcPr>
          <w:p w14:paraId="73AA23A1" w14:textId="77777777" w:rsidR="003F06B0" w:rsidRPr="006F78FA" w:rsidRDefault="003F06B0" w:rsidP="003F06B0">
            <w:pPr>
              <w:jc w:val="center"/>
            </w:pPr>
            <w:r>
              <w:t>690674,4</w:t>
            </w:r>
          </w:p>
        </w:tc>
        <w:tc>
          <w:tcPr>
            <w:tcW w:w="1134" w:type="dxa"/>
            <w:vAlign w:val="center"/>
          </w:tcPr>
          <w:p w14:paraId="6125D19F" w14:textId="77777777" w:rsidR="003F06B0" w:rsidRPr="006F78FA" w:rsidRDefault="003F06B0" w:rsidP="003F06B0">
            <w:pPr>
              <w:jc w:val="center"/>
            </w:pPr>
            <w:r>
              <w:t>690674,4</w:t>
            </w:r>
          </w:p>
        </w:tc>
        <w:tc>
          <w:tcPr>
            <w:tcW w:w="1134" w:type="dxa"/>
            <w:vAlign w:val="center"/>
          </w:tcPr>
          <w:p w14:paraId="02E79D9A" w14:textId="77777777" w:rsidR="003F06B0" w:rsidRPr="006F78FA" w:rsidRDefault="003F06B0" w:rsidP="003F06B0">
            <w:pPr>
              <w:jc w:val="center"/>
            </w:pPr>
            <w:r>
              <w:t>690674,4</w:t>
            </w:r>
          </w:p>
        </w:tc>
        <w:tc>
          <w:tcPr>
            <w:tcW w:w="1134" w:type="dxa"/>
            <w:vAlign w:val="center"/>
          </w:tcPr>
          <w:p w14:paraId="0A95D273" w14:textId="77777777" w:rsidR="003F06B0" w:rsidRPr="006F78FA" w:rsidRDefault="003F06B0" w:rsidP="003F06B0">
            <w:pPr>
              <w:jc w:val="center"/>
            </w:pPr>
            <w:r>
              <w:t>690674,4</w:t>
            </w:r>
          </w:p>
        </w:tc>
        <w:tc>
          <w:tcPr>
            <w:tcW w:w="1134" w:type="dxa"/>
            <w:vAlign w:val="center"/>
          </w:tcPr>
          <w:p w14:paraId="30B72D6B" w14:textId="77777777" w:rsidR="003F06B0" w:rsidRPr="006F78FA" w:rsidRDefault="003F06B0" w:rsidP="003F06B0">
            <w:pPr>
              <w:jc w:val="center"/>
            </w:pPr>
            <w:r>
              <w:t>690674,4</w:t>
            </w:r>
          </w:p>
        </w:tc>
        <w:tc>
          <w:tcPr>
            <w:tcW w:w="1134" w:type="dxa"/>
            <w:vAlign w:val="center"/>
          </w:tcPr>
          <w:p w14:paraId="7E562FB5" w14:textId="77777777" w:rsidR="003F06B0" w:rsidRPr="006F78FA" w:rsidRDefault="003F06B0" w:rsidP="003F06B0">
            <w:pPr>
              <w:jc w:val="center"/>
            </w:pPr>
            <w:r>
              <w:t>690674,4</w:t>
            </w:r>
          </w:p>
        </w:tc>
        <w:tc>
          <w:tcPr>
            <w:tcW w:w="1134" w:type="dxa"/>
            <w:vAlign w:val="center"/>
          </w:tcPr>
          <w:p w14:paraId="4B713F82" w14:textId="77777777" w:rsidR="003F06B0" w:rsidRPr="006F78FA" w:rsidRDefault="003F06B0" w:rsidP="003F06B0">
            <w:pPr>
              <w:jc w:val="center"/>
            </w:pPr>
            <w:r>
              <w:t>690674,4</w:t>
            </w:r>
          </w:p>
        </w:tc>
      </w:tr>
      <w:tr w:rsidR="003F06B0" w:rsidRPr="006F78FA" w14:paraId="0C9D1946" w14:textId="77777777" w:rsidTr="002C0CA0">
        <w:trPr>
          <w:trHeight w:val="701"/>
        </w:trPr>
        <w:tc>
          <w:tcPr>
            <w:tcW w:w="992" w:type="dxa"/>
            <w:vAlign w:val="center"/>
          </w:tcPr>
          <w:p w14:paraId="193608BB" w14:textId="77777777" w:rsidR="003F06B0" w:rsidRPr="006F78FA" w:rsidRDefault="003F06B0" w:rsidP="003F06B0">
            <w:pPr>
              <w:jc w:val="center"/>
            </w:pPr>
            <w:r w:rsidRPr="006F78FA">
              <w:t>1.7.</w:t>
            </w:r>
          </w:p>
        </w:tc>
        <w:tc>
          <w:tcPr>
            <w:tcW w:w="2127" w:type="dxa"/>
            <w:vAlign w:val="center"/>
          </w:tcPr>
          <w:p w14:paraId="48F9BB2F" w14:textId="77777777" w:rsidR="003F06B0" w:rsidRPr="006F78FA" w:rsidRDefault="003F06B0" w:rsidP="003F06B0">
            <w:r w:rsidRPr="006F78FA">
              <w:t>Потери воды</w:t>
            </w:r>
          </w:p>
        </w:tc>
        <w:tc>
          <w:tcPr>
            <w:tcW w:w="850" w:type="dxa"/>
            <w:vAlign w:val="center"/>
          </w:tcPr>
          <w:p w14:paraId="2F8EDE54"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16F417B5" w14:textId="77777777" w:rsidR="003F06B0" w:rsidRPr="006F78FA" w:rsidRDefault="003F06B0" w:rsidP="003F06B0">
            <w:pPr>
              <w:jc w:val="center"/>
            </w:pPr>
            <w:r>
              <w:t>198568,9</w:t>
            </w:r>
          </w:p>
        </w:tc>
        <w:tc>
          <w:tcPr>
            <w:tcW w:w="1134" w:type="dxa"/>
            <w:vAlign w:val="center"/>
          </w:tcPr>
          <w:p w14:paraId="2D3E3067" w14:textId="77777777" w:rsidR="003F06B0" w:rsidRPr="006F78FA" w:rsidRDefault="003F06B0" w:rsidP="003F06B0">
            <w:pPr>
              <w:jc w:val="center"/>
            </w:pPr>
            <w:r>
              <w:t>198568,9</w:t>
            </w:r>
          </w:p>
        </w:tc>
        <w:tc>
          <w:tcPr>
            <w:tcW w:w="1134" w:type="dxa"/>
            <w:vAlign w:val="center"/>
          </w:tcPr>
          <w:p w14:paraId="45D3BB5B" w14:textId="77777777" w:rsidR="003F06B0" w:rsidRPr="006F78FA" w:rsidRDefault="003F06B0" w:rsidP="003F06B0">
            <w:pPr>
              <w:jc w:val="center"/>
            </w:pPr>
            <w:r>
              <w:t>198568,9</w:t>
            </w:r>
          </w:p>
        </w:tc>
        <w:tc>
          <w:tcPr>
            <w:tcW w:w="1134" w:type="dxa"/>
            <w:vAlign w:val="center"/>
          </w:tcPr>
          <w:p w14:paraId="66C76706" w14:textId="77777777" w:rsidR="003F06B0" w:rsidRPr="006F78FA" w:rsidRDefault="003F06B0" w:rsidP="003F06B0">
            <w:pPr>
              <w:jc w:val="center"/>
            </w:pPr>
            <w:r>
              <w:t>198568,9</w:t>
            </w:r>
          </w:p>
        </w:tc>
        <w:tc>
          <w:tcPr>
            <w:tcW w:w="1134" w:type="dxa"/>
            <w:vAlign w:val="center"/>
          </w:tcPr>
          <w:p w14:paraId="0AC850A3" w14:textId="77777777" w:rsidR="003F06B0" w:rsidRPr="006F78FA" w:rsidRDefault="003F06B0" w:rsidP="003F06B0">
            <w:pPr>
              <w:jc w:val="center"/>
            </w:pPr>
            <w:r>
              <w:t>198568,9</w:t>
            </w:r>
          </w:p>
        </w:tc>
        <w:tc>
          <w:tcPr>
            <w:tcW w:w="1134" w:type="dxa"/>
            <w:vAlign w:val="center"/>
          </w:tcPr>
          <w:p w14:paraId="41CA2F91" w14:textId="77777777" w:rsidR="003F06B0" w:rsidRPr="006F78FA" w:rsidRDefault="003F06B0" w:rsidP="003F06B0">
            <w:pPr>
              <w:jc w:val="center"/>
            </w:pPr>
            <w:r>
              <w:t>198568,9</w:t>
            </w:r>
          </w:p>
        </w:tc>
        <w:tc>
          <w:tcPr>
            <w:tcW w:w="1134" w:type="dxa"/>
            <w:vAlign w:val="center"/>
          </w:tcPr>
          <w:p w14:paraId="048FA9EB" w14:textId="77777777" w:rsidR="003F06B0" w:rsidRPr="006F78FA" w:rsidRDefault="003F06B0" w:rsidP="003F06B0">
            <w:pPr>
              <w:jc w:val="center"/>
            </w:pPr>
            <w:r>
              <w:t>198568,9</w:t>
            </w:r>
          </w:p>
        </w:tc>
        <w:tc>
          <w:tcPr>
            <w:tcW w:w="1134" w:type="dxa"/>
            <w:vAlign w:val="center"/>
          </w:tcPr>
          <w:p w14:paraId="1676407D" w14:textId="77777777" w:rsidR="003F06B0" w:rsidRPr="006F78FA" w:rsidRDefault="003F06B0" w:rsidP="003F06B0">
            <w:pPr>
              <w:jc w:val="center"/>
            </w:pPr>
            <w:r>
              <w:t>198568,9</w:t>
            </w:r>
          </w:p>
        </w:tc>
        <w:tc>
          <w:tcPr>
            <w:tcW w:w="1134" w:type="dxa"/>
            <w:vAlign w:val="center"/>
          </w:tcPr>
          <w:p w14:paraId="5194C404" w14:textId="77777777" w:rsidR="003F06B0" w:rsidRPr="006F78FA" w:rsidRDefault="003F06B0" w:rsidP="003F06B0">
            <w:pPr>
              <w:jc w:val="center"/>
            </w:pPr>
            <w:r>
              <w:t>198568,9</w:t>
            </w:r>
          </w:p>
        </w:tc>
        <w:tc>
          <w:tcPr>
            <w:tcW w:w="1134" w:type="dxa"/>
            <w:vAlign w:val="center"/>
          </w:tcPr>
          <w:p w14:paraId="5330A7AA" w14:textId="77777777" w:rsidR="003F06B0" w:rsidRPr="006F78FA" w:rsidRDefault="003F06B0" w:rsidP="003F06B0">
            <w:pPr>
              <w:jc w:val="center"/>
            </w:pPr>
            <w:r>
              <w:t>198568,9</w:t>
            </w:r>
          </w:p>
        </w:tc>
      </w:tr>
      <w:tr w:rsidR="003F06B0" w:rsidRPr="006F78FA" w14:paraId="0E3D695E" w14:textId="77777777" w:rsidTr="003F06B0">
        <w:trPr>
          <w:trHeight w:val="296"/>
        </w:trPr>
        <w:tc>
          <w:tcPr>
            <w:tcW w:w="992" w:type="dxa"/>
            <w:vAlign w:val="center"/>
          </w:tcPr>
          <w:p w14:paraId="01DF5738" w14:textId="77777777" w:rsidR="003F06B0" w:rsidRPr="006F78FA" w:rsidRDefault="003F06B0" w:rsidP="003F06B0">
            <w:pPr>
              <w:jc w:val="center"/>
              <w:rPr>
                <w:sz w:val="28"/>
                <w:szCs w:val="28"/>
              </w:rPr>
            </w:pPr>
            <w:r w:rsidRPr="006F78FA">
              <w:rPr>
                <w:sz w:val="28"/>
                <w:szCs w:val="28"/>
              </w:rPr>
              <w:lastRenderedPageBreak/>
              <w:t>1</w:t>
            </w:r>
          </w:p>
        </w:tc>
        <w:tc>
          <w:tcPr>
            <w:tcW w:w="2127" w:type="dxa"/>
            <w:vAlign w:val="center"/>
          </w:tcPr>
          <w:p w14:paraId="7021A914" w14:textId="77777777" w:rsidR="003F06B0" w:rsidRPr="006F78FA" w:rsidRDefault="003F06B0" w:rsidP="003F06B0">
            <w:pPr>
              <w:jc w:val="center"/>
              <w:rPr>
                <w:sz w:val="28"/>
                <w:szCs w:val="28"/>
              </w:rPr>
            </w:pPr>
            <w:r w:rsidRPr="006F78FA">
              <w:rPr>
                <w:sz w:val="28"/>
                <w:szCs w:val="28"/>
              </w:rPr>
              <w:t>2</w:t>
            </w:r>
          </w:p>
        </w:tc>
        <w:tc>
          <w:tcPr>
            <w:tcW w:w="850" w:type="dxa"/>
            <w:vAlign w:val="center"/>
          </w:tcPr>
          <w:p w14:paraId="566044C6" w14:textId="77777777" w:rsidR="003F06B0" w:rsidRPr="006F78FA" w:rsidRDefault="003F06B0" w:rsidP="003F06B0">
            <w:pPr>
              <w:jc w:val="center"/>
              <w:rPr>
                <w:sz w:val="28"/>
                <w:szCs w:val="28"/>
              </w:rPr>
            </w:pPr>
            <w:r w:rsidRPr="006F78FA">
              <w:rPr>
                <w:sz w:val="28"/>
                <w:szCs w:val="28"/>
              </w:rPr>
              <w:t>3</w:t>
            </w:r>
          </w:p>
        </w:tc>
        <w:tc>
          <w:tcPr>
            <w:tcW w:w="1134" w:type="dxa"/>
            <w:vAlign w:val="center"/>
          </w:tcPr>
          <w:p w14:paraId="463B4F0C" w14:textId="77777777" w:rsidR="003F06B0" w:rsidRPr="006F78FA" w:rsidRDefault="003F06B0" w:rsidP="003F06B0">
            <w:pPr>
              <w:jc w:val="center"/>
              <w:rPr>
                <w:sz w:val="28"/>
                <w:szCs w:val="28"/>
              </w:rPr>
            </w:pPr>
            <w:r w:rsidRPr="006F78FA">
              <w:rPr>
                <w:sz w:val="28"/>
                <w:szCs w:val="28"/>
              </w:rPr>
              <w:t>4</w:t>
            </w:r>
          </w:p>
        </w:tc>
        <w:tc>
          <w:tcPr>
            <w:tcW w:w="1134" w:type="dxa"/>
            <w:vAlign w:val="center"/>
          </w:tcPr>
          <w:p w14:paraId="6C546782" w14:textId="77777777" w:rsidR="003F06B0" w:rsidRPr="006F78FA" w:rsidRDefault="003F06B0" w:rsidP="003F06B0">
            <w:pPr>
              <w:jc w:val="center"/>
              <w:rPr>
                <w:sz w:val="28"/>
                <w:szCs w:val="28"/>
              </w:rPr>
            </w:pPr>
            <w:r w:rsidRPr="006F78FA">
              <w:rPr>
                <w:sz w:val="28"/>
                <w:szCs w:val="28"/>
              </w:rPr>
              <w:t>5</w:t>
            </w:r>
          </w:p>
        </w:tc>
        <w:tc>
          <w:tcPr>
            <w:tcW w:w="1134" w:type="dxa"/>
            <w:vAlign w:val="center"/>
          </w:tcPr>
          <w:p w14:paraId="7D13D27F" w14:textId="77777777" w:rsidR="003F06B0" w:rsidRPr="006F78FA" w:rsidRDefault="003F06B0" w:rsidP="003F06B0">
            <w:pPr>
              <w:jc w:val="center"/>
              <w:rPr>
                <w:sz w:val="28"/>
                <w:szCs w:val="28"/>
              </w:rPr>
            </w:pPr>
            <w:r w:rsidRPr="006F78FA">
              <w:rPr>
                <w:sz w:val="28"/>
                <w:szCs w:val="28"/>
              </w:rPr>
              <w:t>6</w:t>
            </w:r>
          </w:p>
        </w:tc>
        <w:tc>
          <w:tcPr>
            <w:tcW w:w="1134" w:type="dxa"/>
            <w:vAlign w:val="center"/>
          </w:tcPr>
          <w:p w14:paraId="7C7F3E1B" w14:textId="77777777" w:rsidR="003F06B0" w:rsidRPr="006F78FA" w:rsidRDefault="003F06B0" w:rsidP="003F06B0">
            <w:pPr>
              <w:jc w:val="center"/>
              <w:rPr>
                <w:sz w:val="28"/>
                <w:szCs w:val="28"/>
              </w:rPr>
            </w:pPr>
            <w:r w:rsidRPr="006F78FA">
              <w:rPr>
                <w:sz w:val="28"/>
                <w:szCs w:val="28"/>
              </w:rPr>
              <w:t>7</w:t>
            </w:r>
          </w:p>
        </w:tc>
        <w:tc>
          <w:tcPr>
            <w:tcW w:w="1134" w:type="dxa"/>
            <w:vAlign w:val="center"/>
          </w:tcPr>
          <w:p w14:paraId="387E8845" w14:textId="77777777" w:rsidR="003F06B0" w:rsidRPr="006F78FA" w:rsidRDefault="003F06B0" w:rsidP="003F06B0">
            <w:pPr>
              <w:jc w:val="center"/>
              <w:rPr>
                <w:sz w:val="28"/>
                <w:szCs w:val="28"/>
              </w:rPr>
            </w:pPr>
            <w:r w:rsidRPr="006F78FA">
              <w:rPr>
                <w:sz w:val="28"/>
                <w:szCs w:val="28"/>
              </w:rPr>
              <w:t>8</w:t>
            </w:r>
          </w:p>
        </w:tc>
        <w:tc>
          <w:tcPr>
            <w:tcW w:w="1134" w:type="dxa"/>
            <w:vAlign w:val="center"/>
          </w:tcPr>
          <w:p w14:paraId="693E9FA6" w14:textId="77777777" w:rsidR="003F06B0" w:rsidRPr="006F78FA" w:rsidRDefault="003F06B0" w:rsidP="003F06B0">
            <w:pPr>
              <w:jc w:val="center"/>
              <w:rPr>
                <w:sz w:val="28"/>
                <w:szCs w:val="28"/>
              </w:rPr>
            </w:pPr>
            <w:r w:rsidRPr="006F78FA">
              <w:rPr>
                <w:sz w:val="28"/>
                <w:szCs w:val="28"/>
              </w:rPr>
              <w:t>9</w:t>
            </w:r>
          </w:p>
        </w:tc>
        <w:tc>
          <w:tcPr>
            <w:tcW w:w="1134" w:type="dxa"/>
            <w:vAlign w:val="center"/>
          </w:tcPr>
          <w:p w14:paraId="227F8251" w14:textId="77777777" w:rsidR="003F06B0" w:rsidRPr="006F78FA" w:rsidRDefault="003F06B0" w:rsidP="003F06B0">
            <w:pPr>
              <w:jc w:val="center"/>
              <w:rPr>
                <w:sz w:val="28"/>
                <w:szCs w:val="28"/>
              </w:rPr>
            </w:pPr>
            <w:r w:rsidRPr="006F78FA">
              <w:rPr>
                <w:sz w:val="28"/>
                <w:szCs w:val="28"/>
              </w:rPr>
              <w:t>10</w:t>
            </w:r>
          </w:p>
        </w:tc>
        <w:tc>
          <w:tcPr>
            <w:tcW w:w="1134" w:type="dxa"/>
            <w:vAlign w:val="center"/>
          </w:tcPr>
          <w:p w14:paraId="10B71D31" w14:textId="77777777" w:rsidR="003F06B0" w:rsidRPr="006F78FA" w:rsidRDefault="003F06B0" w:rsidP="003F06B0">
            <w:pPr>
              <w:jc w:val="center"/>
              <w:rPr>
                <w:sz w:val="28"/>
                <w:szCs w:val="28"/>
              </w:rPr>
            </w:pPr>
            <w:r w:rsidRPr="006F78FA">
              <w:rPr>
                <w:sz w:val="28"/>
                <w:szCs w:val="28"/>
              </w:rPr>
              <w:t>11</w:t>
            </w:r>
          </w:p>
        </w:tc>
        <w:tc>
          <w:tcPr>
            <w:tcW w:w="1134" w:type="dxa"/>
            <w:vAlign w:val="center"/>
          </w:tcPr>
          <w:p w14:paraId="5BE7AA61" w14:textId="77777777" w:rsidR="003F06B0" w:rsidRPr="006F78FA" w:rsidRDefault="003F06B0" w:rsidP="003F06B0">
            <w:pPr>
              <w:jc w:val="center"/>
              <w:rPr>
                <w:sz w:val="28"/>
                <w:szCs w:val="28"/>
              </w:rPr>
            </w:pPr>
            <w:r w:rsidRPr="006F78FA">
              <w:rPr>
                <w:sz w:val="28"/>
                <w:szCs w:val="28"/>
              </w:rPr>
              <w:t>12</w:t>
            </w:r>
          </w:p>
        </w:tc>
        <w:tc>
          <w:tcPr>
            <w:tcW w:w="1134" w:type="dxa"/>
            <w:vAlign w:val="center"/>
          </w:tcPr>
          <w:p w14:paraId="61803350" w14:textId="77777777" w:rsidR="003F06B0" w:rsidRPr="006F78FA" w:rsidRDefault="003F06B0" w:rsidP="003F06B0">
            <w:pPr>
              <w:jc w:val="center"/>
              <w:rPr>
                <w:sz w:val="28"/>
                <w:szCs w:val="28"/>
              </w:rPr>
            </w:pPr>
            <w:r w:rsidRPr="006F78FA">
              <w:rPr>
                <w:sz w:val="28"/>
                <w:szCs w:val="28"/>
              </w:rPr>
              <w:t>13</w:t>
            </w:r>
          </w:p>
        </w:tc>
      </w:tr>
      <w:tr w:rsidR="003F06B0" w:rsidRPr="006F78FA" w14:paraId="6F2622C8" w14:textId="77777777" w:rsidTr="003F06B0">
        <w:trPr>
          <w:trHeight w:val="977"/>
        </w:trPr>
        <w:tc>
          <w:tcPr>
            <w:tcW w:w="992" w:type="dxa"/>
            <w:vAlign w:val="center"/>
          </w:tcPr>
          <w:p w14:paraId="650004CD" w14:textId="77777777" w:rsidR="003F06B0" w:rsidRPr="006F78FA" w:rsidRDefault="003F06B0" w:rsidP="003F06B0">
            <w:pPr>
              <w:jc w:val="center"/>
            </w:pPr>
            <w:r w:rsidRPr="006F78FA">
              <w:t>1.8.</w:t>
            </w:r>
          </w:p>
        </w:tc>
        <w:tc>
          <w:tcPr>
            <w:tcW w:w="2127" w:type="dxa"/>
            <w:vAlign w:val="center"/>
          </w:tcPr>
          <w:p w14:paraId="4CC51B84" w14:textId="77777777" w:rsidR="003F06B0" w:rsidRPr="006F78FA" w:rsidRDefault="003F06B0" w:rsidP="003F06B0">
            <w:r w:rsidRPr="006F78FA">
              <w:t>Уровень потерь к объему поданной воды в сеть</w:t>
            </w:r>
          </w:p>
        </w:tc>
        <w:tc>
          <w:tcPr>
            <w:tcW w:w="850" w:type="dxa"/>
            <w:vAlign w:val="center"/>
          </w:tcPr>
          <w:p w14:paraId="40BD7823" w14:textId="77777777" w:rsidR="003F06B0" w:rsidRPr="006F78FA" w:rsidRDefault="003F06B0" w:rsidP="003F06B0">
            <w:pPr>
              <w:jc w:val="center"/>
            </w:pPr>
            <w:r w:rsidRPr="006F78FA">
              <w:t>%</w:t>
            </w:r>
          </w:p>
        </w:tc>
        <w:tc>
          <w:tcPr>
            <w:tcW w:w="1134" w:type="dxa"/>
            <w:vAlign w:val="center"/>
          </w:tcPr>
          <w:p w14:paraId="3FB6A0BF" w14:textId="77777777" w:rsidR="003F06B0" w:rsidRPr="006F78FA" w:rsidRDefault="003F06B0" w:rsidP="003F06B0">
            <w:pPr>
              <w:jc w:val="center"/>
            </w:pPr>
            <w:r w:rsidRPr="006F78FA">
              <w:t>28,75</w:t>
            </w:r>
          </w:p>
        </w:tc>
        <w:tc>
          <w:tcPr>
            <w:tcW w:w="1134" w:type="dxa"/>
            <w:vAlign w:val="center"/>
          </w:tcPr>
          <w:p w14:paraId="5C41848B" w14:textId="77777777" w:rsidR="003F06B0" w:rsidRPr="006F78FA" w:rsidRDefault="003F06B0" w:rsidP="003F06B0">
            <w:pPr>
              <w:jc w:val="center"/>
            </w:pPr>
            <w:r w:rsidRPr="006F78FA">
              <w:t>28,75</w:t>
            </w:r>
          </w:p>
        </w:tc>
        <w:tc>
          <w:tcPr>
            <w:tcW w:w="1134" w:type="dxa"/>
            <w:vAlign w:val="center"/>
          </w:tcPr>
          <w:p w14:paraId="5886BB6F" w14:textId="77777777" w:rsidR="003F06B0" w:rsidRPr="006F78FA" w:rsidRDefault="003F06B0" w:rsidP="003F06B0">
            <w:pPr>
              <w:jc w:val="center"/>
            </w:pPr>
            <w:r w:rsidRPr="006F78FA">
              <w:t>28,75</w:t>
            </w:r>
          </w:p>
        </w:tc>
        <w:tc>
          <w:tcPr>
            <w:tcW w:w="1134" w:type="dxa"/>
            <w:vAlign w:val="center"/>
          </w:tcPr>
          <w:p w14:paraId="43D18397" w14:textId="77777777" w:rsidR="003F06B0" w:rsidRPr="006F78FA" w:rsidRDefault="003F06B0" w:rsidP="003F06B0">
            <w:pPr>
              <w:jc w:val="center"/>
            </w:pPr>
            <w:r w:rsidRPr="006F78FA">
              <w:t>28,75</w:t>
            </w:r>
          </w:p>
        </w:tc>
        <w:tc>
          <w:tcPr>
            <w:tcW w:w="1134" w:type="dxa"/>
            <w:vAlign w:val="center"/>
          </w:tcPr>
          <w:p w14:paraId="57B211C5" w14:textId="77777777" w:rsidR="003F06B0" w:rsidRPr="006F78FA" w:rsidRDefault="003F06B0" w:rsidP="003F06B0">
            <w:pPr>
              <w:jc w:val="center"/>
            </w:pPr>
            <w:r w:rsidRPr="006F78FA">
              <w:t>28,75</w:t>
            </w:r>
          </w:p>
        </w:tc>
        <w:tc>
          <w:tcPr>
            <w:tcW w:w="1134" w:type="dxa"/>
            <w:vAlign w:val="center"/>
          </w:tcPr>
          <w:p w14:paraId="65608B34" w14:textId="77777777" w:rsidR="003F06B0" w:rsidRPr="006F78FA" w:rsidRDefault="003F06B0" w:rsidP="003F06B0">
            <w:pPr>
              <w:jc w:val="center"/>
            </w:pPr>
            <w:r w:rsidRPr="006F78FA">
              <w:t>28,75</w:t>
            </w:r>
          </w:p>
        </w:tc>
        <w:tc>
          <w:tcPr>
            <w:tcW w:w="1134" w:type="dxa"/>
            <w:vAlign w:val="center"/>
          </w:tcPr>
          <w:p w14:paraId="43C94586" w14:textId="77777777" w:rsidR="003F06B0" w:rsidRPr="006F78FA" w:rsidRDefault="003F06B0" w:rsidP="003F06B0">
            <w:pPr>
              <w:jc w:val="center"/>
            </w:pPr>
            <w:r w:rsidRPr="006F78FA">
              <w:t>28,75</w:t>
            </w:r>
          </w:p>
        </w:tc>
        <w:tc>
          <w:tcPr>
            <w:tcW w:w="1134" w:type="dxa"/>
            <w:vAlign w:val="center"/>
          </w:tcPr>
          <w:p w14:paraId="1B7CF448" w14:textId="77777777" w:rsidR="003F06B0" w:rsidRPr="006F78FA" w:rsidRDefault="003F06B0" w:rsidP="003F06B0">
            <w:pPr>
              <w:jc w:val="center"/>
            </w:pPr>
            <w:r w:rsidRPr="006F78FA">
              <w:t>28,75</w:t>
            </w:r>
          </w:p>
        </w:tc>
        <w:tc>
          <w:tcPr>
            <w:tcW w:w="1134" w:type="dxa"/>
            <w:vAlign w:val="center"/>
          </w:tcPr>
          <w:p w14:paraId="23B43664" w14:textId="77777777" w:rsidR="003F06B0" w:rsidRPr="006F78FA" w:rsidRDefault="003F06B0" w:rsidP="003F06B0">
            <w:pPr>
              <w:jc w:val="center"/>
            </w:pPr>
            <w:r w:rsidRPr="006F78FA">
              <w:t>28,75</w:t>
            </w:r>
          </w:p>
        </w:tc>
        <w:tc>
          <w:tcPr>
            <w:tcW w:w="1134" w:type="dxa"/>
            <w:vAlign w:val="center"/>
          </w:tcPr>
          <w:p w14:paraId="539751B3" w14:textId="77777777" w:rsidR="003F06B0" w:rsidRPr="006F78FA" w:rsidRDefault="003F06B0" w:rsidP="003F06B0">
            <w:pPr>
              <w:jc w:val="center"/>
            </w:pPr>
            <w:r w:rsidRPr="006F78FA">
              <w:t>28,75</w:t>
            </w:r>
          </w:p>
        </w:tc>
      </w:tr>
      <w:tr w:rsidR="003F06B0" w:rsidRPr="006F78FA" w14:paraId="17BD9C8D" w14:textId="77777777" w:rsidTr="003F06B0">
        <w:tc>
          <w:tcPr>
            <w:tcW w:w="992" w:type="dxa"/>
            <w:vAlign w:val="center"/>
          </w:tcPr>
          <w:p w14:paraId="25113BEF" w14:textId="77777777" w:rsidR="003F06B0" w:rsidRPr="006F78FA" w:rsidRDefault="003F06B0" w:rsidP="003F06B0">
            <w:pPr>
              <w:jc w:val="center"/>
            </w:pPr>
            <w:r w:rsidRPr="006F78FA">
              <w:t>1.9.</w:t>
            </w:r>
          </w:p>
        </w:tc>
        <w:tc>
          <w:tcPr>
            <w:tcW w:w="2127" w:type="dxa"/>
            <w:vAlign w:val="center"/>
          </w:tcPr>
          <w:p w14:paraId="2134FB3F" w14:textId="77777777" w:rsidR="003F06B0" w:rsidRPr="006F78FA" w:rsidRDefault="003F06B0" w:rsidP="003F06B0">
            <w:r w:rsidRPr="006F78FA">
              <w:t>Отпущено воды по категориям потребителей</w:t>
            </w:r>
          </w:p>
        </w:tc>
        <w:tc>
          <w:tcPr>
            <w:tcW w:w="850" w:type="dxa"/>
            <w:vAlign w:val="center"/>
          </w:tcPr>
          <w:p w14:paraId="089754F1"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30A245BE" w14:textId="77777777" w:rsidR="003F06B0" w:rsidRPr="006F78FA" w:rsidRDefault="003F06B0" w:rsidP="003F06B0">
            <w:pPr>
              <w:jc w:val="center"/>
            </w:pPr>
            <w:r>
              <w:t>492105,5</w:t>
            </w:r>
          </w:p>
        </w:tc>
        <w:tc>
          <w:tcPr>
            <w:tcW w:w="1134" w:type="dxa"/>
            <w:vAlign w:val="center"/>
          </w:tcPr>
          <w:p w14:paraId="5C5A5999" w14:textId="77777777" w:rsidR="003F06B0" w:rsidRPr="006F78FA" w:rsidRDefault="003F06B0" w:rsidP="003F06B0">
            <w:pPr>
              <w:jc w:val="center"/>
            </w:pPr>
            <w:r>
              <w:t>492105,5</w:t>
            </w:r>
          </w:p>
        </w:tc>
        <w:tc>
          <w:tcPr>
            <w:tcW w:w="1134" w:type="dxa"/>
            <w:vAlign w:val="center"/>
          </w:tcPr>
          <w:p w14:paraId="112C18AE" w14:textId="77777777" w:rsidR="003F06B0" w:rsidRPr="006F78FA" w:rsidRDefault="003F06B0" w:rsidP="003F06B0">
            <w:pPr>
              <w:jc w:val="center"/>
            </w:pPr>
            <w:r>
              <w:t>492105,5</w:t>
            </w:r>
          </w:p>
        </w:tc>
        <w:tc>
          <w:tcPr>
            <w:tcW w:w="1134" w:type="dxa"/>
            <w:vAlign w:val="center"/>
          </w:tcPr>
          <w:p w14:paraId="63BB735F" w14:textId="77777777" w:rsidR="003F06B0" w:rsidRPr="006F78FA" w:rsidRDefault="003F06B0" w:rsidP="003F06B0">
            <w:pPr>
              <w:jc w:val="center"/>
            </w:pPr>
            <w:r>
              <w:t>492105,5</w:t>
            </w:r>
          </w:p>
        </w:tc>
        <w:tc>
          <w:tcPr>
            <w:tcW w:w="1134" w:type="dxa"/>
            <w:vAlign w:val="center"/>
          </w:tcPr>
          <w:p w14:paraId="2945EB24" w14:textId="77777777" w:rsidR="003F06B0" w:rsidRPr="006F78FA" w:rsidRDefault="003F06B0" w:rsidP="003F06B0">
            <w:pPr>
              <w:jc w:val="center"/>
            </w:pPr>
            <w:r>
              <w:t>492105,5</w:t>
            </w:r>
          </w:p>
        </w:tc>
        <w:tc>
          <w:tcPr>
            <w:tcW w:w="1134" w:type="dxa"/>
            <w:vAlign w:val="center"/>
          </w:tcPr>
          <w:p w14:paraId="7A5A7F91" w14:textId="77777777" w:rsidR="003F06B0" w:rsidRPr="006F78FA" w:rsidRDefault="003F06B0" w:rsidP="003F06B0">
            <w:pPr>
              <w:jc w:val="center"/>
            </w:pPr>
            <w:r>
              <w:t>492105,5</w:t>
            </w:r>
          </w:p>
        </w:tc>
        <w:tc>
          <w:tcPr>
            <w:tcW w:w="1134" w:type="dxa"/>
            <w:vAlign w:val="center"/>
          </w:tcPr>
          <w:p w14:paraId="7CDCE66B" w14:textId="77777777" w:rsidR="003F06B0" w:rsidRPr="006F78FA" w:rsidRDefault="003F06B0" w:rsidP="003F06B0">
            <w:pPr>
              <w:jc w:val="center"/>
            </w:pPr>
            <w:r>
              <w:t>492105,5</w:t>
            </w:r>
          </w:p>
        </w:tc>
        <w:tc>
          <w:tcPr>
            <w:tcW w:w="1134" w:type="dxa"/>
            <w:vAlign w:val="center"/>
          </w:tcPr>
          <w:p w14:paraId="418083BE" w14:textId="77777777" w:rsidR="003F06B0" w:rsidRPr="006F78FA" w:rsidRDefault="003F06B0" w:rsidP="003F06B0">
            <w:pPr>
              <w:jc w:val="center"/>
            </w:pPr>
            <w:r>
              <w:t>492105,5</w:t>
            </w:r>
          </w:p>
        </w:tc>
        <w:tc>
          <w:tcPr>
            <w:tcW w:w="1134" w:type="dxa"/>
            <w:vAlign w:val="center"/>
          </w:tcPr>
          <w:p w14:paraId="7A4AE703" w14:textId="77777777" w:rsidR="003F06B0" w:rsidRPr="006F78FA" w:rsidRDefault="003F06B0" w:rsidP="003F06B0">
            <w:pPr>
              <w:jc w:val="center"/>
            </w:pPr>
            <w:r>
              <w:t>492105,5</w:t>
            </w:r>
          </w:p>
        </w:tc>
        <w:tc>
          <w:tcPr>
            <w:tcW w:w="1134" w:type="dxa"/>
            <w:vAlign w:val="center"/>
          </w:tcPr>
          <w:p w14:paraId="268D59E0" w14:textId="77777777" w:rsidR="003F06B0" w:rsidRPr="006F78FA" w:rsidRDefault="003F06B0" w:rsidP="003F06B0">
            <w:pPr>
              <w:jc w:val="center"/>
            </w:pPr>
            <w:r>
              <w:t>492105,5</w:t>
            </w:r>
          </w:p>
        </w:tc>
      </w:tr>
      <w:tr w:rsidR="003F06B0" w:rsidRPr="006F78FA" w14:paraId="53FFF8F8" w14:textId="77777777" w:rsidTr="003F06B0">
        <w:trPr>
          <w:trHeight w:val="576"/>
        </w:trPr>
        <w:tc>
          <w:tcPr>
            <w:tcW w:w="992" w:type="dxa"/>
            <w:vAlign w:val="center"/>
          </w:tcPr>
          <w:p w14:paraId="602B8D36" w14:textId="77777777" w:rsidR="003F06B0" w:rsidRPr="006F78FA" w:rsidRDefault="003F06B0" w:rsidP="003F06B0">
            <w:pPr>
              <w:jc w:val="center"/>
            </w:pPr>
            <w:r w:rsidRPr="006F78FA">
              <w:t>1.9.1.</w:t>
            </w:r>
          </w:p>
        </w:tc>
        <w:tc>
          <w:tcPr>
            <w:tcW w:w="2127" w:type="dxa"/>
            <w:vAlign w:val="center"/>
          </w:tcPr>
          <w:p w14:paraId="01D52F1B" w14:textId="77777777" w:rsidR="003F06B0" w:rsidRPr="006F78FA" w:rsidRDefault="003F06B0" w:rsidP="003F06B0">
            <w:r w:rsidRPr="006F78FA">
              <w:t>Потребительский рынок</w:t>
            </w:r>
          </w:p>
        </w:tc>
        <w:tc>
          <w:tcPr>
            <w:tcW w:w="850" w:type="dxa"/>
            <w:vAlign w:val="center"/>
          </w:tcPr>
          <w:p w14:paraId="6A7CD428"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51E3E8F6" w14:textId="77777777" w:rsidR="003F06B0" w:rsidRPr="006F78FA" w:rsidRDefault="003F06B0" w:rsidP="003F06B0">
            <w:pPr>
              <w:jc w:val="center"/>
            </w:pPr>
            <w:r>
              <w:t>492105,5</w:t>
            </w:r>
          </w:p>
        </w:tc>
        <w:tc>
          <w:tcPr>
            <w:tcW w:w="1134" w:type="dxa"/>
            <w:vAlign w:val="center"/>
          </w:tcPr>
          <w:p w14:paraId="2F6CFB76" w14:textId="77777777" w:rsidR="003F06B0" w:rsidRPr="006F78FA" w:rsidRDefault="003F06B0" w:rsidP="003F06B0">
            <w:pPr>
              <w:jc w:val="center"/>
            </w:pPr>
            <w:r>
              <w:t>492105,5</w:t>
            </w:r>
          </w:p>
        </w:tc>
        <w:tc>
          <w:tcPr>
            <w:tcW w:w="1134" w:type="dxa"/>
            <w:vAlign w:val="center"/>
          </w:tcPr>
          <w:p w14:paraId="02F7AC65" w14:textId="77777777" w:rsidR="003F06B0" w:rsidRPr="006F78FA" w:rsidRDefault="003F06B0" w:rsidP="003F06B0">
            <w:pPr>
              <w:jc w:val="center"/>
            </w:pPr>
            <w:r>
              <w:t>492105,5</w:t>
            </w:r>
          </w:p>
        </w:tc>
        <w:tc>
          <w:tcPr>
            <w:tcW w:w="1134" w:type="dxa"/>
            <w:vAlign w:val="center"/>
          </w:tcPr>
          <w:p w14:paraId="729D5FF4" w14:textId="77777777" w:rsidR="003F06B0" w:rsidRPr="006F78FA" w:rsidRDefault="003F06B0" w:rsidP="003F06B0">
            <w:pPr>
              <w:jc w:val="center"/>
            </w:pPr>
            <w:r>
              <w:t>492105,5</w:t>
            </w:r>
          </w:p>
        </w:tc>
        <w:tc>
          <w:tcPr>
            <w:tcW w:w="1134" w:type="dxa"/>
            <w:vAlign w:val="center"/>
          </w:tcPr>
          <w:p w14:paraId="1A76F580" w14:textId="77777777" w:rsidR="003F06B0" w:rsidRPr="006F78FA" w:rsidRDefault="003F06B0" w:rsidP="003F06B0">
            <w:pPr>
              <w:jc w:val="center"/>
            </w:pPr>
            <w:r>
              <w:t>492105,5</w:t>
            </w:r>
          </w:p>
        </w:tc>
        <w:tc>
          <w:tcPr>
            <w:tcW w:w="1134" w:type="dxa"/>
            <w:vAlign w:val="center"/>
          </w:tcPr>
          <w:p w14:paraId="60B50298" w14:textId="77777777" w:rsidR="003F06B0" w:rsidRPr="006F78FA" w:rsidRDefault="003F06B0" w:rsidP="003F06B0">
            <w:pPr>
              <w:jc w:val="center"/>
            </w:pPr>
            <w:r>
              <w:t>492105,5</w:t>
            </w:r>
          </w:p>
        </w:tc>
        <w:tc>
          <w:tcPr>
            <w:tcW w:w="1134" w:type="dxa"/>
            <w:vAlign w:val="center"/>
          </w:tcPr>
          <w:p w14:paraId="1B316BEB" w14:textId="77777777" w:rsidR="003F06B0" w:rsidRPr="006F78FA" w:rsidRDefault="003F06B0" w:rsidP="003F06B0">
            <w:pPr>
              <w:jc w:val="center"/>
            </w:pPr>
            <w:r>
              <w:t>492105,5</w:t>
            </w:r>
          </w:p>
        </w:tc>
        <w:tc>
          <w:tcPr>
            <w:tcW w:w="1134" w:type="dxa"/>
            <w:vAlign w:val="center"/>
          </w:tcPr>
          <w:p w14:paraId="5205E306" w14:textId="77777777" w:rsidR="003F06B0" w:rsidRPr="006F78FA" w:rsidRDefault="003F06B0" w:rsidP="003F06B0">
            <w:pPr>
              <w:jc w:val="center"/>
            </w:pPr>
            <w:r>
              <w:t>492105,5</w:t>
            </w:r>
          </w:p>
        </w:tc>
        <w:tc>
          <w:tcPr>
            <w:tcW w:w="1134" w:type="dxa"/>
            <w:vAlign w:val="center"/>
          </w:tcPr>
          <w:p w14:paraId="46E3300D" w14:textId="77777777" w:rsidR="003F06B0" w:rsidRPr="006F78FA" w:rsidRDefault="003F06B0" w:rsidP="003F06B0">
            <w:pPr>
              <w:jc w:val="center"/>
            </w:pPr>
            <w:r>
              <w:t>492105,5</w:t>
            </w:r>
          </w:p>
        </w:tc>
        <w:tc>
          <w:tcPr>
            <w:tcW w:w="1134" w:type="dxa"/>
            <w:vAlign w:val="center"/>
          </w:tcPr>
          <w:p w14:paraId="14B73885" w14:textId="77777777" w:rsidR="003F06B0" w:rsidRPr="006F78FA" w:rsidRDefault="003F06B0" w:rsidP="003F06B0">
            <w:pPr>
              <w:jc w:val="center"/>
            </w:pPr>
            <w:r>
              <w:t>492105,5</w:t>
            </w:r>
          </w:p>
        </w:tc>
      </w:tr>
      <w:tr w:rsidR="003F06B0" w:rsidRPr="006F78FA" w14:paraId="2D4951BC" w14:textId="77777777" w:rsidTr="003F06B0">
        <w:trPr>
          <w:trHeight w:val="377"/>
        </w:trPr>
        <w:tc>
          <w:tcPr>
            <w:tcW w:w="992" w:type="dxa"/>
            <w:vAlign w:val="center"/>
          </w:tcPr>
          <w:p w14:paraId="1DFF13D8" w14:textId="77777777" w:rsidR="003F06B0" w:rsidRPr="006F78FA" w:rsidRDefault="003F06B0" w:rsidP="003F06B0">
            <w:pPr>
              <w:jc w:val="center"/>
            </w:pPr>
            <w:r w:rsidRPr="006F78FA">
              <w:t>1.9.1.1.</w:t>
            </w:r>
          </w:p>
        </w:tc>
        <w:tc>
          <w:tcPr>
            <w:tcW w:w="2127" w:type="dxa"/>
            <w:vAlign w:val="center"/>
          </w:tcPr>
          <w:p w14:paraId="5DA8FF76" w14:textId="77777777" w:rsidR="003F06B0" w:rsidRPr="006F78FA" w:rsidRDefault="003F06B0" w:rsidP="003F06B0">
            <w:r w:rsidRPr="006F78FA">
              <w:t>- население</w:t>
            </w:r>
          </w:p>
        </w:tc>
        <w:tc>
          <w:tcPr>
            <w:tcW w:w="850" w:type="dxa"/>
            <w:vAlign w:val="center"/>
          </w:tcPr>
          <w:p w14:paraId="375D4256"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0FC6A95F" w14:textId="77777777" w:rsidR="003F06B0" w:rsidRPr="006F78FA" w:rsidRDefault="003F06B0" w:rsidP="003F06B0">
            <w:pPr>
              <w:jc w:val="center"/>
            </w:pPr>
            <w:r>
              <w:t>301421,5</w:t>
            </w:r>
          </w:p>
        </w:tc>
        <w:tc>
          <w:tcPr>
            <w:tcW w:w="1134" w:type="dxa"/>
            <w:vAlign w:val="center"/>
          </w:tcPr>
          <w:p w14:paraId="535C69F7" w14:textId="77777777" w:rsidR="003F06B0" w:rsidRPr="006F78FA" w:rsidRDefault="003F06B0" w:rsidP="003F06B0">
            <w:pPr>
              <w:jc w:val="center"/>
            </w:pPr>
            <w:r>
              <w:t>301421,5</w:t>
            </w:r>
          </w:p>
        </w:tc>
        <w:tc>
          <w:tcPr>
            <w:tcW w:w="1134" w:type="dxa"/>
            <w:vAlign w:val="center"/>
          </w:tcPr>
          <w:p w14:paraId="1B5A1B60" w14:textId="77777777" w:rsidR="003F06B0" w:rsidRPr="006F78FA" w:rsidRDefault="003F06B0" w:rsidP="003F06B0">
            <w:pPr>
              <w:jc w:val="center"/>
            </w:pPr>
            <w:r>
              <w:t>301421,5</w:t>
            </w:r>
          </w:p>
        </w:tc>
        <w:tc>
          <w:tcPr>
            <w:tcW w:w="1134" w:type="dxa"/>
            <w:vAlign w:val="center"/>
          </w:tcPr>
          <w:p w14:paraId="6AD8E1E7" w14:textId="77777777" w:rsidR="003F06B0" w:rsidRPr="006F78FA" w:rsidRDefault="003F06B0" w:rsidP="003F06B0">
            <w:pPr>
              <w:jc w:val="center"/>
            </w:pPr>
            <w:r>
              <w:t>301421,5</w:t>
            </w:r>
          </w:p>
        </w:tc>
        <w:tc>
          <w:tcPr>
            <w:tcW w:w="1134" w:type="dxa"/>
            <w:vAlign w:val="center"/>
          </w:tcPr>
          <w:p w14:paraId="1D5F4552" w14:textId="77777777" w:rsidR="003F06B0" w:rsidRPr="006F78FA" w:rsidRDefault="003F06B0" w:rsidP="003F06B0">
            <w:pPr>
              <w:jc w:val="center"/>
            </w:pPr>
            <w:r>
              <w:t>301421,5</w:t>
            </w:r>
          </w:p>
        </w:tc>
        <w:tc>
          <w:tcPr>
            <w:tcW w:w="1134" w:type="dxa"/>
            <w:vAlign w:val="center"/>
          </w:tcPr>
          <w:p w14:paraId="6AF30B91" w14:textId="77777777" w:rsidR="003F06B0" w:rsidRPr="006F78FA" w:rsidRDefault="003F06B0" w:rsidP="003F06B0">
            <w:pPr>
              <w:jc w:val="center"/>
            </w:pPr>
            <w:r>
              <w:t>301421,5</w:t>
            </w:r>
          </w:p>
        </w:tc>
        <w:tc>
          <w:tcPr>
            <w:tcW w:w="1134" w:type="dxa"/>
            <w:vAlign w:val="center"/>
          </w:tcPr>
          <w:p w14:paraId="090F9D09" w14:textId="77777777" w:rsidR="003F06B0" w:rsidRPr="006F78FA" w:rsidRDefault="003F06B0" w:rsidP="003F06B0">
            <w:pPr>
              <w:jc w:val="center"/>
            </w:pPr>
            <w:r>
              <w:t>301421,5</w:t>
            </w:r>
          </w:p>
        </w:tc>
        <w:tc>
          <w:tcPr>
            <w:tcW w:w="1134" w:type="dxa"/>
            <w:vAlign w:val="center"/>
          </w:tcPr>
          <w:p w14:paraId="3708105A" w14:textId="77777777" w:rsidR="003F06B0" w:rsidRPr="006F78FA" w:rsidRDefault="003F06B0" w:rsidP="003F06B0">
            <w:pPr>
              <w:jc w:val="center"/>
            </w:pPr>
            <w:r>
              <w:t>301421,5</w:t>
            </w:r>
          </w:p>
        </w:tc>
        <w:tc>
          <w:tcPr>
            <w:tcW w:w="1134" w:type="dxa"/>
            <w:vAlign w:val="center"/>
          </w:tcPr>
          <w:p w14:paraId="4B681B5F" w14:textId="77777777" w:rsidR="003F06B0" w:rsidRPr="006F78FA" w:rsidRDefault="003F06B0" w:rsidP="003F06B0">
            <w:pPr>
              <w:jc w:val="center"/>
            </w:pPr>
            <w:r>
              <w:t>301421,5</w:t>
            </w:r>
          </w:p>
        </w:tc>
        <w:tc>
          <w:tcPr>
            <w:tcW w:w="1134" w:type="dxa"/>
            <w:vAlign w:val="center"/>
          </w:tcPr>
          <w:p w14:paraId="73EEDAB5" w14:textId="77777777" w:rsidR="003F06B0" w:rsidRPr="006F78FA" w:rsidRDefault="003F06B0" w:rsidP="003F06B0">
            <w:pPr>
              <w:jc w:val="center"/>
            </w:pPr>
            <w:r>
              <w:t>301421,5</w:t>
            </w:r>
          </w:p>
        </w:tc>
      </w:tr>
      <w:tr w:rsidR="003F06B0" w:rsidRPr="006F78FA" w14:paraId="2E462B7C" w14:textId="77777777" w:rsidTr="003F06B0">
        <w:trPr>
          <w:trHeight w:val="673"/>
        </w:trPr>
        <w:tc>
          <w:tcPr>
            <w:tcW w:w="992" w:type="dxa"/>
            <w:vAlign w:val="center"/>
          </w:tcPr>
          <w:p w14:paraId="70D15610" w14:textId="77777777" w:rsidR="003F06B0" w:rsidRPr="006F78FA" w:rsidRDefault="003F06B0" w:rsidP="003F06B0">
            <w:pPr>
              <w:jc w:val="center"/>
            </w:pPr>
            <w:r w:rsidRPr="006F78FA">
              <w:t>1.9.1.2.</w:t>
            </w:r>
          </w:p>
        </w:tc>
        <w:tc>
          <w:tcPr>
            <w:tcW w:w="2127" w:type="dxa"/>
            <w:vAlign w:val="center"/>
          </w:tcPr>
          <w:p w14:paraId="29DF8991" w14:textId="77777777" w:rsidR="003F06B0" w:rsidRPr="006F78FA" w:rsidRDefault="003F06B0" w:rsidP="003F06B0">
            <w:r w:rsidRPr="006F78FA">
              <w:t>- прочие потребители</w:t>
            </w:r>
          </w:p>
        </w:tc>
        <w:tc>
          <w:tcPr>
            <w:tcW w:w="850" w:type="dxa"/>
            <w:vAlign w:val="center"/>
          </w:tcPr>
          <w:p w14:paraId="7FAD4CEC"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366D045A" w14:textId="77777777" w:rsidR="003F06B0" w:rsidRPr="006F78FA" w:rsidRDefault="003F06B0" w:rsidP="003F06B0">
            <w:pPr>
              <w:jc w:val="center"/>
            </w:pPr>
            <w:r>
              <w:t>190684,0</w:t>
            </w:r>
          </w:p>
        </w:tc>
        <w:tc>
          <w:tcPr>
            <w:tcW w:w="1134" w:type="dxa"/>
            <w:vAlign w:val="center"/>
          </w:tcPr>
          <w:p w14:paraId="0F4CCC09" w14:textId="77777777" w:rsidR="003F06B0" w:rsidRPr="006F78FA" w:rsidRDefault="003F06B0" w:rsidP="003F06B0">
            <w:pPr>
              <w:jc w:val="center"/>
            </w:pPr>
            <w:r>
              <w:t>190684,0</w:t>
            </w:r>
          </w:p>
        </w:tc>
        <w:tc>
          <w:tcPr>
            <w:tcW w:w="1134" w:type="dxa"/>
            <w:vAlign w:val="center"/>
          </w:tcPr>
          <w:p w14:paraId="103C38DC" w14:textId="77777777" w:rsidR="003F06B0" w:rsidRPr="006F78FA" w:rsidRDefault="003F06B0" w:rsidP="003F06B0">
            <w:pPr>
              <w:jc w:val="center"/>
            </w:pPr>
            <w:r>
              <w:t>190684,0</w:t>
            </w:r>
          </w:p>
        </w:tc>
        <w:tc>
          <w:tcPr>
            <w:tcW w:w="1134" w:type="dxa"/>
            <w:vAlign w:val="center"/>
          </w:tcPr>
          <w:p w14:paraId="715DFD40" w14:textId="77777777" w:rsidR="003F06B0" w:rsidRPr="006F78FA" w:rsidRDefault="003F06B0" w:rsidP="003F06B0">
            <w:pPr>
              <w:jc w:val="center"/>
            </w:pPr>
            <w:r>
              <w:t>190684,0</w:t>
            </w:r>
          </w:p>
        </w:tc>
        <w:tc>
          <w:tcPr>
            <w:tcW w:w="1134" w:type="dxa"/>
            <w:vAlign w:val="center"/>
          </w:tcPr>
          <w:p w14:paraId="3DC97C55" w14:textId="77777777" w:rsidR="003F06B0" w:rsidRPr="006F78FA" w:rsidRDefault="003F06B0" w:rsidP="003F06B0">
            <w:pPr>
              <w:jc w:val="center"/>
            </w:pPr>
            <w:r>
              <w:t>190684,0</w:t>
            </w:r>
          </w:p>
        </w:tc>
        <w:tc>
          <w:tcPr>
            <w:tcW w:w="1134" w:type="dxa"/>
            <w:vAlign w:val="center"/>
          </w:tcPr>
          <w:p w14:paraId="75B39AEC" w14:textId="77777777" w:rsidR="003F06B0" w:rsidRPr="006F78FA" w:rsidRDefault="003F06B0" w:rsidP="003F06B0">
            <w:pPr>
              <w:jc w:val="center"/>
            </w:pPr>
            <w:r>
              <w:t>190684,0</w:t>
            </w:r>
          </w:p>
        </w:tc>
        <w:tc>
          <w:tcPr>
            <w:tcW w:w="1134" w:type="dxa"/>
            <w:vAlign w:val="center"/>
          </w:tcPr>
          <w:p w14:paraId="064B4BF8" w14:textId="77777777" w:rsidR="003F06B0" w:rsidRPr="006F78FA" w:rsidRDefault="003F06B0" w:rsidP="003F06B0">
            <w:pPr>
              <w:jc w:val="center"/>
            </w:pPr>
            <w:r>
              <w:t>190684,0</w:t>
            </w:r>
          </w:p>
        </w:tc>
        <w:tc>
          <w:tcPr>
            <w:tcW w:w="1134" w:type="dxa"/>
            <w:vAlign w:val="center"/>
          </w:tcPr>
          <w:p w14:paraId="11AE22DE" w14:textId="77777777" w:rsidR="003F06B0" w:rsidRPr="006F78FA" w:rsidRDefault="003F06B0" w:rsidP="003F06B0">
            <w:pPr>
              <w:jc w:val="center"/>
            </w:pPr>
            <w:r>
              <w:t>190684,0</w:t>
            </w:r>
          </w:p>
        </w:tc>
        <w:tc>
          <w:tcPr>
            <w:tcW w:w="1134" w:type="dxa"/>
            <w:vAlign w:val="center"/>
          </w:tcPr>
          <w:p w14:paraId="607C53D9" w14:textId="77777777" w:rsidR="003F06B0" w:rsidRPr="006F78FA" w:rsidRDefault="003F06B0" w:rsidP="003F06B0">
            <w:pPr>
              <w:jc w:val="center"/>
            </w:pPr>
            <w:r>
              <w:t>190684,0</w:t>
            </w:r>
          </w:p>
        </w:tc>
        <w:tc>
          <w:tcPr>
            <w:tcW w:w="1134" w:type="dxa"/>
            <w:vAlign w:val="center"/>
          </w:tcPr>
          <w:p w14:paraId="1CA98453" w14:textId="77777777" w:rsidR="003F06B0" w:rsidRPr="006F78FA" w:rsidRDefault="003F06B0" w:rsidP="003F06B0">
            <w:pPr>
              <w:jc w:val="center"/>
            </w:pPr>
            <w:r>
              <w:t>190684,0</w:t>
            </w:r>
          </w:p>
        </w:tc>
      </w:tr>
      <w:tr w:rsidR="003F06B0" w:rsidRPr="006F78FA" w14:paraId="3919299E" w14:textId="77777777" w:rsidTr="003F06B0">
        <w:trPr>
          <w:trHeight w:val="863"/>
        </w:trPr>
        <w:tc>
          <w:tcPr>
            <w:tcW w:w="992" w:type="dxa"/>
            <w:vAlign w:val="center"/>
          </w:tcPr>
          <w:p w14:paraId="54FF0AE3" w14:textId="77777777" w:rsidR="003F06B0" w:rsidRPr="006F78FA" w:rsidRDefault="003F06B0" w:rsidP="003F06B0">
            <w:pPr>
              <w:jc w:val="center"/>
            </w:pPr>
            <w:r w:rsidRPr="006F78FA">
              <w:t>1.9.2.</w:t>
            </w:r>
          </w:p>
        </w:tc>
        <w:tc>
          <w:tcPr>
            <w:tcW w:w="2127" w:type="dxa"/>
            <w:vAlign w:val="center"/>
          </w:tcPr>
          <w:p w14:paraId="5751944F" w14:textId="77777777" w:rsidR="003F06B0" w:rsidRPr="006F78FA" w:rsidRDefault="003F06B0" w:rsidP="003F06B0">
            <w:r w:rsidRPr="006F78FA">
              <w:t>Собственные нужды производства</w:t>
            </w:r>
          </w:p>
        </w:tc>
        <w:tc>
          <w:tcPr>
            <w:tcW w:w="850" w:type="dxa"/>
            <w:vAlign w:val="center"/>
          </w:tcPr>
          <w:p w14:paraId="6FB37F7A"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542E50EC" w14:textId="77777777" w:rsidR="003F06B0" w:rsidRPr="006F78FA" w:rsidRDefault="003F06B0" w:rsidP="003F06B0">
            <w:pPr>
              <w:jc w:val="center"/>
            </w:pPr>
            <w:r w:rsidRPr="006F78FA">
              <w:t>-</w:t>
            </w:r>
          </w:p>
        </w:tc>
        <w:tc>
          <w:tcPr>
            <w:tcW w:w="1134" w:type="dxa"/>
            <w:vAlign w:val="center"/>
          </w:tcPr>
          <w:p w14:paraId="0FE35344" w14:textId="77777777" w:rsidR="003F06B0" w:rsidRPr="006F78FA" w:rsidRDefault="003F06B0" w:rsidP="003F06B0">
            <w:pPr>
              <w:jc w:val="center"/>
            </w:pPr>
            <w:r w:rsidRPr="006F78FA">
              <w:t>-</w:t>
            </w:r>
          </w:p>
        </w:tc>
        <w:tc>
          <w:tcPr>
            <w:tcW w:w="1134" w:type="dxa"/>
            <w:vAlign w:val="center"/>
          </w:tcPr>
          <w:p w14:paraId="1EFE0FE7" w14:textId="77777777" w:rsidR="003F06B0" w:rsidRPr="006F78FA" w:rsidRDefault="003F06B0" w:rsidP="003F06B0">
            <w:pPr>
              <w:jc w:val="center"/>
            </w:pPr>
            <w:r w:rsidRPr="006F78FA">
              <w:t>-</w:t>
            </w:r>
          </w:p>
        </w:tc>
        <w:tc>
          <w:tcPr>
            <w:tcW w:w="1134" w:type="dxa"/>
            <w:vAlign w:val="center"/>
          </w:tcPr>
          <w:p w14:paraId="13B4CD3D" w14:textId="77777777" w:rsidR="003F06B0" w:rsidRPr="006F78FA" w:rsidRDefault="003F06B0" w:rsidP="003F06B0">
            <w:pPr>
              <w:jc w:val="center"/>
            </w:pPr>
            <w:r w:rsidRPr="006F78FA">
              <w:t>-</w:t>
            </w:r>
          </w:p>
        </w:tc>
        <w:tc>
          <w:tcPr>
            <w:tcW w:w="1134" w:type="dxa"/>
            <w:vAlign w:val="center"/>
          </w:tcPr>
          <w:p w14:paraId="1A32591B" w14:textId="77777777" w:rsidR="003F06B0" w:rsidRPr="006F78FA" w:rsidRDefault="003F06B0" w:rsidP="003F06B0">
            <w:pPr>
              <w:jc w:val="center"/>
            </w:pPr>
            <w:r w:rsidRPr="006F78FA">
              <w:t>-</w:t>
            </w:r>
          </w:p>
        </w:tc>
        <w:tc>
          <w:tcPr>
            <w:tcW w:w="1134" w:type="dxa"/>
            <w:vAlign w:val="center"/>
          </w:tcPr>
          <w:p w14:paraId="18912047" w14:textId="77777777" w:rsidR="003F06B0" w:rsidRPr="006F78FA" w:rsidRDefault="003F06B0" w:rsidP="003F06B0">
            <w:pPr>
              <w:jc w:val="center"/>
            </w:pPr>
            <w:r w:rsidRPr="006F78FA">
              <w:t>-</w:t>
            </w:r>
          </w:p>
        </w:tc>
        <w:tc>
          <w:tcPr>
            <w:tcW w:w="1134" w:type="dxa"/>
            <w:vAlign w:val="center"/>
          </w:tcPr>
          <w:p w14:paraId="128FF181" w14:textId="77777777" w:rsidR="003F06B0" w:rsidRPr="006F78FA" w:rsidRDefault="003F06B0" w:rsidP="003F06B0">
            <w:pPr>
              <w:jc w:val="center"/>
            </w:pPr>
            <w:r w:rsidRPr="006F78FA">
              <w:t>-</w:t>
            </w:r>
          </w:p>
        </w:tc>
        <w:tc>
          <w:tcPr>
            <w:tcW w:w="1134" w:type="dxa"/>
            <w:vAlign w:val="center"/>
          </w:tcPr>
          <w:p w14:paraId="37308DB2" w14:textId="77777777" w:rsidR="003F06B0" w:rsidRPr="006F78FA" w:rsidRDefault="003F06B0" w:rsidP="003F06B0">
            <w:pPr>
              <w:jc w:val="center"/>
            </w:pPr>
            <w:r w:rsidRPr="006F78FA">
              <w:t>-</w:t>
            </w:r>
          </w:p>
        </w:tc>
        <w:tc>
          <w:tcPr>
            <w:tcW w:w="1134" w:type="dxa"/>
            <w:vAlign w:val="center"/>
          </w:tcPr>
          <w:p w14:paraId="5CB8C978" w14:textId="77777777" w:rsidR="003F06B0" w:rsidRPr="006F78FA" w:rsidRDefault="003F06B0" w:rsidP="003F06B0">
            <w:pPr>
              <w:jc w:val="center"/>
            </w:pPr>
            <w:r w:rsidRPr="006F78FA">
              <w:t>-</w:t>
            </w:r>
          </w:p>
        </w:tc>
        <w:tc>
          <w:tcPr>
            <w:tcW w:w="1134" w:type="dxa"/>
            <w:vAlign w:val="center"/>
          </w:tcPr>
          <w:p w14:paraId="3815D856" w14:textId="77777777" w:rsidR="003F06B0" w:rsidRPr="006F78FA" w:rsidRDefault="003F06B0" w:rsidP="003F06B0">
            <w:pPr>
              <w:jc w:val="center"/>
            </w:pPr>
            <w:r w:rsidRPr="006F78FA">
              <w:t>-</w:t>
            </w:r>
          </w:p>
        </w:tc>
      </w:tr>
      <w:tr w:rsidR="003F06B0" w:rsidRPr="006F78FA" w14:paraId="62657217" w14:textId="77777777" w:rsidTr="003F06B0">
        <w:trPr>
          <w:trHeight w:val="490"/>
        </w:trPr>
        <w:tc>
          <w:tcPr>
            <w:tcW w:w="15309" w:type="dxa"/>
            <w:gridSpan w:val="13"/>
            <w:vAlign w:val="center"/>
          </w:tcPr>
          <w:p w14:paraId="155E6C17" w14:textId="77777777" w:rsidR="003F06B0" w:rsidRPr="006F78FA" w:rsidRDefault="003F06B0" w:rsidP="003F06B0">
            <w:pPr>
              <w:ind w:left="360"/>
              <w:jc w:val="center"/>
              <w:rPr>
                <w:sz w:val="28"/>
                <w:szCs w:val="28"/>
              </w:rPr>
            </w:pPr>
            <w:r w:rsidRPr="006F78FA">
              <w:rPr>
                <w:sz w:val="28"/>
                <w:szCs w:val="28"/>
              </w:rPr>
              <w:t>2. Водоотведение</w:t>
            </w:r>
          </w:p>
        </w:tc>
      </w:tr>
      <w:tr w:rsidR="003F06B0" w:rsidRPr="006F78FA" w14:paraId="0F45901A" w14:textId="77777777" w:rsidTr="003F06B0">
        <w:trPr>
          <w:trHeight w:val="978"/>
        </w:trPr>
        <w:tc>
          <w:tcPr>
            <w:tcW w:w="992" w:type="dxa"/>
            <w:vAlign w:val="center"/>
          </w:tcPr>
          <w:p w14:paraId="68D6BDFC" w14:textId="77777777" w:rsidR="003F06B0" w:rsidRPr="006F78FA" w:rsidRDefault="003F06B0" w:rsidP="003F06B0">
            <w:pPr>
              <w:jc w:val="center"/>
            </w:pPr>
            <w:r w:rsidRPr="006F78FA">
              <w:t>2.1.</w:t>
            </w:r>
          </w:p>
        </w:tc>
        <w:tc>
          <w:tcPr>
            <w:tcW w:w="2127" w:type="dxa"/>
            <w:vAlign w:val="center"/>
          </w:tcPr>
          <w:p w14:paraId="11436064" w14:textId="77777777" w:rsidR="003F06B0" w:rsidRPr="006F78FA" w:rsidRDefault="003F06B0" w:rsidP="003F06B0">
            <w:r w:rsidRPr="006F78FA">
              <w:t>Объем отведенных стоков</w:t>
            </w:r>
          </w:p>
        </w:tc>
        <w:tc>
          <w:tcPr>
            <w:tcW w:w="850" w:type="dxa"/>
            <w:vAlign w:val="center"/>
          </w:tcPr>
          <w:p w14:paraId="60D588C2"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7AEC6FA9" w14:textId="77777777" w:rsidR="003F06B0" w:rsidRPr="006F78FA" w:rsidRDefault="003F06B0" w:rsidP="003F06B0">
            <w:pPr>
              <w:jc w:val="center"/>
            </w:pPr>
            <w:r>
              <w:t>529898,9</w:t>
            </w:r>
          </w:p>
        </w:tc>
        <w:tc>
          <w:tcPr>
            <w:tcW w:w="1134" w:type="dxa"/>
            <w:vAlign w:val="center"/>
          </w:tcPr>
          <w:p w14:paraId="5B84A9E4" w14:textId="77777777" w:rsidR="003F06B0" w:rsidRPr="006F78FA" w:rsidRDefault="003F06B0" w:rsidP="003F06B0">
            <w:pPr>
              <w:jc w:val="center"/>
            </w:pPr>
            <w:r>
              <w:t>529898,9</w:t>
            </w:r>
          </w:p>
        </w:tc>
        <w:tc>
          <w:tcPr>
            <w:tcW w:w="1134" w:type="dxa"/>
            <w:vAlign w:val="center"/>
          </w:tcPr>
          <w:p w14:paraId="0B7687A4" w14:textId="77777777" w:rsidR="003F06B0" w:rsidRPr="006F78FA" w:rsidRDefault="003F06B0" w:rsidP="003F06B0">
            <w:pPr>
              <w:jc w:val="center"/>
            </w:pPr>
            <w:r>
              <w:t>511469,3</w:t>
            </w:r>
          </w:p>
        </w:tc>
        <w:tc>
          <w:tcPr>
            <w:tcW w:w="1134" w:type="dxa"/>
            <w:vAlign w:val="center"/>
          </w:tcPr>
          <w:p w14:paraId="5D3E6310" w14:textId="77777777" w:rsidR="003F06B0" w:rsidRPr="006F78FA" w:rsidRDefault="003F06B0" w:rsidP="003F06B0">
            <w:pPr>
              <w:jc w:val="center"/>
            </w:pPr>
            <w:r>
              <w:t>511469,3</w:t>
            </w:r>
          </w:p>
        </w:tc>
        <w:tc>
          <w:tcPr>
            <w:tcW w:w="1134" w:type="dxa"/>
            <w:vAlign w:val="center"/>
          </w:tcPr>
          <w:p w14:paraId="3D6B3767" w14:textId="77777777" w:rsidR="003F06B0" w:rsidRPr="006F78FA" w:rsidRDefault="003F06B0" w:rsidP="003F06B0">
            <w:pPr>
              <w:jc w:val="center"/>
            </w:pPr>
            <w:r w:rsidRPr="006F78FA">
              <w:t>505226,0</w:t>
            </w:r>
          </w:p>
        </w:tc>
        <w:tc>
          <w:tcPr>
            <w:tcW w:w="1134" w:type="dxa"/>
            <w:vAlign w:val="center"/>
          </w:tcPr>
          <w:p w14:paraId="5539350C" w14:textId="77777777" w:rsidR="003F06B0" w:rsidRPr="006F78FA" w:rsidRDefault="003F06B0" w:rsidP="003F06B0">
            <w:pPr>
              <w:jc w:val="center"/>
            </w:pPr>
            <w:r w:rsidRPr="006F78FA">
              <w:t>505226,0</w:t>
            </w:r>
          </w:p>
        </w:tc>
        <w:tc>
          <w:tcPr>
            <w:tcW w:w="1134" w:type="dxa"/>
            <w:vAlign w:val="center"/>
          </w:tcPr>
          <w:p w14:paraId="0EB4E3E8" w14:textId="77777777" w:rsidR="003F06B0" w:rsidRPr="006F78FA" w:rsidRDefault="003F06B0" w:rsidP="003F06B0">
            <w:pPr>
              <w:jc w:val="center"/>
            </w:pPr>
            <w:r w:rsidRPr="006F78FA">
              <w:t>505226,0</w:t>
            </w:r>
          </w:p>
        </w:tc>
        <w:tc>
          <w:tcPr>
            <w:tcW w:w="1134" w:type="dxa"/>
            <w:vAlign w:val="center"/>
          </w:tcPr>
          <w:p w14:paraId="4C97E6E4" w14:textId="77777777" w:rsidR="003F06B0" w:rsidRPr="006F78FA" w:rsidRDefault="003F06B0" w:rsidP="003F06B0">
            <w:pPr>
              <w:jc w:val="center"/>
            </w:pPr>
            <w:r w:rsidRPr="006F78FA">
              <w:t>505226,0</w:t>
            </w:r>
          </w:p>
        </w:tc>
        <w:tc>
          <w:tcPr>
            <w:tcW w:w="1134" w:type="dxa"/>
            <w:vAlign w:val="center"/>
          </w:tcPr>
          <w:p w14:paraId="7A8187B9" w14:textId="77777777" w:rsidR="003F06B0" w:rsidRPr="006F78FA" w:rsidRDefault="003F06B0" w:rsidP="003F06B0">
            <w:pPr>
              <w:jc w:val="center"/>
            </w:pPr>
            <w:r w:rsidRPr="006F78FA">
              <w:t>505226,0</w:t>
            </w:r>
          </w:p>
        </w:tc>
        <w:tc>
          <w:tcPr>
            <w:tcW w:w="1134" w:type="dxa"/>
            <w:vAlign w:val="center"/>
          </w:tcPr>
          <w:p w14:paraId="5640CEAC" w14:textId="77777777" w:rsidR="003F06B0" w:rsidRPr="006F78FA" w:rsidRDefault="003F06B0" w:rsidP="003F06B0">
            <w:pPr>
              <w:jc w:val="center"/>
            </w:pPr>
            <w:r w:rsidRPr="006F78FA">
              <w:t>505226,0</w:t>
            </w:r>
          </w:p>
        </w:tc>
      </w:tr>
      <w:tr w:rsidR="003F06B0" w:rsidRPr="006F78FA" w14:paraId="11DBDD80" w14:textId="77777777" w:rsidTr="003F06B0">
        <w:trPr>
          <w:trHeight w:val="975"/>
        </w:trPr>
        <w:tc>
          <w:tcPr>
            <w:tcW w:w="992" w:type="dxa"/>
            <w:vAlign w:val="center"/>
          </w:tcPr>
          <w:p w14:paraId="7AB5F355" w14:textId="77777777" w:rsidR="003F06B0" w:rsidRPr="006F78FA" w:rsidRDefault="003F06B0" w:rsidP="003F06B0">
            <w:pPr>
              <w:jc w:val="center"/>
            </w:pPr>
            <w:r w:rsidRPr="006F78FA">
              <w:t>2.2.</w:t>
            </w:r>
          </w:p>
        </w:tc>
        <w:tc>
          <w:tcPr>
            <w:tcW w:w="2127" w:type="dxa"/>
            <w:vAlign w:val="center"/>
          </w:tcPr>
          <w:p w14:paraId="3145056E" w14:textId="77777777" w:rsidR="003F06B0" w:rsidRPr="006F78FA" w:rsidRDefault="003F06B0" w:rsidP="003F06B0">
            <w:r w:rsidRPr="006F78FA">
              <w:t>Хозяйственные нужды предприятия</w:t>
            </w:r>
          </w:p>
        </w:tc>
        <w:tc>
          <w:tcPr>
            <w:tcW w:w="850" w:type="dxa"/>
            <w:vAlign w:val="center"/>
          </w:tcPr>
          <w:p w14:paraId="3FEE290C"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2EA99444" w14:textId="77777777" w:rsidR="003F06B0" w:rsidRPr="006F78FA" w:rsidRDefault="003F06B0" w:rsidP="003F06B0">
            <w:pPr>
              <w:jc w:val="center"/>
            </w:pPr>
            <w:r w:rsidRPr="006F78FA">
              <w:t>-</w:t>
            </w:r>
          </w:p>
        </w:tc>
        <w:tc>
          <w:tcPr>
            <w:tcW w:w="1134" w:type="dxa"/>
            <w:vAlign w:val="center"/>
          </w:tcPr>
          <w:p w14:paraId="3AA9C58D" w14:textId="77777777" w:rsidR="003F06B0" w:rsidRPr="006F78FA" w:rsidRDefault="003F06B0" w:rsidP="003F06B0">
            <w:pPr>
              <w:jc w:val="center"/>
            </w:pPr>
            <w:r w:rsidRPr="006F78FA">
              <w:t>-</w:t>
            </w:r>
          </w:p>
        </w:tc>
        <w:tc>
          <w:tcPr>
            <w:tcW w:w="1134" w:type="dxa"/>
            <w:vAlign w:val="center"/>
          </w:tcPr>
          <w:p w14:paraId="1E0C8BB0" w14:textId="77777777" w:rsidR="003F06B0" w:rsidRPr="006F78FA" w:rsidRDefault="003F06B0" w:rsidP="003F06B0">
            <w:pPr>
              <w:jc w:val="center"/>
            </w:pPr>
            <w:r w:rsidRPr="006F78FA">
              <w:t>-</w:t>
            </w:r>
          </w:p>
        </w:tc>
        <w:tc>
          <w:tcPr>
            <w:tcW w:w="1134" w:type="dxa"/>
            <w:vAlign w:val="center"/>
          </w:tcPr>
          <w:p w14:paraId="6257B421" w14:textId="77777777" w:rsidR="003F06B0" w:rsidRPr="006F78FA" w:rsidRDefault="003F06B0" w:rsidP="003F06B0">
            <w:pPr>
              <w:jc w:val="center"/>
            </w:pPr>
            <w:r w:rsidRPr="006F78FA">
              <w:t>-</w:t>
            </w:r>
          </w:p>
        </w:tc>
        <w:tc>
          <w:tcPr>
            <w:tcW w:w="1134" w:type="dxa"/>
            <w:vAlign w:val="center"/>
          </w:tcPr>
          <w:p w14:paraId="59A643FB" w14:textId="77777777" w:rsidR="003F06B0" w:rsidRPr="006F78FA" w:rsidRDefault="003F06B0" w:rsidP="003F06B0">
            <w:pPr>
              <w:jc w:val="center"/>
            </w:pPr>
            <w:r w:rsidRPr="006F78FA">
              <w:t>-</w:t>
            </w:r>
          </w:p>
        </w:tc>
        <w:tc>
          <w:tcPr>
            <w:tcW w:w="1134" w:type="dxa"/>
            <w:vAlign w:val="center"/>
          </w:tcPr>
          <w:p w14:paraId="5A8AE6E6" w14:textId="77777777" w:rsidR="003F06B0" w:rsidRPr="006F78FA" w:rsidRDefault="003F06B0" w:rsidP="003F06B0">
            <w:pPr>
              <w:jc w:val="center"/>
            </w:pPr>
            <w:r w:rsidRPr="006F78FA">
              <w:t>-</w:t>
            </w:r>
          </w:p>
        </w:tc>
        <w:tc>
          <w:tcPr>
            <w:tcW w:w="1134" w:type="dxa"/>
            <w:vAlign w:val="center"/>
          </w:tcPr>
          <w:p w14:paraId="1DC8E2EB" w14:textId="77777777" w:rsidR="003F06B0" w:rsidRPr="006F78FA" w:rsidRDefault="003F06B0" w:rsidP="003F06B0">
            <w:pPr>
              <w:jc w:val="center"/>
            </w:pPr>
            <w:r w:rsidRPr="006F78FA">
              <w:t>-</w:t>
            </w:r>
          </w:p>
        </w:tc>
        <w:tc>
          <w:tcPr>
            <w:tcW w:w="1134" w:type="dxa"/>
            <w:vAlign w:val="center"/>
          </w:tcPr>
          <w:p w14:paraId="3EB61149" w14:textId="77777777" w:rsidR="003F06B0" w:rsidRPr="006F78FA" w:rsidRDefault="003F06B0" w:rsidP="003F06B0">
            <w:pPr>
              <w:jc w:val="center"/>
            </w:pPr>
            <w:r w:rsidRPr="006F78FA">
              <w:t>-</w:t>
            </w:r>
          </w:p>
        </w:tc>
        <w:tc>
          <w:tcPr>
            <w:tcW w:w="1134" w:type="dxa"/>
            <w:vAlign w:val="center"/>
          </w:tcPr>
          <w:p w14:paraId="69C1F509" w14:textId="77777777" w:rsidR="003F06B0" w:rsidRPr="006F78FA" w:rsidRDefault="003F06B0" w:rsidP="003F06B0">
            <w:pPr>
              <w:jc w:val="center"/>
            </w:pPr>
            <w:r w:rsidRPr="006F78FA">
              <w:t>-</w:t>
            </w:r>
          </w:p>
        </w:tc>
        <w:tc>
          <w:tcPr>
            <w:tcW w:w="1134" w:type="dxa"/>
            <w:vAlign w:val="center"/>
          </w:tcPr>
          <w:p w14:paraId="50E23A1A" w14:textId="77777777" w:rsidR="003F06B0" w:rsidRPr="006F78FA" w:rsidRDefault="003F06B0" w:rsidP="003F06B0">
            <w:pPr>
              <w:jc w:val="center"/>
            </w:pPr>
            <w:r w:rsidRPr="006F78FA">
              <w:t>-</w:t>
            </w:r>
          </w:p>
        </w:tc>
      </w:tr>
      <w:tr w:rsidR="003F06B0" w:rsidRPr="006F78FA" w14:paraId="62334AA6" w14:textId="77777777" w:rsidTr="003F06B0">
        <w:trPr>
          <w:trHeight w:val="988"/>
        </w:trPr>
        <w:tc>
          <w:tcPr>
            <w:tcW w:w="992" w:type="dxa"/>
            <w:vAlign w:val="center"/>
          </w:tcPr>
          <w:p w14:paraId="3ACD3A1D" w14:textId="77777777" w:rsidR="003F06B0" w:rsidRPr="006F78FA" w:rsidRDefault="003F06B0" w:rsidP="003F06B0">
            <w:pPr>
              <w:jc w:val="center"/>
            </w:pPr>
            <w:r w:rsidRPr="006F78FA">
              <w:t>2.3.</w:t>
            </w:r>
          </w:p>
        </w:tc>
        <w:tc>
          <w:tcPr>
            <w:tcW w:w="2127" w:type="dxa"/>
            <w:vAlign w:val="center"/>
          </w:tcPr>
          <w:p w14:paraId="6E3B305E" w14:textId="77777777" w:rsidR="003F06B0" w:rsidRPr="006F78FA" w:rsidRDefault="003F06B0" w:rsidP="003F06B0">
            <w:r w:rsidRPr="006F78FA">
              <w:t>Принято сточных вод по категориям потребителей</w:t>
            </w:r>
          </w:p>
        </w:tc>
        <w:tc>
          <w:tcPr>
            <w:tcW w:w="850" w:type="dxa"/>
            <w:vAlign w:val="center"/>
          </w:tcPr>
          <w:p w14:paraId="6FBB6B13"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0407AB85" w14:textId="77777777" w:rsidR="003F06B0" w:rsidRPr="006F78FA" w:rsidRDefault="003F06B0" w:rsidP="003F06B0">
            <w:pPr>
              <w:jc w:val="center"/>
            </w:pPr>
            <w:r>
              <w:t>529898,9</w:t>
            </w:r>
          </w:p>
        </w:tc>
        <w:tc>
          <w:tcPr>
            <w:tcW w:w="1134" w:type="dxa"/>
            <w:vAlign w:val="center"/>
          </w:tcPr>
          <w:p w14:paraId="354BCB48" w14:textId="77777777" w:rsidR="003F06B0" w:rsidRPr="006F78FA" w:rsidRDefault="003F06B0" w:rsidP="003F06B0">
            <w:pPr>
              <w:jc w:val="center"/>
            </w:pPr>
            <w:r>
              <w:t>529898,9</w:t>
            </w:r>
          </w:p>
        </w:tc>
        <w:tc>
          <w:tcPr>
            <w:tcW w:w="1134" w:type="dxa"/>
            <w:vAlign w:val="center"/>
          </w:tcPr>
          <w:p w14:paraId="37C26B50" w14:textId="77777777" w:rsidR="003F06B0" w:rsidRPr="006F78FA" w:rsidRDefault="003F06B0" w:rsidP="003F06B0">
            <w:pPr>
              <w:jc w:val="center"/>
            </w:pPr>
            <w:r>
              <w:t>511469,3</w:t>
            </w:r>
          </w:p>
        </w:tc>
        <w:tc>
          <w:tcPr>
            <w:tcW w:w="1134" w:type="dxa"/>
            <w:vAlign w:val="center"/>
          </w:tcPr>
          <w:p w14:paraId="389BB3F4" w14:textId="77777777" w:rsidR="003F06B0" w:rsidRPr="006F78FA" w:rsidRDefault="003F06B0" w:rsidP="003F06B0">
            <w:pPr>
              <w:jc w:val="center"/>
            </w:pPr>
            <w:r>
              <w:t>511469,3</w:t>
            </w:r>
          </w:p>
        </w:tc>
        <w:tc>
          <w:tcPr>
            <w:tcW w:w="1134" w:type="dxa"/>
            <w:vAlign w:val="center"/>
          </w:tcPr>
          <w:p w14:paraId="485373F4" w14:textId="77777777" w:rsidR="003F06B0" w:rsidRPr="006F78FA" w:rsidRDefault="003F06B0" w:rsidP="003F06B0">
            <w:pPr>
              <w:jc w:val="center"/>
            </w:pPr>
            <w:r w:rsidRPr="006F78FA">
              <w:t>505226,0</w:t>
            </w:r>
          </w:p>
        </w:tc>
        <w:tc>
          <w:tcPr>
            <w:tcW w:w="1134" w:type="dxa"/>
            <w:vAlign w:val="center"/>
          </w:tcPr>
          <w:p w14:paraId="44942916" w14:textId="77777777" w:rsidR="003F06B0" w:rsidRPr="006F78FA" w:rsidRDefault="003F06B0" w:rsidP="003F06B0">
            <w:pPr>
              <w:jc w:val="center"/>
            </w:pPr>
            <w:r w:rsidRPr="006F78FA">
              <w:t>505226,0</w:t>
            </w:r>
          </w:p>
        </w:tc>
        <w:tc>
          <w:tcPr>
            <w:tcW w:w="1134" w:type="dxa"/>
            <w:vAlign w:val="center"/>
          </w:tcPr>
          <w:p w14:paraId="02F91BD8" w14:textId="77777777" w:rsidR="003F06B0" w:rsidRPr="006F78FA" w:rsidRDefault="003F06B0" w:rsidP="003F06B0">
            <w:pPr>
              <w:jc w:val="center"/>
            </w:pPr>
            <w:r w:rsidRPr="006F78FA">
              <w:t>505226,0</w:t>
            </w:r>
          </w:p>
        </w:tc>
        <w:tc>
          <w:tcPr>
            <w:tcW w:w="1134" w:type="dxa"/>
            <w:vAlign w:val="center"/>
          </w:tcPr>
          <w:p w14:paraId="29ADE1B2" w14:textId="77777777" w:rsidR="003F06B0" w:rsidRPr="006F78FA" w:rsidRDefault="003F06B0" w:rsidP="003F06B0">
            <w:pPr>
              <w:jc w:val="center"/>
            </w:pPr>
            <w:r w:rsidRPr="006F78FA">
              <w:t>505226,0</w:t>
            </w:r>
          </w:p>
        </w:tc>
        <w:tc>
          <w:tcPr>
            <w:tcW w:w="1134" w:type="dxa"/>
            <w:vAlign w:val="center"/>
          </w:tcPr>
          <w:p w14:paraId="0EB8344C" w14:textId="77777777" w:rsidR="003F06B0" w:rsidRPr="006F78FA" w:rsidRDefault="003F06B0" w:rsidP="003F06B0">
            <w:pPr>
              <w:jc w:val="center"/>
            </w:pPr>
            <w:r w:rsidRPr="006F78FA">
              <w:t>505226,0</w:t>
            </w:r>
          </w:p>
        </w:tc>
        <w:tc>
          <w:tcPr>
            <w:tcW w:w="1134" w:type="dxa"/>
            <w:vAlign w:val="center"/>
          </w:tcPr>
          <w:p w14:paraId="4BBB0ECA" w14:textId="77777777" w:rsidR="003F06B0" w:rsidRPr="006F78FA" w:rsidRDefault="003F06B0" w:rsidP="003F06B0">
            <w:pPr>
              <w:jc w:val="center"/>
            </w:pPr>
            <w:r w:rsidRPr="006F78FA">
              <w:t>505226,0</w:t>
            </w:r>
          </w:p>
        </w:tc>
      </w:tr>
      <w:tr w:rsidR="003F06B0" w:rsidRPr="006F78FA" w14:paraId="3E55D1DC" w14:textId="77777777" w:rsidTr="003F06B0">
        <w:trPr>
          <w:trHeight w:val="594"/>
        </w:trPr>
        <w:tc>
          <w:tcPr>
            <w:tcW w:w="992" w:type="dxa"/>
            <w:vAlign w:val="center"/>
          </w:tcPr>
          <w:p w14:paraId="64C3B864" w14:textId="77777777" w:rsidR="003F06B0" w:rsidRPr="006F78FA" w:rsidRDefault="003F06B0" w:rsidP="003F06B0">
            <w:pPr>
              <w:jc w:val="center"/>
            </w:pPr>
            <w:r w:rsidRPr="006F78FA">
              <w:t>2.3.1.</w:t>
            </w:r>
          </w:p>
        </w:tc>
        <w:tc>
          <w:tcPr>
            <w:tcW w:w="2127" w:type="dxa"/>
            <w:vAlign w:val="center"/>
          </w:tcPr>
          <w:p w14:paraId="4385B85C" w14:textId="77777777" w:rsidR="003F06B0" w:rsidRPr="006F78FA" w:rsidRDefault="003F06B0" w:rsidP="003F06B0">
            <w:r w:rsidRPr="006F78FA">
              <w:t>Потребительский рынок</w:t>
            </w:r>
          </w:p>
        </w:tc>
        <w:tc>
          <w:tcPr>
            <w:tcW w:w="850" w:type="dxa"/>
            <w:vAlign w:val="center"/>
          </w:tcPr>
          <w:p w14:paraId="7BFE67B4"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69DD4CC3" w14:textId="77777777" w:rsidR="003F06B0" w:rsidRPr="006F78FA" w:rsidRDefault="003F06B0" w:rsidP="003F06B0">
            <w:pPr>
              <w:jc w:val="center"/>
            </w:pPr>
            <w:r>
              <w:t>529898,9</w:t>
            </w:r>
          </w:p>
        </w:tc>
        <w:tc>
          <w:tcPr>
            <w:tcW w:w="1134" w:type="dxa"/>
            <w:vAlign w:val="center"/>
          </w:tcPr>
          <w:p w14:paraId="69D6D617" w14:textId="77777777" w:rsidR="003F06B0" w:rsidRPr="006F78FA" w:rsidRDefault="003F06B0" w:rsidP="003F06B0">
            <w:pPr>
              <w:jc w:val="center"/>
            </w:pPr>
            <w:r>
              <w:t>529898,9</w:t>
            </w:r>
          </w:p>
        </w:tc>
        <w:tc>
          <w:tcPr>
            <w:tcW w:w="1134" w:type="dxa"/>
            <w:vAlign w:val="center"/>
          </w:tcPr>
          <w:p w14:paraId="71E016DB" w14:textId="77777777" w:rsidR="003F06B0" w:rsidRPr="006F78FA" w:rsidRDefault="003F06B0" w:rsidP="003F06B0">
            <w:pPr>
              <w:jc w:val="center"/>
            </w:pPr>
            <w:r>
              <w:t>511469,3</w:t>
            </w:r>
          </w:p>
        </w:tc>
        <w:tc>
          <w:tcPr>
            <w:tcW w:w="1134" w:type="dxa"/>
            <w:vAlign w:val="center"/>
          </w:tcPr>
          <w:p w14:paraId="3CD9BBFB" w14:textId="77777777" w:rsidR="003F06B0" w:rsidRPr="006F78FA" w:rsidRDefault="003F06B0" w:rsidP="003F06B0">
            <w:pPr>
              <w:jc w:val="center"/>
            </w:pPr>
            <w:r>
              <w:t>511469,3</w:t>
            </w:r>
          </w:p>
        </w:tc>
        <w:tc>
          <w:tcPr>
            <w:tcW w:w="1134" w:type="dxa"/>
            <w:vAlign w:val="center"/>
          </w:tcPr>
          <w:p w14:paraId="080D5FBB" w14:textId="77777777" w:rsidR="003F06B0" w:rsidRPr="006F78FA" w:rsidRDefault="003F06B0" w:rsidP="003F06B0">
            <w:pPr>
              <w:jc w:val="center"/>
            </w:pPr>
            <w:r w:rsidRPr="006F78FA">
              <w:t>505226,0</w:t>
            </w:r>
          </w:p>
        </w:tc>
        <w:tc>
          <w:tcPr>
            <w:tcW w:w="1134" w:type="dxa"/>
            <w:vAlign w:val="center"/>
          </w:tcPr>
          <w:p w14:paraId="041E50B8" w14:textId="77777777" w:rsidR="003F06B0" w:rsidRPr="006F78FA" w:rsidRDefault="003F06B0" w:rsidP="003F06B0">
            <w:pPr>
              <w:jc w:val="center"/>
            </w:pPr>
            <w:r w:rsidRPr="006F78FA">
              <w:t>505226,0</w:t>
            </w:r>
          </w:p>
        </w:tc>
        <w:tc>
          <w:tcPr>
            <w:tcW w:w="1134" w:type="dxa"/>
            <w:vAlign w:val="center"/>
          </w:tcPr>
          <w:p w14:paraId="1A0B56C6" w14:textId="77777777" w:rsidR="003F06B0" w:rsidRPr="006F78FA" w:rsidRDefault="003F06B0" w:rsidP="003F06B0">
            <w:pPr>
              <w:jc w:val="center"/>
            </w:pPr>
            <w:r w:rsidRPr="006F78FA">
              <w:t>505226,0</w:t>
            </w:r>
          </w:p>
        </w:tc>
        <w:tc>
          <w:tcPr>
            <w:tcW w:w="1134" w:type="dxa"/>
            <w:vAlign w:val="center"/>
          </w:tcPr>
          <w:p w14:paraId="400C98AF" w14:textId="77777777" w:rsidR="003F06B0" w:rsidRPr="006F78FA" w:rsidRDefault="003F06B0" w:rsidP="003F06B0">
            <w:pPr>
              <w:jc w:val="center"/>
            </w:pPr>
            <w:r w:rsidRPr="006F78FA">
              <w:t>505226,0</w:t>
            </w:r>
          </w:p>
        </w:tc>
        <w:tc>
          <w:tcPr>
            <w:tcW w:w="1134" w:type="dxa"/>
            <w:vAlign w:val="center"/>
          </w:tcPr>
          <w:p w14:paraId="3E4A589A" w14:textId="77777777" w:rsidR="003F06B0" w:rsidRPr="006F78FA" w:rsidRDefault="003F06B0" w:rsidP="003F06B0">
            <w:pPr>
              <w:jc w:val="center"/>
            </w:pPr>
            <w:r w:rsidRPr="006F78FA">
              <w:t>505226,0</w:t>
            </w:r>
          </w:p>
        </w:tc>
        <w:tc>
          <w:tcPr>
            <w:tcW w:w="1134" w:type="dxa"/>
            <w:vAlign w:val="center"/>
          </w:tcPr>
          <w:p w14:paraId="4535DC6B" w14:textId="77777777" w:rsidR="003F06B0" w:rsidRPr="006F78FA" w:rsidRDefault="003F06B0" w:rsidP="003F06B0">
            <w:pPr>
              <w:jc w:val="center"/>
            </w:pPr>
            <w:r w:rsidRPr="006F78FA">
              <w:t>505226,0</w:t>
            </w:r>
          </w:p>
        </w:tc>
      </w:tr>
      <w:tr w:rsidR="003F06B0" w:rsidRPr="006F78FA" w14:paraId="546B509D" w14:textId="77777777" w:rsidTr="003F06B0">
        <w:trPr>
          <w:trHeight w:val="377"/>
        </w:trPr>
        <w:tc>
          <w:tcPr>
            <w:tcW w:w="992" w:type="dxa"/>
            <w:vAlign w:val="center"/>
          </w:tcPr>
          <w:p w14:paraId="7D60A85B" w14:textId="77777777" w:rsidR="003F06B0" w:rsidRPr="006F78FA" w:rsidRDefault="003F06B0" w:rsidP="003F06B0">
            <w:pPr>
              <w:jc w:val="center"/>
            </w:pPr>
            <w:r w:rsidRPr="006F78FA">
              <w:t>2.3.1.1.</w:t>
            </w:r>
          </w:p>
        </w:tc>
        <w:tc>
          <w:tcPr>
            <w:tcW w:w="2127" w:type="dxa"/>
            <w:vAlign w:val="center"/>
          </w:tcPr>
          <w:p w14:paraId="0027972F" w14:textId="77777777" w:rsidR="003F06B0" w:rsidRPr="006F78FA" w:rsidRDefault="003F06B0" w:rsidP="003F06B0">
            <w:r w:rsidRPr="006F78FA">
              <w:t>- население</w:t>
            </w:r>
          </w:p>
        </w:tc>
        <w:tc>
          <w:tcPr>
            <w:tcW w:w="850" w:type="dxa"/>
            <w:vAlign w:val="center"/>
          </w:tcPr>
          <w:p w14:paraId="09DF9DC0"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62B380A7" w14:textId="77777777" w:rsidR="003F06B0" w:rsidRPr="006F78FA" w:rsidRDefault="003F06B0" w:rsidP="003F06B0">
            <w:pPr>
              <w:jc w:val="center"/>
            </w:pPr>
            <w:r>
              <w:t>345382,9</w:t>
            </w:r>
          </w:p>
        </w:tc>
        <w:tc>
          <w:tcPr>
            <w:tcW w:w="1134" w:type="dxa"/>
            <w:vAlign w:val="center"/>
          </w:tcPr>
          <w:p w14:paraId="1B5B6DD6" w14:textId="77777777" w:rsidR="003F06B0" w:rsidRPr="006F78FA" w:rsidRDefault="003F06B0" w:rsidP="003F06B0">
            <w:pPr>
              <w:jc w:val="center"/>
            </w:pPr>
            <w:r>
              <w:t>345382,9</w:t>
            </w:r>
          </w:p>
        </w:tc>
        <w:tc>
          <w:tcPr>
            <w:tcW w:w="1134" w:type="dxa"/>
            <w:vAlign w:val="center"/>
          </w:tcPr>
          <w:p w14:paraId="1D9179DE" w14:textId="77777777" w:rsidR="003F06B0" w:rsidRPr="006F78FA" w:rsidRDefault="003F06B0" w:rsidP="003F06B0">
            <w:pPr>
              <w:jc w:val="center"/>
            </w:pPr>
            <w:r>
              <w:t>328113,8</w:t>
            </w:r>
          </w:p>
        </w:tc>
        <w:tc>
          <w:tcPr>
            <w:tcW w:w="1134" w:type="dxa"/>
            <w:vAlign w:val="center"/>
          </w:tcPr>
          <w:p w14:paraId="70FD0C4B" w14:textId="77777777" w:rsidR="003F06B0" w:rsidRPr="006F78FA" w:rsidRDefault="003F06B0" w:rsidP="003F06B0">
            <w:pPr>
              <w:jc w:val="center"/>
            </w:pPr>
            <w:r>
              <w:t>328113,8</w:t>
            </w:r>
          </w:p>
        </w:tc>
        <w:tc>
          <w:tcPr>
            <w:tcW w:w="1134" w:type="dxa"/>
            <w:vAlign w:val="center"/>
          </w:tcPr>
          <w:p w14:paraId="36CD8080" w14:textId="77777777" w:rsidR="003F06B0" w:rsidRPr="006F78FA" w:rsidRDefault="003F06B0" w:rsidP="003F06B0">
            <w:pPr>
              <w:jc w:val="center"/>
            </w:pPr>
            <w:r w:rsidRPr="006F78FA">
              <w:t>321870,5</w:t>
            </w:r>
          </w:p>
        </w:tc>
        <w:tc>
          <w:tcPr>
            <w:tcW w:w="1134" w:type="dxa"/>
            <w:vAlign w:val="center"/>
          </w:tcPr>
          <w:p w14:paraId="04C76DAB" w14:textId="77777777" w:rsidR="003F06B0" w:rsidRPr="006F78FA" w:rsidRDefault="003F06B0" w:rsidP="003F06B0">
            <w:pPr>
              <w:jc w:val="center"/>
            </w:pPr>
            <w:r w:rsidRPr="006F78FA">
              <w:t>321870,5</w:t>
            </w:r>
          </w:p>
        </w:tc>
        <w:tc>
          <w:tcPr>
            <w:tcW w:w="1134" w:type="dxa"/>
            <w:vAlign w:val="center"/>
          </w:tcPr>
          <w:p w14:paraId="71C6F151" w14:textId="77777777" w:rsidR="003F06B0" w:rsidRPr="006F78FA" w:rsidRDefault="003F06B0" w:rsidP="003F06B0">
            <w:pPr>
              <w:jc w:val="center"/>
            </w:pPr>
            <w:r w:rsidRPr="006F78FA">
              <w:t>321870,5</w:t>
            </w:r>
          </w:p>
        </w:tc>
        <w:tc>
          <w:tcPr>
            <w:tcW w:w="1134" w:type="dxa"/>
            <w:vAlign w:val="center"/>
          </w:tcPr>
          <w:p w14:paraId="7824931A" w14:textId="77777777" w:rsidR="003F06B0" w:rsidRPr="006F78FA" w:rsidRDefault="003F06B0" w:rsidP="003F06B0">
            <w:pPr>
              <w:jc w:val="center"/>
            </w:pPr>
            <w:r w:rsidRPr="006F78FA">
              <w:t>321870,5</w:t>
            </w:r>
          </w:p>
        </w:tc>
        <w:tc>
          <w:tcPr>
            <w:tcW w:w="1134" w:type="dxa"/>
            <w:vAlign w:val="center"/>
          </w:tcPr>
          <w:p w14:paraId="2E2C5531" w14:textId="77777777" w:rsidR="003F06B0" w:rsidRPr="006F78FA" w:rsidRDefault="003F06B0" w:rsidP="003F06B0">
            <w:pPr>
              <w:jc w:val="center"/>
            </w:pPr>
            <w:r w:rsidRPr="006F78FA">
              <w:t>321870,5</w:t>
            </w:r>
          </w:p>
        </w:tc>
        <w:tc>
          <w:tcPr>
            <w:tcW w:w="1134" w:type="dxa"/>
            <w:vAlign w:val="center"/>
          </w:tcPr>
          <w:p w14:paraId="75CCFF4E" w14:textId="77777777" w:rsidR="003F06B0" w:rsidRPr="006F78FA" w:rsidRDefault="003F06B0" w:rsidP="003F06B0">
            <w:pPr>
              <w:jc w:val="center"/>
            </w:pPr>
            <w:r w:rsidRPr="006F78FA">
              <w:t>321870,5</w:t>
            </w:r>
          </w:p>
        </w:tc>
      </w:tr>
      <w:tr w:rsidR="003F06B0" w:rsidRPr="006F78FA" w14:paraId="239EBF00" w14:textId="77777777" w:rsidTr="002C0CA0">
        <w:trPr>
          <w:trHeight w:val="581"/>
        </w:trPr>
        <w:tc>
          <w:tcPr>
            <w:tcW w:w="992" w:type="dxa"/>
            <w:vAlign w:val="center"/>
          </w:tcPr>
          <w:p w14:paraId="34008BD9" w14:textId="77777777" w:rsidR="003F06B0" w:rsidRPr="006F78FA" w:rsidRDefault="003F06B0" w:rsidP="003F06B0">
            <w:pPr>
              <w:jc w:val="center"/>
            </w:pPr>
            <w:r w:rsidRPr="006F78FA">
              <w:t>2.3.1.2.</w:t>
            </w:r>
          </w:p>
        </w:tc>
        <w:tc>
          <w:tcPr>
            <w:tcW w:w="2127" w:type="dxa"/>
            <w:vAlign w:val="center"/>
          </w:tcPr>
          <w:p w14:paraId="1401E47E" w14:textId="77777777" w:rsidR="003F06B0" w:rsidRPr="006F78FA" w:rsidRDefault="003F06B0" w:rsidP="003F06B0">
            <w:r w:rsidRPr="006F78FA">
              <w:t>- прочие потребители</w:t>
            </w:r>
          </w:p>
        </w:tc>
        <w:tc>
          <w:tcPr>
            <w:tcW w:w="850" w:type="dxa"/>
            <w:vAlign w:val="center"/>
          </w:tcPr>
          <w:p w14:paraId="27A77564"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5E4F38F8" w14:textId="77777777" w:rsidR="003F06B0" w:rsidRPr="006F78FA" w:rsidRDefault="003F06B0" w:rsidP="003F06B0">
            <w:pPr>
              <w:jc w:val="center"/>
            </w:pPr>
            <w:r>
              <w:t>184516,0</w:t>
            </w:r>
          </w:p>
        </w:tc>
        <w:tc>
          <w:tcPr>
            <w:tcW w:w="1134" w:type="dxa"/>
            <w:vAlign w:val="center"/>
          </w:tcPr>
          <w:p w14:paraId="2049726A" w14:textId="77777777" w:rsidR="003F06B0" w:rsidRPr="006F78FA" w:rsidRDefault="003F06B0" w:rsidP="003F06B0">
            <w:pPr>
              <w:jc w:val="center"/>
            </w:pPr>
            <w:r>
              <w:t>184516,0</w:t>
            </w:r>
          </w:p>
        </w:tc>
        <w:tc>
          <w:tcPr>
            <w:tcW w:w="1134" w:type="dxa"/>
            <w:vAlign w:val="center"/>
          </w:tcPr>
          <w:p w14:paraId="3CB70AB3" w14:textId="77777777" w:rsidR="003F06B0" w:rsidRPr="006F78FA" w:rsidRDefault="003F06B0" w:rsidP="003F06B0">
            <w:pPr>
              <w:jc w:val="center"/>
            </w:pPr>
            <w:r>
              <w:t>183355,5</w:t>
            </w:r>
          </w:p>
        </w:tc>
        <w:tc>
          <w:tcPr>
            <w:tcW w:w="1134" w:type="dxa"/>
            <w:vAlign w:val="center"/>
          </w:tcPr>
          <w:p w14:paraId="552245B9" w14:textId="77777777" w:rsidR="003F06B0" w:rsidRPr="006F78FA" w:rsidRDefault="003F06B0" w:rsidP="003F06B0">
            <w:pPr>
              <w:jc w:val="center"/>
            </w:pPr>
            <w:r>
              <w:t>183355,5</w:t>
            </w:r>
          </w:p>
        </w:tc>
        <w:tc>
          <w:tcPr>
            <w:tcW w:w="1134" w:type="dxa"/>
            <w:vAlign w:val="center"/>
          </w:tcPr>
          <w:p w14:paraId="1ED9BC1A" w14:textId="77777777" w:rsidR="003F06B0" w:rsidRPr="006F78FA" w:rsidRDefault="003F06B0" w:rsidP="003F06B0">
            <w:pPr>
              <w:jc w:val="center"/>
            </w:pPr>
            <w:r w:rsidRPr="006F78FA">
              <w:t>183355,5</w:t>
            </w:r>
          </w:p>
        </w:tc>
        <w:tc>
          <w:tcPr>
            <w:tcW w:w="1134" w:type="dxa"/>
            <w:vAlign w:val="center"/>
          </w:tcPr>
          <w:p w14:paraId="2211E885" w14:textId="77777777" w:rsidR="003F06B0" w:rsidRPr="006F78FA" w:rsidRDefault="003F06B0" w:rsidP="003F06B0">
            <w:pPr>
              <w:jc w:val="center"/>
            </w:pPr>
            <w:r w:rsidRPr="006F78FA">
              <w:t>183355,5</w:t>
            </w:r>
          </w:p>
        </w:tc>
        <w:tc>
          <w:tcPr>
            <w:tcW w:w="1134" w:type="dxa"/>
            <w:vAlign w:val="center"/>
          </w:tcPr>
          <w:p w14:paraId="2411FD33" w14:textId="77777777" w:rsidR="003F06B0" w:rsidRPr="006F78FA" w:rsidRDefault="003F06B0" w:rsidP="003F06B0">
            <w:pPr>
              <w:jc w:val="center"/>
            </w:pPr>
            <w:r w:rsidRPr="006F78FA">
              <w:t>183355,5</w:t>
            </w:r>
          </w:p>
        </w:tc>
        <w:tc>
          <w:tcPr>
            <w:tcW w:w="1134" w:type="dxa"/>
            <w:vAlign w:val="center"/>
          </w:tcPr>
          <w:p w14:paraId="612B60EC" w14:textId="77777777" w:rsidR="003F06B0" w:rsidRPr="006F78FA" w:rsidRDefault="003F06B0" w:rsidP="003F06B0">
            <w:pPr>
              <w:jc w:val="center"/>
            </w:pPr>
            <w:r w:rsidRPr="006F78FA">
              <w:t>183355,5</w:t>
            </w:r>
          </w:p>
        </w:tc>
        <w:tc>
          <w:tcPr>
            <w:tcW w:w="1134" w:type="dxa"/>
            <w:vAlign w:val="center"/>
          </w:tcPr>
          <w:p w14:paraId="58321DF1" w14:textId="77777777" w:rsidR="003F06B0" w:rsidRPr="006F78FA" w:rsidRDefault="003F06B0" w:rsidP="003F06B0">
            <w:pPr>
              <w:jc w:val="center"/>
            </w:pPr>
            <w:r w:rsidRPr="006F78FA">
              <w:t>183355,5</w:t>
            </w:r>
          </w:p>
        </w:tc>
        <w:tc>
          <w:tcPr>
            <w:tcW w:w="1134" w:type="dxa"/>
            <w:vAlign w:val="center"/>
          </w:tcPr>
          <w:p w14:paraId="15B38916" w14:textId="77777777" w:rsidR="003F06B0" w:rsidRPr="006F78FA" w:rsidRDefault="003F06B0" w:rsidP="003F06B0">
            <w:pPr>
              <w:jc w:val="center"/>
            </w:pPr>
            <w:r w:rsidRPr="006F78FA">
              <w:t>183355,5</w:t>
            </w:r>
          </w:p>
        </w:tc>
      </w:tr>
      <w:tr w:rsidR="003F06B0" w:rsidRPr="006F78FA" w14:paraId="18891648" w14:textId="77777777" w:rsidTr="003F06B0">
        <w:tc>
          <w:tcPr>
            <w:tcW w:w="992" w:type="dxa"/>
            <w:vAlign w:val="center"/>
          </w:tcPr>
          <w:p w14:paraId="1C122AB5" w14:textId="77777777" w:rsidR="003F06B0" w:rsidRPr="006F78FA" w:rsidRDefault="003F06B0" w:rsidP="003F06B0">
            <w:pPr>
              <w:jc w:val="center"/>
              <w:rPr>
                <w:sz w:val="28"/>
                <w:szCs w:val="28"/>
              </w:rPr>
            </w:pPr>
            <w:r w:rsidRPr="006F78FA">
              <w:rPr>
                <w:sz w:val="28"/>
                <w:szCs w:val="28"/>
              </w:rPr>
              <w:lastRenderedPageBreak/>
              <w:t>1</w:t>
            </w:r>
          </w:p>
        </w:tc>
        <w:tc>
          <w:tcPr>
            <w:tcW w:w="2127" w:type="dxa"/>
            <w:vAlign w:val="center"/>
          </w:tcPr>
          <w:p w14:paraId="7FFD3512" w14:textId="77777777" w:rsidR="003F06B0" w:rsidRPr="006F78FA" w:rsidRDefault="003F06B0" w:rsidP="003F06B0">
            <w:pPr>
              <w:jc w:val="center"/>
              <w:rPr>
                <w:sz w:val="28"/>
                <w:szCs w:val="28"/>
              </w:rPr>
            </w:pPr>
            <w:r w:rsidRPr="006F78FA">
              <w:rPr>
                <w:sz w:val="28"/>
                <w:szCs w:val="28"/>
              </w:rPr>
              <w:t>2</w:t>
            </w:r>
          </w:p>
        </w:tc>
        <w:tc>
          <w:tcPr>
            <w:tcW w:w="850" w:type="dxa"/>
            <w:vAlign w:val="center"/>
          </w:tcPr>
          <w:p w14:paraId="2FE9F325" w14:textId="77777777" w:rsidR="003F06B0" w:rsidRPr="006F78FA" w:rsidRDefault="003F06B0" w:rsidP="003F06B0">
            <w:pPr>
              <w:jc w:val="center"/>
              <w:rPr>
                <w:sz w:val="28"/>
                <w:szCs w:val="28"/>
              </w:rPr>
            </w:pPr>
            <w:r w:rsidRPr="006F78FA">
              <w:rPr>
                <w:sz w:val="28"/>
                <w:szCs w:val="28"/>
              </w:rPr>
              <w:t>3</w:t>
            </w:r>
          </w:p>
        </w:tc>
        <w:tc>
          <w:tcPr>
            <w:tcW w:w="1134" w:type="dxa"/>
            <w:vAlign w:val="center"/>
          </w:tcPr>
          <w:p w14:paraId="3D2192CE" w14:textId="77777777" w:rsidR="003F06B0" w:rsidRPr="006F78FA" w:rsidRDefault="003F06B0" w:rsidP="003F06B0">
            <w:pPr>
              <w:jc w:val="center"/>
              <w:rPr>
                <w:sz w:val="28"/>
                <w:szCs w:val="28"/>
              </w:rPr>
            </w:pPr>
            <w:r w:rsidRPr="006F78FA">
              <w:rPr>
                <w:sz w:val="28"/>
                <w:szCs w:val="28"/>
              </w:rPr>
              <w:t>4</w:t>
            </w:r>
          </w:p>
        </w:tc>
        <w:tc>
          <w:tcPr>
            <w:tcW w:w="1134" w:type="dxa"/>
            <w:vAlign w:val="center"/>
          </w:tcPr>
          <w:p w14:paraId="4C09C3CC" w14:textId="77777777" w:rsidR="003F06B0" w:rsidRPr="006F78FA" w:rsidRDefault="003F06B0" w:rsidP="003F06B0">
            <w:pPr>
              <w:jc w:val="center"/>
              <w:rPr>
                <w:sz w:val="28"/>
                <w:szCs w:val="28"/>
              </w:rPr>
            </w:pPr>
            <w:r w:rsidRPr="006F78FA">
              <w:rPr>
                <w:sz w:val="28"/>
                <w:szCs w:val="28"/>
              </w:rPr>
              <w:t>5</w:t>
            </w:r>
          </w:p>
        </w:tc>
        <w:tc>
          <w:tcPr>
            <w:tcW w:w="1134" w:type="dxa"/>
            <w:vAlign w:val="center"/>
          </w:tcPr>
          <w:p w14:paraId="2DA95695" w14:textId="77777777" w:rsidR="003F06B0" w:rsidRPr="006F78FA" w:rsidRDefault="003F06B0" w:rsidP="003F06B0">
            <w:pPr>
              <w:jc w:val="center"/>
              <w:rPr>
                <w:sz w:val="28"/>
                <w:szCs w:val="28"/>
              </w:rPr>
            </w:pPr>
            <w:r w:rsidRPr="006F78FA">
              <w:rPr>
                <w:sz w:val="28"/>
                <w:szCs w:val="28"/>
              </w:rPr>
              <w:t>6</w:t>
            </w:r>
          </w:p>
        </w:tc>
        <w:tc>
          <w:tcPr>
            <w:tcW w:w="1134" w:type="dxa"/>
            <w:vAlign w:val="center"/>
          </w:tcPr>
          <w:p w14:paraId="546B5411" w14:textId="77777777" w:rsidR="003F06B0" w:rsidRPr="006F78FA" w:rsidRDefault="003F06B0" w:rsidP="003F06B0">
            <w:pPr>
              <w:jc w:val="center"/>
              <w:rPr>
                <w:sz w:val="28"/>
                <w:szCs w:val="28"/>
              </w:rPr>
            </w:pPr>
            <w:r w:rsidRPr="006F78FA">
              <w:rPr>
                <w:sz w:val="28"/>
                <w:szCs w:val="28"/>
              </w:rPr>
              <w:t>7</w:t>
            </w:r>
          </w:p>
        </w:tc>
        <w:tc>
          <w:tcPr>
            <w:tcW w:w="1134" w:type="dxa"/>
            <w:vAlign w:val="center"/>
          </w:tcPr>
          <w:p w14:paraId="3484E406" w14:textId="77777777" w:rsidR="003F06B0" w:rsidRPr="006F78FA" w:rsidRDefault="003F06B0" w:rsidP="003F06B0">
            <w:pPr>
              <w:jc w:val="center"/>
              <w:rPr>
                <w:sz w:val="28"/>
                <w:szCs w:val="28"/>
              </w:rPr>
            </w:pPr>
            <w:r w:rsidRPr="006F78FA">
              <w:rPr>
                <w:sz w:val="28"/>
                <w:szCs w:val="28"/>
              </w:rPr>
              <w:t>8</w:t>
            </w:r>
          </w:p>
        </w:tc>
        <w:tc>
          <w:tcPr>
            <w:tcW w:w="1134" w:type="dxa"/>
            <w:vAlign w:val="center"/>
          </w:tcPr>
          <w:p w14:paraId="692C7778" w14:textId="77777777" w:rsidR="003F06B0" w:rsidRPr="006F78FA" w:rsidRDefault="003F06B0" w:rsidP="003F06B0">
            <w:pPr>
              <w:jc w:val="center"/>
              <w:rPr>
                <w:sz w:val="28"/>
                <w:szCs w:val="28"/>
              </w:rPr>
            </w:pPr>
            <w:r w:rsidRPr="006F78FA">
              <w:rPr>
                <w:sz w:val="28"/>
                <w:szCs w:val="28"/>
              </w:rPr>
              <w:t>9</w:t>
            </w:r>
          </w:p>
        </w:tc>
        <w:tc>
          <w:tcPr>
            <w:tcW w:w="1134" w:type="dxa"/>
            <w:vAlign w:val="center"/>
          </w:tcPr>
          <w:p w14:paraId="69F026C2" w14:textId="77777777" w:rsidR="003F06B0" w:rsidRPr="006F78FA" w:rsidRDefault="003F06B0" w:rsidP="003F06B0">
            <w:pPr>
              <w:jc w:val="center"/>
              <w:rPr>
                <w:sz w:val="28"/>
                <w:szCs w:val="28"/>
              </w:rPr>
            </w:pPr>
            <w:r w:rsidRPr="006F78FA">
              <w:rPr>
                <w:sz w:val="28"/>
                <w:szCs w:val="28"/>
              </w:rPr>
              <w:t>10</w:t>
            </w:r>
          </w:p>
        </w:tc>
        <w:tc>
          <w:tcPr>
            <w:tcW w:w="1134" w:type="dxa"/>
            <w:vAlign w:val="center"/>
          </w:tcPr>
          <w:p w14:paraId="3D0BDD75" w14:textId="77777777" w:rsidR="003F06B0" w:rsidRPr="006F78FA" w:rsidRDefault="003F06B0" w:rsidP="003F06B0">
            <w:pPr>
              <w:jc w:val="center"/>
              <w:rPr>
                <w:sz w:val="28"/>
                <w:szCs w:val="28"/>
              </w:rPr>
            </w:pPr>
            <w:r w:rsidRPr="006F78FA">
              <w:rPr>
                <w:sz w:val="28"/>
                <w:szCs w:val="28"/>
              </w:rPr>
              <w:t>11</w:t>
            </w:r>
          </w:p>
        </w:tc>
        <w:tc>
          <w:tcPr>
            <w:tcW w:w="1134" w:type="dxa"/>
            <w:vAlign w:val="center"/>
          </w:tcPr>
          <w:p w14:paraId="0B3BAA73" w14:textId="77777777" w:rsidR="003F06B0" w:rsidRPr="006F78FA" w:rsidRDefault="003F06B0" w:rsidP="003F06B0">
            <w:pPr>
              <w:jc w:val="center"/>
              <w:rPr>
                <w:sz w:val="28"/>
                <w:szCs w:val="28"/>
              </w:rPr>
            </w:pPr>
            <w:r w:rsidRPr="006F78FA">
              <w:rPr>
                <w:sz w:val="28"/>
                <w:szCs w:val="28"/>
              </w:rPr>
              <w:t>12</w:t>
            </w:r>
          </w:p>
        </w:tc>
        <w:tc>
          <w:tcPr>
            <w:tcW w:w="1134" w:type="dxa"/>
            <w:vAlign w:val="center"/>
          </w:tcPr>
          <w:p w14:paraId="0B06A232" w14:textId="77777777" w:rsidR="003F06B0" w:rsidRPr="006F78FA" w:rsidRDefault="003F06B0" w:rsidP="003F06B0">
            <w:pPr>
              <w:jc w:val="center"/>
              <w:rPr>
                <w:sz w:val="28"/>
                <w:szCs w:val="28"/>
              </w:rPr>
            </w:pPr>
            <w:r w:rsidRPr="006F78FA">
              <w:rPr>
                <w:sz w:val="28"/>
                <w:szCs w:val="28"/>
              </w:rPr>
              <w:t>13</w:t>
            </w:r>
          </w:p>
        </w:tc>
      </w:tr>
      <w:tr w:rsidR="003F06B0" w:rsidRPr="006F78FA" w14:paraId="5573D03D" w14:textId="77777777" w:rsidTr="003F06B0">
        <w:trPr>
          <w:trHeight w:val="953"/>
        </w:trPr>
        <w:tc>
          <w:tcPr>
            <w:tcW w:w="992" w:type="dxa"/>
            <w:vAlign w:val="center"/>
          </w:tcPr>
          <w:p w14:paraId="5E2891E2" w14:textId="77777777" w:rsidR="003F06B0" w:rsidRPr="006F78FA" w:rsidRDefault="003F06B0" w:rsidP="003F06B0">
            <w:pPr>
              <w:jc w:val="center"/>
            </w:pPr>
            <w:r w:rsidRPr="006F78FA">
              <w:t>2.3.2.</w:t>
            </w:r>
          </w:p>
        </w:tc>
        <w:tc>
          <w:tcPr>
            <w:tcW w:w="2127" w:type="dxa"/>
            <w:vAlign w:val="center"/>
          </w:tcPr>
          <w:p w14:paraId="5571811D" w14:textId="77777777" w:rsidR="003F06B0" w:rsidRPr="006F78FA" w:rsidRDefault="003F06B0" w:rsidP="003F06B0">
            <w:r w:rsidRPr="006F78FA">
              <w:t>Собственные нужды производства</w:t>
            </w:r>
          </w:p>
        </w:tc>
        <w:tc>
          <w:tcPr>
            <w:tcW w:w="850" w:type="dxa"/>
            <w:vAlign w:val="center"/>
          </w:tcPr>
          <w:p w14:paraId="7E731298"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1F9D41FD" w14:textId="77777777" w:rsidR="003F06B0" w:rsidRPr="006F78FA" w:rsidRDefault="003F06B0" w:rsidP="003F06B0">
            <w:pPr>
              <w:jc w:val="center"/>
            </w:pPr>
            <w:r w:rsidRPr="006F78FA">
              <w:t>-</w:t>
            </w:r>
          </w:p>
        </w:tc>
        <w:tc>
          <w:tcPr>
            <w:tcW w:w="1134" w:type="dxa"/>
            <w:vAlign w:val="center"/>
          </w:tcPr>
          <w:p w14:paraId="6EF9489F" w14:textId="77777777" w:rsidR="003F06B0" w:rsidRPr="006F78FA" w:rsidRDefault="003F06B0" w:rsidP="003F06B0">
            <w:pPr>
              <w:jc w:val="center"/>
            </w:pPr>
            <w:r w:rsidRPr="006F78FA">
              <w:t>-</w:t>
            </w:r>
          </w:p>
        </w:tc>
        <w:tc>
          <w:tcPr>
            <w:tcW w:w="1134" w:type="dxa"/>
            <w:vAlign w:val="center"/>
          </w:tcPr>
          <w:p w14:paraId="6C63E110" w14:textId="77777777" w:rsidR="003F06B0" w:rsidRPr="006F78FA" w:rsidRDefault="003F06B0" w:rsidP="003F06B0">
            <w:pPr>
              <w:jc w:val="center"/>
            </w:pPr>
            <w:r w:rsidRPr="006F78FA">
              <w:t>-</w:t>
            </w:r>
          </w:p>
        </w:tc>
        <w:tc>
          <w:tcPr>
            <w:tcW w:w="1134" w:type="dxa"/>
            <w:vAlign w:val="center"/>
          </w:tcPr>
          <w:p w14:paraId="4EBE12D4" w14:textId="77777777" w:rsidR="003F06B0" w:rsidRPr="006F78FA" w:rsidRDefault="003F06B0" w:rsidP="003F06B0">
            <w:pPr>
              <w:jc w:val="center"/>
            </w:pPr>
            <w:r w:rsidRPr="006F78FA">
              <w:t>-</w:t>
            </w:r>
          </w:p>
        </w:tc>
        <w:tc>
          <w:tcPr>
            <w:tcW w:w="1134" w:type="dxa"/>
            <w:vAlign w:val="center"/>
          </w:tcPr>
          <w:p w14:paraId="6CE53E22" w14:textId="77777777" w:rsidR="003F06B0" w:rsidRPr="006F78FA" w:rsidRDefault="003F06B0" w:rsidP="003F06B0">
            <w:pPr>
              <w:jc w:val="center"/>
            </w:pPr>
            <w:r w:rsidRPr="006F78FA">
              <w:t>-</w:t>
            </w:r>
          </w:p>
        </w:tc>
        <w:tc>
          <w:tcPr>
            <w:tcW w:w="1134" w:type="dxa"/>
            <w:vAlign w:val="center"/>
          </w:tcPr>
          <w:p w14:paraId="318D8681" w14:textId="77777777" w:rsidR="003F06B0" w:rsidRPr="006F78FA" w:rsidRDefault="003F06B0" w:rsidP="003F06B0">
            <w:pPr>
              <w:jc w:val="center"/>
            </w:pPr>
            <w:r w:rsidRPr="006F78FA">
              <w:t>-</w:t>
            </w:r>
          </w:p>
        </w:tc>
        <w:tc>
          <w:tcPr>
            <w:tcW w:w="1134" w:type="dxa"/>
            <w:vAlign w:val="center"/>
          </w:tcPr>
          <w:p w14:paraId="1D6DC8EC" w14:textId="77777777" w:rsidR="003F06B0" w:rsidRPr="006F78FA" w:rsidRDefault="003F06B0" w:rsidP="003F06B0">
            <w:pPr>
              <w:jc w:val="center"/>
            </w:pPr>
            <w:r w:rsidRPr="006F78FA">
              <w:t>-</w:t>
            </w:r>
          </w:p>
        </w:tc>
        <w:tc>
          <w:tcPr>
            <w:tcW w:w="1134" w:type="dxa"/>
            <w:vAlign w:val="center"/>
          </w:tcPr>
          <w:p w14:paraId="17C1D935" w14:textId="77777777" w:rsidR="003F06B0" w:rsidRPr="006F78FA" w:rsidRDefault="003F06B0" w:rsidP="003F06B0">
            <w:pPr>
              <w:jc w:val="center"/>
            </w:pPr>
            <w:r w:rsidRPr="006F78FA">
              <w:t>-</w:t>
            </w:r>
          </w:p>
        </w:tc>
        <w:tc>
          <w:tcPr>
            <w:tcW w:w="1134" w:type="dxa"/>
            <w:vAlign w:val="center"/>
          </w:tcPr>
          <w:p w14:paraId="02B68712" w14:textId="77777777" w:rsidR="003F06B0" w:rsidRPr="006F78FA" w:rsidRDefault="003F06B0" w:rsidP="003F06B0">
            <w:pPr>
              <w:jc w:val="center"/>
            </w:pPr>
            <w:r w:rsidRPr="006F78FA">
              <w:t>-</w:t>
            </w:r>
          </w:p>
        </w:tc>
        <w:tc>
          <w:tcPr>
            <w:tcW w:w="1134" w:type="dxa"/>
            <w:vAlign w:val="center"/>
          </w:tcPr>
          <w:p w14:paraId="2F687596" w14:textId="77777777" w:rsidR="003F06B0" w:rsidRPr="006F78FA" w:rsidRDefault="003F06B0" w:rsidP="003F06B0">
            <w:pPr>
              <w:jc w:val="center"/>
            </w:pPr>
            <w:r w:rsidRPr="006F78FA">
              <w:t>-</w:t>
            </w:r>
          </w:p>
        </w:tc>
      </w:tr>
      <w:tr w:rsidR="003F06B0" w:rsidRPr="006F78FA" w14:paraId="355D09C1" w14:textId="77777777" w:rsidTr="003F06B0">
        <w:trPr>
          <w:trHeight w:val="1263"/>
        </w:trPr>
        <w:tc>
          <w:tcPr>
            <w:tcW w:w="992" w:type="dxa"/>
            <w:vAlign w:val="center"/>
          </w:tcPr>
          <w:p w14:paraId="57088F59" w14:textId="77777777" w:rsidR="003F06B0" w:rsidRPr="006F78FA" w:rsidRDefault="003F06B0" w:rsidP="003F06B0">
            <w:pPr>
              <w:jc w:val="center"/>
            </w:pPr>
            <w:r w:rsidRPr="006F78FA">
              <w:t>2.4.</w:t>
            </w:r>
          </w:p>
        </w:tc>
        <w:tc>
          <w:tcPr>
            <w:tcW w:w="2127" w:type="dxa"/>
            <w:vAlign w:val="center"/>
          </w:tcPr>
          <w:p w14:paraId="7E702557" w14:textId="77777777" w:rsidR="003F06B0" w:rsidRPr="006F78FA" w:rsidRDefault="003F06B0" w:rsidP="003F06B0">
            <w:r w:rsidRPr="006F78FA">
              <w:t>Пропущено через собственные очистные сооружения</w:t>
            </w:r>
          </w:p>
        </w:tc>
        <w:tc>
          <w:tcPr>
            <w:tcW w:w="850" w:type="dxa"/>
            <w:vAlign w:val="center"/>
          </w:tcPr>
          <w:p w14:paraId="2F557CE8" w14:textId="77777777" w:rsidR="003F06B0" w:rsidRPr="006F78FA" w:rsidRDefault="003F06B0" w:rsidP="003F06B0">
            <w:pPr>
              <w:jc w:val="center"/>
            </w:pPr>
            <w:r w:rsidRPr="006F78FA">
              <w:t>м</w:t>
            </w:r>
            <w:r w:rsidRPr="006F78FA">
              <w:rPr>
                <w:vertAlign w:val="superscript"/>
              </w:rPr>
              <w:t>3</w:t>
            </w:r>
          </w:p>
        </w:tc>
        <w:tc>
          <w:tcPr>
            <w:tcW w:w="1134" w:type="dxa"/>
            <w:vAlign w:val="center"/>
          </w:tcPr>
          <w:p w14:paraId="7DA5A552" w14:textId="77777777" w:rsidR="003F06B0" w:rsidRPr="006F78FA" w:rsidRDefault="003F06B0" w:rsidP="003F06B0">
            <w:pPr>
              <w:jc w:val="center"/>
            </w:pPr>
            <w:r w:rsidRPr="006F78FA">
              <w:t>-</w:t>
            </w:r>
          </w:p>
        </w:tc>
        <w:tc>
          <w:tcPr>
            <w:tcW w:w="1134" w:type="dxa"/>
            <w:vAlign w:val="center"/>
          </w:tcPr>
          <w:p w14:paraId="56C44136" w14:textId="77777777" w:rsidR="003F06B0" w:rsidRPr="006F78FA" w:rsidRDefault="003F06B0" w:rsidP="003F06B0">
            <w:pPr>
              <w:jc w:val="center"/>
            </w:pPr>
            <w:r w:rsidRPr="006F78FA">
              <w:t>-</w:t>
            </w:r>
          </w:p>
        </w:tc>
        <w:tc>
          <w:tcPr>
            <w:tcW w:w="1134" w:type="dxa"/>
            <w:vAlign w:val="center"/>
          </w:tcPr>
          <w:p w14:paraId="4206895C" w14:textId="77777777" w:rsidR="003F06B0" w:rsidRPr="006F78FA" w:rsidRDefault="003F06B0" w:rsidP="003F06B0">
            <w:pPr>
              <w:jc w:val="center"/>
            </w:pPr>
            <w:r w:rsidRPr="006F78FA">
              <w:t>-</w:t>
            </w:r>
          </w:p>
        </w:tc>
        <w:tc>
          <w:tcPr>
            <w:tcW w:w="1134" w:type="dxa"/>
            <w:vAlign w:val="center"/>
          </w:tcPr>
          <w:p w14:paraId="0FD078F9" w14:textId="77777777" w:rsidR="003F06B0" w:rsidRPr="006F78FA" w:rsidRDefault="003F06B0" w:rsidP="003F06B0">
            <w:pPr>
              <w:jc w:val="center"/>
            </w:pPr>
            <w:r w:rsidRPr="006F78FA">
              <w:t>-</w:t>
            </w:r>
          </w:p>
        </w:tc>
        <w:tc>
          <w:tcPr>
            <w:tcW w:w="1134" w:type="dxa"/>
            <w:vAlign w:val="center"/>
          </w:tcPr>
          <w:p w14:paraId="4BBDA72C" w14:textId="77777777" w:rsidR="003F06B0" w:rsidRPr="006F78FA" w:rsidRDefault="003F06B0" w:rsidP="003F06B0">
            <w:pPr>
              <w:jc w:val="center"/>
            </w:pPr>
            <w:r w:rsidRPr="006F78FA">
              <w:t>-</w:t>
            </w:r>
          </w:p>
        </w:tc>
        <w:tc>
          <w:tcPr>
            <w:tcW w:w="1134" w:type="dxa"/>
            <w:vAlign w:val="center"/>
          </w:tcPr>
          <w:p w14:paraId="45C31E19" w14:textId="77777777" w:rsidR="003F06B0" w:rsidRPr="006F78FA" w:rsidRDefault="003F06B0" w:rsidP="003F06B0">
            <w:pPr>
              <w:jc w:val="center"/>
            </w:pPr>
            <w:r w:rsidRPr="006F78FA">
              <w:t>-</w:t>
            </w:r>
          </w:p>
        </w:tc>
        <w:tc>
          <w:tcPr>
            <w:tcW w:w="1134" w:type="dxa"/>
            <w:vAlign w:val="center"/>
          </w:tcPr>
          <w:p w14:paraId="69667A20" w14:textId="77777777" w:rsidR="003F06B0" w:rsidRPr="006F78FA" w:rsidRDefault="003F06B0" w:rsidP="003F06B0">
            <w:pPr>
              <w:jc w:val="center"/>
            </w:pPr>
            <w:r w:rsidRPr="006F78FA">
              <w:t>-</w:t>
            </w:r>
          </w:p>
        </w:tc>
        <w:tc>
          <w:tcPr>
            <w:tcW w:w="1134" w:type="dxa"/>
            <w:vAlign w:val="center"/>
          </w:tcPr>
          <w:p w14:paraId="1B67FDB0" w14:textId="77777777" w:rsidR="003F06B0" w:rsidRPr="006F78FA" w:rsidRDefault="003F06B0" w:rsidP="003F06B0">
            <w:pPr>
              <w:jc w:val="center"/>
            </w:pPr>
            <w:r w:rsidRPr="006F78FA">
              <w:t>-</w:t>
            </w:r>
          </w:p>
        </w:tc>
        <w:tc>
          <w:tcPr>
            <w:tcW w:w="1134" w:type="dxa"/>
            <w:vAlign w:val="center"/>
          </w:tcPr>
          <w:p w14:paraId="7F7BF72A" w14:textId="77777777" w:rsidR="003F06B0" w:rsidRPr="006F78FA" w:rsidRDefault="003F06B0" w:rsidP="003F06B0">
            <w:pPr>
              <w:jc w:val="center"/>
            </w:pPr>
            <w:r w:rsidRPr="006F78FA">
              <w:t>-</w:t>
            </w:r>
          </w:p>
        </w:tc>
        <w:tc>
          <w:tcPr>
            <w:tcW w:w="1134" w:type="dxa"/>
            <w:vAlign w:val="center"/>
          </w:tcPr>
          <w:p w14:paraId="51C6093B" w14:textId="77777777" w:rsidR="003F06B0" w:rsidRPr="006F78FA" w:rsidRDefault="003F06B0" w:rsidP="003F06B0">
            <w:pPr>
              <w:jc w:val="center"/>
            </w:pPr>
            <w:r w:rsidRPr="006F78FA">
              <w:t>-</w:t>
            </w:r>
          </w:p>
        </w:tc>
      </w:tr>
    </w:tbl>
    <w:p w14:paraId="4D4C0B7A" w14:textId="77777777" w:rsidR="003F06B0" w:rsidRPr="006F78FA" w:rsidRDefault="003F06B0" w:rsidP="003F06B0">
      <w:pPr>
        <w:jc w:val="both"/>
        <w:rPr>
          <w:sz w:val="28"/>
          <w:szCs w:val="28"/>
        </w:rPr>
      </w:pPr>
    </w:p>
    <w:p w14:paraId="79612367" w14:textId="77777777" w:rsidR="003F06B0" w:rsidRPr="006F78FA" w:rsidRDefault="003F06B0" w:rsidP="003F06B0">
      <w:pPr>
        <w:jc w:val="both"/>
        <w:rPr>
          <w:sz w:val="28"/>
          <w:szCs w:val="28"/>
        </w:rPr>
      </w:pPr>
    </w:p>
    <w:p w14:paraId="1E982FB0" w14:textId="77777777" w:rsidR="003F06B0" w:rsidRPr="006F78FA" w:rsidRDefault="003F06B0" w:rsidP="003F06B0">
      <w:pPr>
        <w:jc w:val="both"/>
        <w:rPr>
          <w:sz w:val="28"/>
          <w:szCs w:val="28"/>
        </w:rPr>
      </w:pPr>
    </w:p>
    <w:p w14:paraId="4F6A43C9" w14:textId="77777777" w:rsidR="003F06B0" w:rsidRPr="006F78FA" w:rsidRDefault="003F06B0" w:rsidP="003F06B0">
      <w:pPr>
        <w:jc w:val="both"/>
        <w:rPr>
          <w:sz w:val="28"/>
          <w:szCs w:val="28"/>
        </w:rPr>
      </w:pPr>
    </w:p>
    <w:p w14:paraId="3AB74F7C" w14:textId="77777777" w:rsidR="003F06B0" w:rsidRPr="006F78FA" w:rsidRDefault="003F06B0" w:rsidP="003F06B0">
      <w:pPr>
        <w:jc w:val="both"/>
        <w:rPr>
          <w:sz w:val="28"/>
          <w:szCs w:val="28"/>
        </w:rPr>
      </w:pPr>
    </w:p>
    <w:p w14:paraId="25711D3E" w14:textId="77777777" w:rsidR="003F06B0" w:rsidRPr="006F78FA" w:rsidRDefault="003F06B0" w:rsidP="003F06B0">
      <w:pPr>
        <w:jc w:val="both"/>
        <w:rPr>
          <w:sz w:val="28"/>
          <w:szCs w:val="28"/>
        </w:rPr>
      </w:pPr>
    </w:p>
    <w:p w14:paraId="7F7B9B27" w14:textId="77777777" w:rsidR="003F06B0" w:rsidRPr="006F78FA" w:rsidRDefault="003F06B0" w:rsidP="003F06B0">
      <w:pPr>
        <w:jc w:val="both"/>
        <w:rPr>
          <w:sz w:val="28"/>
          <w:szCs w:val="28"/>
        </w:rPr>
      </w:pPr>
    </w:p>
    <w:p w14:paraId="43FC19E2" w14:textId="77777777" w:rsidR="003F06B0" w:rsidRPr="006F78FA" w:rsidRDefault="003F06B0" w:rsidP="003F06B0">
      <w:pPr>
        <w:jc w:val="both"/>
        <w:rPr>
          <w:sz w:val="28"/>
          <w:szCs w:val="28"/>
        </w:rPr>
      </w:pPr>
    </w:p>
    <w:p w14:paraId="3979D08A" w14:textId="77777777" w:rsidR="003F06B0" w:rsidRPr="006F78FA" w:rsidRDefault="003F06B0" w:rsidP="003F06B0">
      <w:pPr>
        <w:jc w:val="both"/>
        <w:rPr>
          <w:sz w:val="28"/>
          <w:szCs w:val="28"/>
        </w:rPr>
      </w:pPr>
    </w:p>
    <w:p w14:paraId="11420505" w14:textId="77777777" w:rsidR="003F06B0" w:rsidRPr="006F78FA" w:rsidRDefault="003F06B0" w:rsidP="003F06B0">
      <w:pPr>
        <w:jc w:val="both"/>
        <w:rPr>
          <w:sz w:val="28"/>
          <w:szCs w:val="28"/>
        </w:rPr>
      </w:pPr>
    </w:p>
    <w:p w14:paraId="2CC73DDA" w14:textId="77777777" w:rsidR="003F06B0" w:rsidRPr="006F78FA" w:rsidRDefault="003F06B0" w:rsidP="003F06B0">
      <w:pPr>
        <w:jc w:val="both"/>
        <w:rPr>
          <w:sz w:val="28"/>
          <w:szCs w:val="28"/>
        </w:rPr>
      </w:pPr>
    </w:p>
    <w:p w14:paraId="729C8E0A" w14:textId="77777777" w:rsidR="003F06B0" w:rsidRPr="006F78FA" w:rsidRDefault="003F06B0" w:rsidP="003F06B0">
      <w:pPr>
        <w:jc w:val="both"/>
        <w:rPr>
          <w:sz w:val="28"/>
          <w:szCs w:val="28"/>
        </w:rPr>
      </w:pPr>
    </w:p>
    <w:p w14:paraId="7B01F829" w14:textId="77777777" w:rsidR="003F06B0" w:rsidRPr="006F78FA" w:rsidRDefault="003F06B0" w:rsidP="003F06B0">
      <w:pPr>
        <w:jc w:val="both"/>
        <w:rPr>
          <w:sz w:val="28"/>
          <w:szCs w:val="28"/>
        </w:rPr>
      </w:pPr>
    </w:p>
    <w:p w14:paraId="159A37B4" w14:textId="77777777" w:rsidR="003F06B0" w:rsidRPr="006F78FA" w:rsidRDefault="003F06B0" w:rsidP="003F06B0">
      <w:pPr>
        <w:jc w:val="both"/>
        <w:rPr>
          <w:sz w:val="28"/>
          <w:szCs w:val="28"/>
        </w:rPr>
      </w:pPr>
    </w:p>
    <w:p w14:paraId="58657565" w14:textId="77777777" w:rsidR="003F06B0" w:rsidRPr="006F78FA" w:rsidRDefault="003F06B0" w:rsidP="003F06B0"/>
    <w:p w14:paraId="47558446" w14:textId="77777777" w:rsidR="003F06B0" w:rsidRPr="006F78FA" w:rsidRDefault="003F06B0" w:rsidP="003F06B0">
      <w:pPr>
        <w:ind w:left="-567"/>
        <w:jc w:val="center"/>
        <w:rPr>
          <w:bCs/>
          <w:sz w:val="28"/>
          <w:szCs w:val="28"/>
          <w:lang w:eastAsia="ru-RU"/>
        </w:rPr>
      </w:pPr>
      <w:r w:rsidRPr="006F78FA">
        <w:rPr>
          <w:bCs/>
          <w:sz w:val="28"/>
          <w:szCs w:val="28"/>
          <w:lang w:eastAsia="ru-RU"/>
        </w:rPr>
        <w:t>Раздел 6. Объем финансовых потребностей, необходимых для реализации производственной программы</w:t>
      </w:r>
    </w:p>
    <w:p w14:paraId="36C05071" w14:textId="77777777" w:rsidR="003F06B0" w:rsidRPr="006F78FA" w:rsidRDefault="003F06B0" w:rsidP="003F06B0">
      <w:pPr>
        <w:ind w:left="-567"/>
        <w:jc w:val="center"/>
        <w:rPr>
          <w:bCs/>
          <w:sz w:val="28"/>
          <w:szCs w:val="28"/>
          <w:lang w:eastAsia="ru-RU"/>
        </w:rPr>
      </w:pPr>
    </w:p>
    <w:tbl>
      <w:tblPr>
        <w:tblStyle w:val="ac"/>
        <w:tblW w:w="15167" w:type="dxa"/>
        <w:tblInd w:w="137" w:type="dxa"/>
        <w:tblLook w:val="04A0" w:firstRow="1" w:lastRow="0" w:firstColumn="1" w:lastColumn="0" w:noHBand="0" w:noVBand="1"/>
      </w:tblPr>
      <w:tblGrid>
        <w:gridCol w:w="616"/>
        <w:gridCol w:w="2665"/>
        <w:gridCol w:w="1206"/>
        <w:gridCol w:w="1206"/>
        <w:gridCol w:w="1206"/>
        <w:gridCol w:w="1205"/>
        <w:gridCol w:w="1205"/>
        <w:gridCol w:w="1206"/>
        <w:gridCol w:w="1253"/>
        <w:gridCol w:w="1133"/>
        <w:gridCol w:w="1133"/>
        <w:gridCol w:w="1133"/>
      </w:tblGrid>
      <w:tr w:rsidR="003F06B0" w:rsidRPr="006F78FA" w14:paraId="21CC8CA2" w14:textId="77777777" w:rsidTr="003F06B0">
        <w:tc>
          <w:tcPr>
            <w:tcW w:w="595" w:type="dxa"/>
            <w:vMerge w:val="restart"/>
            <w:vAlign w:val="center"/>
          </w:tcPr>
          <w:p w14:paraId="0ADABED1" w14:textId="77777777" w:rsidR="003F06B0" w:rsidRPr="006F78FA" w:rsidRDefault="003F06B0" w:rsidP="003F06B0">
            <w:pPr>
              <w:jc w:val="center"/>
              <w:rPr>
                <w:bCs/>
                <w:sz w:val="28"/>
                <w:szCs w:val="28"/>
              </w:rPr>
            </w:pPr>
            <w:r w:rsidRPr="006F78FA">
              <w:rPr>
                <w:bCs/>
                <w:sz w:val="28"/>
                <w:szCs w:val="28"/>
              </w:rPr>
              <w:t>№ п/п</w:t>
            </w:r>
          </w:p>
        </w:tc>
        <w:tc>
          <w:tcPr>
            <w:tcW w:w="2668" w:type="dxa"/>
            <w:vMerge w:val="restart"/>
            <w:vAlign w:val="center"/>
          </w:tcPr>
          <w:p w14:paraId="04D72182" w14:textId="77777777" w:rsidR="003F06B0" w:rsidRPr="006F78FA" w:rsidRDefault="003F06B0" w:rsidP="003F06B0">
            <w:pPr>
              <w:jc w:val="center"/>
              <w:rPr>
                <w:bCs/>
                <w:sz w:val="28"/>
                <w:szCs w:val="28"/>
              </w:rPr>
            </w:pPr>
            <w:r w:rsidRPr="006F78FA">
              <w:rPr>
                <w:bCs/>
                <w:sz w:val="28"/>
                <w:szCs w:val="28"/>
              </w:rPr>
              <w:t>Наименование показателя</w:t>
            </w:r>
          </w:p>
        </w:tc>
        <w:tc>
          <w:tcPr>
            <w:tcW w:w="2416" w:type="dxa"/>
            <w:gridSpan w:val="2"/>
          </w:tcPr>
          <w:p w14:paraId="4C2D39F0" w14:textId="77777777" w:rsidR="003F06B0" w:rsidRPr="006F78FA" w:rsidRDefault="003F06B0" w:rsidP="003F06B0">
            <w:pPr>
              <w:jc w:val="center"/>
              <w:rPr>
                <w:bCs/>
                <w:sz w:val="28"/>
                <w:szCs w:val="28"/>
              </w:rPr>
            </w:pPr>
            <w:r w:rsidRPr="006F78FA">
              <w:rPr>
                <w:bCs/>
                <w:sz w:val="28"/>
                <w:szCs w:val="28"/>
              </w:rPr>
              <w:t>2019 год</w:t>
            </w:r>
          </w:p>
        </w:tc>
        <w:tc>
          <w:tcPr>
            <w:tcW w:w="2415" w:type="dxa"/>
            <w:gridSpan w:val="2"/>
          </w:tcPr>
          <w:p w14:paraId="7E14917D" w14:textId="77777777" w:rsidR="003F06B0" w:rsidRPr="006F78FA" w:rsidRDefault="003F06B0" w:rsidP="003F06B0">
            <w:pPr>
              <w:jc w:val="center"/>
              <w:rPr>
                <w:bCs/>
                <w:sz w:val="28"/>
                <w:szCs w:val="28"/>
              </w:rPr>
            </w:pPr>
            <w:r w:rsidRPr="006F78FA">
              <w:rPr>
                <w:bCs/>
                <w:sz w:val="28"/>
                <w:szCs w:val="28"/>
              </w:rPr>
              <w:t>2020 год</w:t>
            </w:r>
          </w:p>
        </w:tc>
        <w:tc>
          <w:tcPr>
            <w:tcW w:w="2415" w:type="dxa"/>
            <w:gridSpan w:val="2"/>
          </w:tcPr>
          <w:p w14:paraId="761E586D" w14:textId="77777777" w:rsidR="003F06B0" w:rsidRPr="006F78FA" w:rsidRDefault="003F06B0" w:rsidP="003F06B0">
            <w:pPr>
              <w:jc w:val="center"/>
              <w:rPr>
                <w:bCs/>
                <w:sz w:val="28"/>
                <w:szCs w:val="28"/>
              </w:rPr>
            </w:pPr>
            <w:r w:rsidRPr="006F78FA">
              <w:rPr>
                <w:bCs/>
                <w:sz w:val="28"/>
                <w:szCs w:val="28"/>
              </w:rPr>
              <w:t>2021 год</w:t>
            </w:r>
          </w:p>
        </w:tc>
        <w:tc>
          <w:tcPr>
            <w:tcW w:w="2390" w:type="dxa"/>
            <w:gridSpan w:val="2"/>
          </w:tcPr>
          <w:p w14:paraId="05333CB8" w14:textId="77777777" w:rsidR="003F06B0" w:rsidRPr="006F78FA" w:rsidRDefault="003F06B0" w:rsidP="003F06B0">
            <w:pPr>
              <w:jc w:val="center"/>
              <w:rPr>
                <w:bCs/>
                <w:sz w:val="28"/>
                <w:szCs w:val="28"/>
              </w:rPr>
            </w:pPr>
            <w:r w:rsidRPr="006F78FA">
              <w:rPr>
                <w:bCs/>
                <w:sz w:val="28"/>
                <w:szCs w:val="28"/>
              </w:rPr>
              <w:t>2022 год</w:t>
            </w:r>
          </w:p>
        </w:tc>
        <w:tc>
          <w:tcPr>
            <w:tcW w:w="2268" w:type="dxa"/>
            <w:gridSpan w:val="2"/>
          </w:tcPr>
          <w:p w14:paraId="19AD20B5" w14:textId="77777777" w:rsidR="003F06B0" w:rsidRPr="006F78FA" w:rsidRDefault="003F06B0" w:rsidP="003F06B0">
            <w:pPr>
              <w:jc w:val="center"/>
              <w:rPr>
                <w:bCs/>
                <w:sz w:val="28"/>
                <w:szCs w:val="28"/>
              </w:rPr>
            </w:pPr>
            <w:r w:rsidRPr="006F78FA">
              <w:rPr>
                <w:bCs/>
                <w:sz w:val="28"/>
                <w:szCs w:val="28"/>
              </w:rPr>
              <w:t>2023 год</w:t>
            </w:r>
          </w:p>
        </w:tc>
      </w:tr>
      <w:tr w:rsidR="003F06B0" w:rsidRPr="006F78FA" w14:paraId="2AB1DA97" w14:textId="77777777" w:rsidTr="003F06B0">
        <w:trPr>
          <w:trHeight w:val="554"/>
        </w:trPr>
        <w:tc>
          <w:tcPr>
            <w:tcW w:w="595" w:type="dxa"/>
            <w:vMerge/>
          </w:tcPr>
          <w:p w14:paraId="3F3BE444" w14:textId="77777777" w:rsidR="003F06B0" w:rsidRPr="006F78FA" w:rsidRDefault="003F06B0" w:rsidP="003F06B0">
            <w:pPr>
              <w:jc w:val="center"/>
              <w:rPr>
                <w:bCs/>
                <w:sz w:val="28"/>
                <w:szCs w:val="28"/>
              </w:rPr>
            </w:pPr>
          </w:p>
        </w:tc>
        <w:tc>
          <w:tcPr>
            <w:tcW w:w="2668" w:type="dxa"/>
            <w:vMerge/>
          </w:tcPr>
          <w:p w14:paraId="77B0CE21" w14:textId="77777777" w:rsidR="003F06B0" w:rsidRPr="006F78FA" w:rsidRDefault="003F06B0" w:rsidP="003F06B0">
            <w:pPr>
              <w:jc w:val="center"/>
              <w:rPr>
                <w:bCs/>
                <w:sz w:val="28"/>
                <w:szCs w:val="28"/>
              </w:rPr>
            </w:pPr>
          </w:p>
        </w:tc>
        <w:tc>
          <w:tcPr>
            <w:tcW w:w="1208" w:type="dxa"/>
            <w:vAlign w:val="center"/>
          </w:tcPr>
          <w:p w14:paraId="54E0C87D" w14:textId="77777777" w:rsidR="003F06B0" w:rsidRPr="006F78FA" w:rsidRDefault="003F06B0" w:rsidP="003F06B0">
            <w:pPr>
              <w:jc w:val="center"/>
            </w:pPr>
            <w:r w:rsidRPr="006F78FA">
              <w:t>с 01.01.    по 30.06.</w:t>
            </w:r>
          </w:p>
        </w:tc>
        <w:tc>
          <w:tcPr>
            <w:tcW w:w="1208" w:type="dxa"/>
            <w:vAlign w:val="center"/>
          </w:tcPr>
          <w:p w14:paraId="4E785108" w14:textId="77777777" w:rsidR="003F06B0" w:rsidRPr="006F78FA" w:rsidRDefault="003F06B0" w:rsidP="003F06B0">
            <w:pPr>
              <w:jc w:val="center"/>
              <w:rPr>
                <w:bCs/>
                <w:sz w:val="28"/>
                <w:szCs w:val="28"/>
              </w:rPr>
            </w:pPr>
            <w:r w:rsidRPr="006F78FA">
              <w:t>с 01.07.     по 31.12.</w:t>
            </w:r>
          </w:p>
        </w:tc>
        <w:tc>
          <w:tcPr>
            <w:tcW w:w="1208" w:type="dxa"/>
            <w:vAlign w:val="center"/>
          </w:tcPr>
          <w:p w14:paraId="78C96FC7" w14:textId="77777777" w:rsidR="003F06B0" w:rsidRPr="006F78FA" w:rsidRDefault="003F06B0" w:rsidP="003F06B0">
            <w:pPr>
              <w:jc w:val="center"/>
            </w:pPr>
            <w:r w:rsidRPr="006F78FA">
              <w:t>с 01.01.    по 30.06.</w:t>
            </w:r>
          </w:p>
        </w:tc>
        <w:tc>
          <w:tcPr>
            <w:tcW w:w="1207" w:type="dxa"/>
            <w:vAlign w:val="center"/>
          </w:tcPr>
          <w:p w14:paraId="62D21742" w14:textId="77777777" w:rsidR="003F06B0" w:rsidRPr="006F78FA" w:rsidRDefault="003F06B0" w:rsidP="003F06B0">
            <w:pPr>
              <w:jc w:val="center"/>
              <w:rPr>
                <w:bCs/>
                <w:sz w:val="28"/>
                <w:szCs w:val="28"/>
              </w:rPr>
            </w:pPr>
            <w:r w:rsidRPr="006F78FA">
              <w:t>с 01.07.     по 31.12.</w:t>
            </w:r>
          </w:p>
        </w:tc>
        <w:tc>
          <w:tcPr>
            <w:tcW w:w="1207" w:type="dxa"/>
            <w:vAlign w:val="center"/>
          </w:tcPr>
          <w:p w14:paraId="30D32375" w14:textId="77777777" w:rsidR="003F06B0" w:rsidRPr="006F78FA" w:rsidRDefault="003F06B0" w:rsidP="003F06B0">
            <w:pPr>
              <w:jc w:val="center"/>
            </w:pPr>
            <w:r w:rsidRPr="006F78FA">
              <w:t>с 01.01.    по 30.06.</w:t>
            </w:r>
          </w:p>
        </w:tc>
        <w:tc>
          <w:tcPr>
            <w:tcW w:w="1208" w:type="dxa"/>
            <w:vAlign w:val="center"/>
          </w:tcPr>
          <w:p w14:paraId="2F04093C" w14:textId="77777777" w:rsidR="003F06B0" w:rsidRPr="006F78FA" w:rsidRDefault="003F06B0" w:rsidP="003F06B0">
            <w:pPr>
              <w:jc w:val="center"/>
              <w:rPr>
                <w:bCs/>
                <w:sz w:val="28"/>
                <w:szCs w:val="28"/>
              </w:rPr>
            </w:pPr>
            <w:r w:rsidRPr="006F78FA">
              <w:t>с 01.07.     по 31.12.</w:t>
            </w:r>
          </w:p>
        </w:tc>
        <w:tc>
          <w:tcPr>
            <w:tcW w:w="1256" w:type="dxa"/>
            <w:vAlign w:val="center"/>
          </w:tcPr>
          <w:p w14:paraId="48E31272" w14:textId="77777777" w:rsidR="003F06B0" w:rsidRPr="006F78FA" w:rsidRDefault="003F06B0" w:rsidP="003F06B0">
            <w:pPr>
              <w:jc w:val="center"/>
            </w:pPr>
            <w:r w:rsidRPr="006F78FA">
              <w:t>с 01.01.    по 30.06.</w:t>
            </w:r>
          </w:p>
        </w:tc>
        <w:tc>
          <w:tcPr>
            <w:tcW w:w="1134" w:type="dxa"/>
            <w:vAlign w:val="center"/>
          </w:tcPr>
          <w:p w14:paraId="4A477C7A" w14:textId="77777777" w:rsidR="003F06B0" w:rsidRPr="006F78FA" w:rsidRDefault="003F06B0" w:rsidP="003F06B0">
            <w:pPr>
              <w:jc w:val="center"/>
              <w:rPr>
                <w:bCs/>
                <w:sz w:val="28"/>
                <w:szCs w:val="28"/>
              </w:rPr>
            </w:pPr>
            <w:r w:rsidRPr="006F78FA">
              <w:t>с 01.07.     по 31.12.</w:t>
            </w:r>
          </w:p>
        </w:tc>
        <w:tc>
          <w:tcPr>
            <w:tcW w:w="1134" w:type="dxa"/>
            <w:vAlign w:val="center"/>
          </w:tcPr>
          <w:p w14:paraId="337F1EBA" w14:textId="77777777" w:rsidR="003F06B0" w:rsidRPr="006F78FA" w:rsidRDefault="003F06B0" w:rsidP="003F06B0">
            <w:pPr>
              <w:jc w:val="center"/>
            </w:pPr>
            <w:r w:rsidRPr="006F78FA">
              <w:t>с 01.01.    по 30.06.</w:t>
            </w:r>
          </w:p>
        </w:tc>
        <w:tc>
          <w:tcPr>
            <w:tcW w:w="1134" w:type="dxa"/>
            <w:vAlign w:val="center"/>
          </w:tcPr>
          <w:p w14:paraId="2ECA8735" w14:textId="77777777" w:rsidR="003F06B0" w:rsidRPr="006F78FA" w:rsidRDefault="003F06B0" w:rsidP="003F06B0">
            <w:pPr>
              <w:jc w:val="center"/>
              <w:rPr>
                <w:bCs/>
                <w:sz w:val="28"/>
                <w:szCs w:val="28"/>
              </w:rPr>
            </w:pPr>
            <w:r w:rsidRPr="006F78FA">
              <w:t>с 01.07.     по 31.12.</w:t>
            </w:r>
          </w:p>
        </w:tc>
      </w:tr>
      <w:tr w:rsidR="003F06B0" w:rsidRPr="006F78FA" w14:paraId="5D97316F" w14:textId="77777777" w:rsidTr="003F06B0">
        <w:tc>
          <w:tcPr>
            <w:tcW w:w="595" w:type="dxa"/>
          </w:tcPr>
          <w:p w14:paraId="041BA0A3" w14:textId="77777777" w:rsidR="003F06B0" w:rsidRPr="006F78FA" w:rsidRDefault="003F06B0" w:rsidP="003F06B0">
            <w:pPr>
              <w:jc w:val="center"/>
              <w:rPr>
                <w:bCs/>
                <w:sz w:val="28"/>
                <w:szCs w:val="28"/>
              </w:rPr>
            </w:pPr>
            <w:r w:rsidRPr="006F78FA">
              <w:rPr>
                <w:bCs/>
                <w:sz w:val="28"/>
                <w:szCs w:val="28"/>
              </w:rPr>
              <w:t>1</w:t>
            </w:r>
          </w:p>
        </w:tc>
        <w:tc>
          <w:tcPr>
            <w:tcW w:w="2668" w:type="dxa"/>
          </w:tcPr>
          <w:p w14:paraId="32EE2F29" w14:textId="77777777" w:rsidR="003F06B0" w:rsidRPr="006F78FA" w:rsidRDefault="003F06B0" w:rsidP="003F06B0">
            <w:pPr>
              <w:jc w:val="center"/>
              <w:rPr>
                <w:bCs/>
                <w:sz w:val="28"/>
                <w:szCs w:val="28"/>
              </w:rPr>
            </w:pPr>
            <w:r w:rsidRPr="006F78FA">
              <w:rPr>
                <w:bCs/>
                <w:sz w:val="28"/>
                <w:szCs w:val="28"/>
              </w:rPr>
              <w:t>2</w:t>
            </w:r>
          </w:p>
        </w:tc>
        <w:tc>
          <w:tcPr>
            <w:tcW w:w="1208" w:type="dxa"/>
          </w:tcPr>
          <w:p w14:paraId="7693F63B" w14:textId="77777777" w:rsidR="003F06B0" w:rsidRPr="006F78FA" w:rsidRDefault="003F06B0" w:rsidP="003F06B0">
            <w:pPr>
              <w:jc w:val="center"/>
              <w:rPr>
                <w:bCs/>
                <w:sz w:val="28"/>
                <w:szCs w:val="28"/>
              </w:rPr>
            </w:pPr>
            <w:r w:rsidRPr="006F78FA">
              <w:rPr>
                <w:bCs/>
                <w:sz w:val="28"/>
                <w:szCs w:val="28"/>
              </w:rPr>
              <w:t>3</w:t>
            </w:r>
          </w:p>
        </w:tc>
        <w:tc>
          <w:tcPr>
            <w:tcW w:w="1208" w:type="dxa"/>
          </w:tcPr>
          <w:p w14:paraId="255A3A6F" w14:textId="77777777" w:rsidR="003F06B0" w:rsidRPr="006F78FA" w:rsidRDefault="003F06B0" w:rsidP="003F06B0">
            <w:pPr>
              <w:jc w:val="center"/>
              <w:rPr>
                <w:bCs/>
                <w:sz w:val="28"/>
                <w:szCs w:val="28"/>
              </w:rPr>
            </w:pPr>
            <w:r w:rsidRPr="006F78FA">
              <w:rPr>
                <w:bCs/>
                <w:sz w:val="28"/>
                <w:szCs w:val="28"/>
              </w:rPr>
              <w:t>4</w:t>
            </w:r>
          </w:p>
        </w:tc>
        <w:tc>
          <w:tcPr>
            <w:tcW w:w="1208" w:type="dxa"/>
          </w:tcPr>
          <w:p w14:paraId="118077B0" w14:textId="77777777" w:rsidR="003F06B0" w:rsidRPr="006F78FA" w:rsidRDefault="003F06B0" w:rsidP="003F06B0">
            <w:pPr>
              <w:jc w:val="center"/>
              <w:rPr>
                <w:bCs/>
                <w:sz w:val="28"/>
                <w:szCs w:val="28"/>
              </w:rPr>
            </w:pPr>
            <w:r w:rsidRPr="006F78FA">
              <w:rPr>
                <w:bCs/>
                <w:sz w:val="28"/>
                <w:szCs w:val="28"/>
              </w:rPr>
              <w:t>5</w:t>
            </w:r>
          </w:p>
        </w:tc>
        <w:tc>
          <w:tcPr>
            <w:tcW w:w="1207" w:type="dxa"/>
          </w:tcPr>
          <w:p w14:paraId="087C59BB" w14:textId="77777777" w:rsidR="003F06B0" w:rsidRPr="006F78FA" w:rsidRDefault="003F06B0" w:rsidP="003F06B0">
            <w:pPr>
              <w:jc w:val="center"/>
              <w:rPr>
                <w:bCs/>
                <w:sz w:val="28"/>
                <w:szCs w:val="28"/>
              </w:rPr>
            </w:pPr>
            <w:r w:rsidRPr="006F78FA">
              <w:rPr>
                <w:bCs/>
                <w:sz w:val="28"/>
                <w:szCs w:val="28"/>
              </w:rPr>
              <w:t>6</w:t>
            </w:r>
          </w:p>
        </w:tc>
        <w:tc>
          <w:tcPr>
            <w:tcW w:w="1207" w:type="dxa"/>
          </w:tcPr>
          <w:p w14:paraId="258B16A7" w14:textId="77777777" w:rsidR="003F06B0" w:rsidRPr="006F78FA" w:rsidRDefault="003F06B0" w:rsidP="003F06B0">
            <w:pPr>
              <w:jc w:val="center"/>
              <w:rPr>
                <w:bCs/>
                <w:sz w:val="28"/>
                <w:szCs w:val="28"/>
              </w:rPr>
            </w:pPr>
            <w:r w:rsidRPr="006F78FA">
              <w:rPr>
                <w:bCs/>
                <w:sz w:val="28"/>
                <w:szCs w:val="28"/>
              </w:rPr>
              <w:t>7</w:t>
            </w:r>
          </w:p>
        </w:tc>
        <w:tc>
          <w:tcPr>
            <w:tcW w:w="1208" w:type="dxa"/>
          </w:tcPr>
          <w:p w14:paraId="63F0D597" w14:textId="77777777" w:rsidR="003F06B0" w:rsidRPr="006F78FA" w:rsidRDefault="003F06B0" w:rsidP="003F06B0">
            <w:pPr>
              <w:jc w:val="center"/>
              <w:rPr>
                <w:bCs/>
                <w:sz w:val="28"/>
                <w:szCs w:val="28"/>
              </w:rPr>
            </w:pPr>
            <w:r w:rsidRPr="006F78FA">
              <w:rPr>
                <w:bCs/>
                <w:sz w:val="28"/>
                <w:szCs w:val="28"/>
              </w:rPr>
              <w:t>8</w:t>
            </w:r>
          </w:p>
        </w:tc>
        <w:tc>
          <w:tcPr>
            <w:tcW w:w="1256" w:type="dxa"/>
          </w:tcPr>
          <w:p w14:paraId="293EE24A" w14:textId="77777777" w:rsidR="003F06B0" w:rsidRPr="006F78FA" w:rsidRDefault="003F06B0" w:rsidP="003F06B0">
            <w:pPr>
              <w:jc w:val="center"/>
              <w:rPr>
                <w:bCs/>
                <w:sz w:val="28"/>
                <w:szCs w:val="28"/>
              </w:rPr>
            </w:pPr>
            <w:r w:rsidRPr="006F78FA">
              <w:rPr>
                <w:bCs/>
                <w:sz w:val="28"/>
                <w:szCs w:val="28"/>
              </w:rPr>
              <w:t>9</w:t>
            </w:r>
          </w:p>
        </w:tc>
        <w:tc>
          <w:tcPr>
            <w:tcW w:w="1134" w:type="dxa"/>
          </w:tcPr>
          <w:p w14:paraId="6C7C01F4" w14:textId="77777777" w:rsidR="003F06B0" w:rsidRPr="006F78FA" w:rsidRDefault="003F06B0" w:rsidP="003F06B0">
            <w:pPr>
              <w:jc w:val="center"/>
              <w:rPr>
                <w:bCs/>
                <w:sz w:val="28"/>
                <w:szCs w:val="28"/>
              </w:rPr>
            </w:pPr>
            <w:r w:rsidRPr="006F78FA">
              <w:rPr>
                <w:bCs/>
                <w:sz w:val="28"/>
                <w:szCs w:val="28"/>
              </w:rPr>
              <w:t>10</w:t>
            </w:r>
          </w:p>
        </w:tc>
        <w:tc>
          <w:tcPr>
            <w:tcW w:w="1134" w:type="dxa"/>
          </w:tcPr>
          <w:p w14:paraId="6C63DC02" w14:textId="77777777" w:rsidR="003F06B0" w:rsidRPr="006F78FA" w:rsidRDefault="003F06B0" w:rsidP="003F06B0">
            <w:pPr>
              <w:jc w:val="center"/>
              <w:rPr>
                <w:bCs/>
                <w:sz w:val="28"/>
                <w:szCs w:val="28"/>
              </w:rPr>
            </w:pPr>
            <w:r w:rsidRPr="006F78FA">
              <w:rPr>
                <w:bCs/>
                <w:sz w:val="28"/>
                <w:szCs w:val="28"/>
              </w:rPr>
              <w:t>11</w:t>
            </w:r>
          </w:p>
        </w:tc>
        <w:tc>
          <w:tcPr>
            <w:tcW w:w="1134" w:type="dxa"/>
          </w:tcPr>
          <w:p w14:paraId="4DFC27FF" w14:textId="77777777" w:rsidR="003F06B0" w:rsidRPr="006F78FA" w:rsidRDefault="003F06B0" w:rsidP="003F06B0">
            <w:pPr>
              <w:jc w:val="center"/>
              <w:rPr>
                <w:bCs/>
                <w:sz w:val="28"/>
                <w:szCs w:val="28"/>
              </w:rPr>
            </w:pPr>
            <w:r w:rsidRPr="006F78FA">
              <w:rPr>
                <w:bCs/>
                <w:sz w:val="28"/>
                <w:szCs w:val="28"/>
              </w:rPr>
              <w:t>12</w:t>
            </w:r>
          </w:p>
        </w:tc>
      </w:tr>
      <w:tr w:rsidR="003F06B0" w:rsidRPr="006F78FA" w14:paraId="070E2FE0" w14:textId="77777777" w:rsidTr="003F06B0">
        <w:tc>
          <w:tcPr>
            <w:tcW w:w="595" w:type="dxa"/>
            <w:vAlign w:val="center"/>
          </w:tcPr>
          <w:p w14:paraId="0C505A53" w14:textId="77777777" w:rsidR="003F06B0" w:rsidRPr="006F78FA" w:rsidRDefault="003F06B0" w:rsidP="003F06B0">
            <w:pPr>
              <w:jc w:val="center"/>
              <w:rPr>
                <w:bCs/>
                <w:sz w:val="28"/>
                <w:szCs w:val="28"/>
              </w:rPr>
            </w:pPr>
            <w:r w:rsidRPr="006F78FA">
              <w:rPr>
                <w:bCs/>
                <w:sz w:val="28"/>
                <w:szCs w:val="28"/>
              </w:rPr>
              <w:t>1.</w:t>
            </w:r>
          </w:p>
        </w:tc>
        <w:tc>
          <w:tcPr>
            <w:tcW w:w="2668" w:type="dxa"/>
            <w:vAlign w:val="center"/>
          </w:tcPr>
          <w:p w14:paraId="01A5E451" w14:textId="77777777" w:rsidR="003F06B0" w:rsidRPr="006F78FA" w:rsidRDefault="003F06B0" w:rsidP="003F06B0">
            <w:pPr>
              <w:rPr>
                <w:bCs/>
                <w:sz w:val="28"/>
                <w:szCs w:val="28"/>
              </w:rPr>
            </w:pPr>
            <w:r w:rsidRPr="006F78FA">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5434B9D0" w14:textId="77777777" w:rsidR="003F06B0" w:rsidRPr="006F78FA" w:rsidRDefault="003F06B0" w:rsidP="003F06B0">
            <w:pPr>
              <w:jc w:val="center"/>
              <w:rPr>
                <w:bCs/>
              </w:rPr>
            </w:pPr>
            <w:r>
              <w:rPr>
                <w:bCs/>
              </w:rPr>
              <w:t>13085,09</w:t>
            </w:r>
          </w:p>
        </w:tc>
        <w:tc>
          <w:tcPr>
            <w:tcW w:w="1208" w:type="dxa"/>
            <w:vAlign w:val="center"/>
          </w:tcPr>
          <w:p w14:paraId="05C937DC" w14:textId="77777777" w:rsidR="003F06B0" w:rsidRPr="006F78FA" w:rsidRDefault="003F06B0" w:rsidP="003F06B0">
            <w:pPr>
              <w:jc w:val="center"/>
              <w:rPr>
                <w:bCs/>
              </w:rPr>
            </w:pPr>
            <w:r>
              <w:rPr>
                <w:bCs/>
              </w:rPr>
              <w:t>14625,38</w:t>
            </w:r>
          </w:p>
        </w:tc>
        <w:tc>
          <w:tcPr>
            <w:tcW w:w="1208" w:type="dxa"/>
            <w:vAlign w:val="center"/>
          </w:tcPr>
          <w:p w14:paraId="1370A2F4" w14:textId="77777777" w:rsidR="003F06B0" w:rsidRPr="006F78FA" w:rsidRDefault="003F06B0" w:rsidP="003F06B0">
            <w:pPr>
              <w:jc w:val="center"/>
              <w:rPr>
                <w:bCs/>
              </w:rPr>
            </w:pPr>
            <w:r>
              <w:rPr>
                <w:bCs/>
              </w:rPr>
              <w:t>14403,93</w:t>
            </w:r>
          </w:p>
        </w:tc>
        <w:tc>
          <w:tcPr>
            <w:tcW w:w="1207" w:type="dxa"/>
            <w:vAlign w:val="center"/>
          </w:tcPr>
          <w:p w14:paraId="63282EAC" w14:textId="77777777" w:rsidR="003F06B0" w:rsidRPr="006F78FA" w:rsidRDefault="003F06B0" w:rsidP="003F06B0">
            <w:pPr>
              <w:jc w:val="center"/>
              <w:rPr>
                <w:bCs/>
              </w:rPr>
            </w:pPr>
            <w:r>
              <w:rPr>
                <w:bCs/>
              </w:rPr>
              <w:t>14403,93</w:t>
            </w:r>
          </w:p>
        </w:tc>
        <w:tc>
          <w:tcPr>
            <w:tcW w:w="1207" w:type="dxa"/>
            <w:vAlign w:val="center"/>
          </w:tcPr>
          <w:p w14:paraId="179379FE" w14:textId="77777777" w:rsidR="003F06B0" w:rsidRPr="006F78FA" w:rsidRDefault="003F06B0" w:rsidP="003F06B0">
            <w:pPr>
              <w:jc w:val="center"/>
              <w:rPr>
                <w:bCs/>
              </w:rPr>
            </w:pPr>
            <w:r>
              <w:rPr>
                <w:bCs/>
              </w:rPr>
              <w:t>14403,93</w:t>
            </w:r>
          </w:p>
        </w:tc>
        <w:tc>
          <w:tcPr>
            <w:tcW w:w="1208" w:type="dxa"/>
            <w:vAlign w:val="center"/>
          </w:tcPr>
          <w:p w14:paraId="0FBBC245" w14:textId="77777777" w:rsidR="003F06B0" w:rsidRPr="006F78FA" w:rsidRDefault="003F06B0" w:rsidP="003F06B0">
            <w:pPr>
              <w:jc w:val="center"/>
              <w:rPr>
                <w:bCs/>
              </w:rPr>
            </w:pPr>
            <w:r>
              <w:rPr>
                <w:bCs/>
              </w:rPr>
              <w:t>15476,72</w:t>
            </w:r>
          </w:p>
        </w:tc>
        <w:tc>
          <w:tcPr>
            <w:tcW w:w="1256" w:type="dxa"/>
            <w:vAlign w:val="center"/>
          </w:tcPr>
          <w:p w14:paraId="31187F00" w14:textId="77777777" w:rsidR="003F06B0" w:rsidRPr="006F78FA" w:rsidRDefault="003F06B0" w:rsidP="003F06B0">
            <w:pPr>
              <w:jc w:val="center"/>
              <w:rPr>
                <w:bCs/>
              </w:rPr>
            </w:pPr>
            <w:r>
              <w:rPr>
                <w:bCs/>
              </w:rPr>
              <w:t>15476,72</w:t>
            </w:r>
          </w:p>
        </w:tc>
        <w:tc>
          <w:tcPr>
            <w:tcW w:w="1134" w:type="dxa"/>
            <w:vAlign w:val="center"/>
          </w:tcPr>
          <w:p w14:paraId="13CCE3BE" w14:textId="77777777" w:rsidR="003F06B0" w:rsidRPr="006F78FA" w:rsidRDefault="003F06B0" w:rsidP="003F06B0">
            <w:pPr>
              <w:jc w:val="center"/>
              <w:rPr>
                <w:bCs/>
              </w:rPr>
            </w:pPr>
            <w:r>
              <w:rPr>
                <w:bCs/>
              </w:rPr>
              <w:t>15535,77</w:t>
            </w:r>
          </w:p>
        </w:tc>
        <w:tc>
          <w:tcPr>
            <w:tcW w:w="1134" w:type="dxa"/>
            <w:vAlign w:val="center"/>
          </w:tcPr>
          <w:p w14:paraId="3649A11A" w14:textId="77777777" w:rsidR="003F06B0" w:rsidRPr="006F78FA" w:rsidRDefault="003F06B0" w:rsidP="003F06B0">
            <w:pPr>
              <w:jc w:val="center"/>
              <w:rPr>
                <w:bCs/>
              </w:rPr>
            </w:pPr>
            <w:r>
              <w:rPr>
                <w:bCs/>
              </w:rPr>
              <w:t>15535,77</w:t>
            </w:r>
          </w:p>
        </w:tc>
        <w:tc>
          <w:tcPr>
            <w:tcW w:w="1134" w:type="dxa"/>
            <w:vAlign w:val="center"/>
          </w:tcPr>
          <w:p w14:paraId="41B63B4F" w14:textId="77777777" w:rsidR="003F06B0" w:rsidRPr="006F78FA" w:rsidRDefault="003F06B0" w:rsidP="003F06B0">
            <w:pPr>
              <w:jc w:val="center"/>
              <w:rPr>
                <w:bCs/>
              </w:rPr>
            </w:pPr>
            <w:r>
              <w:rPr>
                <w:bCs/>
              </w:rPr>
              <w:t>16751,27</w:t>
            </w:r>
          </w:p>
        </w:tc>
      </w:tr>
      <w:tr w:rsidR="003F06B0" w:rsidRPr="006F78FA" w14:paraId="418630E1" w14:textId="77777777" w:rsidTr="003F06B0">
        <w:tc>
          <w:tcPr>
            <w:tcW w:w="595" w:type="dxa"/>
            <w:vAlign w:val="center"/>
          </w:tcPr>
          <w:p w14:paraId="464F669D" w14:textId="77777777" w:rsidR="003F06B0" w:rsidRPr="006F78FA" w:rsidRDefault="003F06B0" w:rsidP="003F06B0">
            <w:pPr>
              <w:jc w:val="center"/>
              <w:rPr>
                <w:bCs/>
                <w:sz w:val="28"/>
                <w:szCs w:val="28"/>
              </w:rPr>
            </w:pPr>
            <w:r w:rsidRPr="006F78FA">
              <w:rPr>
                <w:bCs/>
                <w:sz w:val="28"/>
                <w:szCs w:val="28"/>
              </w:rPr>
              <w:t>2.</w:t>
            </w:r>
          </w:p>
        </w:tc>
        <w:tc>
          <w:tcPr>
            <w:tcW w:w="2668" w:type="dxa"/>
            <w:vAlign w:val="center"/>
          </w:tcPr>
          <w:p w14:paraId="6F205E63" w14:textId="77777777" w:rsidR="003F06B0" w:rsidRPr="006F78FA" w:rsidRDefault="003F06B0" w:rsidP="003F06B0">
            <w:pPr>
              <w:rPr>
                <w:bCs/>
                <w:sz w:val="28"/>
                <w:szCs w:val="28"/>
              </w:rPr>
            </w:pPr>
            <w:r w:rsidRPr="006F78FA">
              <w:rPr>
                <w:bCs/>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47D1F580" w14:textId="77777777" w:rsidR="003F06B0" w:rsidRPr="006F78FA" w:rsidRDefault="003F06B0" w:rsidP="003F06B0">
            <w:pPr>
              <w:jc w:val="center"/>
              <w:rPr>
                <w:bCs/>
              </w:rPr>
            </w:pPr>
            <w:r>
              <w:rPr>
                <w:bCs/>
              </w:rPr>
              <w:t>9791,93</w:t>
            </w:r>
          </w:p>
        </w:tc>
        <w:tc>
          <w:tcPr>
            <w:tcW w:w="1208" w:type="dxa"/>
            <w:vAlign w:val="center"/>
          </w:tcPr>
          <w:p w14:paraId="5CC3FAF4" w14:textId="77777777" w:rsidR="003F06B0" w:rsidRPr="006F78FA" w:rsidRDefault="003F06B0" w:rsidP="003F06B0">
            <w:pPr>
              <w:jc w:val="center"/>
              <w:rPr>
                <w:bCs/>
              </w:rPr>
            </w:pPr>
            <w:r>
              <w:rPr>
                <w:bCs/>
              </w:rPr>
              <w:t>10953,01</w:t>
            </w:r>
          </w:p>
        </w:tc>
        <w:tc>
          <w:tcPr>
            <w:tcW w:w="1208" w:type="dxa"/>
            <w:vAlign w:val="center"/>
          </w:tcPr>
          <w:p w14:paraId="657F391B" w14:textId="77777777" w:rsidR="003F06B0" w:rsidRPr="006F78FA" w:rsidRDefault="003F06B0" w:rsidP="003F06B0">
            <w:pPr>
              <w:jc w:val="center"/>
              <w:rPr>
                <w:bCs/>
              </w:rPr>
            </w:pPr>
            <w:r>
              <w:rPr>
                <w:bCs/>
              </w:rPr>
              <w:t>10572,07</w:t>
            </w:r>
          </w:p>
        </w:tc>
        <w:tc>
          <w:tcPr>
            <w:tcW w:w="1207" w:type="dxa"/>
            <w:vAlign w:val="center"/>
          </w:tcPr>
          <w:p w14:paraId="5CBEB22C" w14:textId="77777777" w:rsidR="003F06B0" w:rsidRPr="006F78FA" w:rsidRDefault="003F06B0" w:rsidP="003F06B0">
            <w:pPr>
              <w:jc w:val="center"/>
              <w:rPr>
                <w:bCs/>
              </w:rPr>
            </w:pPr>
            <w:r>
              <w:rPr>
                <w:bCs/>
              </w:rPr>
              <w:t>11605,24</w:t>
            </w:r>
          </w:p>
        </w:tc>
        <w:tc>
          <w:tcPr>
            <w:tcW w:w="1207" w:type="dxa"/>
            <w:vAlign w:val="center"/>
          </w:tcPr>
          <w:p w14:paraId="1AC63B5F" w14:textId="77777777" w:rsidR="003F06B0" w:rsidRPr="006F78FA" w:rsidRDefault="003F06B0" w:rsidP="003F06B0">
            <w:pPr>
              <w:jc w:val="center"/>
              <w:rPr>
                <w:bCs/>
              </w:rPr>
            </w:pPr>
            <w:r>
              <w:rPr>
                <w:bCs/>
              </w:rPr>
              <w:t>11463,58</w:t>
            </w:r>
          </w:p>
        </w:tc>
        <w:tc>
          <w:tcPr>
            <w:tcW w:w="1208" w:type="dxa"/>
            <w:vAlign w:val="center"/>
          </w:tcPr>
          <w:p w14:paraId="41E068E1" w14:textId="77777777" w:rsidR="003F06B0" w:rsidRPr="006F78FA" w:rsidRDefault="003F06B0" w:rsidP="003F06B0">
            <w:pPr>
              <w:jc w:val="center"/>
              <w:rPr>
                <w:bCs/>
              </w:rPr>
            </w:pPr>
            <w:r>
              <w:rPr>
                <w:bCs/>
              </w:rPr>
              <w:t>12372,98</w:t>
            </w:r>
          </w:p>
        </w:tc>
        <w:tc>
          <w:tcPr>
            <w:tcW w:w="1256" w:type="dxa"/>
            <w:vAlign w:val="center"/>
          </w:tcPr>
          <w:p w14:paraId="59245083" w14:textId="77777777" w:rsidR="003F06B0" w:rsidRPr="006F78FA" w:rsidRDefault="003F06B0" w:rsidP="003F06B0">
            <w:pPr>
              <w:jc w:val="center"/>
              <w:rPr>
                <w:bCs/>
              </w:rPr>
            </w:pPr>
            <w:r>
              <w:rPr>
                <w:bCs/>
              </w:rPr>
              <w:t>12372,98</w:t>
            </w:r>
          </w:p>
        </w:tc>
        <w:tc>
          <w:tcPr>
            <w:tcW w:w="1134" w:type="dxa"/>
            <w:vAlign w:val="center"/>
          </w:tcPr>
          <w:p w14:paraId="61318416" w14:textId="77777777" w:rsidR="003F06B0" w:rsidRPr="006F78FA" w:rsidRDefault="003F06B0" w:rsidP="003F06B0">
            <w:pPr>
              <w:jc w:val="center"/>
              <w:rPr>
                <w:bCs/>
              </w:rPr>
            </w:pPr>
            <w:r>
              <w:rPr>
                <w:bCs/>
              </w:rPr>
              <w:t>12908,52</w:t>
            </w:r>
          </w:p>
        </w:tc>
        <w:tc>
          <w:tcPr>
            <w:tcW w:w="1134" w:type="dxa"/>
            <w:vAlign w:val="center"/>
          </w:tcPr>
          <w:p w14:paraId="43A5194F" w14:textId="77777777" w:rsidR="003F06B0" w:rsidRPr="006F78FA" w:rsidRDefault="003F06B0" w:rsidP="003F06B0">
            <w:pPr>
              <w:jc w:val="center"/>
              <w:rPr>
                <w:bCs/>
              </w:rPr>
            </w:pPr>
            <w:r>
              <w:rPr>
                <w:bCs/>
              </w:rPr>
              <w:t>12908,52</w:t>
            </w:r>
          </w:p>
        </w:tc>
        <w:tc>
          <w:tcPr>
            <w:tcW w:w="1134" w:type="dxa"/>
            <w:vAlign w:val="center"/>
          </w:tcPr>
          <w:p w14:paraId="2FC8B2F5" w14:textId="77777777" w:rsidR="003F06B0" w:rsidRPr="006F78FA" w:rsidRDefault="003F06B0" w:rsidP="003F06B0">
            <w:pPr>
              <w:jc w:val="center"/>
              <w:rPr>
                <w:bCs/>
              </w:rPr>
            </w:pPr>
            <w:r>
              <w:rPr>
                <w:bCs/>
              </w:rPr>
              <w:t>14434,31</w:t>
            </w:r>
          </w:p>
        </w:tc>
      </w:tr>
    </w:tbl>
    <w:p w14:paraId="540DF357" w14:textId="77777777" w:rsidR="003F06B0" w:rsidRPr="006F78FA" w:rsidRDefault="003F06B0" w:rsidP="003F06B0">
      <w:pPr>
        <w:ind w:left="-567"/>
        <w:jc w:val="center"/>
        <w:rPr>
          <w:bCs/>
          <w:sz w:val="28"/>
          <w:szCs w:val="28"/>
          <w:lang w:eastAsia="ru-RU"/>
        </w:rPr>
      </w:pPr>
    </w:p>
    <w:p w14:paraId="36075CF7" w14:textId="77777777" w:rsidR="003F06B0" w:rsidRPr="006F78FA" w:rsidRDefault="003F06B0" w:rsidP="002C0CA0">
      <w:pPr>
        <w:rPr>
          <w:bCs/>
          <w:sz w:val="28"/>
          <w:szCs w:val="28"/>
          <w:lang w:eastAsia="ru-RU"/>
        </w:rPr>
      </w:pPr>
    </w:p>
    <w:p w14:paraId="53864C6A" w14:textId="77777777" w:rsidR="003F06B0" w:rsidRPr="006F78FA" w:rsidRDefault="003F06B0" w:rsidP="003F06B0">
      <w:pPr>
        <w:ind w:left="-567"/>
        <w:jc w:val="center"/>
        <w:rPr>
          <w:bCs/>
          <w:sz w:val="28"/>
          <w:szCs w:val="28"/>
          <w:lang w:eastAsia="ru-RU"/>
        </w:rPr>
        <w:sectPr w:rsidR="003F06B0" w:rsidRPr="006F78FA" w:rsidSect="003F06B0">
          <w:pgSz w:w="16838" w:h="11906" w:orient="landscape"/>
          <w:pgMar w:top="851" w:right="851" w:bottom="709" w:left="709" w:header="709" w:footer="709" w:gutter="0"/>
          <w:cols w:space="708"/>
          <w:titlePg/>
          <w:docGrid w:linePitch="360"/>
        </w:sectPr>
      </w:pPr>
    </w:p>
    <w:p w14:paraId="622E72CB" w14:textId="77777777" w:rsidR="003F06B0" w:rsidRPr="006F78FA" w:rsidRDefault="003F06B0" w:rsidP="003F06B0">
      <w:pPr>
        <w:ind w:left="-567"/>
        <w:jc w:val="center"/>
        <w:rPr>
          <w:bCs/>
          <w:sz w:val="28"/>
          <w:szCs w:val="28"/>
          <w:lang w:eastAsia="ru-RU"/>
        </w:rPr>
      </w:pPr>
      <w:r w:rsidRPr="006F78FA">
        <w:rPr>
          <w:bCs/>
          <w:sz w:val="28"/>
          <w:szCs w:val="28"/>
          <w:lang w:eastAsia="ru-RU"/>
        </w:rPr>
        <w:lastRenderedPageBreak/>
        <w:t>Раздел 7. График реализации мероприятий производственной программы</w:t>
      </w:r>
    </w:p>
    <w:p w14:paraId="2AF6D25A" w14:textId="77777777" w:rsidR="003F06B0" w:rsidRPr="006F78FA" w:rsidRDefault="003F06B0" w:rsidP="003F06B0">
      <w:pPr>
        <w:ind w:left="-567"/>
        <w:jc w:val="center"/>
        <w:rPr>
          <w:bCs/>
          <w:sz w:val="28"/>
          <w:szCs w:val="28"/>
          <w:lang w:eastAsia="ru-RU"/>
        </w:rPr>
      </w:pPr>
    </w:p>
    <w:tbl>
      <w:tblPr>
        <w:tblStyle w:val="ac"/>
        <w:tblW w:w="10060" w:type="dxa"/>
        <w:tblInd w:w="-567" w:type="dxa"/>
        <w:tblLook w:val="04A0" w:firstRow="1" w:lastRow="0" w:firstColumn="1" w:lastColumn="0" w:noHBand="0" w:noVBand="1"/>
      </w:tblPr>
      <w:tblGrid>
        <w:gridCol w:w="3539"/>
        <w:gridCol w:w="3260"/>
        <w:gridCol w:w="3261"/>
      </w:tblGrid>
      <w:tr w:rsidR="003F06B0" w:rsidRPr="006F78FA" w14:paraId="45A55D5F" w14:textId="77777777" w:rsidTr="003F06B0">
        <w:trPr>
          <w:trHeight w:val="914"/>
        </w:trPr>
        <w:tc>
          <w:tcPr>
            <w:tcW w:w="3539" w:type="dxa"/>
            <w:vAlign w:val="center"/>
          </w:tcPr>
          <w:p w14:paraId="59F0A328" w14:textId="77777777" w:rsidR="003F06B0" w:rsidRPr="006F78FA" w:rsidRDefault="003F06B0" w:rsidP="003F06B0">
            <w:pPr>
              <w:jc w:val="center"/>
              <w:rPr>
                <w:bCs/>
                <w:sz w:val="28"/>
                <w:szCs w:val="28"/>
              </w:rPr>
            </w:pPr>
            <w:r w:rsidRPr="006F78FA">
              <w:rPr>
                <w:bCs/>
                <w:sz w:val="28"/>
                <w:szCs w:val="28"/>
              </w:rPr>
              <w:t>Наименование мероприятия</w:t>
            </w:r>
          </w:p>
        </w:tc>
        <w:tc>
          <w:tcPr>
            <w:tcW w:w="3260" w:type="dxa"/>
            <w:vAlign w:val="center"/>
          </w:tcPr>
          <w:p w14:paraId="7FB014E9" w14:textId="77777777" w:rsidR="003F06B0" w:rsidRPr="006F78FA" w:rsidRDefault="003F06B0" w:rsidP="003F06B0">
            <w:pPr>
              <w:jc w:val="center"/>
              <w:rPr>
                <w:bCs/>
                <w:sz w:val="28"/>
                <w:szCs w:val="28"/>
              </w:rPr>
            </w:pPr>
            <w:r w:rsidRPr="006F78FA">
              <w:rPr>
                <w:bCs/>
                <w:sz w:val="28"/>
                <w:szCs w:val="28"/>
              </w:rPr>
              <w:t>Дата начала    реализации мероприятий</w:t>
            </w:r>
          </w:p>
        </w:tc>
        <w:tc>
          <w:tcPr>
            <w:tcW w:w="3261" w:type="dxa"/>
            <w:vAlign w:val="center"/>
          </w:tcPr>
          <w:p w14:paraId="211F379E" w14:textId="77777777" w:rsidR="003F06B0" w:rsidRPr="006F78FA" w:rsidRDefault="003F06B0" w:rsidP="003F06B0">
            <w:pPr>
              <w:jc w:val="center"/>
              <w:rPr>
                <w:bCs/>
                <w:sz w:val="28"/>
                <w:szCs w:val="28"/>
              </w:rPr>
            </w:pPr>
            <w:r w:rsidRPr="006F78FA">
              <w:rPr>
                <w:bCs/>
                <w:sz w:val="28"/>
                <w:szCs w:val="28"/>
              </w:rPr>
              <w:t>Дата окончания реализации мероприятий</w:t>
            </w:r>
          </w:p>
        </w:tc>
      </w:tr>
      <w:tr w:rsidR="003F06B0" w:rsidRPr="006F78FA" w14:paraId="74DF23D2" w14:textId="77777777" w:rsidTr="003F06B0">
        <w:trPr>
          <w:trHeight w:val="1409"/>
        </w:trPr>
        <w:tc>
          <w:tcPr>
            <w:tcW w:w="3539" w:type="dxa"/>
            <w:vAlign w:val="center"/>
          </w:tcPr>
          <w:p w14:paraId="73FBEF75" w14:textId="77777777" w:rsidR="003F06B0" w:rsidRPr="006F78FA" w:rsidRDefault="003F06B0" w:rsidP="003F06B0">
            <w:pPr>
              <w:jc w:val="center"/>
              <w:rPr>
                <w:bCs/>
                <w:sz w:val="28"/>
                <w:szCs w:val="28"/>
              </w:rPr>
            </w:pPr>
            <w:r w:rsidRPr="006F78FA">
              <w:rPr>
                <w:bCs/>
                <w:sz w:val="28"/>
                <w:szCs w:val="28"/>
              </w:rPr>
              <w:t>Бесперебойное холодное водоснабжение и (или) водоотведение</w:t>
            </w:r>
          </w:p>
        </w:tc>
        <w:tc>
          <w:tcPr>
            <w:tcW w:w="3260" w:type="dxa"/>
            <w:vAlign w:val="center"/>
          </w:tcPr>
          <w:p w14:paraId="231E5590" w14:textId="77777777" w:rsidR="003F06B0" w:rsidRPr="006F78FA" w:rsidRDefault="003F06B0" w:rsidP="003F06B0">
            <w:pPr>
              <w:jc w:val="center"/>
              <w:rPr>
                <w:bCs/>
                <w:sz w:val="28"/>
                <w:szCs w:val="28"/>
              </w:rPr>
            </w:pPr>
            <w:r w:rsidRPr="006F78FA">
              <w:rPr>
                <w:bCs/>
                <w:sz w:val="28"/>
                <w:szCs w:val="28"/>
              </w:rPr>
              <w:t>01.01.2019</w:t>
            </w:r>
          </w:p>
        </w:tc>
        <w:tc>
          <w:tcPr>
            <w:tcW w:w="3261" w:type="dxa"/>
            <w:vAlign w:val="center"/>
          </w:tcPr>
          <w:p w14:paraId="5DC54B1B" w14:textId="77777777" w:rsidR="003F06B0" w:rsidRPr="006F78FA" w:rsidRDefault="003F06B0" w:rsidP="003F06B0">
            <w:pPr>
              <w:jc w:val="center"/>
              <w:rPr>
                <w:bCs/>
                <w:sz w:val="28"/>
                <w:szCs w:val="28"/>
              </w:rPr>
            </w:pPr>
            <w:r w:rsidRPr="006F78FA">
              <w:rPr>
                <w:bCs/>
                <w:sz w:val="28"/>
                <w:szCs w:val="28"/>
              </w:rPr>
              <w:t>31.12.2023</w:t>
            </w:r>
          </w:p>
        </w:tc>
      </w:tr>
    </w:tbl>
    <w:p w14:paraId="2F6E2767" w14:textId="77777777" w:rsidR="003F06B0" w:rsidRPr="006F78FA" w:rsidRDefault="003F06B0" w:rsidP="003F06B0">
      <w:pPr>
        <w:ind w:left="-567"/>
        <w:jc w:val="center"/>
        <w:rPr>
          <w:bCs/>
          <w:sz w:val="28"/>
          <w:szCs w:val="28"/>
          <w:lang w:eastAsia="ru-RU"/>
        </w:rPr>
      </w:pPr>
    </w:p>
    <w:p w14:paraId="2FEA547D" w14:textId="77777777" w:rsidR="003F06B0" w:rsidRPr="006F78FA" w:rsidRDefault="003F06B0" w:rsidP="003F06B0">
      <w:pPr>
        <w:ind w:left="-567"/>
        <w:jc w:val="center"/>
        <w:rPr>
          <w:bCs/>
          <w:sz w:val="28"/>
          <w:szCs w:val="28"/>
          <w:lang w:eastAsia="ru-RU"/>
        </w:rPr>
      </w:pPr>
    </w:p>
    <w:p w14:paraId="4BB8107B" w14:textId="77777777" w:rsidR="003F06B0" w:rsidRPr="006F78FA" w:rsidRDefault="003F06B0" w:rsidP="003F06B0">
      <w:pPr>
        <w:ind w:left="-567"/>
        <w:jc w:val="center"/>
        <w:rPr>
          <w:bCs/>
          <w:sz w:val="28"/>
          <w:szCs w:val="28"/>
          <w:lang w:eastAsia="ru-RU"/>
        </w:rPr>
      </w:pPr>
    </w:p>
    <w:p w14:paraId="6F5D2D0D" w14:textId="77777777" w:rsidR="003F06B0" w:rsidRPr="006F78FA" w:rsidRDefault="003F06B0" w:rsidP="003F06B0">
      <w:pPr>
        <w:ind w:left="-567"/>
        <w:jc w:val="center"/>
        <w:rPr>
          <w:bCs/>
          <w:sz w:val="28"/>
          <w:szCs w:val="28"/>
          <w:lang w:eastAsia="ru-RU"/>
        </w:rPr>
      </w:pPr>
    </w:p>
    <w:p w14:paraId="64963AEA" w14:textId="77777777" w:rsidR="003F06B0" w:rsidRPr="006F78FA" w:rsidRDefault="003F06B0" w:rsidP="003F06B0">
      <w:pPr>
        <w:ind w:left="-567"/>
        <w:jc w:val="center"/>
        <w:rPr>
          <w:bCs/>
          <w:sz w:val="28"/>
          <w:szCs w:val="28"/>
          <w:lang w:eastAsia="ru-RU"/>
        </w:rPr>
      </w:pPr>
    </w:p>
    <w:p w14:paraId="725F1220" w14:textId="77777777" w:rsidR="003F06B0" w:rsidRPr="006F78FA" w:rsidRDefault="003F06B0" w:rsidP="003F06B0">
      <w:pPr>
        <w:ind w:left="-567"/>
        <w:jc w:val="center"/>
        <w:rPr>
          <w:bCs/>
          <w:sz w:val="28"/>
          <w:szCs w:val="28"/>
          <w:lang w:eastAsia="ru-RU"/>
        </w:rPr>
      </w:pPr>
    </w:p>
    <w:p w14:paraId="44473DC7" w14:textId="77777777" w:rsidR="003F06B0" w:rsidRPr="006F78FA" w:rsidRDefault="003F06B0" w:rsidP="003F06B0">
      <w:pPr>
        <w:ind w:left="-567"/>
        <w:jc w:val="center"/>
        <w:rPr>
          <w:bCs/>
          <w:sz w:val="28"/>
          <w:szCs w:val="28"/>
          <w:lang w:eastAsia="ru-RU"/>
        </w:rPr>
      </w:pPr>
    </w:p>
    <w:p w14:paraId="7C19C159" w14:textId="77777777" w:rsidR="003F06B0" w:rsidRPr="006F78FA" w:rsidRDefault="003F06B0" w:rsidP="003F06B0">
      <w:pPr>
        <w:ind w:left="-567"/>
        <w:jc w:val="center"/>
        <w:rPr>
          <w:bCs/>
          <w:sz w:val="28"/>
          <w:szCs w:val="28"/>
          <w:lang w:eastAsia="ru-RU"/>
        </w:rPr>
      </w:pPr>
    </w:p>
    <w:p w14:paraId="031B6D2B" w14:textId="77777777" w:rsidR="003F06B0" w:rsidRPr="006F78FA" w:rsidRDefault="003F06B0" w:rsidP="003F06B0">
      <w:pPr>
        <w:ind w:left="-567"/>
        <w:jc w:val="center"/>
        <w:rPr>
          <w:bCs/>
          <w:sz w:val="28"/>
          <w:szCs w:val="28"/>
          <w:lang w:eastAsia="ru-RU"/>
        </w:rPr>
      </w:pPr>
    </w:p>
    <w:p w14:paraId="4E37CB95" w14:textId="77777777" w:rsidR="003F06B0" w:rsidRPr="006F78FA" w:rsidRDefault="003F06B0" w:rsidP="003F06B0">
      <w:pPr>
        <w:ind w:left="-567"/>
        <w:jc w:val="center"/>
        <w:rPr>
          <w:bCs/>
          <w:sz w:val="28"/>
          <w:szCs w:val="28"/>
          <w:lang w:eastAsia="ru-RU"/>
        </w:rPr>
      </w:pPr>
    </w:p>
    <w:p w14:paraId="4D89FF7A" w14:textId="77777777" w:rsidR="003F06B0" w:rsidRPr="006F78FA" w:rsidRDefault="003F06B0" w:rsidP="003F06B0">
      <w:pPr>
        <w:ind w:left="-567"/>
        <w:jc w:val="center"/>
        <w:rPr>
          <w:bCs/>
          <w:sz w:val="28"/>
          <w:szCs w:val="28"/>
          <w:lang w:eastAsia="ru-RU"/>
        </w:rPr>
      </w:pPr>
    </w:p>
    <w:p w14:paraId="5A9D8161" w14:textId="77777777" w:rsidR="003F06B0" w:rsidRPr="006F78FA" w:rsidRDefault="003F06B0" w:rsidP="003F06B0">
      <w:pPr>
        <w:ind w:left="-567"/>
        <w:jc w:val="center"/>
        <w:rPr>
          <w:bCs/>
          <w:sz w:val="28"/>
          <w:szCs w:val="28"/>
          <w:lang w:eastAsia="ru-RU"/>
        </w:rPr>
      </w:pPr>
    </w:p>
    <w:p w14:paraId="463F745E" w14:textId="77777777" w:rsidR="003F06B0" w:rsidRPr="006F78FA" w:rsidRDefault="003F06B0" w:rsidP="003F06B0">
      <w:pPr>
        <w:ind w:left="-567"/>
        <w:jc w:val="center"/>
        <w:rPr>
          <w:bCs/>
          <w:sz w:val="28"/>
          <w:szCs w:val="28"/>
          <w:lang w:eastAsia="ru-RU"/>
        </w:rPr>
      </w:pPr>
    </w:p>
    <w:p w14:paraId="0B60030F" w14:textId="77777777" w:rsidR="003F06B0" w:rsidRPr="006F78FA" w:rsidRDefault="003F06B0" w:rsidP="003F06B0">
      <w:pPr>
        <w:ind w:left="-567"/>
        <w:jc w:val="center"/>
        <w:rPr>
          <w:bCs/>
          <w:sz w:val="28"/>
          <w:szCs w:val="28"/>
          <w:lang w:eastAsia="ru-RU"/>
        </w:rPr>
      </w:pPr>
    </w:p>
    <w:p w14:paraId="7D61FFCE" w14:textId="77777777" w:rsidR="003F06B0" w:rsidRPr="006F78FA" w:rsidRDefault="003F06B0" w:rsidP="003F06B0">
      <w:pPr>
        <w:ind w:left="-567"/>
        <w:jc w:val="center"/>
        <w:rPr>
          <w:bCs/>
          <w:sz w:val="28"/>
          <w:szCs w:val="28"/>
          <w:lang w:eastAsia="ru-RU"/>
        </w:rPr>
      </w:pPr>
    </w:p>
    <w:p w14:paraId="339F8C3B" w14:textId="77777777" w:rsidR="003F06B0" w:rsidRPr="006F78FA" w:rsidRDefault="003F06B0" w:rsidP="003F06B0">
      <w:pPr>
        <w:ind w:left="-567"/>
        <w:jc w:val="center"/>
        <w:rPr>
          <w:bCs/>
          <w:sz w:val="28"/>
          <w:szCs w:val="28"/>
          <w:lang w:eastAsia="ru-RU"/>
        </w:rPr>
      </w:pPr>
    </w:p>
    <w:p w14:paraId="0AD379CB" w14:textId="77777777" w:rsidR="003F06B0" w:rsidRPr="006F78FA" w:rsidRDefault="003F06B0" w:rsidP="003F06B0">
      <w:pPr>
        <w:ind w:left="-567"/>
        <w:jc w:val="center"/>
        <w:rPr>
          <w:bCs/>
          <w:sz w:val="28"/>
          <w:szCs w:val="28"/>
          <w:lang w:eastAsia="ru-RU"/>
        </w:rPr>
      </w:pPr>
    </w:p>
    <w:p w14:paraId="6DF429B9" w14:textId="77777777" w:rsidR="003F06B0" w:rsidRPr="006F78FA" w:rsidRDefault="003F06B0" w:rsidP="003F06B0">
      <w:pPr>
        <w:ind w:left="-567"/>
        <w:jc w:val="center"/>
        <w:rPr>
          <w:bCs/>
          <w:sz w:val="28"/>
          <w:szCs w:val="28"/>
          <w:lang w:eastAsia="ru-RU"/>
        </w:rPr>
      </w:pPr>
    </w:p>
    <w:p w14:paraId="4AF19B43" w14:textId="77777777" w:rsidR="003F06B0" w:rsidRPr="006F78FA" w:rsidRDefault="003F06B0" w:rsidP="003F06B0">
      <w:pPr>
        <w:ind w:left="-567"/>
        <w:jc w:val="center"/>
        <w:rPr>
          <w:bCs/>
          <w:sz w:val="28"/>
          <w:szCs w:val="28"/>
          <w:lang w:eastAsia="ru-RU"/>
        </w:rPr>
      </w:pPr>
    </w:p>
    <w:p w14:paraId="31DE3953" w14:textId="77777777" w:rsidR="003F06B0" w:rsidRPr="006F78FA" w:rsidRDefault="003F06B0" w:rsidP="003F06B0">
      <w:pPr>
        <w:ind w:left="-567"/>
        <w:jc w:val="center"/>
        <w:rPr>
          <w:bCs/>
          <w:sz w:val="28"/>
          <w:szCs w:val="28"/>
          <w:lang w:eastAsia="ru-RU"/>
        </w:rPr>
        <w:sectPr w:rsidR="003F06B0" w:rsidRPr="006F78FA" w:rsidSect="003F06B0">
          <w:pgSz w:w="11906" w:h="16838"/>
          <w:pgMar w:top="851" w:right="709" w:bottom="709" w:left="1559" w:header="709" w:footer="709" w:gutter="0"/>
          <w:cols w:space="708"/>
          <w:titlePg/>
          <w:docGrid w:linePitch="360"/>
        </w:sectPr>
      </w:pPr>
    </w:p>
    <w:p w14:paraId="3549F2C7" w14:textId="77777777" w:rsidR="003F06B0" w:rsidRPr="006F78FA" w:rsidRDefault="003F06B0" w:rsidP="003F06B0">
      <w:pPr>
        <w:jc w:val="center"/>
        <w:rPr>
          <w:bCs/>
          <w:sz w:val="28"/>
          <w:szCs w:val="28"/>
          <w:lang w:eastAsia="ru-RU"/>
        </w:rPr>
      </w:pPr>
      <w:r w:rsidRPr="006F78FA">
        <w:rPr>
          <w:bCs/>
          <w:sz w:val="28"/>
          <w:szCs w:val="28"/>
          <w:lang w:eastAsia="ru-RU"/>
        </w:rPr>
        <w:lastRenderedPageBreak/>
        <w:t>Раздел 8. Показатели надежности, качества, энергетической эффективности</w:t>
      </w:r>
    </w:p>
    <w:p w14:paraId="70F39D06" w14:textId="77777777" w:rsidR="003F06B0" w:rsidRPr="006F78FA" w:rsidRDefault="003F06B0" w:rsidP="003F06B0">
      <w:pPr>
        <w:ind w:left="-567"/>
        <w:jc w:val="center"/>
        <w:rPr>
          <w:bCs/>
          <w:sz w:val="28"/>
          <w:szCs w:val="28"/>
          <w:lang w:eastAsia="ru-RU"/>
        </w:rPr>
      </w:pPr>
      <w:r w:rsidRPr="006F78FA">
        <w:rPr>
          <w:bCs/>
          <w:sz w:val="28"/>
          <w:szCs w:val="28"/>
          <w:lang w:eastAsia="ru-RU"/>
        </w:rPr>
        <w:t xml:space="preserve"> объектов централизованных систем холодного водоснабжения и (или) водоотведения</w:t>
      </w:r>
    </w:p>
    <w:tbl>
      <w:tblPr>
        <w:tblStyle w:val="ac"/>
        <w:tblW w:w="15167" w:type="dxa"/>
        <w:tblInd w:w="137" w:type="dxa"/>
        <w:tblLayout w:type="fixed"/>
        <w:tblLook w:val="04A0" w:firstRow="1" w:lastRow="0" w:firstColumn="1" w:lastColumn="0" w:noHBand="0" w:noVBand="1"/>
      </w:tblPr>
      <w:tblGrid>
        <w:gridCol w:w="709"/>
        <w:gridCol w:w="5812"/>
        <w:gridCol w:w="992"/>
        <w:gridCol w:w="1701"/>
        <w:gridCol w:w="992"/>
        <w:gridCol w:w="992"/>
        <w:gridCol w:w="993"/>
        <w:gridCol w:w="992"/>
        <w:gridCol w:w="992"/>
        <w:gridCol w:w="992"/>
      </w:tblGrid>
      <w:tr w:rsidR="003F06B0" w:rsidRPr="006F78FA" w14:paraId="4E7010BA" w14:textId="77777777" w:rsidTr="003F06B0">
        <w:trPr>
          <w:trHeight w:val="1154"/>
        </w:trPr>
        <w:tc>
          <w:tcPr>
            <w:tcW w:w="709" w:type="dxa"/>
            <w:vAlign w:val="center"/>
          </w:tcPr>
          <w:p w14:paraId="299895A9" w14:textId="77777777" w:rsidR="003F06B0" w:rsidRPr="006F78FA" w:rsidRDefault="003F06B0" w:rsidP="003F06B0">
            <w:pPr>
              <w:jc w:val="center"/>
              <w:rPr>
                <w:bCs/>
                <w:sz w:val="28"/>
                <w:szCs w:val="28"/>
              </w:rPr>
            </w:pPr>
            <w:r w:rsidRPr="006F78FA">
              <w:rPr>
                <w:bCs/>
                <w:sz w:val="28"/>
                <w:szCs w:val="28"/>
              </w:rPr>
              <w:t>№ п/п</w:t>
            </w:r>
          </w:p>
        </w:tc>
        <w:tc>
          <w:tcPr>
            <w:tcW w:w="5812" w:type="dxa"/>
            <w:vAlign w:val="center"/>
          </w:tcPr>
          <w:p w14:paraId="5DB24CA9" w14:textId="77777777" w:rsidR="003F06B0" w:rsidRPr="006F78FA" w:rsidRDefault="003F06B0" w:rsidP="003F06B0">
            <w:pPr>
              <w:jc w:val="center"/>
              <w:rPr>
                <w:bCs/>
                <w:sz w:val="28"/>
                <w:szCs w:val="28"/>
              </w:rPr>
            </w:pPr>
            <w:r w:rsidRPr="006F78FA">
              <w:rPr>
                <w:bCs/>
                <w:sz w:val="28"/>
                <w:szCs w:val="28"/>
              </w:rPr>
              <w:t>Наименование показателя</w:t>
            </w:r>
          </w:p>
        </w:tc>
        <w:tc>
          <w:tcPr>
            <w:tcW w:w="992" w:type="dxa"/>
            <w:vAlign w:val="center"/>
          </w:tcPr>
          <w:p w14:paraId="1C33C830" w14:textId="77777777" w:rsidR="003F06B0" w:rsidRPr="006F78FA" w:rsidRDefault="003F06B0" w:rsidP="003F06B0">
            <w:pPr>
              <w:jc w:val="center"/>
              <w:rPr>
                <w:bCs/>
                <w:sz w:val="28"/>
                <w:szCs w:val="28"/>
              </w:rPr>
            </w:pPr>
            <w:r w:rsidRPr="006F78FA">
              <w:rPr>
                <w:bCs/>
                <w:sz w:val="28"/>
                <w:szCs w:val="28"/>
              </w:rPr>
              <w:t>Факт 2017 год</w:t>
            </w:r>
          </w:p>
        </w:tc>
        <w:tc>
          <w:tcPr>
            <w:tcW w:w="1701" w:type="dxa"/>
            <w:vAlign w:val="center"/>
          </w:tcPr>
          <w:p w14:paraId="09939648" w14:textId="77777777" w:rsidR="003F06B0" w:rsidRPr="006F78FA" w:rsidRDefault="003F06B0" w:rsidP="003F06B0">
            <w:pPr>
              <w:jc w:val="center"/>
              <w:rPr>
                <w:bCs/>
                <w:sz w:val="28"/>
                <w:szCs w:val="28"/>
              </w:rPr>
            </w:pPr>
            <w:r w:rsidRPr="006F78FA">
              <w:rPr>
                <w:bCs/>
                <w:sz w:val="28"/>
                <w:szCs w:val="28"/>
              </w:rPr>
              <w:t>Ожидаемые значения 2018 год</w:t>
            </w:r>
          </w:p>
        </w:tc>
        <w:tc>
          <w:tcPr>
            <w:tcW w:w="992" w:type="dxa"/>
            <w:vAlign w:val="center"/>
          </w:tcPr>
          <w:p w14:paraId="7DF90E83" w14:textId="77777777" w:rsidR="003F06B0" w:rsidRPr="006F78FA" w:rsidRDefault="003F06B0" w:rsidP="003F06B0">
            <w:pPr>
              <w:jc w:val="center"/>
              <w:rPr>
                <w:bCs/>
                <w:sz w:val="28"/>
                <w:szCs w:val="28"/>
              </w:rPr>
            </w:pPr>
            <w:r w:rsidRPr="006F78FA">
              <w:rPr>
                <w:bCs/>
                <w:sz w:val="28"/>
                <w:szCs w:val="28"/>
              </w:rPr>
              <w:t>План 2019 год</w:t>
            </w:r>
          </w:p>
        </w:tc>
        <w:tc>
          <w:tcPr>
            <w:tcW w:w="992" w:type="dxa"/>
            <w:vAlign w:val="center"/>
          </w:tcPr>
          <w:p w14:paraId="56AEA6EF" w14:textId="77777777" w:rsidR="003F06B0" w:rsidRPr="006F78FA" w:rsidRDefault="003F06B0" w:rsidP="003F06B0">
            <w:pPr>
              <w:jc w:val="center"/>
              <w:rPr>
                <w:bCs/>
                <w:sz w:val="28"/>
                <w:szCs w:val="28"/>
              </w:rPr>
            </w:pPr>
            <w:r w:rsidRPr="006F78FA">
              <w:rPr>
                <w:bCs/>
                <w:sz w:val="28"/>
                <w:szCs w:val="28"/>
              </w:rPr>
              <w:t>План 2020 год</w:t>
            </w:r>
          </w:p>
        </w:tc>
        <w:tc>
          <w:tcPr>
            <w:tcW w:w="993" w:type="dxa"/>
            <w:vAlign w:val="center"/>
          </w:tcPr>
          <w:p w14:paraId="0546F5AC" w14:textId="77777777" w:rsidR="003F06B0" w:rsidRPr="006F78FA" w:rsidRDefault="003F06B0" w:rsidP="003F06B0">
            <w:pPr>
              <w:jc w:val="center"/>
              <w:rPr>
                <w:bCs/>
                <w:sz w:val="28"/>
                <w:szCs w:val="28"/>
              </w:rPr>
            </w:pPr>
            <w:r w:rsidRPr="006F78FA">
              <w:rPr>
                <w:bCs/>
                <w:sz w:val="28"/>
                <w:szCs w:val="28"/>
              </w:rPr>
              <w:t>План 2021 год</w:t>
            </w:r>
          </w:p>
        </w:tc>
        <w:tc>
          <w:tcPr>
            <w:tcW w:w="992" w:type="dxa"/>
            <w:vAlign w:val="center"/>
          </w:tcPr>
          <w:p w14:paraId="0E4B689B" w14:textId="77777777" w:rsidR="003F06B0" w:rsidRPr="006F78FA" w:rsidRDefault="003F06B0" w:rsidP="003F06B0">
            <w:pPr>
              <w:jc w:val="center"/>
              <w:rPr>
                <w:bCs/>
                <w:sz w:val="28"/>
                <w:szCs w:val="28"/>
              </w:rPr>
            </w:pPr>
            <w:r w:rsidRPr="006F78FA">
              <w:rPr>
                <w:bCs/>
                <w:sz w:val="28"/>
                <w:szCs w:val="28"/>
              </w:rPr>
              <w:t>План 2022 год</w:t>
            </w:r>
          </w:p>
        </w:tc>
        <w:tc>
          <w:tcPr>
            <w:tcW w:w="992" w:type="dxa"/>
            <w:vAlign w:val="center"/>
          </w:tcPr>
          <w:p w14:paraId="7DF8C0B8" w14:textId="77777777" w:rsidR="003F06B0" w:rsidRPr="006F78FA" w:rsidRDefault="003F06B0" w:rsidP="003F06B0">
            <w:pPr>
              <w:jc w:val="center"/>
              <w:rPr>
                <w:bCs/>
                <w:sz w:val="28"/>
                <w:szCs w:val="28"/>
              </w:rPr>
            </w:pPr>
            <w:r w:rsidRPr="006F78FA">
              <w:rPr>
                <w:bCs/>
                <w:sz w:val="28"/>
                <w:szCs w:val="28"/>
              </w:rPr>
              <w:t>План 2023 год</w:t>
            </w:r>
          </w:p>
        </w:tc>
        <w:tc>
          <w:tcPr>
            <w:tcW w:w="992" w:type="dxa"/>
            <w:vAlign w:val="center"/>
          </w:tcPr>
          <w:p w14:paraId="4B065ECF" w14:textId="77777777" w:rsidR="003F06B0" w:rsidRPr="006F78FA" w:rsidRDefault="003F06B0" w:rsidP="003F06B0">
            <w:pPr>
              <w:jc w:val="center"/>
              <w:rPr>
                <w:bCs/>
                <w:sz w:val="28"/>
                <w:szCs w:val="28"/>
              </w:rPr>
            </w:pPr>
            <w:r w:rsidRPr="006F78FA">
              <w:rPr>
                <w:bCs/>
                <w:sz w:val="28"/>
                <w:szCs w:val="28"/>
              </w:rPr>
              <w:t>План 2024 год</w:t>
            </w:r>
          </w:p>
        </w:tc>
      </w:tr>
      <w:tr w:rsidR="003F06B0" w:rsidRPr="006F78FA" w14:paraId="39B3394A" w14:textId="77777777" w:rsidTr="003F06B0">
        <w:tc>
          <w:tcPr>
            <w:tcW w:w="709" w:type="dxa"/>
          </w:tcPr>
          <w:p w14:paraId="3C3E8E21" w14:textId="77777777" w:rsidR="003F06B0" w:rsidRPr="006F78FA" w:rsidRDefault="003F06B0" w:rsidP="003F06B0">
            <w:pPr>
              <w:jc w:val="center"/>
              <w:rPr>
                <w:bCs/>
                <w:sz w:val="28"/>
                <w:szCs w:val="28"/>
              </w:rPr>
            </w:pPr>
            <w:r w:rsidRPr="006F78FA">
              <w:rPr>
                <w:bCs/>
                <w:sz w:val="28"/>
                <w:szCs w:val="28"/>
              </w:rPr>
              <w:t>1</w:t>
            </w:r>
          </w:p>
        </w:tc>
        <w:tc>
          <w:tcPr>
            <w:tcW w:w="5812" w:type="dxa"/>
          </w:tcPr>
          <w:p w14:paraId="46DF6AAB" w14:textId="77777777" w:rsidR="003F06B0" w:rsidRPr="006F78FA" w:rsidRDefault="003F06B0" w:rsidP="003F06B0">
            <w:pPr>
              <w:jc w:val="center"/>
              <w:rPr>
                <w:bCs/>
                <w:sz w:val="28"/>
                <w:szCs w:val="28"/>
              </w:rPr>
            </w:pPr>
            <w:r w:rsidRPr="006F78FA">
              <w:rPr>
                <w:bCs/>
                <w:sz w:val="28"/>
                <w:szCs w:val="28"/>
              </w:rPr>
              <w:t>2</w:t>
            </w:r>
          </w:p>
        </w:tc>
        <w:tc>
          <w:tcPr>
            <w:tcW w:w="992" w:type="dxa"/>
          </w:tcPr>
          <w:p w14:paraId="040C046E" w14:textId="77777777" w:rsidR="003F06B0" w:rsidRPr="006F78FA" w:rsidRDefault="003F06B0" w:rsidP="003F06B0">
            <w:pPr>
              <w:jc w:val="center"/>
              <w:rPr>
                <w:bCs/>
                <w:sz w:val="28"/>
                <w:szCs w:val="28"/>
              </w:rPr>
            </w:pPr>
            <w:r w:rsidRPr="006F78FA">
              <w:rPr>
                <w:bCs/>
                <w:sz w:val="28"/>
                <w:szCs w:val="28"/>
              </w:rPr>
              <w:t>3</w:t>
            </w:r>
          </w:p>
        </w:tc>
        <w:tc>
          <w:tcPr>
            <w:tcW w:w="1701" w:type="dxa"/>
          </w:tcPr>
          <w:p w14:paraId="5C12AF6C" w14:textId="77777777" w:rsidR="003F06B0" w:rsidRPr="006F78FA" w:rsidRDefault="003F06B0" w:rsidP="003F06B0">
            <w:pPr>
              <w:jc w:val="center"/>
              <w:rPr>
                <w:bCs/>
                <w:sz w:val="28"/>
                <w:szCs w:val="28"/>
              </w:rPr>
            </w:pPr>
            <w:r w:rsidRPr="006F78FA">
              <w:rPr>
                <w:bCs/>
                <w:sz w:val="28"/>
                <w:szCs w:val="28"/>
              </w:rPr>
              <w:t>4</w:t>
            </w:r>
          </w:p>
        </w:tc>
        <w:tc>
          <w:tcPr>
            <w:tcW w:w="992" w:type="dxa"/>
          </w:tcPr>
          <w:p w14:paraId="53E0BCAB" w14:textId="77777777" w:rsidR="003F06B0" w:rsidRPr="006F78FA" w:rsidRDefault="003F06B0" w:rsidP="003F06B0">
            <w:pPr>
              <w:jc w:val="center"/>
              <w:rPr>
                <w:bCs/>
                <w:sz w:val="28"/>
                <w:szCs w:val="28"/>
              </w:rPr>
            </w:pPr>
            <w:r w:rsidRPr="006F78FA">
              <w:rPr>
                <w:bCs/>
                <w:sz w:val="28"/>
                <w:szCs w:val="28"/>
              </w:rPr>
              <w:t>5</w:t>
            </w:r>
          </w:p>
        </w:tc>
        <w:tc>
          <w:tcPr>
            <w:tcW w:w="992" w:type="dxa"/>
          </w:tcPr>
          <w:p w14:paraId="6FB2BE51" w14:textId="77777777" w:rsidR="003F06B0" w:rsidRPr="006F78FA" w:rsidRDefault="003F06B0" w:rsidP="003F06B0">
            <w:pPr>
              <w:jc w:val="center"/>
              <w:rPr>
                <w:bCs/>
                <w:sz w:val="28"/>
                <w:szCs w:val="28"/>
              </w:rPr>
            </w:pPr>
            <w:r w:rsidRPr="006F78FA">
              <w:rPr>
                <w:bCs/>
                <w:sz w:val="28"/>
                <w:szCs w:val="28"/>
              </w:rPr>
              <w:t>6</w:t>
            </w:r>
          </w:p>
        </w:tc>
        <w:tc>
          <w:tcPr>
            <w:tcW w:w="993" w:type="dxa"/>
          </w:tcPr>
          <w:p w14:paraId="373C0D3B" w14:textId="77777777" w:rsidR="003F06B0" w:rsidRPr="006F78FA" w:rsidRDefault="003F06B0" w:rsidP="003F06B0">
            <w:pPr>
              <w:jc w:val="center"/>
              <w:rPr>
                <w:bCs/>
                <w:sz w:val="28"/>
                <w:szCs w:val="28"/>
              </w:rPr>
            </w:pPr>
            <w:r w:rsidRPr="006F78FA">
              <w:rPr>
                <w:bCs/>
                <w:sz w:val="28"/>
                <w:szCs w:val="28"/>
              </w:rPr>
              <w:t>7</w:t>
            </w:r>
          </w:p>
        </w:tc>
        <w:tc>
          <w:tcPr>
            <w:tcW w:w="992" w:type="dxa"/>
          </w:tcPr>
          <w:p w14:paraId="15D4682D" w14:textId="77777777" w:rsidR="003F06B0" w:rsidRPr="006F78FA" w:rsidRDefault="003F06B0" w:rsidP="003F06B0">
            <w:pPr>
              <w:jc w:val="center"/>
              <w:rPr>
                <w:bCs/>
                <w:sz w:val="28"/>
                <w:szCs w:val="28"/>
              </w:rPr>
            </w:pPr>
            <w:r w:rsidRPr="006F78FA">
              <w:rPr>
                <w:bCs/>
                <w:sz w:val="28"/>
                <w:szCs w:val="28"/>
              </w:rPr>
              <w:t>8</w:t>
            </w:r>
          </w:p>
        </w:tc>
        <w:tc>
          <w:tcPr>
            <w:tcW w:w="992" w:type="dxa"/>
          </w:tcPr>
          <w:p w14:paraId="10AD54BA" w14:textId="77777777" w:rsidR="003F06B0" w:rsidRPr="006F78FA" w:rsidRDefault="003F06B0" w:rsidP="003F06B0">
            <w:pPr>
              <w:jc w:val="center"/>
              <w:rPr>
                <w:bCs/>
                <w:sz w:val="28"/>
                <w:szCs w:val="28"/>
              </w:rPr>
            </w:pPr>
            <w:r w:rsidRPr="006F78FA">
              <w:rPr>
                <w:bCs/>
                <w:sz w:val="28"/>
                <w:szCs w:val="28"/>
              </w:rPr>
              <w:t>9</w:t>
            </w:r>
          </w:p>
        </w:tc>
        <w:tc>
          <w:tcPr>
            <w:tcW w:w="992" w:type="dxa"/>
          </w:tcPr>
          <w:p w14:paraId="649816E5" w14:textId="77777777" w:rsidR="003F06B0" w:rsidRPr="006F78FA" w:rsidRDefault="003F06B0" w:rsidP="003F06B0">
            <w:pPr>
              <w:jc w:val="center"/>
              <w:rPr>
                <w:bCs/>
                <w:sz w:val="28"/>
                <w:szCs w:val="28"/>
              </w:rPr>
            </w:pPr>
            <w:r w:rsidRPr="006F78FA">
              <w:rPr>
                <w:bCs/>
                <w:sz w:val="28"/>
                <w:szCs w:val="28"/>
              </w:rPr>
              <w:t>10</w:t>
            </w:r>
          </w:p>
        </w:tc>
      </w:tr>
      <w:tr w:rsidR="003F06B0" w:rsidRPr="006F78FA" w14:paraId="27726E6E" w14:textId="77777777" w:rsidTr="003F06B0">
        <w:trPr>
          <w:trHeight w:val="528"/>
        </w:trPr>
        <w:tc>
          <w:tcPr>
            <w:tcW w:w="15167" w:type="dxa"/>
            <w:gridSpan w:val="10"/>
            <w:vAlign w:val="center"/>
          </w:tcPr>
          <w:p w14:paraId="2BA9AD84" w14:textId="77777777" w:rsidR="003F06B0" w:rsidRPr="006F78FA" w:rsidRDefault="003F06B0" w:rsidP="009962EF">
            <w:pPr>
              <w:pStyle w:val="a9"/>
              <w:numPr>
                <w:ilvl w:val="0"/>
                <w:numId w:val="8"/>
              </w:numPr>
              <w:spacing w:after="0" w:line="240" w:lineRule="auto"/>
              <w:contextualSpacing/>
              <w:jc w:val="center"/>
              <w:rPr>
                <w:bCs/>
                <w:sz w:val="28"/>
                <w:szCs w:val="28"/>
              </w:rPr>
            </w:pPr>
            <w:r w:rsidRPr="006F78FA">
              <w:rPr>
                <w:bCs/>
                <w:sz w:val="28"/>
                <w:szCs w:val="28"/>
              </w:rPr>
              <w:t>Показатели качества воды</w:t>
            </w:r>
          </w:p>
        </w:tc>
      </w:tr>
      <w:tr w:rsidR="003F06B0" w:rsidRPr="006F78FA" w14:paraId="4F5B1E1F" w14:textId="77777777" w:rsidTr="003F06B0">
        <w:trPr>
          <w:trHeight w:val="1826"/>
        </w:trPr>
        <w:tc>
          <w:tcPr>
            <w:tcW w:w="709" w:type="dxa"/>
            <w:vAlign w:val="center"/>
          </w:tcPr>
          <w:p w14:paraId="6C0344C1" w14:textId="77777777" w:rsidR="003F06B0" w:rsidRPr="006F78FA" w:rsidRDefault="003F06B0" w:rsidP="003F06B0">
            <w:pPr>
              <w:jc w:val="center"/>
              <w:rPr>
                <w:bCs/>
                <w:sz w:val="28"/>
                <w:szCs w:val="28"/>
              </w:rPr>
            </w:pPr>
            <w:r w:rsidRPr="006F78FA">
              <w:rPr>
                <w:bCs/>
                <w:sz w:val="28"/>
                <w:szCs w:val="28"/>
              </w:rPr>
              <w:t>1.1.</w:t>
            </w:r>
          </w:p>
        </w:tc>
        <w:tc>
          <w:tcPr>
            <w:tcW w:w="5812" w:type="dxa"/>
            <w:vAlign w:val="center"/>
          </w:tcPr>
          <w:p w14:paraId="5471954D" w14:textId="77777777" w:rsidR="003F06B0" w:rsidRPr="006F78FA" w:rsidRDefault="003F06B0" w:rsidP="003F06B0">
            <w:pPr>
              <w:rPr>
                <w:sz w:val="22"/>
                <w:szCs w:val="22"/>
              </w:rPr>
            </w:pPr>
            <w:r w:rsidRPr="006F78F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2479881C"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65676B8B"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B95976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4DD1C96"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719E70BE"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66582973"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5F3B0781"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769BBAD3" w14:textId="77777777" w:rsidR="003F06B0" w:rsidRPr="006F78FA" w:rsidRDefault="003F06B0" w:rsidP="003F06B0">
            <w:pPr>
              <w:jc w:val="center"/>
              <w:rPr>
                <w:bCs/>
                <w:sz w:val="28"/>
                <w:szCs w:val="28"/>
              </w:rPr>
            </w:pPr>
            <w:r w:rsidRPr="006F78FA">
              <w:rPr>
                <w:bCs/>
                <w:sz w:val="28"/>
                <w:szCs w:val="28"/>
              </w:rPr>
              <w:t>-</w:t>
            </w:r>
          </w:p>
        </w:tc>
      </w:tr>
      <w:tr w:rsidR="003F06B0" w:rsidRPr="006F78FA" w14:paraId="6F9680D8" w14:textId="77777777" w:rsidTr="003F06B0">
        <w:trPr>
          <w:trHeight w:val="1555"/>
        </w:trPr>
        <w:tc>
          <w:tcPr>
            <w:tcW w:w="709" w:type="dxa"/>
            <w:vAlign w:val="center"/>
          </w:tcPr>
          <w:p w14:paraId="759F73A2" w14:textId="77777777" w:rsidR="003F06B0" w:rsidRPr="006F78FA" w:rsidRDefault="003F06B0" w:rsidP="003F06B0">
            <w:pPr>
              <w:jc w:val="center"/>
              <w:rPr>
                <w:bCs/>
                <w:sz w:val="28"/>
                <w:szCs w:val="28"/>
              </w:rPr>
            </w:pPr>
            <w:r w:rsidRPr="006F78FA">
              <w:rPr>
                <w:bCs/>
                <w:sz w:val="28"/>
                <w:szCs w:val="28"/>
              </w:rPr>
              <w:t>1.2.</w:t>
            </w:r>
          </w:p>
        </w:tc>
        <w:tc>
          <w:tcPr>
            <w:tcW w:w="5812" w:type="dxa"/>
            <w:vAlign w:val="center"/>
          </w:tcPr>
          <w:p w14:paraId="01240F08" w14:textId="77777777" w:rsidR="003F06B0" w:rsidRPr="006F78FA" w:rsidRDefault="003F06B0" w:rsidP="003F06B0">
            <w:pPr>
              <w:rPr>
                <w:bCs/>
                <w:sz w:val="28"/>
                <w:szCs w:val="28"/>
              </w:rPr>
            </w:pPr>
            <w:r w:rsidRPr="006F78F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5F615F13"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35894C72"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6F468FF9"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10E2624"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16D9EF19"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1B65884"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B6E9B68"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2D4C9FAD" w14:textId="77777777" w:rsidR="003F06B0" w:rsidRPr="006F78FA" w:rsidRDefault="003F06B0" w:rsidP="003F06B0">
            <w:pPr>
              <w:jc w:val="center"/>
              <w:rPr>
                <w:bCs/>
                <w:sz w:val="28"/>
                <w:szCs w:val="28"/>
              </w:rPr>
            </w:pPr>
            <w:r w:rsidRPr="006F78FA">
              <w:rPr>
                <w:bCs/>
                <w:sz w:val="28"/>
                <w:szCs w:val="28"/>
              </w:rPr>
              <w:t>-</w:t>
            </w:r>
          </w:p>
        </w:tc>
      </w:tr>
      <w:tr w:rsidR="003F06B0" w:rsidRPr="006F78FA" w14:paraId="6C88C8F6" w14:textId="77777777" w:rsidTr="003F06B0">
        <w:trPr>
          <w:trHeight w:val="514"/>
        </w:trPr>
        <w:tc>
          <w:tcPr>
            <w:tcW w:w="15167" w:type="dxa"/>
            <w:gridSpan w:val="10"/>
            <w:vAlign w:val="center"/>
          </w:tcPr>
          <w:p w14:paraId="7BD9C5DE" w14:textId="77777777" w:rsidR="003F06B0" w:rsidRPr="006F78FA" w:rsidRDefault="003F06B0" w:rsidP="009962EF">
            <w:pPr>
              <w:pStyle w:val="a9"/>
              <w:numPr>
                <w:ilvl w:val="0"/>
                <w:numId w:val="8"/>
              </w:numPr>
              <w:spacing w:after="0" w:line="240" w:lineRule="auto"/>
              <w:contextualSpacing/>
              <w:jc w:val="center"/>
              <w:rPr>
                <w:bCs/>
                <w:sz w:val="28"/>
                <w:szCs w:val="28"/>
              </w:rPr>
            </w:pPr>
            <w:r w:rsidRPr="006F78FA">
              <w:rPr>
                <w:bCs/>
                <w:sz w:val="28"/>
                <w:szCs w:val="28"/>
              </w:rPr>
              <w:t>Показатели надежности и бесперебойности водоснабжения и водоотведения</w:t>
            </w:r>
          </w:p>
        </w:tc>
      </w:tr>
      <w:tr w:rsidR="003F06B0" w:rsidRPr="006F78FA" w14:paraId="4429A424" w14:textId="77777777" w:rsidTr="002C0CA0">
        <w:trPr>
          <w:trHeight w:val="70"/>
        </w:trPr>
        <w:tc>
          <w:tcPr>
            <w:tcW w:w="709" w:type="dxa"/>
            <w:vAlign w:val="center"/>
          </w:tcPr>
          <w:p w14:paraId="5692742F" w14:textId="77777777" w:rsidR="003F06B0" w:rsidRPr="006F78FA" w:rsidRDefault="003F06B0" w:rsidP="003F06B0">
            <w:pPr>
              <w:jc w:val="center"/>
              <w:rPr>
                <w:bCs/>
                <w:sz w:val="28"/>
                <w:szCs w:val="28"/>
              </w:rPr>
            </w:pPr>
            <w:r w:rsidRPr="006F78FA">
              <w:rPr>
                <w:bCs/>
                <w:sz w:val="28"/>
                <w:szCs w:val="28"/>
              </w:rPr>
              <w:t>2.1.</w:t>
            </w:r>
          </w:p>
        </w:tc>
        <w:tc>
          <w:tcPr>
            <w:tcW w:w="5812" w:type="dxa"/>
            <w:vAlign w:val="center"/>
          </w:tcPr>
          <w:p w14:paraId="4B8021CA" w14:textId="77777777" w:rsidR="003F06B0" w:rsidRPr="006F78FA" w:rsidRDefault="003F06B0" w:rsidP="003F06B0">
            <w:pPr>
              <w:rPr>
                <w:bCs/>
                <w:sz w:val="28"/>
                <w:szCs w:val="28"/>
              </w:rPr>
            </w:pPr>
            <w:r w:rsidRPr="006F78F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0D9D1FBF" w14:textId="77777777" w:rsidR="003F06B0" w:rsidRPr="006F78FA" w:rsidRDefault="003F06B0" w:rsidP="003F06B0">
            <w:pPr>
              <w:jc w:val="center"/>
              <w:rPr>
                <w:bCs/>
                <w:sz w:val="28"/>
                <w:szCs w:val="28"/>
              </w:rPr>
            </w:pPr>
            <w:r w:rsidRPr="006F78FA">
              <w:rPr>
                <w:bCs/>
                <w:sz w:val="28"/>
                <w:szCs w:val="28"/>
              </w:rPr>
              <w:t>0,22</w:t>
            </w:r>
          </w:p>
        </w:tc>
        <w:tc>
          <w:tcPr>
            <w:tcW w:w="1701" w:type="dxa"/>
            <w:vAlign w:val="center"/>
          </w:tcPr>
          <w:p w14:paraId="5FD7A24D" w14:textId="77777777" w:rsidR="003F06B0" w:rsidRPr="006F78FA" w:rsidRDefault="003F06B0" w:rsidP="003F06B0">
            <w:pPr>
              <w:jc w:val="center"/>
              <w:rPr>
                <w:bCs/>
                <w:sz w:val="28"/>
                <w:szCs w:val="28"/>
              </w:rPr>
            </w:pPr>
            <w:r w:rsidRPr="006F78FA">
              <w:rPr>
                <w:bCs/>
                <w:sz w:val="28"/>
                <w:szCs w:val="28"/>
              </w:rPr>
              <w:t>0,20</w:t>
            </w:r>
          </w:p>
        </w:tc>
        <w:tc>
          <w:tcPr>
            <w:tcW w:w="992" w:type="dxa"/>
            <w:vAlign w:val="center"/>
          </w:tcPr>
          <w:p w14:paraId="6E7A3B7D" w14:textId="77777777" w:rsidR="003F06B0" w:rsidRPr="006F78FA" w:rsidRDefault="003F06B0" w:rsidP="003F06B0">
            <w:pPr>
              <w:jc w:val="center"/>
              <w:rPr>
                <w:bCs/>
                <w:sz w:val="28"/>
                <w:szCs w:val="28"/>
              </w:rPr>
            </w:pPr>
            <w:r w:rsidRPr="006F78FA">
              <w:rPr>
                <w:bCs/>
                <w:sz w:val="28"/>
                <w:szCs w:val="28"/>
              </w:rPr>
              <w:t>0,17</w:t>
            </w:r>
          </w:p>
        </w:tc>
        <w:tc>
          <w:tcPr>
            <w:tcW w:w="992" w:type="dxa"/>
            <w:vAlign w:val="center"/>
          </w:tcPr>
          <w:p w14:paraId="62490A3E" w14:textId="77777777" w:rsidR="003F06B0" w:rsidRPr="006F78FA" w:rsidRDefault="003F06B0" w:rsidP="003F06B0">
            <w:pPr>
              <w:jc w:val="center"/>
              <w:rPr>
                <w:bCs/>
                <w:sz w:val="28"/>
                <w:szCs w:val="28"/>
              </w:rPr>
            </w:pPr>
            <w:r w:rsidRPr="006F78FA">
              <w:rPr>
                <w:bCs/>
                <w:sz w:val="28"/>
                <w:szCs w:val="28"/>
              </w:rPr>
              <w:t>0,16</w:t>
            </w:r>
          </w:p>
        </w:tc>
        <w:tc>
          <w:tcPr>
            <w:tcW w:w="993" w:type="dxa"/>
            <w:vAlign w:val="center"/>
          </w:tcPr>
          <w:p w14:paraId="271AD2A7" w14:textId="77777777" w:rsidR="003F06B0" w:rsidRPr="006F78FA" w:rsidRDefault="003F06B0" w:rsidP="003F06B0">
            <w:pPr>
              <w:jc w:val="center"/>
              <w:rPr>
                <w:bCs/>
                <w:sz w:val="28"/>
                <w:szCs w:val="28"/>
              </w:rPr>
            </w:pPr>
            <w:r w:rsidRPr="006F78FA">
              <w:rPr>
                <w:bCs/>
                <w:sz w:val="28"/>
                <w:szCs w:val="28"/>
              </w:rPr>
              <w:t>0,14</w:t>
            </w:r>
          </w:p>
        </w:tc>
        <w:tc>
          <w:tcPr>
            <w:tcW w:w="992" w:type="dxa"/>
            <w:vAlign w:val="center"/>
          </w:tcPr>
          <w:p w14:paraId="4B101A3F" w14:textId="77777777" w:rsidR="003F06B0" w:rsidRPr="006F78FA" w:rsidRDefault="003F06B0" w:rsidP="003F06B0">
            <w:pPr>
              <w:jc w:val="center"/>
              <w:rPr>
                <w:bCs/>
                <w:sz w:val="28"/>
                <w:szCs w:val="28"/>
              </w:rPr>
            </w:pPr>
            <w:r w:rsidRPr="006F78FA">
              <w:rPr>
                <w:bCs/>
                <w:sz w:val="28"/>
                <w:szCs w:val="28"/>
              </w:rPr>
              <w:t>0,12</w:t>
            </w:r>
          </w:p>
        </w:tc>
        <w:tc>
          <w:tcPr>
            <w:tcW w:w="992" w:type="dxa"/>
            <w:vAlign w:val="center"/>
          </w:tcPr>
          <w:p w14:paraId="43CBCAF6" w14:textId="77777777" w:rsidR="003F06B0" w:rsidRPr="006F78FA" w:rsidRDefault="003F06B0" w:rsidP="003F06B0">
            <w:pPr>
              <w:jc w:val="center"/>
              <w:rPr>
                <w:bCs/>
                <w:sz w:val="28"/>
                <w:szCs w:val="28"/>
              </w:rPr>
            </w:pPr>
            <w:r w:rsidRPr="006F78FA">
              <w:rPr>
                <w:bCs/>
                <w:sz w:val="28"/>
                <w:szCs w:val="28"/>
              </w:rPr>
              <w:t>0,11</w:t>
            </w:r>
          </w:p>
        </w:tc>
        <w:tc>
          <w:tcPr>
            <w:tcW w:w="992" w:type="dxa"/>
            <w:vAlign w:val="center"/>
          </w:tcPr>
          <w:p w14:paraId="7C3624AB" w14:textId="77777777" w:rsidR="003F06B0" w:rsidRPr="006F78FA" w:rsidRDefault="003F06B0" w:rsidP="003F06B0">
            <w:pPr>
              <w:jc w:val="center"/>
              <w:rPr>
                <w:bCs/>
                <w:sz w:val="28"/>
                <w:szCs w:val="28"/>
              </w:rPr>
            </w:pPr>
            <w:r w:rsidRPr="006F78FA">
              <w:rPr>
                <w:bCs/>
                <w:sz w:val="28"/>
                <w:szCs w:val="28"/>
              </w:rPr>
              <w:t>0,09</w:t>
            </w:r>
          </w:p>
        </w:tc>
      </w:tr>
      <w:tr w:rsidR="003F06B0" w:rsidRPr="006F78FA" w14:paraId="65947C22" w14:textId="77777777" w:rsidTr="003F06B0">
        <w:trPr>
          <w:trHeight w:val="438"/>
        </w:trPr>
        <w:tc>
          <w:tcPr>
            <w:tcW w:w="709" w:type="dxa"/>
            <w:vAlign w:val="center"/>
          </w:tcPr>
          <w:p w14:paraId="0C8AC1D6" w14:textId="77777777" w:rsidR="003F06B0" w:rsidRPr="006F78FA" w:rsidRDefault="003F06B0" w:rsidP="003F06B0">
            <w:pPr>
              <w:jc w:val="center"/>
              <w:rPr>
                <w:bCs/>
                <w:sz w:val="28"/>
                <w:szCs w:val="28"/>
              </w:rPr>
            </w:pPr>
            <w:r w:rsidRPr="006F78FA">
              <w:rPr>
                <w:bCs/>
                <w:sz w:val="28"/>
                <w:szCs w:val="28"/>
              </w:rPr>
              <w:lastRenderedPageBreak/>
              <w:t>1</w:t>
            </w:r>
          </w:p>
        </w:tc>
        <w:tc>
          <w:tcPr>
            <w:tcW w:w="5812" w:type="dxa"/>
            <w:vAlign w:val="center"/>
          </w:tcPr>
          <w:p w14:paraId="423AF088" w14:textId="77777777" w:rsidR="003F06B0" w:rsidRPr="006F78FA" w:rsidRDefault="003F06B0" w:rsidP="003F06B0">
            <w:pPr>
              <w:jc w:val="center"/>
              <w:rPr>
                <w:bCs/>
                <w:sz w:val="28"/>
                <w:szCs w:val="28"/>
              </w:rPr>
            </w:pPr>
            <w:r w:rsidRPr="006F78FA">
              <w:rPr>
                <w:bCs/>
                <w:sz w:val="28"/>
                <w:szCs w:val="28"/>
              </w:rPr>
              <w:t>2</w:t>
            </w:r>
          </w:p>
        </w:tc>
        <w:tc>
          <w:tcPr>
            <w:tcW w:w="992" w:type="dxa"/>
            <w:vAlign w:val="center"/>
          </w:tcPr>
          <w:p w14:paraId="6A2A5750" w14:textId="77777777" w:rsidR="003F06B0" w:rsidRPr="006F78FA" w:rsidRDefault="003F06B0" w:rsidP="003F06B0">
            <w:pPr>
              <w:jc w:val="center"/>
              <w:rPr>
                <w:bCs/>
                <w:sz w:val="28"/>
                <w:szCs w:val="28"/>
              </w:rPr>
            </w:pPr>
            <w:r w:rsidRPr="006F78FA">
              <w:rPr>
                <w:bCs/>
                <w:sz w:val="28"/>
                <w:szCs w:val="28"/>
              </w:rPr>
              <w:t>3</w:t>
            </w:r>
          </w:p>
        </w:tc>
        <w:tc>
          <w:tcPr>
            <w:tcW w:w="1701" w:type="dxa"/>
            <w:vAlign w:val="center"/>
          </w:tcPr>
          <w:p w14:paraId="756483F5" w14:textId="77777777" w:rsidR="003F06B0" w:rsidRPr="006F78FA" w:rsidRDefault="003F06B0" w:rsidP="003F06B0">
            <w:pPr>
              <w:jc w:val="center"/>
              <w:rPr>
                <w:bCs/>
                <w:sz w:val="28"/>
                <w:szCs w:val="28"/>
              </w:rPr>
            </w:pPr>
            <w:r w:rsidRPr="006F78FA">
              <w:rPr>
                <w:bCs/>
                <w:sz w:val="28"/>
                <w:szCs w:val="28"/>
              </w:rPr>
              <w:t>4</w:t>
            </w:r>
          </w:p>
        </w:tc>
        <w:tc>
          <w:tcPr>
            <w:tcW w:w="992" w:type="dxa"/>
            <w:vAlign w:val="center"/>
          </w:tcPr>
          <w:p w14:paraId="2C273D6C" w14:textId="77777777" w:rsidR="003F06B0" w:rsidRPr="006F78FA" w:rsidRDefault="003F06B0" w:rsidP="003F06B0">
            <w:pPr>
              <w:jc w:val="center"/>
              <w:rPr>
                <w:bCs/>
                <w:sz w:val="28"/>
                <w:szCs w:val="28"/>
              </w:rPr>
            </w:pPr>
            <w:r w:rsidRPr="006F78FA">
              <w:rPr>
                <w:bCs/>
                <w:sz w:val="28"/>
                <w:szCs w:val="28"/>
              </w:rPr>
              <w:t>5</w:t>
            </w:r>
          </w:p>
        </w:tc>
        <w:tc>
          <w:tcPr>
            <w:tcW w:w="992" w:type="dxa"/>
            <w:vAlign w:val="center"/>
          </w:tcPr>
          <w:p w14:paraId="786C35F7" w14:textId="77777777" w:rsidR="003F06B0" w:rsidRPr="006F78FA" w:rsidRDefault="003F06B0" w:rsidP="003F06B0">
            <w:pPr>
              <w:jc w:val="center"/>
              <w:rPr>
                <w:bCs/>
                <w:sz w:val="28"/>
                <w:szCs w:val="28"/>
              </w:rPr>
            </w:pPr>
            <w:r w:rsidRPr="006F78FA">
              <w:rPr>
                <w:bCs/>
                <w:sz w:val="28"/>
                <w:szCs w:val="28"/>
              </w:rPr>
              <w:t>6</w:t>
            </w:r>
          </w:p>
        </w:tc>
        <w:tc>
          <w:tcPr>
            <w:tcW w:w="993" w:type="dxa"/>
            <w:vAlign w:val="center"/>
          </w:tcPr>
          <w:p w14:paraId="6A5F4DD9" w14:textId="77777777" w:rsidR="003F06B0" w:rsidRPr="006F78FA" w:rsidRDefault="003F06B0" w:rsidP="003F06B0">
            <w:pPr>
              <w:jc w:val="center"/>
              <w:rPr>
                <w:bCs/>
                <w:sz w:val="28"/>
                <w:szCs w:val="28"/>
              </w:rPr>
            </w:pPr>
            <w:r w:rsidRPr="006F78FA">
              <w:rPr>
                <w:bCs/>
                <w:sz w:val="28"/>
                <w:szCs w:val="28"/>
              </w:rPr>
              <w:t>7</w:t>
            </w:r>
          </w:p>
        </w:tc>
        <w:tc>
          <w:tcPr>
            <w:tcW w:w="992" w:type="dxa"/>
            <w:vAlign w:val="center"/>
          </w:tcPr>
          <w:p w14:paraId="653A6741" w14:textId="77777777" w:rsidR="003F06B0" w:rsidRPr="006F78FA" w:rsidRDefault="003F06B0" w:rsidP="003F06B0">
            <w:pPr>
              <w:jc w:val="center"/>
              <w:rPr>
                <w:bCs/>
                <w:sz w:val="28"/>
                <w:szCs w:val="28"/>
              </w:rPr>
            </w:pPr>
            <w:r w:rsidRPr="006F78FA">
              <w:rPr>
                <w:bCs/>
                <w:sz w:val="28"/>
                <w:szCs w:val="28"/>
              </w:rPr>
              <w:t>8</w:t>
            </w:r>
          </w:p>
        </w:tc>
        <w:tc>
          <w:tcPr>
            <w:tcW w:w="992" w:type="dxa"/>
            <w:vAlign w:val="center"/>
          </w:tcPr>
          <w:p w14:paraId="0C981843" w14:textId="77777777" w:rsidR="003F06B0" w:rsidRPr="006F78FA" w:rsidRDefault="003F06B0" w:rsidP="003F06B0">
            <w:pPr>
              <w:jc w:val="center"/>
              <w:rPr>
                <w:bCs/>
                <w:sz w:val="28"/>
                <w:szCs w:val="28"/>
              </w:rPr>
            </w:pPr>
            <w:r w:rsidRPr="006F78FA">
              <w:rPr>
                <w:bCs/>
                <w:sz w:val="28"/>
                <w:szCs w:val="28"/>
              </w:rPr>
              <w:t>9</w:t>
            </w:r>
          </w:p>
        </w:tc>
        <w:tc>
          <w:tcPr>
            <w:tcW w:w="992" w:type="dxa"/>
            <w:vAlign w:val="center"/>
          </w:tcPr>
          <w:p w14:paraId="41E7682E" w14:textId="77777777" w:rsidR="003F06B0" w:rsidRPr="006F78FA" w:rsidRDefault="003F06B0" w:rsidP="003F06B0">
            <w:pPr>
              <w:jc w:val="center"/>
              <w:rPr>
                <w:bCs/>
                <w:sz w:val="28"/>
                <w:szCs w:val="28"/>
              </w:rPr>
            </w:pPr>
            <w:r w:rsidRPr="006F78FA">
              <w:rPr>
                <w:bCs/>
                <w:sz w:val="28"/>
                <w:szCs w:val="28"/>
              </w:rPr>
              <w:t>10</w:t>
            </w:r>
          </w:p>
        </w:tc>
      </w:tr>
      <w:tr w:rsidR="003F06B0" w:rsidRPr="006F78FA" w14:paraId="5BC54C91" w14:textId="77777777" w:rsidTr="003F06B0">
        <w:trPr>
          <w:trHeight w:val="685"/>
        </w:trPr>
        <w:tc>
          <w:tcPr>
            <w:tcW w:w="709" w:type="dxa"/>
            <w:vAlign w:val="center"/>
          </w:tcPr>
          <w:p w14:paraId="0C6B12E0" w14:textId="77777777" w:rsidR="003F06B0" w:rsidRPr="006F78FA" w:rsidRDefault="003F06B0" w:rsidP="003F06B0">
            <w:pPr>
              <w:jc w:val="center"/>
              <w:rPr>
                <w:bCs/>
                <w:sz w:val="28"/>
                <w:szCs w:val="28"/>
              </w:rPr>
            </w:pPr>
            <w:r w:rsidRPr="006F78FA">
              <w:rPr>
                <w:bCs/>
                <w:sz w:val="28"/>
                <w:szCs w:val="28"/>
              </w:rPr>
              <w:t>2.2.</w:t>
            </w:r>
          </w:p>
        </w:tc>
        <w:tc>
          <w:tcPr>
            <w:tcW w:w="5812" w:type="dxa"/>
            <w:vAlign w:val="center"/>
          </w:tcPr>
          <w:p w14:paraId="02BFCBC8" w14:textId="77777777" w:rsidR="003F06B0" w:rsidRPr="006F78FA" w:rsidRDefault="003F06B0" w:rsidP="003F06B0">
            <w:pPr>
              <w:rPr>
                <w:bCs/>
                <w:sz w:val="28"/>
                <w:szCs w:val="28"/>
              </w:rPr>
            </w:pPr>
            <w:r w:rsidRPr="006F78FA">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12F9782C" w14:textId="77777777" w:rsidR="003F06B0" w:rsidRPr="006F78FA" w:rsidRDefault="003F06B0" w:rsidP="003F06B0">
            <w:pPr>
              <w:jc w:val="center"/>
              <w:rPr>
                <w:bCs/>
                <w:sz w:val="28"/>
                <w:szCs w:val="28"/>
              </w:rPr>
            </w:pPr>
            <w:r w:rsidRPr="006F78FA">
              <w:rPr>
                <w:bCs/>
                <w:sz w:val="28"/>
                <w:szCs w:val="28"/>
              </w:rPr>
              <w:t>14,00</w:t>
            </w:r>
          </w:p>
        </w:tc>
        <w:tc>
          <w:tcPr>
            <w:tcW w:w="1701" w:type="dxa"/>
            <w:vAlign w:val="center"/>
          </w:tcPr>
          <w:p w14:paraId="0783F287" w14:textId="77777777" w:rsidR="003F06B0" w:rsidRPr="006F78FA" w:rsidRDefault="003F06B0" w:rsidP="003F06B0">
            <w:pPr>
              <w:jc w:val="center"/>
              <w:rPr>
                <w:bCs/>
                <w:sz w:val="28"/>
                <w:szCs w:val="28"/>
              </w:rPr>
            </w:pPr>
            <w:r w:rsidRPr="006F78FA">
              <w:rPr>
                <w:bCs/>
                <w:sz w:val="28"/>
                <w:szCs w:val="28"/>
              </w:rPr>
              <w:t>12,00</w:t>
            </w:r>
          </w:p>
        </w:tc>
        <w:tc>
          <w:tcPr>
            <w:tcW w:w="992" w:type="dxa"/>
            <w:vAlign w:val="center"/>
          </w:tcPr>
          <w:p w14:paraId="6BFBD48C" w14:textId="77777777" w:rsidR="003F06B0" w:rsidRPr="006F78FA" w:rsidRDefault="003F06B0" w:rsidP="003F06B0">
            <w:pPr>
              <w:jc w:val="center"/>
              <w:rPr>
                <w:bCs/>
                <w:sz w:val="28"/>
                <w:szCs w:val="28"/>
              </w:rPr>
            </w:pPr>
            <w:r w:rsidRPr="006F78FA">
              <w:rPr>
                <w:bCs/>
                <w:sz w:val="28"/>
                <w:szCs w:val="28"/>
              </w:rPr>
              <w:t>11,00</w:t>
            </w:r>
          </w:p>
        </w:tc>
        <w:tc>
          <w:tcPr>
            <w:tcW w:w="992" w:type="dxa"/>
            <w:vAlign w:val="center"/>
          </w:tcPr>
          <w:p w14:paraId="3715DED8" w14:textId="77777777" w:rsidR="003F06B0" w:rsidRPr="006F78FA" w:rsidRDefault="003F06B0" w:rsidP="003F06B0">
            <w:pPr>
              <w:jc w:val="center"/>
              <w:rPr>
                <w:bCs/>
                <w:sz w:val="28"/>
                <w:szCs w:val="28"/>
              </w:rPr>
            </w:pPr>
            <w:r w:rsidRPr="006F78FA">
              <w:rPr>
                <w:bCs/>
                <w:sz w:val="28"/>
                <w:szCs w:val="28"/>
              </w:rPr>
              <w:t>9,00</w:t>
            </w:r>
          </w:p>
        </w:tc>
        <w:tc>
          <w:tcPr>
            <w:tcW w:w="993" w:type="dxa"/>
            <w:vAlign w:val="center"/>
          </w:tcPr>
          <w:p w14:paraId="5D12D22B" w14:textId="77777777" w:rsidR="003F06B0" w:rsidRPr="006F78FA" w:rsidRDefault="003F06B0" w:rsidP="003F06B0">
            <w:pPr>
              <w:jc w:val="center"/>
              <w:rPr>
                <w:bCs/>
                <w:sz w:val="28"/>
                <w:szCs w:val="28"/>
              </w:rPr>
            </w:pPr>
            <w:r w:rsidRPr="006F78FA">
              <w:rPr>
                <w:bCs/>
                <w:sz w:val="28"/>
                <w:szCs w:val="28"/>
              </w:rPr>
              <w:t>8,00</w:t>
            </w:r>
          </w:p>
        </w:tc>
        <w:tc>
          <w:tcPr>
            <w:tcW w:w="992" w:type="dxa"/>
            <w:vAlign w:val="center"/>
          </w:tcPr>
          <w:p w14:paraId="3615A353" w14:textId="77777777" w:rsidR="003F06B0" w:rsidRPr="006F78FA" w:rsidRDefault="003F06B0" w:rsidP="003F06B0">
            <w:pPr>
              <w:jc w:val="center"/>
              <w:rPr>
                <w:bCs/>
                <w:sz w:val="28"/>
                <w:szCs w:val="28"/>
              </w:rPr>
            </w:pPr>
            <w:r w:rsidRPr="006F78FA">
              <w:rPr>
                <w:bCs/>
                <w:sz w:val="28"/>
                <w:szCs w:val="28"/>
              </w:rPr>
              <w:t>6,00</w:t>
            </w:r>
          </w:p>
        </w:tc>
        <w:tc>
          <w:tcPr>
            <w:tcW w:w="992" w:type="dxa"/>
            <w:vAlign w:val="center"/>
          </w:tcPr>
          <w:p w14:paraId="7727699C" w14:textId="77777777" w:rsidR="003F06B0" w:rsidRPr="006F78FA" w:rsidRDefault="003F06B0" w:rsidP="003F06B0">
            <w:pPr>
              <w:jc w:val="center"/>
              <w:rPr>
                <w:bCs/>
                <w:sz w:val="28"/>
                <w:szCs w:val="28"/>
              </w:rPr>
            </w:pPr>
            <w:r w:rsidRPr="006F78FA">
              <w:rPr>
                <w:bCs/>
                <w:sz w:val="28"/>
                <w:szCs w:val="28"/>
              </w:rPr>
              <w:t>5,00</w:t>
            </w:r>
          </w:p>
        </w:tc>
        <w:tc>
          <w:tcPr>
            <w:tcW w:w="992" w:type="dxa"/>
            <w:vAlign w:val="center"/>
          </w:tcPr>
          <w:p w14:paraId="3E0B8A4C" w14:textId="77777777" w:rsidR="003F06B0" w:rsidRPr="006F78FA" w:rsidRDefault="003F06B0" w:rsidP="003F06B0">
            <w:pPr>
              <w:jc w:val="center"/>
              <w:rPr>
                <w:bCs/>
                <w:sz w:val="28"/>
                <w:szCs w:val="28"/>
              </w:rPr>
            </w:pPr>
            <w:r w:rsidRPr="006F78FA">
              <w:rPr>
                <w:bCs/>
                <w:sz w:val="28"/>
                <w:szCs w:val="28"/>
              </w:rPr>
              <w:t>4,00</w:t>
            </w:r>
          </w:p>
        </w:tc>
      </w:tr>
      <w:tr w:rsidR="003F06B0" w:rsidRPr="006F78FA" w14:paraId="03C128B9" w14:textId="77777777" w:rsidTr="003F06B0">
        <w:trPr>
          <w:trHeight w:val="630"/>
        </w:trPr>
        <w:tc>
          <w:tcPr>
            <w:tcW w:w="15167" w:type="dxa"/>
            <w:gridSpan w:val="10"/>
            <w:vAlign w:val="center"/>
          </w:tcPr>
          <w:p w14:paraId="3B17310A" w14:textId="77777777" w:rsidR="003F06B0" w:rsidRPr="006F78FA" w:rsidRDefault="003F06B0" w:rsidP="009962EF">
            <w:pPr>
              <w:pStyle w:val="a9"/>
              <w:numPr>
                <w:ilvl w:val="0"/>
                <w:numId w:val="8"/>
              </w:numPr>
              <w:spacing w:after="0" w:line="240" w:lineRule="auto"/>
              <w:contextualSpacing/>
              <w:jc w:val="center"/>
              <w:rPr>
                <w:bCs/>
                <w:sz w:val="28"/>
                <w:szCs w:val="28"/>
              </w:rPr>
            </w:pPr>
            <w:r w:rsidRPr="006F78FA">
              <w:rPr>
                <w:bCs/>
                <w:sz w:val="28"/>
                <w:szCs w:val="28"/>
              </w:rPr>
              <w:t>Показатели качества очистки сточных вод</w:t>
            </w:r>
          </w:p>
        </w:tc>
      </w:tr>
      <w:tr w:rsidR="003F06B0" w:rsidRPr="006F78FA" w14:paraId="25F1D55C" w14:textId="77777777" w:rsidTr="003F06B0">
        <w:trPr>
          <w:trHeight w:val="916"/>
        </w:trPr>
        <w:tc>
          <w:tcPr>
            <w:tcW w:w="709" w:type="dxa"/>
            <w:vAlign w:val="center"/>
          </w:tcPr>
          <w:p w14:paraId="2443FDC0" w14:textId="77777777" w:rsidR="003F06B0" w:rsidRPr="006F78FA" w:rsidRDefault="003F06B0" w:rsidP="003F06B0">
            <w:pPr>
              <w:jc w:val="center"/>
              <w:rPr>
                <w:bCs/>
                <w:sz w:val="28"/>
                <w:szCs w:val="28"/>
              </w:rPr>
            </w:pPr>
            <w:r w:rsidRPr="006F78FA">
              <w:rPr>
                <w:bCs/>
                <w:sz w:val="28"/>
                <w:szCs w:val="28"/>
              </w:rPr>
              <w:t>3.1.</w:t>
            </w:r>
          </w:p>
        </w:tc>
        <w:tc>
          <w:tcPr>
            <w:tcW w:w="5812" w:type="dxa"/>
            <w:vAlign w:val="center"/>
          </w:tcPr>
          <w:p w14:paraId="5F6A7F99" w14:textId="77777777" w:rsidR="003F06B0" w:rsidRPr="006F78FA" w:rsidRDefault="003F06B0" w:rsidP="003F06B0">
            <w:pPr>
              <w:rPr>
                <w:sz w:val="22"/>
                <w:szCs w:val="22"/>
              </w:rPr>
            </w:pPr>
            <w:r w:rsidRPr="006F78FA">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13ADEA0D"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11F8A38E"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AA74639"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E3D9EB2"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2CFDF007"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24EDFC75"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58FAEC05"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2D3D5BA7" w14:textId="77777777" w:rsidR="003F06B0" w:rsidRPr="006F78FA" w:rsidRDefault="003F06B0" w:rsidP="003F06B0">
            <w:pPr>
              <w:jc w:val="center"/>
              <w:rPr>
                <w:bCs/>
                <w:sz w:val="28"/>
                <w:szCs w:val="28"/>
              </w:rPr>
            </w:pPr>
            <w:r w:rsidRPr="006F78FA">
              <w:rPr>
                <w:bCs/>
                <w:sz w:val="28"/>
                <w:szCs w:val="28"/>
              </w:rPr>
              <w:t>-</w:t>
            </w:r>
          </w:p>
        </w:tc>
      </w:tr>
      <w:tr w:rsidR="003F06B0" w:rsidRPr="006F78FA" w14:paraId="0B95DB6B" w14:textId="77777777" w:rsidTr="003F06B0">
        <w:trPr>
          <w:trHeight w:val="1030"/>
        </w:trPr>
        <w:tc>
          <w:tcPr>
            <w:tcW w:w="709" w:type="dxa"/>
            <w:vAlign w:val="center"/>
          </w:tcPr>
          <w:p w14:paraId="4992ED08" w14:textId="77777777" w:rsidR="003F06B0" w:rsidRPr="006F78FA" w:rsidRDefault="003F06B0" w:rsidP="003F06B0">
            <w:pPr>
              <w:jc w:val="center"/>
              <w:rPr>
                <w:bCs/>
                <w:sz w:val="28"/>
                <w:szCs w:val="28"/>
              </w:rPr>
            </w:pPr>
            <w:r w:rsidRPr="006F78FA">
              <w:rPr>
                <w:bCs/>
                <w:sz w:val="28"/>
                <w:szCs w:val="28"/>
              </w:rPr>
              <w:t>3.2.</w:t>
            </w:r>
          </w:p>
        </w:tc>
        <w:tc>
          <w:tcPr>
            <w:tcW w:w="5812" w:type="dxa"/>
            <w:vAlign w:val="center"/>
          </w:tcPr>
          <w:p w14:paraId="249C381B" w14:textId="77777777" w:rsidR="003F06B0" w:rsidRPr="006F78FA" w:rsidRDefault="003F06B0" w:rsidP="003F06B0">
            <w:pPr>
              <w:rPr>
                <w:bCs/>
                <w:sz w:val="28"/>
                <w:szCs w:val="28"/>
              </w:rPr>
            </w:pPr>
            <w:r w:rsidRPr="006F78FA">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18212260"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4A308A0D"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32CF202"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2E4D1609"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5E5332E8"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38D4CDBE"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56E5B53C"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5669603" w14:textId="77777777" w:rsidR="003F06B0" w:rsidRPr="006F78FA" w:rsidRDefault="003F06B0" w:rsidP="003F06B0">
            <w:pPr>
              <w:jc w:val="center"/>
              <w:rPr>
                <w:bCs/>
                <w:sz w:val="28"/>
                <w:szCs w:val="28"/>
              </w:rPr>
            </w:pPr>
            <w:r w:rsidRPr="006F78FA">
              <w:rPr>
                <w:bCs/>
                <w:sz w:val="28"/>
                <w:szCs w:val="28"/>
              </w:rPr>
              <w:t>-</w:t>
            </w:r>
          </w:p>
        </w:tc>
      </w:tr>
      <w:tr w:rsidR="003F06B0" w:rsidRPr="006F78FA" w14:paraId="2966D38D" w14:textId="77777777" w:rsidTr="003F06B0">
        <w:trPr>
          <w:trHeight w:val="1838"/>
        </w:trPr>
        <w:tc>
          <w:tcPr>
            <w:tcW w:w="709" w:type="dxa"/>
            <w:vAlign w:val="center"/>
          </w:tcPr>
          <w:p w14:paraId="0F0F41AF" w14:textId="77777777" w:rsidR="003F06B0" w:rsidRPr="006F78FA" w:rsidRDefault="003F06B0" w:rsidP="003F06B0">
            <w:pPr>
              <w:jc w:val="center"/>
              <w:rPr>
                <w:bCs/>
                <w:sz w:val="28"/>
                <w:szCs w:val="28"/>
              </w:rPr>
            </w:pPr>
            <w:r w:rsidRPr="006F78FA">
              <w:rPr>
                <w:bCs/>
                <w:sz w:val="28"/>
                <w:szCs w:val="28"/>
              </w:rPr>
              <w:t>3.3.</w:t>
            </w:r>
          </w:p>
        </w:tc>
        <w:tc>
          <w:tcPr>
            <w:tcW w:w="5812" w:type="dxa"/>
            <w:vAlign w:val="center"/>
          </w:tcPr>
          <w:p w14:paraId="575797B0" w14:textId="77777777" w:rsidR="003F06B0" w:rsidRPr="006F78FA" w:rsidRDefault="003F06B0" w:rsidP="003F06B0">
            <w:pPr>
              <w:rPr>
                <w:sz w:val="22"/>
                <w:szCs w:val="22"/>
              </w:rPr>
            </w:pPr>
            <w:r w:rsidRPr="006F78FA">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56630EDB"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313DD22F"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2BB51AC2"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5DD05B78"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1D51E004"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690BAFA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05D737B"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1C23EDCF" w14:textId="77777777" w:rsidR="003F06B0" w:rsidRPr="006F78FA" w:rsidRDefault="003F06B0" w:rsidP="003F06B0">
            <w:pPr>
              <w:jc w:val="center"/>
              <w:rPr>
                <w:bCs/>
                <w:sz w:val="28"/>
                <w:szCs w:val="28"/>
              </w:rPr>
            </w:pPr>
            <w:r w:rsidRPr="006F78FA">
              <w:rPr>
                <w:bCs/>
                <w:sz w:val="28"/>
                <w:szCs w:val="28"/>
              </w:rPr>
              <w:t>-</w:t>
            </w:r>
          </w:p>
        </w:tc>
      </w:tr>
      <w:tr w:rsidR="003F06B0" w:rsidRPr="006F78FA" w14:paraId="58772524" w14:textId="77777777" w:rsidTr="003F06B0">
        <w:trPr>
          <w:trHeight w:val="708"/>
        </w:trPr>
        <w:tc>
          <w:tcPr>
            <w:tcW w:w="15167" w:type="dxa"/>
            <w:gridSpan w:val="10"/>
            <w:vAlign w:val="center"/>
          </w:tcPr>
          <w:p w14:paraId="68CE96AC" w14:textId="77777777" w:rsidR="003F06B0" w:rsidRPr="006F78FA" w:rsidRDefault="003F06B0" w:rsidP="009962EF">
            <w:pPr>
              <w:pStyle w:val="a9"/>
              <w:numPr>
                <w:ilvl w:val="0"/>
                <w:numId w:val="8"/>
              </w:numPr>
              <w:spacing w:after="0" w:line="240" w:lineRule="auto"/>
              <w:contextualSpacing/>
              <w:jc w:val="center"/>
              <w:rPr>
                <w:bCs/>
                <w:sz w:val="28"/>
                <w:szCs w:val="28"/>
              </w:rPr>
            </w:pPr>
            <w:r w:rsidRPr="006F78FA">
              <w:rPr>
                <w:bCs/>
                <w:sz w:val="28"/>
                <w:szCs w:val="28"/>
              </w:rPr>
              <w:t>Показатели энергетической эффективности использования ресурсов, в том числе уровень потерь воды</w:t>
            </w:r>
          </w:p>
        </w:tc>
      </w:tr>
      <w:tr w:rsidR="003F06B0" w:rsidRPr="006F78FA" w14:paraId="5A3DA26E" w14:textId="77777777" w:rsidTr="003F06B0">
        <w:trPr>
          <w:trHeight w:val="802"/>
        </w:trPr>
        <w:tc>
          <w:tcPr>
            <w:tcW w:w="709" w:type="dxa"/>
            <w:vAlign w:val="center"/>
          </w:tcPr>
          <w:p w14:paraId="6DD8BC0E" w14:textId="77777777" w:rsidR="003F06B0" w:rsidRPr="006F78FA" w:rsidRDefault="003F06B0" w:rsidP="003F06B0">
            <w:pPr>
              <w:jc w:val="center"/>
              <w:rPr>
                <w:bCs/>
                <w:sz w:val="28"/>
                <w:szCs w:val="28"/>
              </w:rPr>
            </w:pPr>
            <w:r w:rsidRPr="006F78FA">
              <w:rPr>
                <w:bCs/>
                <w:sz w:val="28"/>
                <w:szCs w:val="28"/>
              </w:rPr>
              <w:t>4.1.</w:t>
            </w:r>
          </w:p>
        </w:tc>
        <w:tc>
          <w:tcPr>
            <w:tcW w:w="5812" w:type="dxa"/>
            <w:vAlign w:val="center"/>
          </w:tcPr>
          <w:p w14:paraId="2EB34718" w14:textId="77777777" w:rsidR="003F06B0" w:rsidRPr="006F78FA" w:rsidRDefault="003F06B0" w:rsidP="003F06B0">
            <w:pPr>
              <w:rPr>
                <w:bCs/>
                <w:sz w:val="28"/>
                <w:szCs w:val="28"/>
              </w:rPr>
            </w:pPr>
            <w:r w:rsidRPr="006F78F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2EBB2DAD" w14:textId="77777777" w:rsidR="003F06B0" w:rsidRPr="006F78FA" w:rsidRDefault="003F06B0" w:rsidP="003F06B0">
            <w:pPr>
              <w:jc w:val="center"/>
              <w:rPr>
                <w:bCs/>
                <w:sz w:val="28"/>
                <w:szCs w:val="28"/>
              </w:rPr>
            </w:pPr>
            <w:r>
              <w:rPr>
                <w:bCs/>
                <w:sz w:val="28"/>
                <w:szCs w:val="28"/>
              </w:rPr>
              <w:t>29,17</w:t>
            </w:r>
          </w:p>
        </w:tc>
        <w:tc>
          <w:tcPr>
            <w:tcW w:w="1701" w:type="dxa"/>
            <w:vAlign w:val="center"/>
          </w:tcPr>
          <w:p w14:paraId="5DD40409" w14:textId="77777777" w:rsidR="003F06B0" w:rsidRPr="006F78FA" w:rsidRDefault="003F06B0" w:rsidP="003F06B0">
            <w:pPr>
              <w:jc w:val="center"/>
              <w:rPr>
                <w:bCs/>
                <w:sz w:val="28"/>
                <w:szCs w:val="28"/>
              </w:rPr>
            </w:pPr>
            <w:r w:rsidRPr="006F78FA">
              <w:rPr>
                <w:bCs/>
                <w:sz w:val="28"/>
                <w:szCs w:val="28"/>
              </w:rPr>
              <w:t>28,75</w:t>
            </w:r>
          </w:p>
        </w:tc>
        <w:tc>
          <w:tcPr>
            <w:tcW w:w="992" w:type="dxa"/>
            <w:vAlign w:val="center"/>
          </w:tcPr>
          <w:p w14:paraId="29ABC455" w14:textId="77777777" w:rsidR="003F06B0" w:rsidRPr="006F78FA" w:rsidRDefault="003F06B0" w:rsidP="003F06B0">
            <w:pPr>
              <w:jc w:val="center"/>
              <w:rPr>
                <w:bCs/>
                <w:sz w:val="28"/>
                <w:szCs w:val="28"/>
              </w:rPr>
            </w:pPr>
            <w:r w:rsidRPr="006F78FA">
              <w:rPr>
                <w:bCs/>
                <w:sz w:val="28"/>
                <w:szCs w:val="28"/>
              </w:rPr>
              <w:t>28,75</w:t>
            </w:r>
          </w:p>
        </w:tc>
        <w:tc>
          <w:tcPr>
            <w:tcW w:w="992" w:type="dxa"/>
            <w:vAlign w:val="center"/>
          </w:tcPr>
          <w:p w14:paraId="3D97BC68" w14:textId="77777777" w:rsidR="003F06B0" w:rsidRPr="006F78FA" w:rsidRDefault="003F06B0" w:rsidP="003F06B0">
            <w:pPr>
              <w:jc w:val="center"/>
              <w:rPr>
                <w:bCs/>
                <w:sz w:val="28"/>
                <w:szCs w:val="28"/>
              </w:rPr>
            </w:pPr>
            <w:r w:rsidRPr="006F78FA">
              <w:rPr>
                <w:bCs/>
                <w:sz w:val="28"/>
                <w:szCs w:val="28"/>
              </w:rPr>
              <w:t>28,75</w:t>
            </w:r>
          </w:p>
        </w:tc>
        <w:tc>
          <w:tcPr>
            <w:tcW w:w="993" w:type="dxa"/>
            <w:vAlign w:val="center"/>
          </w:tcPr>
          <w:p w14:paraId="0123BF39" w14:textId="77777777" w:rsidR="003F06B0" w:rsidRPr="006F78FA" w:rsidRDefault="003F06B0" w:rsidP="003F06B0">
            <w:pPr>
              <w:jc w:val="center"/>
              <w:rPr>
                <w:bCs/>
                <w:sz w:val="28"/>
                <w:szCs w:val="28"/>
              </w:rPr>
            </w:pPr>
            <w:r w:rsidRPr="006F78FA">
              <w:rPr>
                <w:bCs/>
                <w:sz w:val="28"/>
                <w:szCs w:val="28"/>
              </w:rPr>
              <w:t>28,75</w:t>
            </w:r>
          </w:p>
        </w:tc>
        <w:tc>
          <w:tcPr>
            <w:tcW w:w="992" w:type="dxa"/>
            <w:vAlign w:val="center"/>
          </w:tcPr>
          <w:p w14:paraId="536B8E3A" w14:textId="77777777" w:rsidR="003F06B0" w:rsidRPr="006F78FA" w:rsidRDefault="003F06B0" w:rsidP="003F06B0">
            <w:pPr>
              <w:jc w:val="center"/>
              <w:rPr>
                <w:bCs/>
                <w:sz w:val="28"/>
                <w:szCs w:val="28"/>
              </w:rPr>
            </w:pPr>
            <w:r w:rsidRPr="006F78FA">
              <w:rPr>
                <w:bCs/>
                <w:sz w:val="28"/>
                <w:szCs w:val="28"/>
              </w:rPr>
              <w:t>28,75</w:t>
            </w:r>
          </w:p>
        </w:tc>
        <w:tc>
          <w:tcPr>
            <w:tcW w:w="992" w:type="dxa"/>
            <w:vAlign w:val="center"/>
          </w:tcPr>
          <w:p w14:paraId="603C1A77" w14:textId="77777777" w:rsidR="003F06B0" w:rsidRPr="006F78FA" w:rsidRDefault="003F06B0" w:rsidP="003F06B0">
            <w:pPr>
              <w:jc w:val="center"/>
              <w:rPr>
                <w:bCs/>
                <w:sz w:val="28"/>
                <w:szCs w:val="28"/>
              </w:rPr>
            </w:pPr>
            <w:r w:rsidRPr="006F78FA">
              <w:rPr>
                <w:bCs/>
                <w:sz w:val="28"/>
                <w:szCs w:val="28"/>
              </w:rPr>
              <w:t>28,75</w:t>
            </w:r>
          </w:p>
        </w:tc>
        <w:tc>
          <w:tcPr>
            <w:tcW w:w="992" w:type="dxa"/>
            <w:vAlign w:val="center"/>
          </w:tcPr>
          <w:p w14:paraId="7CD032E6" w14:textId="77777777" w:rsidR="003F06B0" w:rsidRPr="006F78FA" w:rsidRDefault="003F06B0" w:rsidP="003F06B0">
            <w:pPr>
              <w:jc w:val="center"/>
              <w:rPr>
                <w:bCs/>
                <w:sz w:val="28"/>
                <w:szCs w:val="28"/>
              </w:rPr>
            </w:pPr>
            <w:r w:rsidRPr="006F78FA">
              <w:rPr>
                <w:bCs/>
                <w:sz w:val="28"/>
                <w:szCs w:val="28"/>
              </w:rPr>
              <w:t>28,75</w:t>
            </w:r>
          </w:p>
        </w:tc>
      </w:tr>
      <w:tr w:rsidR="003F06B0" w:rsidRPr="006F78FA" w14:paraId="4BF6963F" w14:textId="77777777" w:rsidTr="003F06B0">
        <w:trPr>
          <w:trHeight w:val="1005"/>
        </w:trPr>
        <w:tc>
          <w:tcPr>
            <w:tcW w:w="709" w:type="dxa"/>
            <w:vAlign w:val="center"/>
          </w:tcPr>
          <w:p w14:paraId="098D3FFD" w14:textId="77777777" w:rsidR="003F06B0" w:rsidRPr="006F78FA" w:rsidRDefault="003F06B0" w:rsidP="003F06B0">
            <w:pPr>
              <w:jc w:val="center"/>
              <w:rPr>
                <w:bCs/>
                <w:sz w:val="28"/>
                <w:szCs w:val="28"/>
              </w:rPr>
            </w:pPr>
            <w:r w:rsidRPr="006F78FA">
              <w:rPr>
                <w:bCs/>
                <w:sz w:val="28"/>
                <w:szCs w:val="28"/>
              </w:rPr>
              <w:t>4.2.</w:t>
            </w:r>
          </w:p>
        </w:tc>
        <w:tc>
          <w:tcPr>
            <w:tcW w:w="5812" w:type="dxa"/>
            <w:vAlign w:val="center"/>
          </w:tcPr>
          <w:p w14:paraId="0ADC8137" w14:textId="77777777" w:rsidR="003F06B0" w:rsidRPr="006F78FA" w:rsidRDefault="003F06B0" w:rsidP="003F06B0">
            <w:pPr>
              <w:rPr>
                <w:bCs/>
                <w:sz w:val="28"/>
                <w:szCs w:val="28"/>
              </w:rPr>
            </w:pPr>
            <w:r w:rsidRPr="006F78F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F78FA">
              <w:rPr>
                <w:sz w:val="22"/>
                <w:szCs w:val="22"/>
                <w:vertAlign w:val="superscript"/>
              </w:rPr>
              <w:t>3</w:t>
            </w:r>
            <w:r w:rsidRPr="006F78FA">
              <w:rPr>
                <w:sz w:val="22"/>
                <w:szCs w:val="22"/>
              </w:rPr>
              <w:t xml:space="preserve">) – </w:t>
            </w:r>
            <w:r w:rsidRPr="006F78FA">
              <w:rPr>
                <w:sz w:val="22"/>
                <w:szCs w:val="22"/>
                <w:u w:val="single"/>
              </w:rPr>
              <w:t>для организаций, оказывающих услуги по водоподготовке</w:t>
            </w:r>
          </w:p>
        </w:tc>
        <w:tc>
          <w:tcPr>
            <w:tcW w:w="992" w:type="dxa"/>
            <w:vAlign w:val="center"/>
          </w:tcPr>
          <w:p w14:paraId="4855C637"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1DA1FE67"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6AA987C3"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4CA3596"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5C7664A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4FF439D"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FD1B0AF"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7A73EA75" w14:textId="77777777" w:rsidR="003F06B0" w:rsidRPr="006F78FA" w:rsidRDefault="003F06B0" w:rsidP="003F06B0">
            <w:pPr>
              <w:jc w:val="center"/>
              <w:rPr>
                <w:bCs/>
                <w:sz w:val="28"/>
                <w:szCs w:val="28"/>
              </w:rPr>
            </w:pPr>
            <w:r w:rsidRPr="006F78FA">
              <w:rPr>
                <w:bCs/>
                <w:sz w:val="28"/>
                <w:szCs w:val="28"/>
              </w:rPr>
              <w:t>-</w:t>
            </w:r>
          </w:p>
        </w:tc>
      </w:tr>
      <w:tr w:rsidR="003F06B0" w:rsidRPr="006F78FA" w14:paraId="3A7A0549" w14:textId="77777777" w:rsidTr="003F06B0">
        <w:tc>
          <w:tcPr>
            <w:tcW w:w="709" w:type="dxa"/>
            <w:vAlign w:val="center"/>
          </w:tcPr>
          <w:p w14:paraId="4DEEBF95" w14:textId="77777777" w:rsidR="003F06B0" w:rsidRPr="006F78FA" w:rsidRDefault="003F06B0" w:rsidP="003F06B0">
            <w:pPr>
              <w:jc w:val="center"/>
              <w:rPr>
                <w:bCs/>
                <w:sz w:val="28"/>
                <w:szCs w:val="28"/>
              </w:rPr>
            </w:pPr>
            <w:r w:rsidRPr="006F78FA">
              <w:rPr>
                <w:bCs/>
                <w:sz w:val="28"/>
                <w:szCs w:val="28"/>
              </w:rPr>
              <w:t>4.3.</w:t>
            </w:r>
          </w:p>
        </w:tc>
        <w:tc>
          <w:tcPr>
            <w:tcW w:w="5812" w:type="dxa"/>
            <w:vAlign w:val="center"/>
          </w:tcPr>
          <w:p w14:paraId="5B38A905" w14:textId="77777777" w:rsidR="003F06B0" w:rsidRPr="006F78FA" w:rsidRDefault="003F06B0" w:rsidP="003F06B0">
            <w:pPr>
              <w:rPr>
                <w:sz w:val="22"/>
                <w:szCs w:val="22"/>
              </w:rPr>
            </w:pPr>
            <w:r w:rsidRPr="006F78F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F78FA">
              <w:rPr>
                <w:sz w:val="22"/>
                <w:szCs w:val="22"/>
                <w:vertAlign w:val="superscript"/>
              </w:rPr>
              <w:t>3</w:t>
            </w:r>
            <w:r w:rsidRPr="006F78FA">
              <w:rPr>
                <w:sz w:val="22"/>
                <w:szCs w:val="22"/>
              </w:rPr>
              <w:t xml:space="preserve">) – </w:t>
            </w:r>
            <w:r w:rsidRPr="006F78FA">
              <w:rPr>
                <w:sz w:val="22"/>
                <w:szCs w:val="22"/>
                <w:u w:val="single"/>
              </w:rPr>
              <w:t>для организаций, оказывающих услуги по транспортировке</w:t>
            </w:r>
          </w:p>
        </w:tc>
        <w:tc>
          <w:tcPr>
            <w:tcW w:w="992" w:type="dxa"/>
            <w:vAlign w:val="center"/>
          </w:tcPr>
          <w:p w14:paraId="27B90241"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7F983E7E"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EA26189"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6847EB1"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23FD0F7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3E460BF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2044BE45"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8442CDE" w14:textId="77777777" w:rsidR="003F06B0" w:rsidRPr="006F78FA" w:rsidRDefault="003F06B0" w:rsidP="003F06B0">
            <w:pPr>
              <w:jc w:val="center"/>
              <w:rPr>
                <w:bCs/>
                <w:sz w:val="28"/>
                <w:szCs w:val="28"/>
              </w:rPr>
            </w:pPr>
            <w:r w:rsidRPr="006F78FA">
              <w:rPr>
                <w:bCs/>
                <w:sz w:val="28"/>
                <w:szCs w:val="28"/>
              </w:rPr>
              <w:t>-</w:t>
            </w:r>
          </w:p>
        </w:tc>
      </w:tr>
      <w:tr w:rsidR="003F06B0" w:rsidRPr="006F78FA" w14:paraId="674CA8EB" w14:textId="77777777" w:rsidTr="003F06B0">
        <w:trPr>
          <w:trHeight w:val="438"/>
        </w:trPr>
        <w:tc>
          <w:tcPr>
            <w:tcW w:w="709" w:type="dxa"/>
            <w:vAlign w:val="center"/>
          </w:tcPr>
          <w:p w14:paraId="762983AE" w14:textId="77777777" w:rsidR="003F06B0" w:rsidRPr="006F78FA" w:rsidRDefault="003F06B0" w:rsidP="003F06B0">
            <w:pPr>
              <w:jc w:val="center"/>
              <w:rPr>
                <w:bCs/>
                <w:sz w:val="28"/>
                <w:szCs w:val="28"/>
              </w:rPr>
            </w:pPr>
            <w:r w:rsidRPr="006F78FA">
              <w:rPr>
                <w:bCs/>
                <w:sz w:val="28"/>
                <w:szCs w:val="28"/>
              </w:rPr>
              <w:lastRenderedPageBreak/>
              <w:t>1</w:t>
            </w:r>
          </w:p>
        </w:tc>
        <w:tc>
          <w:tcPr>
            <w:tcW w:w="5812" w:type="dxa"/>
            <w:vAlign w:val="center"/>
          </w:tcPr>
          <w:p w14:paraId="31AD92F6" w14:textId="77777777" w:rsidR="003F06B0" w:rsidRPr="006F78FA" w:rsidRDefault="003F06B0" w:rsidP="003F06B0">
            <w:pPr>
              <w:jc w:val="center"/>
              <w:rPr>
                <w:bCs/>
                <w:sz w:val="28"/>
                <w:szCs w:val="28"/>
              </w:rPr>
            </w:pPr>
            <w:r w:rsidRPr="006F78FA">
              <w:rPr>
                <w:bCs/>
                <w:sz w:val="28"/>
                <w:szCs w:val="28"/>
              </w:rPr>
              <w:t>2</w:t>
            </w:r>
          </w:p>
        </w:tc>
        <w:tc>
          <w:tcPr>
            <w:tcW w:w="992" w:type="dxa"/>
            <w:vAlign w:val="center"/>
          </w:tcPr>
          <w:p w14:paraId="6AEBBECE" w14:textId="77777777" w:rsidR="003F06B0" w:rsidRPr="006F78FA" w:rsidRDefault="003F06B0" w:rsidP="003F06B0">
            <w:pPr>
              <w:jc w:val="center"/>
              <w:rPr>
                <w:bCs/>
                <w:sz w:val="28"/>
                <w:szCs w:val="28"/>
              </w:rPr>
            </w:pPr>
            <w:r w:rsidRPr="006F78FA">
              <w:rPr>
                <w:bCs/>
                <w:sz w:val="28"/>
                <w:szCs w:val="28"/>
              </w:rPr>
              <w:t>3</w:t>
            </w:r>
          </w:p>
        </w:tc>
        <w:tc>
          <w:tcPr>
            <w:tcW w:w="1701" w:type="dxa"/>
            <w:vAlign w:val="center"/>
          </w:tcPr>
          <w:p w14:paraId="7103E410" w14:textId="77777777" w:rsidR="003F06B0" w:rsidRPr="006F78FA" w:rsidRDefault="003F06B0" w:rsidP="003F06B0">
            <w:pPr>
              <w:jc w:val="center"/>
              <w:rPr>
                <w:bCs/>
                <w:sz w:val="28"/>
                <w:szCs w:val="28"/>
              </w:rPr>
            </w:pPr>
            <w:r w:rsidRPr="006F78FA">
              <w:rPr>
                <w:bCs/>
                <w:sz w:val="28"/>
                <w:szCs w:val="28"/>
              </w:rPr>
              <w:t>4</w:t>
            </w:r>
          </w:p>
        </w:tc>
        <w:tc>
          <w:tcPr>
            <w:tcW w:w="992" w:type="dxa"/>
            <w:vAlign w:val="center"/>
          </w:tcPr>
          <w:p w14:paraId="3D512423" w14:textId="77777777" w:rsidR="003F06B0" w:rsidRPr="006F78FA" w:rsidRDefault="003F06B0" w:rsidP="003F06B0">
            <w:pPr>
              <w:jc w:val="center"/>
              <w:rPr>
                <w:bCs/>
                <w:sz w:val="28"/>
                <w:szCs w:val="28"/>
              </w:rPr>
            </w:pPr>
            <w:r w:rsidRPr="006F78FA">
              <w:rPr>
                <w:bCs/>
                <w:sz w:val="28"/>
                <w:szCs w:val="28"/>
              </w:rPr>
              <w:t>5</w:t>
            </w:r>
          </w:p>
        </w:tc>
        <w:tc>
          <w:tcPr>
            <w:tcW w:w="992" w:type="dxa"/>
            <w:vAlign w:val="center"/>
          </w:tcPr>
          <w:p w14:paraId="6CE422F6" w14:textId="77777777" w:rsidR="003F06B0" w:rsidRPr="006F78FA" w:rsidRDefault="003F06B0" w:rsidP="003F06B0">
            <w:pPr>
              <w:jc w:val="center"/>
              <w:rPr>
                <w:bCs/>
                <w:sz w:val="28"/>
                <w:szCs w:val="28"/>
              </w:rPr>
            </w:pPr>
            <w:r w:rsidRPr="006F78FA">
              <w:rPr>
                <w:bCs/>
                <w:sz w:val="28"/>
                <w:szCs w:val="28"/>
              </w:rPr>
              <w:t>6</w:t>
            </w:r>
          </w:p>
        </w:tc>
        <w:tc>
          <w:tcPr>
            <w:tcW w:w="993" w:type="dxa"/>
            <w:vAlign w:val="center"/>
          </w:tcPr>
          <w:p w14:paraId="071E25D1" w14:textId="77777777" w:rsidR="003F06B0" w:rsidRPr="006F78FA" w:rsidRDefault="003F06B0" w:rsidP="003F06B0">
            <w:pPr>
              <w:jc w:val="center"/>
              <w:rPr>
                <w:bCs/>
                <w:sz w:val="28"/>
                <w:szCs w:val="28"/>
              </w:rPr>
            </w:pPr>
            <w:r w:rsidRPr="006F78FA">
              <w:rPr>
                <w:bCs/>
                <w:sz w:val="28"/>
                <w:szCs w:val="28"/>
              </w:rPr>
              <w:t>7</w:t>
            </w:r>
          </w:p>
        </w:tc>
        <w:tc>
          <w:tcPr>
            <w:tcW w:w="992" w:type="dxa"/>
            <w:vAlign w:val="center"/>
          </w:tcPr>
          <w:p w14:paraId="2A9D6C83" w14:textId="77777777" w:rsidR="003F06B0" w:rsidRPr="006F78FA" w:rsidRDefault="003F06B0" w:rsidP="003F06B0">
            <w:pPr>
              <w:jc w:val="center"/>
              <w:rPr>
                <w:bCs/>
                <w:sz w:val="28"/>
                <w:szCs w:val="28"/>
              </w:rPr>
            </w:pPr>
            <w:r w:rsidRPr="006F78FA">
              <w:rPr>
                <w:bCs/>
                <w:sz w:val="28"/>
                <w:szCs w:val="28"/>
              </w:rPr>
              <w:t>8</w:t>
            </w:r>
          </w:p>
        </w:tc>
        <w:tc>
          <w:tcPr>
            <w:tcW w:w="992" w:type="dxa"/>
            <w:vAlign w:val="center"/>
          </w:tcPr>
          <w:p w14:paraId="7458B028" w14:textId="77777777" w:rsidR="003F06B0" w:rsidRPr="006F78FA" w:rsidRDefault="003F06B0" w:rsidP="003F06B0">
            <w:pPr>
              <w:jc w:val="center"/>
              <w:rPr>
                <w:bCs/>
                <w:sz w:val="28"/>
                <w:szCs w:val="28"/>
              </w:rPr>
            </w:pPr>
            <w:r w:rsidRPr="006F78FA">
              <w:rPr>
                <w:bCs/>
                <w:sz w:val="28"/>
                <w:szCs w:val="28"/>
              </w:rPr>
              <w:t>9</w:t>
            </w:r>
          </w:p>
        </w:tc>
        <w:tc>
          <w:tcPr>
            <w:tcW w:w="992" w:type="dxa"/>
            <w:vAlign w:val="center"/>
          </w:tcPr>
          <w:p w14:paraId="096AF52E" w14:textId="77777777" w:rsidR="003F06B0" w:rsidRPr="006F78FA" w:rsidRDefault="003F06B0" w:rsidP="003F06B0">
            <w:pPr>
              <w:jc w:val="center"/>
              <w:rPr>
                <w:bCs/>
                <w:sz w:val="28"/>
                <w:szCs w:val="28"/>
              </w:rPr>
            </w:pPr>
            <w:r w:rsidRPr="006F78FA">
              <w:rPr>
                <w:bCs/>
                <w:sz w:val="28"/>
                <w:szCs w:val="28"/>
              </w:rPr>
              <w:t>10</w:t>
            </w:r>
          </w:p>
        </w:tc>
      </w:tr>
      <w:tr w:rsidR="003F06B0" w:rsidRPr="006F78FA" w14:paraId="77501586" w14:textId="77777777" w:rsidTr="003F06B0">
        <w:trPr>
          <w:trHeight w:val="1393"/>
        </w:trPr>
        <w:tc>
          <w:tcPr>
            <w:tcW w:w="709" w:type="dxa"/>
            <w:vAlign w:val="center"/>
          </w:tcPr>
          <w:p w14:paraId="02F93CF4" w14:textId="77777777" w:rsidR="003F06B0" w:rsidRPr="006F78FA" w:rsidRDefault="003F06B0" w:rsidP="003F06B0">
            <w:pPr>
              <w:jc w:val="center"/>
              <w:rPr>
                <w:bCs/>
                <w:sz w:val="28"/>
                <w:szCs w:val="28"/>
              </w:rPr>
            </w:pPr>
            <w:r w:rsidRPr="006F78FA">
              <w:rPr>
                <w:bCs/>
                <w:sz w:val="28"/>
                <w:szCs w:val="28"/>
              </w:rPr>
              <w:t>4.4.</w:t>
            </w:r>
          </w:p>
        </w:tc>
        <w:tc>
          <w:tcPr>
            <w:tcW w:w="5812" w:type="dxa"/>
          </w:tcPr>
          <w:p w14:paraId="2EA4209A" w14:textId="77777777" w:rsidR="003F06B0" w:rsidRPr="006F78FA" w:rsidRDefault="003F06B0" w:rsidP="003F06B0">
            <w:pPr>
              <w:rPr>
                <w:bCs/>
                <w:sz w:val="28"/>
                <w:szCs w:val="28"/>
              </w:rPr>
            </w:pPr>
            <w:r w:rsidRPr="006F78F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F78FA">
              <w:rPr>
                <w:sz w:val="22"/>
                <w:szCs w:val="22"/>
                <w:vertAlign w:val="superscript"/>
              </w:rPr>
              <w:t>3</w:t>
            </w:r>
            <w:r w:rsidRPr="006F78FA">
              <w:rPr>
                <w:sz w:val="22"/>
                <w:szCs w:val="22"/>
              </w:rPr>
              <w:t xml:space="preserve">) – </w:t>
            </w:r>
            <w:r w:rsidRPr="006F78FA">
              <w:rPr>
                <w:sz w:val="22"/>
                <w:szCs w:val="22"/>
                <w:u w:val="single"/>
              </w:rPr>
              <w:t>для организаций, оказывающих услуги водоснабжения (полный цикл)</w:t>
            </w:r>
          </w:p>
        </w:tc>
        <w:tc>
          <w:tcPr>
            <w:tcW w:w="992" w:type="dxa"/>
            <w:vAlign w:val="center"/>
          </w:tcPr>
          <w:p w14:paraId="6983841E" w14:textId="77777777" w:rsidR="003F06B0" w:rsidRPr="006F78FA" w:rsidRDefault="003F06B0" w:rsidP="003F06B0">
            <w:pPr>
              <w:jc w:val="center"/>
              <w:rPr>
                <w:bCs/>
                <w:sz w:val="28"/>
                <w:szCs w:val="28"/>
              </w:rPr>
            </w:pPr>
            <w:r w:rsidRPr="006F78FA">
              <w:rPr>
                <w:bCs/>
                <w:sz w:val="28"/>
                <w:szCs w:val="28"/>
              </w:rPr>
              <w:t>0,</w:t>
            </w:r>
            <w:r>
              <w:rPr>
                <w:bCs/>
                <w:sz w:val="28"/>
                <w:szCs w:val="28"/>
              </w:rPr>
              <w:t>76</w:t>
            </w:r>
          </w:p>
        </w:tc>
        <w:tc>
          <w:tcPr>
            <w:tcW w:w="1701" w:type="dxa"/>
            <w:vAlign w:val="center"/>
          </w:tcPr>
          <w:p w14:paraId="75707160" w14:textId="77777777" w:rsidR="003F06B0" w:rsidRPr="006F78FA" w:rsidRDefault="003F06B0" w:rsidP="003F06B0">
            <w:pPr>
              <w:jc w:val="center"/>
              <w:rPr>
                <w:bCs/>
                <w:sz w:val="28"/>
                <w:szCs w:val="28"/>
              </w:rPr>
            </w:pPr>
            <w:r w:rsidRPr="006F78FA">
              <w:rPr>
                <w:bCs/>
                <w:sz w:val="28"/>
                <w:szCs w:val="28"/>
              </w:rPr>
              <w:t>0,76</w:t>
            </w:r>
          </w:p>
        </w:tc>
        <w:tc>
          <w:tcPr>
            <w:tcW w:w="992" w:type="dxa"/>
            <w:vAlign w:val="center"/>
          </w:tcPr>
          <w:p w14:paraId="75BA6117" w14:textId="77777777" w:rsidR="003F06B0" w:rsidRPr="006F78FA" w:rsidRDefault="003F06B0" w:rsidP="003F06B0">
            <w:pPr>
              <w:jc w:val="center"/>
              <w:rPr>
                <w:bCs/>
                <w:sz w:val="28"/>
                <w:szCs w:val="28"/>
              </w:rPr>
            </w:pPr>
            <w:r w:rsidRPr="006F78FA">
              <w:rPr>
                <w:bCs/>
                <w:sz w:val="28"/>
                <w:szCs w:val="28"/>
              </w:rPr>
              <w:t>0,76</w:t>
            </w:r>
          </w:p>
        </w:tc>
        <w:tc>
          <w:tcPr>
            <w:tcW w:w="992" w:type="dxa"/>
            <w:vAlign w:val="center"/>
          </w:tcPr>
          <w:p w14:paraId="0A2B9AE2" w14:textId="77777777" w:rsidR="003F06B0" w:rsidRPr="006F78FA" w:rsidRDefault="003F06B0" w:rsidP="003F06B0">
            <w:pPr>
              <w:jc w:val="center"/>
              <w:rPr>
                <w:bCs/>
                <w:sz w:val="28"/>
                <w:szCs w:val="28"/>
              </w:rPr>
            </w:pPr>
            <w:r w:rsidRPr="006F78FA">
              <w:rPr>
                <w:bCs/>
                <w:sz w:val="28"/>
                <w:szCs w:val="28"/>
              </w:rPr>
              <w:t>0,76</w:t>
            </w:r>
          </w:p>
        </w:tc>
        <w:tc>
          <w:tcPr>
            <w:tcW w:w="993" w:type="dxa"/>
            <w:vAlign w:val="center"/>
          </w:tcPr>
          <w:p w14:paraId="45E17664" w14:textId="77777777" w:rsidR="003F06B0" w:rsidRPr="006F78FA" w:rsidRDefault="003F06B0" w:rsidP="003F06B0">
            <w:pPr>
              <w:jc w:val="center"/>
              <w:rPr>
                <w:bCs/>
                <w:sz w:val="28"/>
                <w:szCs w:val="28"/>
              </w:rPr>
            </w:pPr>
            <w:r w:rsidRPr="006F78FA">
              <w:rPr>
                <w:bCs/>
                <w:sz w:val="28"/>
                <w:szCs w:val="28"/>
              </w:rPr>
              <w:t>0,76</w:t>
            </w:r>
          </w:p>
        </w:tc>
        <w:tc>
          <w:tcPr>
            <w:tcW w:w="992" w:type="dxa"/>
            <w:vAlign w:val="center"/>
          </w:tcPr>
          <w:p w14:paraId="7587AD32" w14:textId="77777777" w:rsidR="003F06B0" w:rsidRPr="006F78FA" w:rsidRDefault="003F06B0" w:rsidP="003F06B0">
            <w:pPr>
              <w:jc w:val="center"/>
              <w:rPr>
                <w:bCs/>
                <w:sz w:val="28"/>
                <w:szCs w:val="28"/>
              </w:rPr>
            </w:pPr>
            <w:r w:rsidRPr="006F78FA">
              <w:rPr>
                <w:bCs/>
                <w:sz w:val="28"/>
                <w:szCs w:val="28"/>
              </w:rPr>
              <w:t>0,76</w:t>
            </w:r>
          </w:p>
        </w:tc>
        <w:tc>
          <w:tcPr>
            <w:tcW w:w="992" w:type="dxa"/>
            <w:vAlign w:val="center"/>
          </w:tcPr>
          <w:p w14:paraId="710C5351" w14:textId="77777777" w:rsidR="003F06B0" w:rsidRPr="006F78FA" w:rsidRDefault="003F06B0" w:rsidP="003F06B0">
            <w:pPr>
              <w:jc w:val="center"/>
              <w:rPr>
                <w:bCs/>
                <w:sz w:val="28"/>
                <w:szCs w:val="28"/>
              </w:rPr>
            </w:pPr>
            <w:r w:rsidRPr="006F78FA">
              <w:rPr>
                <w:bCs/>
                <w:sz w:val="28"/>
                <w:szCs w:val="28"/>
              </w:rPr>
              <w:t>0,76</w:t>
            </w:r>
          </w:p>
        </w:tc>
        <w:tc>
          <w:tcPr>
            <w:tcW w:w="992" w:type="dxa"/>
            <w:vAlign w:val="center"/>
          </w:tcPr>
          <w:p w14:paraId="00E549E2" w14:textId="77777777" w:rsidR="003F06B0" w:rsidRPr="006F78FA" w:rsidRDefault="003F06B0" w:rsidP="003F06B0">
            <w:pPr>
              <w:jc w:val="center"/>
              <w:rPr>
                <w:bCs/>
                <w:sz w:val="28"/>
                <w:szCs w:val="28"/>
              </w:rPr>
            </w:pPr>
            <w:r w:rsidRPr="006F78FA">
              <w:rPr>
                <w:bCs/>
                <w:sz w:val="28"/>
                <w:szCs w:val="28"/>
              </w:rPr>
              <w:t>0,76</w:t>
            </w:r>
          </w:p>
        </w:tc>
      </w:tr>
      <w:tr w:rsidR="003F06B0" w:rsidRPr="006F78FA" w14:paraId="5754E183" w14:textId="77777777" w:rsidTr="003F06B0">
        <w:trPr>
          <w:trHeight w:val="1114"/>
        </w:trPr>
        <w:tc>
          <w:tcPr>
            <w:tcW w:w="709" w:type="dxa"/>
            <w:vAlign w:val="center"/>
          </w:tcPr>
          <w:p w14:paraId="5656BF40" w14:textId="77777777" w:rsidR="003F06B0" w:rsidRPr="006F78FA" w:rsidRDefault="003F06B0" w:rsidP="003F06B0">
            <w:pPr>
              <w:jc w:val="center"/>
              <w:rPr>
                <w:bCs/>
                <w:sz w:val="28"/>
                <w:szCs w:val="28"/>
              </w:rPr>
            </w:pPr>
            <w:r w:rsidRPr="006F78FA">
              <w:rPr>
                <w:bCs/>
                <w:sz w:val="28"/>
                <w:szCs w:val="28"/>
              </w:rPr>
              <w:t>4.5.</w:t>
            </w:r>
          </w:p>
        </w:tc>
        <w:tc>
          <w:tcPr>
            <w:tcW w:w="5812" w:type="dxa"/>
          </w:tcPr>
          <w:p w14:paraId="58F3CC25" w14:textId="77777777" w:rsidR="003F06B0" w:rsidRPr="006F78FA" w:rsidRDefault="003F06B0" w:rsidP="003F06B0">
            <w:pPr>
              <w:rPr>
                <w:bCs/>
                <w:sz w:val="28"/>
                <w:szCs w:val="28"/>
              </w:rPr>
            </w:pPr>
            <w:r w:rsidRPr="006F78FA">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F78FA">
              <w:rPr>
                <w:sz w:val="22"/>
                <w:szCs w:val="22"/>
                <w:vertAlign w:val="superscript"/>
              </w:rPr>
              <w:t>3</w:t>
            </w:r>
            <w:r w:rsidRPr="006F78FA">
              <w:rPr>
                <w:sz w:val="22"/>
                <w:szCs w:val="22"/>
              </w:rPr>
              <w:t xml:space="preserve">) – </w:t>
            </w:r>
            <w:r w:rsidRPr="006F78FA">
              <w:rPr>
                <w:sz w:val="22"/>
                <w:szCs w:val="22"/>
                <w:u w:val="single"/>
              </w:rPr>
              <w:t>для организаций, оказывающих услуги по очистке сточных вод</w:t>
            </w:r>
          </w:p>
        </w:tc>
        <w:tc>
          <w:tcPr>
            <w:tcW w:w="992" w:type="dxa"/>
            <w:vAlign w:val="center"/>
          </w:tcPr>
          <w:p w14:paraId="1BEB95BD"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37DC3586"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15FE228F"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5180895C"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4B227E37"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550DE2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A661272"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8DE6853" w14:textId="77777777" w:rsidR="003F06B0" w:rsidRPr="006F78FA" w:rsidRDefault="003F06B0" w:rsidP="003F06B0">
            <w:pPr>
              <w:jc w:val="center"/>
              <w:rPr>
                <w:bCs/>
                <w:sz w:val="28"/>
                <w:szCs w:val="28"/>
              </w:rPr>
            </w:pPr>
            <w:r w:rsidRPr="006F78FA">
              <w:rPr>
                <w:bCs/>
                <w:sz w:val="28"/>
                <w:szCs w:val="28"/>
              </w:rPr>
              <w:t>-</w:t>
            </w:r>
          </w:p>
        </w:tc>
      </w:tr>
      <w:tr w:rsidR="003F06B0" w:rsidRPr="006F78FA" w14:paraId="19BE314B" w14:textId="77777777" w:rsidTr="003F06B0">
        <w:trPr>
          <w:trHeight w:val="1429"/>
        </w:trPr>
        <w:tc>
          <w:tcPr>
            <w:tcW w:w="709" w:type="dxa"/>
            <w:vAlign w:val="center"/>
          </w:tcPr>
          <w:p w14:paraId="6E5C429E" w14:textId="77777777" w:rsidR="003F06B0" w:rsidRPr="006F78FA" w:rsidRDefault="003F06B0" w:rsidP="003F06B0">
            <w:pPr>
              <w:jc w:val="center"/>
              <w:rPr>
                <w:bCs/>
                <w:sz w:val="28"/>
                <w:szCs w:val="28"/>
              </w:rPr>
            </w:pPr>
            <w:r w:rsidRPr="006F78FA">
              <w:rPr>
                <w:bCs/>
                <w:sz w:val="28"/>
                <w:szCs w:val="28"/>
              </w:rPr>
              <w:t>4.6.</w:t>
            </w:r>
          </w:p>
        </w:tc>
        <w:tc>
          <w:tcPr>
            <w:tcW w:w="5812" w:type="dxa"/>
            <w:vAlign w:val="center"/>
          </w:tcPr>
          <w:p w14:paraId="6474940B" w14:textId="77777777" w:rsidR="003F06B0" w:rsidRPr="006F78FA" w:rsidRDefault="003F06B0" w:rsidP="003F06B0">
            <w:pPr>
              <w:rPr>
                <w:sz w:val="22"/>
                <w:szCs w:val="22"/>
              </w:rPr>
            </w:pPr>
            <w:r w:rsidRPr="006F78FA">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F78FA">
              <w:rPr>
                <w:sz w:val="22"/>
                <w:szCs w:val="22"/>
                <w:vertAlign w:val="superscript"/>
              </w:rPr>
              <w:t>3</w:t>
            </w:r>
            <w:r w:rsidRPr="006F78FA">
              <w:rPr>
                <w:sz w:val="22"/>
                <w:szCs w:val="22"/>
              </w:rPr>
              <w:t xml:space="preserve">) – </w:t>
            </w:r>
            <w:r w:rsidRPr="006F78FA">
              <w:rPr>
                <w:sz w:val="22"/>
                <w:szCs w:val="22"/>
                <w:u w:val="single"/>
              </w:rPr>
              <w:t>для организаций, оказывающих услуги по транспортировке сточных вод</w:t>
            </w:r>
          </w:p>
        </w:tc>
        <w:tc>
          <w:tcPr>
            <w:tcW w:w="992" w:type="dxa"/>
            <w:vAlign w:val="center"/>
          </w:tcPr>
          <w:p w14:paraId="67605285" w14:textId="77777777" w:rsidR="003F06B0" w:rsidRPr="006F78FA" w:rsidRDefault="003F06B0" w:rsidP="003F06B0">
            <w:pPr>
              <w:jc w:val="center"/>
              <w:rPr>
                <w:bCs/>
                <w:sz w:val="28"/>
                <w:szCs w:val="28"/>
              </w:rPr>
            </w:pPr>
            <w:r w:rsidRPr="006F78FA">
              <w:rPr>
                <w:bCs/>
                <w:sz w:val="28"/>
                <w:szCs w:val="28"/>
              </w:rPr>
              <w:t>-</w:t>
            </w:r>
          </w:p>
        </w:tc>
        <w:tc>
          <w:tcPr>
            <w:tcW w:w="1701" w:type="dxa"/>
            <w:vAlign w:val="center"/>
          </w:tcPr>
          <w:p w14:paraId="754AA11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4B11E078"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7DD269A" w14:textId="77777777" w:rsidR="003F06B0" w:rsidRPr="006F78FA" w:rsidRDefault="003F06B0" w:rsidP="003F06B0">
            <w:pPr>
              <w:jc w:val="center"/>
              <w:rPr>
                <w:bCs/>
                <w:sz w:val="28"/>
                <w:szCs w:val="28"/>
              </w:rPr>
            </w:pPr>
            <w:r w:rsidRPr="006F78FA">
              <w:rPr>
                <w:bCs/>
                <w:sz w:val="28"/>
                <w:szCs w:val="28"/>
              </w:rPr>
              <w:t>-</w:t>
            </w:r>
          </w:p>
        </w:tc>
        <w:tc>
          <w:tcPr>
            <w:tcW w:w="993" w:type="dxa"/>
            <w:vAlign w:val="center"/>
          </w:tcPr>
          <w:p w14:paraId="4A1E8E9A"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11518DAE"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00B4F6A0" w14:textId="77777777" w:rsidR="003F06B0" w:rsidRPr="006F78FA" w:rsidRDefault="003F06B0" w:rsidP="003F06B0">
            <w:pPr>
              <w:jc w:val="center"/>
              <w:rPr>
                <w:bCs/>
                <w:sz w:val="28"/>
                <w:szCs w:val="28"/>
              </w:rPr>
            </w:pPr>
            <w:r w:rsidRPr="006F78FA">
              <w:rPr>
                <w:bCs/>
                <w:sz w:val="28"/>
                <w:szCs w:val="28"/>
              </w:rPr>
              <w:t>-</w:t>
            </w:r>
          </w:p>
        </w:tc>
        <w:tc>
          <w:tcPr>
            <w:tcW w:w="992" w:type="dxa"/>
            <w:vAlign w:val="center"/>
          </w:tcPr>
          <w:p w14:paraId="39660442" w14:textId="77777777" w:rsidR="003F06B0" w:rsidRPr="006F78FA" w:rsidRDefault="003F06B0" w:rsidP="003F06B0">
            <w:pPr>
              <w:jc w:val="center"/>
              <w:rPr>
                <w:bCs/>
                <w:sz w:val="28"/>
                <w:szCs w:val="28"/>
              </w:rPr>
            </w:pPr>
            <w:r w:rsidRPr="006F78FA">
              <w:rPr>
                <w:bCs/>
                <w:sz w:val="28"/>
                <w:szCs w:val="28"/>
              </w:rPr>
              <w:t>-</w:t>
            </w:r>
          </w:p>
        </w:tc>
      </w:tr>
      <w:tr w:rsidR="003F06B0" w:rsidRPr="006F78FA" w14:paraId="3F80B247" w14:textId="77777777" w:rsidTr="003F06B0">
        <w:trPr>
          <w:trHeight w:val="1123"/>
        </w:trPr>
        <w:tc>
          <w:tcPr>
            <w:tcW w:w="709" w:type="dxa"/>
            <w:vAlign w:val="center"/>
          </w:tcPr>
          <w:p w14:paraId="3075DCF8" w14:textId="77777777" w:rsidR="003F06B0" w:rsidRPr="006F78FA" w:rsidRDefault="003F06B0" w:rsidP="003F06B0">
            <w:pPr>
              <w:jc w:val="center"/>
              <w:rPr>
                <w:bCs/>
                <w:sz w:val="28"/>
                <w:szCs w:val="28"/>
              </w:rPr>
            </w:pPr>
            <w:r w:rsidRPr="006F78FA">
              <w:rPr>
                <w:bCs/>
                <w:sz w:val="28"/>
                <w:szCs w:val="28"/>
              </w:rPr>
              <w:t>4.7.</w:t>
            </w:r>
          </w:p>
        </w:tc>
        <w:tc>
          <w:tcPr>
            <w:tcW w:w="5812" w:type="dxa"/>
            <w:vAlign w:val="center"/>
          </w:tcPr>
          <w:p w14:paraId="34AADDF3" w14:textId="77777777" w:rsidR="003F06B0" w:rsidRPr="006F78FA" w:rsidRDefault="003F06B0" w:rsidP="003F06B0">
            <w:pPr>
              <w:rPr>
                <w:sz w:val="22"/>
                <w:szCs w:val="22"/>
              </w:rPr>
            </w:pPr>
            <w:r w:rsidRPr="006F78FA">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F78FA">
              <w:rPr>
                <w:sz w:val="22"/>
                <w:szCs w:val="22"/>
                <w:vertAlign w:val="superscript"/>
              </w:rPr>
              <w:t>3</w:t>
            </w:r>
            <w:r w:rsidRPr="006F78FA">
              <w:rPr>
                <w:sz w:val="22"/>
                <w:szCs w:val="22"/>
              </w:rPr>
              <w:t xml:space="preserve">) – </w:t>
            </w:r>
            <w:r w:rsidRPr="006F78FA">
              <w:rPr>
                <w:sz w:val="22"/>
                <w:szCs w:val="22"/>
                <w:u w:val="single"/>
              </w:rPr>
              <w:t>для организаций, оказывающих услуги по водоотведению</w:t>
            </w:r>
          </w:p>
        </w:tc>
        <w:tc>
          <w:tcPr>
            <w:tcW w:w="992" w:type="dxa"/>
            <w:vAlign w:val="center"/>
          </w:tcPr>
          <w:p w14:paraId="1A119489" w14:textId="77777777" w:rsidR="003F06B0" w:rsidRPr="006F78FA" w:rsidRDefault="003F06B0" w:rsidP="003F06B0">
            <w:pPr>
              <w:jc w:val="center"/>
              <w:rPr>
                <w:bCs/>
                <w:sz w:val="28"/>
                <w:szCs w:val="28"/>
              </w:rPr>
            </w:pPr>
            <w:r w:rsidRPr="006F78FA">
              <w:rPr>
                <w:bCs/>
                <w:sz w:val="28"/>
                <w:szCs w:val="28"/>
              </w:rPr>
              <w:t>0,40</w:t>
            </w:r>
          </w:p>
        </w:tc>
        <w:tc>
          <w:tcPr>
            <w:tcW w:w="1701" w:type="dxa"/>
            <w:vAlign w:val="center"/>
          </w:tcPr>
          <w:p w14:paraId="2F7C1CC5" w14:textId="77777777" w:rsidR="003F06B0" w:rsidRPr="006F78FA" w:rsidRDefault="003F06B0" w:rsidP="003F06B0">
            <w:pPr>
              <w:jc w:val="center"/>
              <w:rPr>
                <w:bCs/>
                <w:sz w:val="28"/>
                <w:szCs w:val="28"/>
              </w:rPr>
            </w:pPr>
            <w:r w:rsidRPr="006F78FA">
              <w:rPr>
                <w:bCs/>
                <w:sz w:val="28"/>
                <w:szCs w:val="28"/>
              </w:rPr>
              <w:t>0,40</w:t>
            </w:r>
          </w:p>
        </w:tc>
        <w:tc>
          <w:tcPr>
            <w:tcW w:w="992" w:type="dxa"/>
            <w:vAlign w:val="center"/>
          </w:tcPr>
          <w:p w14:paraId="4768729B" w14:textId="77777777" w:rsidR="003F06B0" w:rsidRPr="006F78FA" w:rsidRDefault="003F06B0" w:rsidP="003F06B0">
            <w:pPr>
              <w:jc w:val="center"/>
              <w:rPr>
                <w:bCs/>
                <w:sz w:val="28"/>
                <w:szCs w:val="28"/>
              </w:rPr>
            </w:pPr>
            <w:r w:rsidRPr="006F78FA">
              <w:rPr>
                <w:bCs/>
                <w:sz w:val="28"/>
                <w:szCs w:val="28"/>
              </w:rPr>
              <w:t>0,40</w:t>
            </w:r>
          </w:p>
        </w:tc>
        <w:tc>
          <w:tcPr>
            <w:tcW w:w="992" w:type="dxa"/>
            <w:vAlign w:val="center"/>
          </w:tcPr>
          <w:p w14:paraId="0D017143" w14:textId="77777777" w:rsidR="003F06B0" w:rsidRPr="006F78FA" w:rsidRDefault="003F06B0" w:rsidP="003F06B0">
            <w:pPr>
              <w:jc w:val="center"/>
              <w:rPr>
                <w:bCs/>
                <w:sz w:val="28"/>
                <w:szCs w:val="28"/>
              </w:rPr>
            </w:pPr>
            <w:r w:rsidRPr="006F78FA">
              <w:rPr>
                <w:bCs/>
                <w:sz w:val="28"/>
                <w:szCs w:val="28"/>
              </w:rPr>
              <w:t>0,40</w:t>
            </w:r>
          </w:p>
        </w:tc>
        <w:tc>
          <w:tcPr>
            <w:tcW w:w="993" w:type="dxa"/>
            <w:vAlign w:val="center"/>
          </w:tcPr>
          <w:p w14:paraId="0B62DFB9" w14:textId="77777777" w:rsidR="003F06B0" w:rsidRPr="006F78FA" w:rsidRDefault="003F06B0" w:rsidP="003F06B0">
            <w:pPr>
              <w:jc w:val="center"/>
              <w:rPr>
                <w:bCs/>
                <w:sz w:val="28"/>
                <w:szCs w:val="28"/>
              </w:rPr>
            </w:pPr>
            <w:r w:rsidRPr="006F78FA">
              <w:rPr>
                <w:bCs/>
                <w:sz w:val="28"/>
                <w:szCs w:val="28"/>
              </w:rPr>
              <w:t>0,40</w:t>
            </w:r>
          </w:p>
        </w:tc>
        <w:tc>
          <w:tcPr>
            <w:tcW w:w="992" w:type="dxa"/>
            <w:vAlign w:val="center"/>
          </w:tcPr>
          <w:p w14:paraId="6B2D8183" w14:textId="77777777" w:rsidR="003F06B0" w:rsidRPr="006F78FA" w:rsidRDefault="003F06B0" w:rsidP="003F06B0">
            <w:pPr>
              <w:jc w:val="center"/>
              <w:rPr>
                <w:bCs/>
                <w:sz w:val="28"/>
                <w:szCs w:val="28"/>
              </w:rPr>
            </w:pPr>
            <w:r w:rsidRPr="006F78FA">
              <w:rPr>
                <w:bCs/>
                <w:sz w:val="28"/>
                <w:szCs w:val="28"/>
              </w:rPr>
              <w:t>0,40</w:t>
            </w:r>
          </w:p>
        </w:tc>
        <w:tc>
          <w:tcPr>
            <w:tcW w:w="992" w:type="dxa"/>
            <w:vAlign w:val="center"/>
          </w:tcPr>
          <w:p w14:paraId="4BCE7F77" w14:textId="77777777" w:rsidR="003F06B0" w:rsidRPr="006F78FA" w:rsidRDefault="003F06B0" w:rsidP="003F06B0">
            <w:pPr>
              <w:jc w:val="center"/>
              <w:rPr>
                <w:bCs/>
                <w:sz w:val="28"/>
                <w:szCs w:val="28"/>
              </w:rPr>
            </w:pPr>
            <w:r w:rsidRPr="006F78FA">
              <w:rPr>
                <w:bCs/>
                <w:sz w:val="28"/>
                <w:szCs w:val="28"/>
              </w:rPr>
              <w:t>0,40</w:t>
            </w:r>
          </w:p>
        </w:tc>
        <w:tc>
          <w:tcPr>
            <w:tcW w:w="992" w:type="dxa"/>
            <w:vAlign w:val="center"/>
          </w:tcPr>
          <w:p w14:paraId="4BFCE241" w14:textId="77777777" w:rsidR="003F06B0" w:rsidRPr="006F78FA" w:rsidRDefault="003F06B0" w:rsidP="003F06B0">
            <w:pPr>
              <w:jc w:val="center"/>
              <w:rPr>
                <w:bCs/>
                <w:sz w:val="28"/>
                <w:szCs w:val="28"/>
              </w:rPr>
            </w:pPr>
            <w:r w:rsidRPr="006F78FA">
              <w:rPr>
                <w:bCs/>
                <w:sz w:val="28"/>
                <w:szCs w:val="28"/>
              </w:rPr>
              <w:t>0,40</w:t>
            </w:r>
          </w:p>
        </w:tc>
      </w:tr>
    </w:tbl>
    <w:p w14:paraId="47441F64" w14:textId="77777777" w:rsidR="003F06B0" w:rsidRPr="006F78FA" w:rsidRDefault="003F06B0" w:rsidP="003F06B0">
      <w:pPr>
        <w:ind w:left="-567"/>
        <w:jc w:val="center"/>
        <w:rPr>
          <w:bCs/>
          <w:sz w:val="28"/>
          <w:szCs w:val="28"/>
          <w:lang w:eastAsia="ru-RU"/>
        </w:rPr>
      </w:pPr>
    </w:p>
    <w:p w14:paraId="439EBE8F" w14:textId="77777777" w:rsidR="003F06B0" w:rsidRPr="006F78FA" w:rsidRDefault="003F06B0" w:rsidP="003F06B0">
      <w:pPr>
        <w:ind w:left="-567"/>
        <w:jc w:val="center"/>
        <w:rPr>
          <w:bCs/>
          <w:sz w:val="28"/>
          <w:szCs w:val="28"/>
          <w:lang w:eastAsia="ru-RU"/>
        </w:rPr>
      </w:pPr>
    </w:p>
    <w:p w14:paraId="3C015249" w14:textId="77777777" w:rsidR="003F06B0" w:rsidRPr="006F78FA" w:rsidRDefault="003F06B0" w:rsidP="003F06B0">
      <w:pPr>
        <w:ind w:left="-567"/>
        <w:jc w:val="center"/>
        <w:rPr>
          <w:bCs/>
          <w:sz w:val="28"/>
          <w:szCs w:val="28"/>
          <w:lang w:eastAsia="ru-RU"/>
        </w:rPr>
      </w:pPr>
    </w:p>
    <w:p w14:paraId="19BE884C" w14:textId="77777777" w:rsidR="003F06B0" w:rsidRPr="006F78FA" w:rsidRDefault="003F06B0" w:rsidP="003F06B0">
      <w:pPr>
        <w:ind w:left="-567"/>
        <w:jc w:val="center"/>
        <w:rPr>
          <w:bCs/>
          <w:sz w:val="28"/>
          <w:szCs w:val="28"/>
          <w:lang w:eastAsia="ru-RU"/>
        </w:rPr>
      </w:pPr>
    </w:p>
    <w:p w14:paraId="3D7F93EA" w14:textId="77777777" w:rsidR="003F06B0" w:rsidRPr="006F78FA" w:rsidRDefault="003F06B0" w:rsidP="003F06B0">
      <w:pPr>
        <w:ind w:left="-567"/>
        <w:jc w:val="center"/>
        <w:rPr>
          <w:bCs/>
          <w:sz w:val="28"/>
          <w:szCs w:val="28"/>
          <w:lang w:eastAsia="ru-RU"/>
        </w:rPr>
      </w:pPr>
    </w:p>
    <w:p w14:paraId="625A5CB6" w14:textId="77777777" w:rsidR="003F06B0" w:rsidRPr="006F78FA" w:rsidRDefault="003F06B0" w:rsidP="003F06B0">
      <w:pPr>
        <w:ind w:left="-567"/>
        <w:jc w:val="center"/>
        <w:rPr>
          <w:bCs/>
          <w:sz w:val="28"/>
          <w:szCs w:val="28"/>
          <w:lang w:eastAsia="ru-RU"/>
        </w:rPr>
      </w:pPr>
    </w:p>
    <w:p w14:paraId="3FA390C1" w14:textId="77777777" w:rsidR="003F06B0" w:rsidRPr="006F78FA" w:rsidRDefault="003F06B0" w:rsidP="003F06B0">
      <w:pPr>
        <w:ind w:left="-567"/>
        <w:jc w:val="center"/>
        <w:rPr>
          <w:bCs/>
          <w:sz w:val="28"/>
          <w:szCs w:val="28"/>
          <w:lang w:eastAsia="ru-RU"/>
        </w:rPr>
      </w:pPr>
    </w:p>
    <w:p w14:paraId="00F4FF67" w14:textId="77777777" w:rsidR="003F06B0" w:rsidRPr="006F78FA" w:rsidRDefault="003F06B0" w:rsidP="003F06B0">
      <w:pPr>
        <w:ind w:left="-567"/>
        <w:jc w:val="center"/>
        <w:rPr>
          <w:bCs/>
          <w:sz w:val="28"/>
          <w:szCs w:val="28"/>
          <w:lang w:eastAsia="ru-RU"/>
        </w:rPr>
        <w:sectPr w:rsidR="003F06B0" w:rsidRPr="006F78FA" w:rsidSect="003F06B0">
          <w:pgSz w:w="16838" w:h="11906" w:orient="landscape"/>
          <w:pgMar w:top="851" w:right="851" w:bottom="709" w:left="709" w:header="709" w:footer="709" w:gutter="0"/>
          <w:cols w:space="708"/>
          <w:titlePg/>
          <w:docGrid w:linePitch="360"/>
        </w:sectPr>
      </w:pPr>
    </w:p>
    <w:p w14:paraId="51F6CA3D" w14:textId="77777777" w:rsidR="003F06B0" w:rsidRPr="006F78FA" w:rsidRDefault="003F06B0" w:rsidP="003F06B0">
      <w:pPr>
        <w:jc w:val="center"/>
        <w:rPr>
          <w:bCs/>
          <w:sz w:val="28"/>
          <w:szCs w:val="28"/>
          <w:lang w:eastAsia="ru-RU"/>
        </w:rPr>
      </w:pPr>
      <w:r w:rsidRPr="006F78FA">
        <w:rPr>
          <w:bCs/>
          <w:sz w:val="28"/>
          <w:szCs w:val="28"/>
          <w:lang w:eastAsia="ru-RU"/>
        </w:rPr>
        <w:lastRenderedPageBreak/>
        <w:t>Раздел 9. Расчет эффективности производственной программы</w:t>
      </w:r>
    </w:p>
    <w:tbl>
      <w:tblPr>
        <w:tblStyle w:val="ac"/>
        <w:tblW w:w="11057" w:type="dxa"/>
        <w:tblInd w:w="-1139" w:type="dxa"/>
        <w:tblLayout w:type="fixed"/>
        <w:tblLook w:val="04A0" w:firstRow="1" w:lastRow="0" w:firstColumn="1" w:lastColumn="0" w:noHBand="0" w:noVBand="1"/>
      </w:tblPr>
      <w:tblGrid>
        <w:gridCol w:w="708"/>
        <w:gridCol w:w="4821"/>
        <w:gridCol w:w="1559"/>
        <w:gridCol w:w="2268"/>
        <w:gridCol w:w="1701"/>
      </w:tblGrid>
      <w:tr w:rsidR="003F06B0" w:rsidRPr="00145BE1" w14:paraId="23B78EB2" w14:textId="77777777" w:rsidTr="00145BE1">
        <w:trPr>
          <w:trHeight w:val="2471"/>
        </w:trPr>
        <w:tc>
          <w:tcPr>
            <w:tcW w:w="708" w:type="dxa"/>
            <w:vAlign w:val="center"/>
          </w:tcPr>
          <w:p w14:paraId="7B7F07C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 п/п</w:t>
            </w:r>
          </w:p>
        </w:tc>
        <w:tc>
          <w:tcPr>
            <w:tcW w:w="4821" w:type="dxa"/>
            <w:vAlign w:val="center"/>
          </w:tcPr>
          <w:p w14:paraId="535AF90C"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Наименование показателя</w:t>
            </w:r>
          </w:p>
        </w:tc>
        <w:tc>
          <w:tcPr>
            <w:tcW w:w="1559" w:type="dxa"/>
            <w:vAlign w:val="center"/>
          </w:tcPr>
          <w:p w14:paraId="64111667"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Значение показателя в базовом периоде    2019 год</w:t>
            </w:r>
          </w:p>
        </w:tc>
        <w:tc>
          <w:tcPr>
            <w:tcW w:w="2268" w:type="dxa"/>
            <w:vAlign w:val="center"/>
          </w:tcPr>
          <w:p w14:paraId="7E954D7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 xml:space="preserve">Планируемое значение показателя по итогам реализации </w:t>
            </w:r>
            <w:proofErr w:type="gramStart"/>
            <w:r w:rsidRPr="00145BE1">
              <w:rPr>
                <w:rFonts w:ascii="Times New Roman" w:hAnsi="Times New Roman"/>
                <w:bCs/>
                <w:sz w:val="28"/>
                <w:szCs w:val="28"/>
              </w:rPr>
              <w:t>производствен-ной</w:t>
            </w:r>
            <w:proofErr w:type="gramEnd"/>
            <w:r w:rsidRPr="00145BE1">
              <w:rPr>
                <w:rFonts w:ascii="Times New Roman" w:hAnsi="Times New Roman"/>
                <w:bCs/>
                <w:sz w:val="28"/>
                <w:szCs w:val="28"/>
              </w:rPr>
              <w:t xml:space="preserve"> программы                  2024 год</w:t>
            </w:r>
          </w:p>
        </w:tc>
        <w:tc>
          <w:tcPr>
            <w:tcW w:w="1701" w:type="dxa"/>
            <w:vAlign w:val="center"/>
          </w:tcPr>
          <w:p w14:paraId="40CA15EA" w14:textId="77777777" w:rsidR="003F06B0" w:rsidRPr="00145BE1" w:rsidRDefault="003F06B0" w:rsidP="003F06B0">
            <w:pPr>
              <w:jc w:val="center"/>
              <w:rPr>
                <w:rFonts w:ascii="Times New Roman" w:hAnsi="Times New Roman"/>
                <w:bCs/>
                <w:sz w:val="28"/>
                <w:szCs w:val="28"/>
              </w:rPr>
            </w:pPr>
            <w:proofErr w:type="gramStart"/>
            <w:r w:rsidRPr="00145BE1">
              <w:rPr>
                <w:rFonts w:ascii="Times New Roman" w:hAnsi="Times New Roman"/>
                <w:bCs/>
                <w:sz w:val="28"/>
                <w:szCs w:val="28"/>
              </w:rPr>
              <w:t>Эффектив-ность</w:t>
            </w:r>
            <w:proofErr w:type="gramEnd"/>
            <w:r w:rsidRPr="00145BE1">
              <w:rPr>
                <w:rFonts w:ascii="Times New Roman" w:hAnsi="Times New Roman"/>
                <w:bCs/>
                <w:sz w:val="28"/>
                <w:szCs w:val="28"/>
              </w:rPr>
              <w:t xml:space="preserve"> производственной программы, тыс. руб.</w:t>
            </w:r>
          </w:p>
        </w:tc>
      </w:tr>
      <w:tr w:rsidR="003F06B0" w:rsidRPr="00145BE1" w14:paraId="2331864F" w14:textId="77777777" w:rsidTr="003F06B0">
        <w:tc>
          <w:tcPr>
            <w:tcW w:w="708" w:type="dxa"/>
          </w:tcPr>
          <w:p w14:paraId="53EA1097"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1</w:t>
            </w:r>
          </w:p>
        </w:tc>
        <w:tc>
          <w:tcPr>
            <w:tcW w:w="4821" w:type="dxa"/>
          </w:tcPr>
          <w:p w14:paraId="558B471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2</w:t>
            </w:r>
          </w:p>
        </w:tc>
        <w:tc>
          <w:tcPr>
            <w:tcW w:w="1559" w:type="dxa"/>
          </w:tcPr>
          <w:p w14:paraId="5B33668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3</w:t>
            </w:r>
          </w:p>
        </w:tc>
        <w:tc>
          <w:tcPr>
            <w:tcW w:w="2268" w:type="dxa"/>
          </w:tcPr>
          <w:p w14:paraId="5DF1C1E1"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w:t>
            </w:r>
          </w:p>
        </w:tc>
        <w:tc>
          <w:tcPr>
            <w:tcW w:w="1701" w:type="dxa"/>
          </w:tcPr>
          <w:p w14:paraId="1EA7B75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5</w:t>
            </w:r>
          </w:p>
        </w:tc>
      </w:tr>
      <w:tr w:rsidR="003F06B0" w:rsidRPr="00145BE1" w14:paraId="45B3EC37" w14:textId="77777777" w:rsidTr="003F06B0">
        <w:trPr>
          <w:trHeight w:val="119"/>
        </w:trPr>
        <w:tc>
          <w:tcPr>
            <w:tcW w:w="11057" w:type="dxa"/>
            <w:gridSpan w:val="5"/>
            <w:vAlign w:val="center"/>
          </w:tcPr>
          <w:p w14:paraId="3DFA4849" w14:textId="77777777" w:rsidR="003F06B0" w:rsidRPr="00145BE1" w:rsidRDefault="003F06B0" w:rsidP="009962EF">
            <w:pPr>
              <w:pStyle w:val="a9"/>
              <w:numPr>
                <w:ilvl w:val="0"/>
                <w:numId w:val="9"/>
              </w:numPr>
              <w:spacing w:after="0" w:line="240" w:lineRule="auto"/>
              <w:contextualSpacing/>
              <w:jc w:val="center"/>
              <w:rPr>
                <w:rFonts w:ascii="Times New Roman" w:hAnsi="Times New Roman"/>
                <w:bCs/>
                <w:sz w:val="28"/>
                <w:szCs w:val="28"/>
              </w:rPr>
            </w:pPr>
            <w:r w:rsidRPr="00145BE1">
              <w:rPr>
                <w:rFonts w:ascii="Times New Roman" w:hAnsi="Times New Roman"/>
                <w:bCs/>
                <w:sz w:val="28"/>
                <w:szCs w:val="28"/>
              </w:rPr>
              <w:t>Показатели качества воды</w:t>
            </w:r>
          </w:p>
        </w:tc>
      </w:tr>
      <w:tr w:rsidR="003F06B0" w:rsidRPr="00145BE1" w14:paraId="7C76E690" w14:textId="77777777" w:rsidTr="003F06B0">
        <w:trPr>
          <w:trHeight w:val="2066"/>
        </w:trPr>
        <w:tc>
          <w:tcPr>
            <w:tcW w:w="708" w:type="dxa"/>
            <w:vAlign w:val="center"/>
          </w:tcPr>
          <w:p w14:paraId="2279CFB3"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1.1.</w:t>
            </w:r>
          </w:p>
        </w:tc>
        <w:tc>
          <w:tcPr>
            <w:tcW w:w="4821" w:type="dxa"/>
            <w:vAlign w:val="center"/>
          </w:tcPr>
          <w:p w14:paraId="3621D813" w14:textId="77777777" w:rsidR="003F06B0" w:rsidRPr="00145BE1" w:rsidRDefault="003F06B0" w:rsidP="003F06B0">
            <w:pPr>
              <w:rPr>
                <w:rFonts w:ascii="Times New Roman" w:hAnsi="Times New Roman"/>
                <w:sz w:val="22"/>
                <w:szCs w:val="22"/>
              </w:rPr>
            </w:pPr>
            <w:r w:rsidRPr="00145BE1">
              <w:rPr>
                <w:rFonts w:ascii="Times New Roman" w:hAnsi="Times New Roman"/>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B6B26C5"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68BB338C"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70B575D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3B4F18BB" w14:textId="77777777" w:rsidTr="003F06B0">
        <w:trPr>
          <w:trHeight w:val="1692"/>
        </w:trPr>
        <w:tc>
          <w:tcPr>
            <w:tcW w:w="708" w:type="dxa"/>
            <w:vAlign w:val="center"/>
          </w:tcPr>
          <w:p w14:paraId="78780F5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1.2.</w:t>
            </w:r>
          </w:p>
        </w:tc>
        <w:tc>
          <w:tcPr>
            <w:tcW w:w="4821" w:type="dxa"/>
            <w:vAlign w:val="center"/>
          </w:tcPr>
          <w:p w14:paraId="30F114CF"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BB8167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50421E08"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1386F41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683FD4FA" w14:textId="77777777" w:rsidTr="003F06B0">
        <w:trPr>
          <w:trHeight w:val="331"/>
        </w:trPr>
        <w:tc>
          <w:tcPr>
            <w:tcW w:w="11057" w:type="dxa"/>
            <w:gridSpan w:val="5"/>
            <w:vAlign w:val="center"/>
          </w:tcPr>
          <w:p w14:paraId="647499DE" w14:textId="77777777" w:rsidR="003F06B0" w:rsidRPr="00145BE1" w:rsidRDefault="003F06B0" w:rsidP="009962EF">
            <w:pPr>
              <w:pStyle w:val="a9"/>
              <w:numPr>
                <w:ilvl w:val="0"/>
                <w:numId w:val="9"/>
              </w:numPr>
              <w:spacing w:after="0" w:line="240" w:lineRule="auto"/>
              <w:contextualSpacing/>
              <w:jc w:val="center"/>
              <w:rPr>
                <w:rFonts w:ascii="Times New Roman" w:hAnsi="Times New Roman"/>
                <w:bCs/>
                <w:sz w:val="28"/>
                <w:szCs w:val="28"/>
              </w:rPr>
            </w:pPr>
            <w:r w:rsidRPr="00145BE1">
              <w:rPr>
                <w:rFonts w:ascii="Times New Roman" w:hAnsi="Times New Roman"/>
                <w:bCs/>
                <w:sz w:val="28"/>
                <w:szCs w:val="28"/>
              </w:rPr>
              <w:t>Показатели надежности и бесперебойности водоснабжения и водоотведения</w:t>
            </w:r>
          </w:p>
        </w:tc>
      </w:tr>
      <w:tr w:rsidR="003F06B0" w:rsidRPr="00145BE1" w14:paraId="610DA47E" w14:textId="77777777" w:rsidTr="003F06B0">
        <w:trPr>
          <w:trHeight w:val="2886"/>
        </w:trPr>
        <w:tc>
          <w:tcPr>
            <w:tcW w:w="708" w:type="dxa"/>
            <w:vAlign w:val="center"/>
          </w:tcPr>
          <w:p w14:paraId="73DA7A45"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2.1.</w:t>
            </w:r>
          </w:p>
        </w:tc>
        <w:tc>
          <w:tcPr>
            <w:tcW w:w="4821" w:type="dxa"/>
            <w:vAlign w:val="center"/>
          </w:tcPr>
          <w:p w14:paraId="1F91A826"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1EC6FAE"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0,17</w:t>
            </w:r>
          </w:p>
        </w:tc>
        <w:tc>
          <w:tcPr>
            <w:tcW w:w="2268" w:type="dxa"/>
            <w:vAlign w:val="center"/>
          </w:tcPr>
          <w:p w14:paraId="568530B0"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4EA9BEE8"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189,66</w:t>
            </w:r>
          </w:p>
        </w:tc>
      </w:tr>
      <w:tr w:rsidR="003F06B0" w:rsidRPr="00145BE1" w14:paraId="1B04001F" w14:textId="77777777" w:rsidTr="003F06B0">
        <w:trPr>
          <w:trHeight w:val="537"/>
        </w:trPr>
        <w:tc>
          <w:tcPr>
            <w:tcW w:w="708" w:type="dxa"/>
            <w:vAlign w:val="center"/>
          </w:tcPr>
          <w:p w14:paraId="636C6A4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2.2.</w:t>
            </w:r>
          </w:p>
        </w:tc>
        <w:tc>
          <w:tcPr>
            <w:tcW w:w="4821" w:type="dxa"/>
            <w:vAlign w:val="center"/>
          </w:tcPr>
          <w:p w14:paraId="51365DAB"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DB4393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11,00</w:t>
            </w:r>
          </w:p>
        </w:tc>
        <w:tc>
          <w:tcPr>
            <w:tcW w:w="2268" w:type="dxa"/>
            <w:vAlign w:val="center"/>
          </w:tcPr>
          <w:p w14:paraId="7603F9D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1194F83D"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44,65</w:t>
            </w:r>
          </w:p>
        </w:tc>
      </w:tr>
      <w:tr w:rsidR="003F06B0" w:rsidRPr="00145BE1" w14:paraId="31F70ACD" w14:textId="77777777" w:rsidTr="003F06B0">
        <w:trPr>
          <w:trHeight w:val="291"/>
        </w:trPr>
        <w:tc>
          <w:tcPr>
            <w:tcW w:w="11057" w:type="dxa"/>
            <w:gridSpan w:val="5"/>
            <w:vAlign w:val="center"/>
          </w:tcPr>
          <w:p w14:paraId="03857570" w14:textId="77777777" w:rsidR="003F06B0" w:rsidRPr="00145BE1" w:rsidRDefault="003F06B0" w:rsidP="009962EF">
            <w:pPr>
              <w:pStyle w:val="a9"/>
              <w:numPr>
                <w:ilvl w:val="0"/>
                <w:numId w:val="9"/>
              </w:numPr>
              <w:spacing w:after="0" w:line="240" w:lineRule="auto"/>
              <w:contextualSpacing/>
              <w:jc w:val="center"/>
              <w:rPr>
                <w:rFonts w:ascii="Times New Roman" w:hAnsi="Times New Roman"/>
                <w:bCs/>
                <w:sz w:val="28"/>
                <w:szCs w:val="28"/>
              </w:rPr>
            </w:pPr>
            <w:r w:rsidRPr="00145BE1">
              <w:rPr>
                <w:rFonts w:ascii="Times New Roman" w:hAnsi="Times New Roman"/>
                <w:bCs/>
                <w:sz w:val="28"/>
                <w:szCs w:val="28"/>
              </w:rPr>
              <w:t>Показатели качества очистки сточных вод</w:t>
            </w:r>
          </w:p>
        </w:tc>
      </w:tr>
      <w:tr w:rsidR="003F06B0" w:rsidRPr="00145BE1" w14:paraId="3D82CDA9" w14:textId="77777777" w:rsidTr="003F06B0">
        <w:trPr>
          <w:trHeight w:val="1147"/>
        </w:trPr>
        <w:tc>
          <w:tcPr>
            <w:tcW w:w="708" w:type="dxa"/>
            <w:vAlign w:val="center"/>
          </w:tcPr>
          <w:p w14:paraId="6D662E6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3.1.</w:t>
            </w:r>
          </w:p>
        </w:tc>
        <w:tc>
          <w:tcPr>
            <w:tcW w:w="4821" w:type="dxa"/>
            <w:vAlign w:val="center"/>
          </w:tcPr>
          <w:p w14:paraId="040E9CF4" w14:textId="77777777" w:rsidR="003F06B0" w:rsidRPr="00145BE1" w:rsidRDefault="003F06B0" w:rsidP="003F06B0">
            <w:pPr>
              <w:rPr>
                <w:rFonts w:ascii="Times New Roman" w:hAnsi="Times New Roman"/>
                <w:sz w:val="22"/>
                <w:szCs w:val="22"/>
              </w:rPr>
            </w:pPr>
            <w:r w:rsidRPr="00145BE1">
              <w:rPr>
                <w:rFonts w:ascii="Times New Roman" w:hAnsi="Times New Roman"/>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FA80266"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2B70E10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247527C1"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2B3FB137" w14:textId="77777777" w:rsidTr="00145BE1">
        <w:trPr>
          <w:trHeight w:val="1561"/>
        </w:trPr>
        <w:tc>
          <w:tcPr>
            <w:tcW w:w="708" w:type="dxa"/>
            <w:vAlign w:val="center"/>
          </w:tcPr>
          <w:p w14:paraId="5E18AF3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3.2.</w:t>
            </w:r>
          </w:p>
        </w:tc>
        <w:tc>
          <w:tcPr>
            <w:tcW w:w="4821" w:type="dxa"/>
            <w:vAlign w:val="center"/>
          </w:tcPr>
          <w:p w14:paraId="74070DF2"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DAF00DD"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4DC0F32E"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7E3DFDD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4954D4CC" w14:textId="77777777" w:rsidTr="003F06B0">
        <w:trPr>
          <w:trHeight w:val="296"/>
        </w:trPr>
        <w:tc>
          <w:tcPr>
            <w:tcW w:w="708" w:type="dxa"/>
          </w:tcPr>
          <w:p w14:paraId="457E66E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lastRenderedPageBreak/>
              <w:t>1</w:t>
            </w:r>
          </w:p>
        </w:tc>
        <w:tc>
          <w:tcPr>
            <w:tcW w:w="4821" w:type="dxa"/>
          </w:tcPr>
          <w:p w14:paraId="1D3F1A58"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2</w:t>
            </w:r>
          </w:p>
        </w:tc>
        <w:tc>
          <w:tcPr>
            <w:tcW w:w="1559" w:type="dxa"/>
          </w:tcPr>
          <w:p w14:paraId="18E254B3"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3</w:t>
            </w:r>
          </w:p>
        </w:tc>
        <w:tc>
          <w:tcPr>
            <w:tcW w:w="2268" w:type="dxa"/>
          </w:tcPr>
          <w:p w14:paraId="3DD80961"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w:t>
            </w:r>
          </w:p>
        </w:tc>
        <w:tc>
          <w:tcPr>
            <w:tcW w:w="1701" w:type="dxa"/>
          </w:tcPr>
          <w:p w14:paraId="23ECAA7A"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5</w:t>
            </w:r>
          </w:p>
        </w:tc>
      </w:tr>
      <w:tr w:rsidR="003F06B0" w:rsidRPr="00145BE1" w14:paraId="74338053" w14:textId="77777777" w:rsidTr="003F06B0">
        <w:trPr>
          <w:trHeight w:val="1949"/>
        </w:trPr>
        <w:tc>
          <w:tcPr>
            <w:tcW w:w="708" w:type="dxa"/>
            <w:vAlign w:val="center"/>
          </w:tcPr>
          <w:p w14:paraId="5674851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3.3.</w:t>
            </w:r>
          </w:p>
        </w:tc>
        <w:tc>
          <w:tcPr>
            <w:tcW w:w="4821" w:type="dxa"/>
            <w:vAlign w:val="center"/>
          </w:tcPr>
          <w:p w14:paraId="4F222A7B" w14:textId="77777777" w:rsidR="003F06B0" w:rsidRPr="00145BE1" w:rsidRDefault="003F06B0" w:rsidP="003F06B0">
            <w:pPr>
              <w:rPr>
                <w:rFonts w:ascii="Times New Roman" w:hAnsi="Times New Roman"/>
                <w:sz w:val="22"/>
                <w:szCs w:val="22"/>
              </w:rPr>
            </w:pPr>
            <w:r w:rsidRPr="00145BE1">
              <w:rPr>
                <w:rFonts w:ascii="Times New Roman" w:hAnsi="Times New Roman"/>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CC47ED5"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49429C87"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1B7BB74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7A667622" w14:textId="77777777" w:rsidTr="003F06B0">
        <w:trPr>
          <w:trHeight w:val="616"/>
        </w:trPr>
        <w:tc>
          <w:tcPr>
            <w:tcW w:w="11057" w:type="dxa"/>
            <w:gridSpan w:val="5"/>
            <w:vAlign w:val="center"/>
          </w:tcPr>
          <w:p w14:paraId="76CEE650" w14:textId="77777777" w:rsidR="003F06B0" w:rsidRPr="00145BE1" w:rsidRDefault="003F06B0" w:rsidP="009962EF">
            <w:pPr>
              <w:pStyle w:val="a9"/>
              <w:numPr>
                <w:ilvl w:val="0"/>
                <w:numId w:val="9"/>
              </w:numPr>
              <w:spacing w:after="0" w:line="240" w:lineRule="auto"/>
              <w:contextualSpacing/>
              <w:jc w:val="center"/>
              <w:rPr>
                <w:rFonts w:ascii="Times New Roman" w:hAnsi="Times New Roman"/>
                <w:bCs/>
                <w:sz w:val="28"/>
                <w:szCs w:val="28"/>
              </w:rPr>
            </w:pPr>
            <w:r w:rsidRPr="00145BE1">
              <w:rPr>
                <w:rFonts w:ascii="Times New Roman" w:hAnsi="Times New Roman"/>
                <w:bCs/>
                <w:sz w:val="28"/>
                <w:szCs w:val="28"/>
              </w:rPr>
              <w:t>Показатели энергетической эффективности использования ресурсов, в том числе уровень потерь воды</w:t>
            </w:r>
          </w:p>
        </w:tc>
      </w:tr>
      <w:tr w:rsidR="003F06B0" w:rsidRPr="00145BE1" w14:paraId="357D509B" w14:textId="77777777" w:rsidTr="003F06B0">
        <w:trPr>
          <w:trHeight w:val="1051"/>
        </w:trPr>
        <w:tc>
          <w:tcPr>
            <w:tcW w:w="708" w:type="dxa"/>
            <w:vAlign w:val="center"/>
          </w:tcPr>
          <w:p w14:paraId="47CEE5E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4.1.</w:t>
            </w:r>
          </w:p>
        </w:tc>
        <w:tc>
          <w:tcPr>
            <w:tcW w:w="4821" w:type="dxa"/>
            <w:vAlign w:val="center"/>
          </w:tcPr>
          <w:p w14:paraId="6757540A"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C400483"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28,75</w:t>
            </w:r>
          </w:p>
        </w:tc>
        <w:tc>
          <w:tcPr>
            <w:tcW w:w="2268" w:type="dxa"/>
            <w:vAlign w:val="center"/>
          </w:tcPr>
          <w:p w14:paraId="5EF9D940"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28,75</w:t>
            </w:r>
          </w:p>
        </w:tc>
        <w:tc>
          <w:tcPr>
            <w:tcW w:w="1701" w:type="dxa"/>
            <w:vAlign w:val="center"/>
          </w:tcPr>
          <w:p w14:paraId="321046EA"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6F137472" w14:textId="77777777" w:rsidTr="003F06B0">
        <w:trPr>
          <w:trHeight w:val="1527"/>
        </w:trPr>
        <w:tc>
          <w:tcPr>
            <w:tcW w:w="708" w:type="dxa"/>
            <w:vAlign w:val="center"/>
          </w:tcPr>
          <w:p w14:paraId="238A1CB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4.2.</w:t>
            </w:r>
          </w:p>
        </w:tc>
        <w:tc>
          <w:tcPr>
            <w:tcW w:w="4821" w:type="dxa"/>
            <w:vAlign w:val="center"/>
          </w:tcPr>
          <w:p w14:paraId="047D0449"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45BE1">
              <w:rPr>
                <w:rFonts w:ascii="Times New Roman" w:hAnsi="Times New Roman"/>
                <w:sz w:val="22"/>
                <w:szCs w:val="22"/>
                <w:vertAlign w:val="superscript"/>
              </w:rPr>
              <w:t>3</w:t>
            </w:r>
            <w:r w:rsidRPr="00145BE1">
              <w:rPr>
                <w:rFonts w:ascii="Times New Roman" w:hAnsi="Times New Roman"/>
                <w:sz w:val="22"/>
                <w:szCs w:val="22"/>
              </w:rPr>
              <w:t xml:space="preserve">) – </w:t>
            </w:r>
            <w:r w:rsidRPr="00145BE1">
              <w:rPr>
                <w:rFonts w:ascii="Times New Roman" w:hAnsi="Times New Roman"/>
                <w:sz w:val="22"/>
                <w:szCs w:val="22"/>
                <w:u w:val="single"/>
              </w:rPr>
              <w:t>для организаций, оказывающих услуги по водоподготовке</w:t>
            </w:r>
          </w:p>
        </w:tc>
        <w:tc>
          <w:tcPr>
            <w:tcW w:w="1559" w:type="dxa"/>
            <w:vAlign w:val="center"/>
          </w:tcPr>
          <w:p w14:paraId="4B1A098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40EC9C45"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5033D231"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2ADCFB2C" w14:textId="77777777" w:rsidTr="003F06B0">
        <w:trPr>
          <w:trHeight w:val="1657"/>
        </w:trPr>
        <w:tc>
          <w:tcPr>
            <w:tcW w:w="708" w:type="dxa"/>
            <w:vAlign w:val="center"/>
          </w:tcPr>
          <w:p w14:paraId="586720AA"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4.3.</w:t>
            </w:r>
          </w:p>
        </w:tc>
        <w:tc>
          <w:tcPr>
            <w:tcW w:w="4821" w:type="dxa"/>
            <w:vAlign w:val="center"/>
          </w:tcPr>
          <w:p w14:paraId="075CFF4A" w14:textId="77777777" w:rsidR="003F06B0" w:rsidRPr="00145BE1" w:rsidRDefault="003F06B0" w:rsidP="003F06B0">
            <w:pPr>
              <w:rPr>
                <w:rFonts w:ascii="Times New Roman" w:hAnsi="Times New Roman"/>
                <w:sz w:val="22"/>
                <w:szCs w:val="22"/>
              </w:rPr>
            </w:pPr>
            <w:r w:rsidRPr="00145BE1">
              <w:rPr>
                <w:rFonts w:ascii="Times New Roman" w:hAnsi="Times New Roman"/>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45BE1">
              <w:rPr>
                <w:rFonts w:ascii="Times New Roman" w:hAnsi="Times New Roman"/>
                <w:sz w:val="22"/>
                <w:szCs w:val="22"/>
                <w:vertAlign w:val="superscript"/>
              </w:rPr>
              <w:t>3</w:t>
            </w:r>
            <w:r w:rsidRPr="00145BE1">
              <w:rPr>
                <w:rFonts w:ascii="Times New Roman" w:hAnsi="Times New Roman"/>
                <w:sz w:val="22"/>
                <w:szCs w:val="22"/>
              </w:rPr>
              <w:t xml:space="preserve">) – </w:t>
            </w:r>
            <w:r w:rsidRPr="00145BE1">
              <w:rPr>
                <w:rFonts w:ascii="Times New Roman" w:hAnsi="Times New Roman"/>
                <w:sz w:val="22"/>
                <w:szCs w:val="22"/>
                <w:u w:val="single"/>
              </w:rPr>
              <w:t>для организаций, оказывающих услуги по транспортировке</w:t>
            </w:r>
          </w:p>
        </w:tc>
        <w:tc>
          <w:tcPr>
            <w:tcW w:w="1559" w:type="dxa"/>
            <w:vAlign w:val="center"/>
          </w:tcPr>
          <w:p w14:paraId="15BA7215"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2CB74BF3"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0EE9653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056BFCC1" w14:textId="77777777" w:rsidTr="003F06B0">
        <w:trPr>
          <w:trHeight w:val="1647"/>
        </w:trPr>
        <w:tc>
          <w:tcPr>
            <w:tcW w:w="708" w:type="dxa"/>
            <w:vAlign w:val="center"/>
          </w:tcPr>
          <w:p w14:paraId="7A9C9B0D"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4.4.</w:t>
            </w:r>
          </w:p>
        </w:tc>
        <w:tc>
          <w:tcPr>
            <w:tcW w:w="4821" w:type="dxa"/>
            <w:vAlign w:val="center"/>
          </w:tcPr>
          <w:p w14:paraId="64F53A48"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45BE1">
              <w:rPr>
                <w:rFonts w:ascii="Times New Roman" w:hAnsi="Times New Roman"/>
                <w:sz w:val="22"/>
                <w:szCs w:val="22"/>
                <w:vertAlign w:val="superscript"/>
              </w:rPr>
              <w:t>3</w:t>
            </w:r>
            <w:r w:rsidRPr="00145BE1">
              <w:rPr>
                <w:rFonts w:ascii="Times New Roman" w:hAnsi="Times New Roman"/>
                <w:sz w:val="22"/>
                <w:szCs w:val="22"/>
              </w:rPr>
              <w:t xml:space="preserve">) – </w:t>
            </w:r>
            <w:r w:rsidRPr="00145BE1">
              <w:rPr>
                <w:rFonts w:ascii="Times New Roman" w:hAnsi="Times New Roman"/>
                <w:sz w:val="22"/>
                <w:szCs w:val="22"/>
                <w:u w:val="single"/>
              </w:rPr>
              <w:t>для организаций, оказывающих услуги водоснабжения (полный цикл)</w:t>
            </w:r>
          </w:p>
        </w:tc>
        <w:tc>
          <w:tcPr>
            <w:tcW w:w="1559" w:type="dxa"/>
            <w:vAlign w:val="center"/>
          </w:tcPr>
          <w:p w14:paraId="2EC9C00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0,76</w:t>
            </w:r>
          </w:p>
        </w:tc>
        <w:tc>
          <w:tcPr>
            <w:tcW w:w="2268" w:type="dxa"/>
            <w:vAlign w:val="center"/>
          </w:tcPr>
          <w:p w14:paraId="0CD8F7F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0,76</w:t>
            </w:r>
          </w:p>
        </w:tc>
        <w:tc>
          <w:tcPr>
            <w:tcW w:w="1701" w:type="dxa"/>
            <w:vAlign w:val="center"/>
          </w:tcPr>
          <w:p w14:paraId="7AAE226F"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38BA27B5" w14:textId="77777777" w:rsidTr="003F06B0">
        <w:trPr>
          <w:trHeight w:val="1640"/>
        </w:trPr>
        <w:tc>
          <w:tcPr>
            <w:tcW w:w="708" w:type="dxa"/>
            <w:vAlign w:val="center"/>
          </w:tcPr>
          <w:p w14:paraId="1ACC387B"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4.5.</w:t>
            </w:r>
          </w:p>
        </w:tc>
        <w:tc>
          <w:tcPr>
            <w:tcW w:w="4821" w:type="dxa"/>
            <w:vAlign w:val="center"/>
          </w:tcPr>
          <w:p w14:paraId="279F7B49" w14:textId="77777777" w:rsidR="003F06B0" w:rsidRPr="00145BE1" w:rsidRDefault="003F06B0" w:rsidP="003F06B0">
            <w:pPr>
              <w:rPr>
                <w:rFonts w:ascii="Times New Roman" w:hAnsi="Times New Roman"/>
                <w:bCs/>
                <w:sz w:val="28"/>
                <w:szCs w:val="28"/>
              </w:rPr>
            </w:pPr>
            <w:r w:rsidRPr="00145BE1">
              <w:rPr>
                <w:rFonts w:ascii="Times New Roman" w:hAnsi="Times New Roman"/>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45BE1">
              <w:rPr>
                <w:rFonts w:ascii="Times New Roman" w:hAnsi="Times New Roman"/>
                <w:sz w:val="22"/>
                <w:szCs w:val="22"/>
                <w:vertAlign w:val="superscript"/>
              </w:rPr>
              <w:t>3</w:t>
            </w:r>
            <w:r w:rsidRPr="00145BE1">
              <w:rPr>
                <w:rFonts w:ascii="Times New Roman" w:hAnsi="Times New Roman"/>
                <w:sz w:val="22"/>
                <w:szCs w:val="22"/>
              </w:rPr>
              <w:t xml:space="preserve">) – </w:t>
            </w:r>
            <w:r w:rsidRPr="00145BE1">
              <w:rPr>
                <w:rFonts w:ascii="Times New Roman" w:hAnsi="Times New Roman"/>
                <w:sz w:val="22"/>
                <w:szCs w:val="22"/>
                <w:u w:val="single"/>
              </w:rPr>
              <w:t>для организаций, оказывающих услуги по очистке сточных вод</w:t>
            </w:r>
          </w:p>
        </w:tc>
        <w:tc>
          <w:tcPr>
            <w:tcW w:w="1559" w:type="dxa"/>
            <w:vAlign w:val="center"/>
          </w:tcPr>
          <w:p w14:paraId="2C4966A1"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16F2F06E"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00FE5972"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177C3F34" w14:textId="77777777" w:rsidTr="003F06B0">
        <w:trPr>
          <w:trHeight w:val="1714"/>
        </w:trPr>
        <w:tc>
          <w:tcPr>
            <w:tcW w:w="708" w:type="dxa"/>
            <w:vAlign w:val="center"/>
          </w:tcPr>
          <w:p w14:paraId="5892148F"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4.6.</w:t>
            </w:r>
          </w:p>
        </w:tc>
        <w:tc>
          <w:tcPr>
            <w:tcW w:w="4821" w:type="dxa"/>
            <w:vAlign w:val="center"/>
          </w:tcPr>
          <w:p w14:paraId="772B9407" w14:textId="77777777" w:rsidR="003F06B0" w:rsidRPr="00145BE1" w:rsidRDefault="003F06B0" w:rsidP="003F06B0">
            <w:pPr>
              <w:rPr>
                <w:rFonts w:ascii="Times New Roman" w:hAnsi="Times New Roman"/>
                <w:sz w:val="22"/>
                <w:szCs w:val="22"/>
              </w:rPr>
            </w:pPr>
            <w:r w:rsidRPr="00145BE1">
              <w:rPr>
                <w:rFonts w:ascii="Times New Roman" w:hAnsi="Times New Roman"/>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45BE1">
              <w:rPr>
                <w:rFonts w:ascii="Times New Roman" w:hAnsi="Times New Roman"/>
                <w:sz w:val="22"/>
                <w:szCs w:val="22"/>
                <w:vertAlign w:val="superscript"/>
              </w:rPr>
              <w:t>3</w:t>
            </w:r>
            <w:r w:rsidRPr="00145BE1">
              <w:rPr>
                <w:rFonts w:ascii="Times New Roman" w:hAnsi="Times New Roman"/>
                <w:sz w:val="22"/>
                <w:szCs w:val="22"/>
              </w:rPr>
              <w:t xml:space="preserve">) – </w:t>
            </w:r>
            <w:r w:rsidRPr="00145BE1">
              <w:rPr>
                <w:rFonts w:ascii="Times New Roman" w:hAnsi="Times New Roman"/>
                <w:sz w:val="22"/>
                <w:szCs w:val="22"/>
                <w:u w:val="single"/>
              </w:rPr>
              <w:t>для организаций, оказывающих услуги по транспортировке сточных вод</w:t>
            </w:r>
          </w:p>
        </w:tc>
        <w:tc>
          <w:tcPr>
            <w:tcW w:w="1559" w:type="dxa"/>
            <w:vAlign w:val="center"/>
          </w:tcPr>
          <w:p w14:paraId="5DDAC7D4"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2268" w:type="dxa"/>
            <w:vAlign w:val="center"/>
          </w:tcPr>
          <w:p w14:paraId="2D30F073"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c>
          <w:tcPr>
            <w:tcW w:w="1701" w:type="dxa"/>
            <w:vAlign w:val="center"/>
          </w:tcPr>
          <w:p w14:paraId="49853CD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r w:rsidR="003F06B0" w:rsidRPr="00145BE1" w14:paraId="51309D5D" w14:textId="77777777" w:rsidTr="003F06B0">
        <w:trPr>
          <w:trHeight w:val="1576"/>
        </w:trPr>
        <w:tc>
          <w:tcPr>
            <w:tcW w:w="708" w:type="dxa"/>
            <w:vAlign w:val="center"/>
          </w:tcPr>
          <w:p w14:paraId="149176B9"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4.7.</w:t>
            </w:r>
          </w:p>
        </w:tc>
        <w:tc>
          <w:tcPr>
            <w:tcW w:w="4821" w:type="dxa"/>
            <w:vAlign w:val="center"/>
          </w:tcPr>
          <w:p w14:paraId="2B845FF7" w14:textId="77777777" w:rsidR="003F06B0" w:rsidRPr="00145BE1" w:rsidRDefault="003F06B0" w:rsidP="003F06B0">
            <w:pPr>
              <w:rPr>
                <w:rFonts w:ascii="Times New Roman" w:hAnsi="Times New Roman"/>
                <w:sz w:val="22"/>
                <w:szCs w:val="22"/>
              </w:rPr>
            </w:pPr>
            <w:r w:rsidRPr="00145BE1">
              <w:rPr>
                <w:rFonts w:ascii="Times New Roman" w:hAnsi="Times New Roman"/>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45BE1">
              <w:rPr>
                <w:rFonts w:ascii="Times New Roman" w:hAnsi="Times New Roman"/>
                <w:sz w:val="22"/>
                <w:szCs w:val="22"/>
                <w:vertAlign w:val="superscript"/>
              </w:rPr>
              <w:t>3</w:t>
            </w:r>
            <w:r w:rsidRPr="00145BE1">
              <w:rPr>
                <w:rFonts w:ascii="Times New Roman" w:hAnsi="Times New Roman"/>
                <w:sz w:val="22"/>
                <w:szCs w:val="22"/>
              </w:rPr>
              <w:t xml:space="preserve">) – </w:t>
            </w:r>
            <w:r w:rsidRPr="00145BE1">
              <w:rPr>
                <w:rFonts w:ascii="Times New Roman" w:hAnsi="Times New Roman"/>
                <w:sz w:val="22"/>
                <w:szCs w:val="22"/>
                <w:u w:val="single"/>
              </w:rPr>
              <w:t>для организаций, оказывающих услуги по водоотведению</w:t>
            </w:r>
          </w:p>
        </w:tc>
        <w:tc>
          <w:tcPr>
            <w:tcW w:w="1559" w:type="dxa"/>
            <w:vAlign w:val="center"/>
          </w:tcPr>
          <w:p w14:paraId="10624885"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0,40</w:t>
            </w:r>
          </w:p>
        </w:tc>
        <w:tc>
          <w:tcPr>
            <w:tcW w:w="2268" w:type="dxa"/>
            <w:vAlign w:val="center"/>
          </w:tcPr>
          <w:p w14:paraId="2584DC3A"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0,40</w:t>
            </w:r>
          </w:p>
        </w:tc>
        <w:tc>
          <w:tcPr>
            <w:tcW w:w="1701" w:type="dxa"/>
            <w:vAlign w:val="center"/>
          </w:tcPr>
          <w:p w14:paraId="7501629A" w14:textId="77777777" w:rsidR="003F06B0" w:rsidRPr="00145BE1" w:rsidRDefault="003F06B0" w:rsidP="003F06B0">
            <w:pPr>
              <w:jc w:val="center"/>
              <w:rPr>
                <w:rFonts w:ascii="Times New Roman" w:hAnsi="Times New Roman"/>
                <w:bCs/>
                <w:sz w:val="28"/>
                <w:szCs w:val="28"/>
              </w:rPr>
            </w:pPr>
            <w:r w:rsidRPr="00145BE1">
              <w:rPr>
                <w:rFonts w:ascii="Times New Roman" w:hAnsi="Times New Roman"/>
                <w:bCs/>
                <w:sz w:val="28"/>
                <w:szCs w:val="28"/>
              </w:rPr>
              <w:t>-</w:t>
            </w:r>
          </w:p>
        </w:tc>
      </w:tr>
    </w:tbl>
    <w:p w14:paraId="5111D685" w14:textId="77777777" w:rsidR="003F06B0" w:rsidRPr="006F78FA" w:rsidRDefault="003F06B0" w:rsidP="003F06B0">
      <w:pPr>
        <w:ind w:left="-567"/>
        <w:jc w:val="center"/>
        <w:rPr>
          <w:bCs/>
          <w:sz w:val="28"/>
          <w:szCs w:val="28"/>
          <w:lang w:eastAsia="ru-RU"/>
        </w:rPr>
      </w:pPr>
    </w:p>
    <w:p w14:paraId="345F8F13" w14:textId="77777777" w:rsidR="003F06B0" w:rsidRPr="006F78FA" w:rsidRDefault="003F06B0" w:rsidP="003F06B0">
      <w:pPr>
        <w:ind w:left="-567"/>
        <w:jc w:val="center"/>
        <w:rPr>
          <w:bCs/>
          <w:sz w:val="28"/>
          <w:szCs w:val="28"/>
          <w:lang w:eastAsia="ru-RU"/>
        </w:rPr>
      </w:pPr>
    </w:p>
    <w:p w14:paraId="51008ED0" w14:textId="77777777" w:rsidR="003F06B0" w:rsidRPr="006F78FA" w:rsidRDefault="003F06B0" w:rsidP="003F06B0">
      <w:pPr>
        <w:jc w:val="center"/>
        <w:rPr>
          <w:bCs/>
          <w:sz w:val="28"/>
          <w:szCs w:val="28"/>
          <w:lang w:eastAsia="ru-RU"/>
        </w:rPr>
      </w:pPr>
      <w:r w:rsidRPr="006F78FA">
        <w:rPr>
          <w:bCs/>
          <w:sz w:val="28"/>
          <w:szCs w:val="28"/>
          <w:lang w:eastAsia="ru-RU"/>
        </w:rPr>
        <w:lastRenderedPageBreak/>
        <w:t>Раздел 10. Отчет об исполнении производственной программы за 2017 год</w:t>
      </w:r>
    </w:p>
    <w:p w14:paraId="1D73A345" w14:textId="77777777" w:rsidR="003F06B0" w:rsidRPr="006F78FA" w:rsidRDefault="003F06B0" w:rsidP="003F06B0">
      <w:pPr>
        <w:ind w:left="-567"/>
        <w:jc w:val="center"/>
        <w:rPr>
          <w:bCs/>
          <w:sz w:val="28"/>
          <w:szCs w:val="28"/>
          <w:lang w:eastAsia="ru-RU"/>
        </w:rPr>
      </w:pPr>
    </w:p>
    <w:tbl>
      <w:tblPr>
        <w:tblStyle w:val="ac"/>
        <w:tblW w:w="10173" w:type="dxa"/>
        <w:tblInd w:w="-567" w:type="dxa"/>
        <w:tblLook w:val="04A0" w:firstRow="1" w:lastRow="0" w:firstColumn="1" w:lastColumn="0" w:noHBand="0" w:noVBand="1"/>
      </w:tblPr>
      <w:tblGrid>
        <w:gridCol w:w="706"/>
        <w:gridCol w:w="5935"/>
        <w:gridCol w:w="3532"/>
      </w:tblGrid>
      <w:tr w:rsidR="003F06B0" w:rsidRPr="006F78FA" w14:paraId="2F9AB45A" w14:textId="77777777" w:rsidTr="003F06B0">
        <w:tc>
          <w:tcPr>
            <w:tcW w:w="706" w:type="dxa"/>
          </w:tcPr>
          <w:p w14:paraId="784B6282" w14:textId="77777777" w:rsidR="003F06B0" w:rsidRPr="006F78FA" w:rsidRDefault="003F06B0" w:rsidP="003F06B0">
            <w:pPr>
              <w:jc w:val="center"/>
              <w:rPr>
                <w:bCs/>
                <w:sz w:val="28"/>
                <w:szCs w:val="28"/>
              </w:rPr>
            </w:pPr>
            <w:r w:rsidRPr="006F78FA">
              <w:rPr>
                <w:bCs/>
                <w:sz w:val="28"/>
                <w:szCs w:val="28"/>
              </w:rPr>
              <w:t>№ п/п</w:t>
            </w:r>
          </w:p>
        </w:tc>
        <w:tc>
          <w:tcPr>
            <w:tcW w:w="5935" w:type="dxa"/>
            <w:vAlign w:val="center"/>
          </w:tcPr>
          <w:p w14:paraId="7F0F0A43" w14:textId="77777777" w:rsidR="003F06B0" w:rsidRPr="006F78FA" w:rsidRDefault="003F06B0" w:rsidP="003F06B0">
            <w:pPr>
              <w:jc w:val="center"/>
              <w:rPr>
                <w:bCs/>
                <w:sz w:val="28"/>
                <w:szCs w:val="28"/>
              </w:rPr>
            </w:pPr>
            <w:r w:rsidRPr="006F78FA">
              <w:rPr>
                <w:bCs/>
                <w:sz w:val="28"/>
                <w:szCs w:val="28"/>
              </w:rPr>
              <w:t>Наименование показателя</w:t>
            </w:r>
          </w:p>
        </w:tc>
        <w:tc>
          <w:tcPr>
            <w:tcW w:w="3532" w:type="dxa"/>
            <w:vAlign w:val="center"/>
          </w:tcPr>
          <w:p w14:paraId="7F09A20C" w14:textId="77777777" w:rsidR="003F06B0" w:rsidRPr="006F78FA" w:rsidRDefault="003F06B0" w:rsidP="003F06B0">
            <w:pPr>
              <w:jc w:val="center"/>
              <w:rPr>
                <w:bCs/>
                <w:sz w:val="28"/>
                <w:szCs w:val="28"/>
              </w:rPr>
            </w:pPr>
            <w:r w:rsidRPr="006F78FA">
              <w:rPr>
                <w:bCs/>
                <w:sz w:val="28"/>
                <w:szCs w:val="28"/>
              </w:rPr>
              <w:t>Фактическое значение показателя, тыс. руб.</w:t>
            </w:r>
          </w:p>
        </w:tc>
      </w:tr>
      <w:tr w:rsidR="003F06B0" w:rsidRPr="006F78FA" w14:paraId="3B489FB1" w14:textId="77777777" w:rsidTr="003F06B0">
        <w:trPr>
          <w:trHeight w:val="541"/>
        </w:trPr>
        <w:tc>
          <w:tcPr>
            <w:tcW w:w="10173" w:type="dxa"/>
            <w:gridSpan w:val="3"/>
            <w:vAlign w:val="center"/>
          </w:tcPr>
          <w:p w14:paraId="5D059C43" w14:textId="77777777" w:rsidR="003F06B0" w:rsidRPr="006F78FA" w:rsidRDefault="003F06B0" w:rsidP="009962EF">
            <w:pPr>
              <w:pStyle w:val="a9"/>
              <w:numPr>
                <w:ilvl w:val="0"/>
                <w:numId w:val="6"/>
              </w:numPr>
              <w:spacing w:after="0" w:line="240" w:lineRule="auto"/>
              <w:contextualSpacing/>
              <w:jc w:val="center"/>
              <w:rPr>
                <w:bCs/>
                <w:sz w:val="28"/>
                <w:szCs w:val="28"/>
              </w:rPr>
            </w:pPr>
            <w:r w:rsidRPr="006F78FA">
              <w:rPr>
                <w:bCs/>
                <w:sz w:val="28"/>
                <w:szCs w:val="28"/>
              </w:rPr>
              <w:t>Холодное водоснабжение</w:t>
            </w:r>
          </w:p>
        </w:tc>
      </w:tr>
      <w:tr w:rsidR="003F06B0" w:rsidRPr="006F78FA" w14:paraId="0162ABA4" w14:textId="77777777" w:rsidTr="003F06B0">
        <w:tc>
          <w:tcPr>
            <w:tcW w:w="706" w:type="dxa"/>
            <w:vAlign w:val="center"/>
          </w:tcPr>
          <w:p w14:paraId="6C230B9C" w14:textId="77777777" w:rsidR="003F06B0" w:rsidRPr="006F78FA" w:rsidRDefault="003F06B0" w:rsidP="003F06B0">
            <w:pPr>
              <w:jc w:val="center"/>
              <w:rPr>
                <w:bCs/>
                <w:sz w:val="28"/>
                <w:szCs w:val="28"/>
              </w:rPr>
            </w:pPr>
            <w:r w:rsidRPr="006F78FA">
              <w:rPr>
                <w:bCs/>
                <w:sz w:val="28"/>
                <w:szCs w:val="28"/>
              </w:rPr>
              <w:t>1.1.</w:t>
            </w:r>
          </w:p>
        </w:tc>
        <w:tc>
          <w:tcPr>
            <w:tcW w:w="5935" w:type="dxa"/>
          </w:tcPr>
          <w:p w14:paraId="1781565C" w14:textId="77777777" w:rsidR="003F06B0" w:rsidRPr="006F78FA" w:rsidRDefault="003F06B0" w:rsidP="003F06B0">
            <w:pPr>
              <w:rPr>
                <w:bCs/>
                <w:sz w:val="28"/>
                <w:szCs w:val="28"/>
              </w:rPr>
            </w:pPr>
            <w:r w:rsidRPr="006F78FA">
              <w:rPr>
                <w:bCs/>
                <w:sz w:val="28"/>
                <w:szCs w:val="28"/>
              </w:rPr>
              <w:t>Капитальный ремонт</w:t>
            </w:r>
          </w:p>
        </w:tc>
        <w:tc>
          <w:tcPr>
            <w:tcW w:w="3532" w:type="dxa"/>
            <w:vAlign w:val="center"/>
          </w:tcPr>
          <w:p w14:paraId="57DAD678" w14:textId="77777777" w:rsidR="003F06B0" w:rsidRPr="006F78FA" w:rsidRDefault="003F06B0" w:rsidP="003F06B0">
            <w:pPr>
              <w:jc w:val="center"/>
              <w:rPr>
                <w:bCs/>
                <w:sz w:val="28"/>
                <w:szCs w:val="28"/>
              </w:rPr>
            </w:pPr>
            <w:r>
              <w:rPr>
                <w:bCs/>
                <w:sz w:val="28"/>
                <w:szCs w:val="28"/>
              </w:rPr>
              <w:t>1156,68</w:t>
            </w:r>
          </w:p>
        </w:tc>
      </w:tr>
      <w:tr w:rsidR="003F06B0" w:rsidRPr="006F78FA" w14:paraId="420F11BA" w14:textId="77777777" w:rsidTr="003F06B0">
        <w:tc>
          <w:tcPr>
            <w:tcW w:w="6641" w:type="dxa"/>
            <w:gridSpan w:val="2"/>
            <w:vAlign w:val="center"/>
          </w:tcPr>
          <w:p w14:paraId="415F5139" w14:textId="77777777" w:rsidR="003F06B0" w:rsidRPr="006F78FA" w:rsidRDefault="003F06B0" w:rsidP="003F06B0">
            <w:pPr>
              <w:rPr>
                <w:bCs/>
                <w:sz w:val="28"/>
                <w:szCs w:val="28"/>
              </w:rPr>
            </w:pPr>
            <w:r w:rsidRPr="006F78FA">
              <w:rPr>
                <w:bCs/>
                <w:sz w:val="28"/>
                <w:szCs w:val="28"/>
              </w:rPr>
              <w:t>Итого:</w:t>
            </w:r>
          </w:p>
        </w:tc>
        <w:tc>
          <w:tcPr>
            <w:tcW w:w="3532" w:type="dxa"/>
            <w:vAlign w:val="center"/>
          </w:tcPr>
          <w:p w14:paraId="00BBDCB7" w14:textId="77777777" w:rsidR="003F06B0" w:rsidRPr="006F78FA" w:rsidRDefault="003F06B0" w:rsidP="003F06B0">
            <w:pPr>
              <w:jc w:val="center"/>
              <w:rPr>
                <w:bCs/>
                <w:sz w:val="28"/>
                <w:szCs w:val="28"/>
              </w:rPr>
            </w:pPr>
            <w:r>
              <w:rPr>
                <w:bCs/>
                <w:sz w:val="28"/>
                <w:szCs w:val="28"/>
              </w:rPr>
              <w:t>1156,68</w:t>
            </w:r>
          </w:p>
        </w:tc>
      </w:tr>
      <w:tr w:rsidR="003F06B0" w:rsidRPr="006F78FA" w14:paraId="2F71B649" w14:textId="77777777" w:rsidTr="003F06B0">
        <w:trPr>
          <w:trHeight w:val="514"/>
        </w:trPr>
        <w:tc>
          <w:tcPr>
            <w:tcW w:w="10173" w:type="dxa"/>
            <w:gridSpan w:val="3"/>
            <w:vAlign w:val="center"/>
          </w:tcPr>
          <w:p w14:paraId="5727DDB8" w14:textId="77777777" w:rsidR="003F06B0" w:rsidRPr="006F78FA" w:rsidRDefault="003F06B0" w:rsidP="009962EF">
            <w:pPr>
              <w:pStyle w:val="a9"/>
              <w:numPr>
                <w:ilvl w:val="0"/>
                <w:numId w:val="6"/>
              </w:numPr>
              <w:spacing w:after="0" w:line="240" w:lineRule="auto"/>
              <w:contextualSpacing/>
              <w:jc w:val="center"/>
              <w:rPr>
                <w:bCs/>
                <w:sz w:val="28"/>
                <w:szCs w:val="28"/>
              </w:rPr>
            </w:pPr>
            <w:r w:rsidRPr="006F78FA">
              <w:rPr>
                <w:bCs/>
                <w:sz w:val="28"/>
                <w:szCs w:val="28"/>
              </w:rPr>
              <w:t>Водоотведение</w:t>
            </w:r>
          </w:p>
        </w:tc>
      </w:tr>
      <w:tr w:rsidR="003F06B0" w:rsidRPr="006F78FA" w14:paraId="46A9C685" w14:textId="77777777" w:rsidTr="003F06B0">
        <w:tc>
          <w:tcPr>
            <w:tcW w:w="706" w:type="dxa"/>
            <w:vAlign w:val="center"/>
          </w:tcPr>
          <w:p w14:paraId="386ACB36" w14:textId="77777777" w:rsidR="003F06B0" w:rsidRPr="006F78FA" w:rsidRDefault="003F06B0" w:rsidP="003F06B0">
            <w:pPr>
              <w:rPr>
                <w:bCs/>
                <w:sz w:val="28"/>
                <w:szCs w:val="28"/>
              </w:rPr>
            </w:pPr>
            <w:r w:rsidRPr="006F78FA">
              <w:rPr>
                <w:bCs/>
                <w:sz w:val="28"/>
                <w:szCs w:val="28"/>
              </w:rPr>
              <w:t>2.1.</w:t>
            </w:r>
          </w:p>
        </w:tc>
        <w:tc>
          <w:tcPr>
            <w:tcW w:w="5935" w:type="dxa"/>
            <w:vAlign w:val="center"/>
          </w:tcPr>
          <w:p w14:paraId="7402B566" w14:textId="77777777" w:rsidR="003F06B0" w:rsidRPr="006F78FA" w:rsidRDefault="003F06B0" w:rsidP="003F06B0">
            <w:pPr>
              <w:rPr>
                <w:bCs/>
                <w:sz w:val="28"/>
                <w:szCs w:val="28"/>
              </w:rPr>
            </w:pPr>
            <w:r w:rsidRPr="006F78FA">
              <w:rPr>
                <w:bCs/>
                <w:sz w:val="28"/>
                <w:szCs w:val="28"/>
              </w:rPr>
              <w:t>Капитальный ремонт</w:t>
            </w:r>
          </w:p>
        </w:tc>
        <w:tc>
          <w:tcPr>
            <w:tcW w:w="3532" w:type="dxa"/>
            <w:vAlign w:val="center"/>
          </w:tcPr>
          <w:p w14:paraId="26F601A4" w14:textId="77777777" w:rsidR="003F06B0" w:rsidRPr="006F78FA" w:rsidRDefault="003F06B0" w:rsidP="003F06B0">
            <w:pPr>
              <w:jc w:val="center"/>
              <w:rPr>
                <w:bCs/>
                <w:sz w:val="28"/>
                <w:szCs w:val="28"/>
              </w:rPr>
            </w:pPr>
            <w:r>
              <w:rPr>
                <w:bCs/>
                <w:sz w:val="28"/>
                <w:szCs w:val="28"/>
              </w:rPr>
              <w:t>526,03</w:t>
            </w:r>
          </w:p>
        </w:tc>
      </w:tr>
      <w:tr w:rsidR="003F06B0" w:rsidRPr="006F78FA" w14:paraId="0C527D39" w14:textId="77777777" w:rsidTr="003F06B0">
        <w:tc>
          <w:tcPr>
            <w:tcW w:w="6641" w:type="dxa"/>
            <w:gridSpan w:val="2"/>
            <w:vAlign w:val="center"/>
          </w:tcPr>
          <w:p w14:paraId="7A31C344" w14:textId="77777777" w:rsidR="003F06B0" w:rsidRPr="006F78FA" w:rsidRDefault="003F06B0" w:rsidP="003F06B0">
            <w:pPr>
              <w:rPr>
                <w:bCs/>
                <w:sz w:val="28"/>
                <w:szCs w:val="28"/>
              </w:rPr>
            </w:pPr>
            <w:r w:rsidRPr="006F78FA">
              <w:rPr>
                <w:bCs/>
                <w:sz w:val="28"/>
                <w:szCs w:val="28"/>
              </w:rPr>
              <w:t>Итого:</w:t>
            </w:r>
          </w:p>
        </w:tc>
        <w:tc>
          <w:tcPr>
            <w:tcW w:w="3532" w:type="dxa"/>
            <w:vAlign w:val="center"/>
          </w:tcPr>
          <w:p w14:paraId="621CF792" w14:textId="77777777" w:rsidR="003F06B0" w:rsidRPr="006F78FA" w:rsidRDefault="003F06B0" w:rsidP="003F06B0">
            <w:pPr>
              <w:jc w:val="center"/>
              <w:rPr>
                <w:bCs/>
                <w:sz w:val="28"/>
                <w:szCs w:val="28"/>
              </w:rPr>
            </w:pPr>
            <w:r>
              <w:rPr>
                <w:bCs/>
                <w:sz w:val="28"/>
                <w:szCs w:val="28"/>
              </w:rPr>
              <w:t>526,03</w:t>
            </w:r>
          </w:p>
        </w:tc>
      </w:tr>
    </w:tbl>
    <w:p w14:paraId="539ABDBC" w14:textId="77777777" w:rsidR="003F06B0" w:rsidRPr="006F78FA" w:rsidRDefault="003F06B0" w:rsidP="003F06B0">
      <w:pPr>
        <w:ind w:left="-567"/>
        <w:jc w:val="center"/>
        <w:rPr>
          <w:bCs/>
          <w:sz w:val="28"/>
          <w:szCs w:val="28"/>
          <w:lang w:eastAsia="ru-RU"/>
        </w:rPr>
      </w:pPr>
    </w:p>
    <w:p w14:paraId="726DC0D1" w14:textId="77777777" w:rsidR="003F06B0" w:rsidRPr="006F78FA" w:rsidRDefault="003F06B0" w:rsidP="003F06B0">
      <w:pPr>
        <w:jc w:val="both"/>
        <w:rPr>
          <w:sz w:val="28"/>
          <w:szCs w:val="28"/>
        </w:rPr>
      </w:pPr>
    </w:p>
    <w:p w14:paraId="640D9E01" w14:textId="77777777" w:rsidR="003F06B0" w:rsidRPr="006F78FA" w:rsidRDefault="003F06B0" w:rsidP="003F06B0">
      <w:pPr>
        <w:jc w:val="both"/>
        <w:rPr>
          <w:sz w:val="28"/>
          <w:szCs w:val="28"/>
        </w:rPr>
      </w:pPr>
    </w:p>
    <w:p w14:paraId="7973849F" w14:textId="77777777" w:rsidR="003F06B0" w:rsidRPr="006F78FA" w:rsidRDefault="003F06B0" w:rsidP="003F06B0">
      <w:pPr>
        <w:jc w:val="both"/>
        <w:rPr>
          <w:sz w:val="28"/>
          <w:szCs w:val="28"/>
        </w:rPr>
      </w:pPr>
    </w:p>
    <w:p w14:paraId="5FB3B60E" w14:textId="77777777" w:rsidR="003F06B0" w:rsidRPr="006F78FA" w:rsidRDefault="003F06B0" w:rsidP="003F06B0">
      <w:pPr>
        <w:jc w:val="both"/>
        <w:rPr>
          <w:sz w:val="28"/>
          <w:szCs w:val="28"/>
        </w:rPr>
      </w:pPr>
    </w:p>
    <w:p w14:paraId="0C5C1F51" w14:textId="77777777" w:rsidR="003F06B0" w:rsidRPr="006F78FA" w:rsidRDefault="003F06B0" w:rsidP="003F06B0">
      <w:pPr>
        <w:jc w:val="both"/>
        <w:rPr>
          <w:sz w:val="28"/>
          <w:szCs w:val="28"/>
        </w:rPr>
      </w:pPr>
    </w:p>
    <w:p w14:paraId="45FC04CE" w14:textId="77777777" w:rsidR="003F06B0" w:rsidRPr="006F78FA" w:rsidRDefault="003F06B0" w:rsidP="003F06B0">
      <w:pPr>
        <w:jc w:val="both"/>
        <w:rPr>
          <w:sz w:val="28"/>
          <w:szCs w:val="28"/>
        </w:rPr>
      </w:pPr>
    </w:p>
    <w:p w14:paraId="70512208" w14:textId="77777777" w:rsidR="003F06B0" w:rsidRPr="006F78FA" w:rsidRDefault="003F06B0" w:rsidP="003F06B0">
      <w:pPr>
        <w:jc w:val="center"/>
        <w:rPr>
          <w:bCs/>
          <w:sz w:val="28"/>
          <w:szCs w:val="28"/>
          <w:lang w:eastAsia="ru-RU"/>
        </w:rPr>
      </w:pPr>
      <w:r w:rsidRPr="006F78FA">
        <w:rPr>
          <w:bCs/>
          <w:sz w:val="28"/>
          <w:szCs w:val="28"/>
          <w:lang w:eastAsia="ru-RU"/>
        </w:rPr>
        <w:t>Раздел 11. Мероприятия, направленные на повышение качества обслуживания абонентов</w:t>
      </w:r>
    </w:p>
    <w:p w14:paraId="73938CE2" w14:textId="77777777" w:rsidR="003F06B0" w:rsidRPr="006F78FA" w:rsidRDefault="003F06B0" w:rsidP="003F06B0">
      <w:pPr>
        <w:ind w:left="-567"/>
        <w:jc w:val="center"/>
        <w:rPr>
          <w:bCs/>
          <w:sz w:val="28"/>
          <w:szCs w:val="28"/>
          <w:lang w:eastAsia="ru-RU"/>
        </w:rPr>
      </w:pPr>
    </w:p>
    <w:tbl>
      <w:tblPr>
        <w:tblStyle w:val="ac"/>
        <w:tblW w:w="10201" w:type="dxa"/>
        <w:tblInd w:w="-567" w:type="dxa"/>
        <w:tblLook w:val="04A0" w:firstRow="1" w:lastRow="0" w:firstColumn="1" w:lastColumn="0" w:noHBand="0" w:noVBand="1"/>
      </w:tblPr>
      <w:tblGrid>
        <w:gridCol w:w="5935"/>
        <w:gridCol w:w="4266"/>
      </w:tblGrid>
      <w:tr w:rsidR="003F06B0" w:rsidRPr="006F78FA" w14:paraId="727ECC7B" w14:textId="77777777" w:rsidTr="003F06B0">
        <w:trPr>
          <w:trHeight w:val="748"/>
        </w:trPr>
        <w:tc>
          <w:tcPr>
            <w:tcW w:w="5935" w:type="dxa"/>
            <w:vAlign w:val="center"/>
          </w:tcPr>
          <w:p w14:paraId="7E909D3A" w14:textId="77777777" w:rsidR="003F06B0" w:rsidRPr="006F78FA" w:rsidRDefault="003F06B0" w:rsidP="003F06B0">
            <w:pPr>
              <w:jc w:val="center"/>
              <w:rPr>
                <w:bCs/>
                <w:sz w:val="28"/>
                <w:szCs w:val="28"/>
              </w:rPr>
            </w:pPr>
            <w:r w:rsidRPr="006F78FA">
              <w:rPr>
                <w:bCs/>
                <w:sz w:val="28"/>
                <w:szCs w:val="28"/>
              </w:rPr>
              <w:t>Наименование мероприятия</w:t>
            </w:r>
          </w:p>
        </w:tc>
        <w:tc>
          <w:tcPr>
            <w:tcW w:w="4266" w:type="dxa"/>
            <w:vAlign w:val="center"/>
          </w:tcPr>
          <w:p w14:paraId="0CECC644" w14:textId="77777777" w:rsidR="003F06B0" w:rsidRPr="006F78FA" w:rsidRDefault="003F06B0" w:rsidP="003F06B0">
            <w:pPr>
              <w:jc w:val="center"/>
              <w:rPr>
                <w:bCs/>
                <w:sz w:val="28"/>
                <w:szCs w:val="28"/>
              </w:rPr>
            </w:pPr>
            <w:r w:rsidRPr="006F78FA">
              <w:rPr>
                <w:bCs/>
                <w:sz w:val="28"/>
                <w:szCs w:val="28"/>
              </w:rPr>
              <w:t>Период проведения мероприятий</w:t>
            </w:r>
          </w:p>
        </w:tc>
      </w:tr>
      <w:tr w:rsidR="003F06B0" w:rsidRPr="006F78FA" w14:paraId="102336D5" w14:textId="77777777" w:rsidTr="003F06B0">
        <w:trPr>
          <w:trHeight w:val="517"/>
        </w:trPr>
        <w:tc>
          <w:tcPr>
            <w:tcW w:w="5935" w:type="dxa"/>
            <w:vAlign w:val="center"/>
          </w:tcPr>
          <w:p w14:paraId="05778A37" w14:textId="77777777" w:rsidR="003F06B0" w:rsidRPr="006F78FA" w:rsidRDefault="003F06B0" w:rsidP="003F06B0">
            <w:pPr>
              <w:jc w:val="center"/>
              <w:rPr>
                <w:bCs/>
                <w:sz w:val="28"/>
                <w:szCs w:val="28"/>
              </w:rPr>
            </w:pPr>
            <w:r w:rsidRPr="006F78FA">
              <w:rPr>
                <w:bCs/>
                <w:sz w:val="28"/>
                <w:szCs w:val="28"/>
              </w:rPr>
              <w:t>-</w:t>
            </w:r>
          </w:p>
        </w:tc>
        <w:tc>
          <w:tcPr>
            <w:tcW w:w="4266" w:type="dxa"/>
            <w:vAlign w:val="center"/>
          </w:tcPr>
          <w:p w14:paraId="55FE1973" w14:textId="77777777" w:rsidR="003F06B0" w:rsidRPr="006F78FA" w:rsidRDefault="003F06B0" w:rsidP="003F06B0">
            <w:pPr>
              <w:jc w:val="center"/>
              <w:rPr>
                <w:bCs/>
                <w:sz w:val="28"/>
                <w:szCs w:val="28"/>
              </w:rPr>
            </w:pPr>
            <w:r w:rsidRPr="006F78FA">
              <w:rPr>
                <w:bCs/>
                <w:sz w:val="28"/>
                <w:szCs w:val="28"/>
              </w:rPr>
              <w:t>-</w:t>
            </w:r>
          </w:p>
        </w:tc>
      </w:tr>
    </w:tbl>
    <w:p w14:paraId="31FB4BFE" w14:textId="77777777" w:rsidR="003F06B0" w:rsidRPr="006F78FA" w:rsidRDefault="003F06B0" w:rsidP="003F06B0">
      <w:pPr>
        <w:jc w:val="both"/>
        <w:rPr>
          <w:sz w:val="28"/>
          <w:szCs w:val="28"/>
        </w:rPr>
      </w:pPr>
    </w:p>
    <w:p w14:paraId="109F151C" w14:textId="77777777" w:rsidR="003F06B0" w:rsidRPr="006F78FA" w:rsidRDefault="003F06B0" w:rsidP="003F06B0">
      <w:pPr>
        <w:jc w:val="both"/>
        <w:rPr>
          <w:sz w:val="28"/>
          <w:szCs w:val="28"/>
        </w:rPr>
      </w:pPr>
    </w:p>
    <w:p w14:paraId="41F991BD" w14:textId="77777777" w:rsidR="003F06B0" w:rsidRPr="006F78FA" w:rsidRDefault="003F06B0" w:rsidP="003F06B0">
      <w:pPr>
        <w:jc w:val="both"/>
        <w:rPr>
          <w:sz w:val="28"/>
          <w:szCs w:val="28"/>
        </w:rPr>
      </w:pPr>
    </w:p>
    <w:p w14:paraId="1E58CCD7" w14:textId="77777777" w:rsidR="003F06B0" w:rsidRPr="006F78FA" w:rsidRDefault="003F06B0" w:rsidP="003F06B0">
      <w:pPr>
        <w:jc w:val="both"/>
        <w:rPr>
          <w:sz w:val="28"/>
          <w:szCs w:val="28"/>
        </w:rPr>
      </w:pPr>
    </w:p>
    <w:p w14:paraId="4FB70B07" w14:textId="77777777" w:rsidR="003F06B0" w:rsidRPr="006F78FA" w:rsidRDefault="003F06B0" w:rsidP="003F06B0">
      <w:pPr>
        <w:jc w:val="both"/>
        <w:rPr>
          <w:sz w:val="28"/>
          <w:szCs w:val="28"/>
        </w:rPr>
      </w:pPr>
    </w:p>
    <w:p w14:paraId="3C2EEADA" w14:textId="77777777" w:rsidR="003F06B0" w:rsidRPr="006F78FA" w:rsidRDefault="003F06B0" w:rsidP="003F06B0">
      <w:pPr>
        <w:jc w:val="both"/>
        <w:rPr>
          <w:sz w:val="28"/>
          <w:szCs w:val="28"/>
        </w:rPr>
      </w:pPr>
    </w:p>
    <w:p w14:paraId="5E70C842" w14:textId="77777777" w:rsidR="003F06B0" w:rsidRPr="006F78FA" w:rsidRDefault="003F06B0" w:rsidP="003F06B0">
      <w:pPr>
        <w:jc w:val="both"/>
        <w:rPr>
          <w:sz w:val="28"/>
          <w:szCs w:val="28"/>
        </w:rPr>
      </w:pPr>
    </w:p>
    <w:p w14:paraId="27BF843D" w14:textId="77777777" w:rsidR="003F06B0" w:rsidRPr="006F78FA" w:rsidRDefault="003F06B0" w:rsidP="003F06B0">
      <w:pPr>
        <w:jc w:val="both"/>
        <w:rPr>
          <w:sz w:val="28"/>
          <w:szCs w:val="28"/>
        </w:rPr>
        <w:sectPr w:rsidR="003F06B0" w:rsidRPr="006F78FA" w:rsidSect="003F06B0">
          <w:pgSz w:w="11906" w:h="16838"/>
          <w:pgMar w:top="851" w:right="709" w:bottom="709" w:left="1559" w:header="709" w:footer="709" w:gutter="0"/>
          <w:cols w:space="708"/>
          <w:titlePg/>
          <w:docGrid w:linePitch="360"/>
        </w:sectPr>
      </w:pPr>
    </w:p>
    <w:p w14:paraId="6E7AB311" w14:textId="7B40DBA3" w:rsidR="00145BE1" w:rsidRDefault="00145BE1" w:rsidP="00145BE1">
      <w:pPr>
        <w:tabs>
          <w:tab w:val="left" w:pos="284"/>
          <w:tab w:val="left" w:pos="3402"/>
          <w:tab w:val="left" w:pos="3544"/>
        </w:tabs>
        <w:spacing w:after="0" w:line="240" w:lineRule="auto"/>
        <w:ind w:firstLine="1418"/>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r>
        <w:rPr>
          <w:rFonts w:ascii="Times New Roman" w:hAnsi="Times New Roman" w:cs="Times New Roman"/>
          <w:sz w:val="24"/>
          <w:szCs w:val="24"/>
        </w:rPr>
        <w:t>4</w:t>
      </w:r>
      <w:r>
        <w:rPr>
          <w:rFonts w:ascii="Times New Roman" w:hAnsi="Times New Roman" w:cs="Times New Roman"/>
          <w:sz w:val="24"/>
          <w:szCs w:val="24"/>
        </w:rPr>
        <w:t xml:space="preserve"> </w:t>
      </w:r>
      <w:r w:rsidRPr="004C2587">
        <w:rPr>
          <w:rFonts w:ascii="Times New Roman" w:hAnsi="Times New Roman" w:cs="Times New Roman"/>
          <w:sz w:val="24"/>
          <w:szCs w:val="24"/>
        </w:rPr>
        <w:t xml:space="preserve">к протоколу заседания Правления </w:t>
      </w:r>
    </w:p>
    <w:p w14:paraId="74349852" w14:textId="77777777" w:rsidR="00145BE1" w:rsidRDefault="00145BE1" w:rsidP="00145BE1">
      <w:pPr>
        <w:tabs>
          <w:tab w:val="left" w:pos="284"/>
          <w:tab w:val="left" w:pos="3402"/>
        </w:tabs>
        <w:spacing w:after="0" w:line="240" w:lineRule="auto"/>
        <w:ind w:left="3402" w:firstLine="1418"/>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20C47974" w14:textId="78DAD628" w:rsidR="00145BE1" w:rsidRDefault="00145BE1" w:rsidP="00145BE1">
      <w:pPr>
        <w:tabs>
          <w:tab w:val="left" w:pos="284"/>
          <w:tab w:val="left" w:pos="3402"/>
        </w:tabs>
        <w:spacing w:after="0" w:line="240" w:lineRule="auto"/>
        <w:ind w:left="3402" w:firstLine="1418"/>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7E56A4AE" w14:textId="5CF893A1" w:rsidR="00145BE1" w:rsidRDefault="00145BE1" w:rsidP="00145BE1">
      <w:pPr>
        <w:tabs>
          <w:tab w:val="left" w:pos="284"/>
          <w:tab w:val="left" w:pos="3402"/>
        </w:tabs>
        <w:spacing w:after="0" w:line="240" w:lineRule="auto"/>
        <w:ind w:left="3402" w:firstLine="1418"/>
        <w:jc w:val="right"/>
        <w:rPr>
          <w:rFonts w:ascii="Times New Roman" w:hAnsi="Times New Roman" w:cs="Times New Roman"/>
        </w:rPr>
      </w:pPr>
    </w:p>
    <w:p w14:paraId="47448166" w14:textId="6AF83CA6" w:rsidR="00145BE1" w:rsidRDefault="001020DC" w:rsidP="001020DC">
      <w:pPr>
        <w:tabs>
          <w:tab w:val="left" w:pos="284"/>
          <w:tab w:val="left" w:pos="3402"/>
        </w:tabs>
        <w:spacing w:after="0" w:line="240" w:lineRule="auto"/>
        <w:ind w:hanging="426"/>
        <w:rPr>
          <w:rFonts w:ascii="Times New Roman" w:hAnsi="Times New Roman" w:cs="Times New Roman"/>
        </w:rPr>
      </w:pPr>
      <w:r w:rsidRPr="001020DC">
        <w:drawing>
          <wp:inline distT="0" distB="0" distL="0" distR="0" wp14:anchorId="2F7FA253" wp14:editId="49C0227F">
            <wp:extent cx="10277475" cy="110490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277475" cy="1104900"/>
                    </a:xfrm>
                    <a:prstGeom prst="rect">
                      <a:avLst/>
                    </a:prstGeom>
                    <a:noFill/>
                    <a:ln>
                      <a:noFill/>
                    </a:ln>
                  </pic:spPr>
                </pic:pic>
              </a:graphicData>
            </a:graphic>
          </wp:inline>
        </w:drawing>
      </w:r>
    </w:p>
    <w:p w14:paraId="503BA4B7" w14:textId="141FE6DB" w:rsidR="001020DC"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450B8B5B" wp14:editId="28750BAA">
            <wp:extent cx="10296525" cy="44481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296525" cy="4448175"/>
                    </a:xfrm>
                    <a:prstGeom prst="rect">
                      <a:avLst/>
                    </a:prstGeom>
                    <a:noFill/>
                    <a:ln>
                      <a:noFill/>
                    </a:ln>
                  </pic:spPr>
                </pic:pic>
              </a:graphicData>
            </a:graphic>
          </wp:inline>
        </w:drawing>
      </w:r>
    </w:p>
    <w:p w14:paraId="26E82252" w14:textId="324F81DC" w:rsidR="00D01183" w:rsidRDefault="00D01183" w:rsidP="001020DC">
      <w:pPr>
        <w:tabs>
          <w:tab w:val="left" w:pos="284"/>
          <w:tab w:val="left" w:pos="3402"/>
        </w:tabs>
        <w:spacing w:after="0" w:line="240" w:lineRule="auto"/>
        <w:ind w:hanging="426"/>
        <w:rPr>
          <w:rFonts w:ascii="Times New Roman" w:hAnsi="Times New Roman" w:cs="Times New Roman"/>
        </w:rPr>
      </w:pPr>
      <w:r w:rsidRPr="001020DC">
        <w:lastRenderedPageBreak/>
        <w:drawing>
          <wp:inline distT="0" distB="0" distL="0" distR="0" wp14:anchorId="49401752" wp14:editId="16B4D4AC">
            <wp:extent cx="10220325" cy="1042670"/>
            <wp:effectExtent l="0" t="0" r="9525" b="508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223386" cy="1042982"/>
                    </a:xfrm>
                    <a:prstGeom prst="rect">
                      <a:avLst/>
                    </a:prstGeom>
                    <a:noFill/>
                    <a:ln>
                      <a:noFill/>
                    </a:ln>
                  </pic:spPr>
                </pic:pic>
              </a:graphicData>
            </a:graphic>
          </wp:inline>
        </w:drawing>
      </w:r>
    </w:p>
    <w:p w14:paraId="2F359151" w14:textId="2FC4E5C2"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0B7AF535" wp14:editId="2DBCC505">
            <wp:extent cx="10258425" cy="518160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258425" cy="5181600"/>
                    </a:xfrm>
                    <a:prstGeom prst="rect">
                      <a:avLst/>
                    </a:prstGeom>
                    <a:noFill/>
                    <a:ln>
                      <a:noFill/>
                    </a:ln>
                  </pic:spPr>
                </pic:pic>
              </a:graphicData>
            </a:graphic>
          </wp:inline>
        </w:drawing>
      </w:r>
    </w:p>
    <w:p w14:paraId="2FAF185F" w14:textId="31BA6825" w:rsidR="00D01183" w:rsidRDefault="00D01183" w:rsidP="001020DC">
      <w:pPr>
        <w:tabs>
          <w:tab w:val="left" w:pos="284"/>
          <w:tab w:val="left" w:pos="3402"/>
        </w:tabs>
        <w:spacing w:after="0" w:line="240" w:lineRule="auto"/>
        <w:ind w:hanging="426"/>
        <w:rPr>
          <w:rFonts w:ascii="Times New Roman" w:hAnsi="Times New Roman" w:cs="Times New Roman"/>
        </w:rPr>
      </w:pPr>
      <w:r>
        <w:rPr>
          <w:rFonts w:ascii="Times New Roman" w:hAnsi="Times New Roman" w:cs="Times New Roman"/>
          <w:noProof/>
        </w:rPr>
        <w:lastRenderedPageBreak/>
        <w:drawing>
          <wp:inline distT="0" distB="0" distL="0" distR="0" wp14:anchorId="39EC4F29" wp14:editId="0430673B">
            <wp:extent cx="10224135" cy="1042670"/>
            <wp:effectExtent l="0" t="0" r="5715" b="508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224135" cy="1042670"/>
                    </a:xfrm>
                    <a:prstGeom prst="rect">
                      <a:avLst/>
                    </a:prstGeom>
                    <a:noFill/>
                  </pic:spPr>
                </pic:pic>
              </a:graphicData>
            </a:graphic>
          </wp:inline>
        </w:drawing>
      </w:r>
    </w:p>
    <w:p w14:paraId="573A208B" w14:textId="4BE9DF79"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723D300E" wp14:editId="5E74CA4E">
            <wp:extent cx="10224135" cy="3648075"/>
            <wp:effectExtent l="0" t="0" r="5715"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224135" cy="3648075"/>
                    </a:xfrm>
                    <a:prstGeom prst="rect">
                      <a:avLst/>
                    </a:prstGeom>
                    <a:noFill/>
                    <a:ln>
                      <a:noFill/>
                    </a:ln>
                  </pic:spPr>
                </pic:pic>
              </a:graphicData>
            </a:graphic>
          </wp:inline>
        </w:drawing>
      </w:r>
    </w:p>
    <w:p w14:paraId="662F00D1" w14:textId="4B14F3FA"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3D834CAB" wp14:editId="26169313">
            <wp:extent cx="10201275" cy="1590675"/>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201275" cy="1590675"/>
                    </a:xfrm>
                    <a:prstGeom prst="rect">
                      <a:avLst/>
                    </a:prstGeom>
                    <a:noFill/>
                    <a:ln>
                      <a:noFill/>
                    </a:ln>
                  </pic:spPr>
                </pic:pic>
              </a:graphicData>
            </a:graphic>
          </wp:inline>
        </w:drawing>
      </w:r>
    </w:p>
    <w:p w14:paraId="7DE0A0DF" w14:textId="30E0896C" w:rsidR="00D01183" w:rsidRDefault="00D01183" w:rsidP="001020DC">
      <w:pPr>
        <w:tabs>
          <w:tab w:val="left" w:pos="284"/>
          <w:tab w:val="left" w:pos="3402"/>
        </w:tabs>
        <w:spacing w:after="0" w:line="240" w:lineRule="auto"/>
        <w:ind w:hanging="426"/>
        <w:rPr>
          <w:rFonts w:ascii="Times New Roman" w:hAnsi="Times New Roman" w:cs="Times New Roman"/>
        </w:rPr>
      </w:pPr>
      <w:r w:rsidRPr="00D01183">
        <w:lastRenderedPageBreak/>
        <w:drawing>
          <wp:inline distT="0" distB="0" distL="0" distR="0" wp14:anchorId="2760AD7D" wp14:editId="41F36117">
            <wp:extent cx="10277475" cy="1028700"/>
            <wp:effectExtent l="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77475" cy="1028700"/>
                    </a:xfrm>
                    <a:prstGeom prst="rect">
                      <a:avLst/>
                    </a:prstGeom>
                    <a:noFill/>
                    <a:ln>
                      <a:noFill/>
                    </a:ln>
                  </pic:spPr>
                </pic:pic>
              </a:graphicData>
            </a:graphic>
          </wp:inline>
        </w:drawing>
      </w:r>
    </w:p>
    <w:p w14:paraId="3104B473" w14:textId="0FC33D1E"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065272D8" wp14:editId="46F5F73B">
            <wp:extent cx="10296525" cy="461010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296525" cy="4610100"/>
                    </a:xfrm>
                    <a:prstGeom prst="rect">
                      <a:avLst/>
                    </a:prstGeom>
                    <a:noFill/>
                    <a:ln>
                      <a:noFill/>
                    </a:ln>
                  </pic:spPr>
                </pic:pic>
              </a:graphicData>
            </a:graphic>
          </wp:inline>
        </w:drawing>
      </w:r>
    </w:p>
    <w:p w14:paraId="500C5CA6" w14:textId="53BF7BF5"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5B3AEF64" wp14:editId="3D6C3008">
            <wp:extent cx="10315575" cy="55245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315575" cy="552450"/>
                    </a:xfrm>
                    <a:prstGeom prst="rect">
                      <a:avLst/>
                    </a:prstGeom>
                    <a:noFill/>
                    <a:ln>
                      <a:noFill/>
                    </a:ln>
                  </pic:spPr>
                </pic:pic>
              </a:graphicData>
            </a:graphic>
          </wp:inline>
        </w:drawing>
      </w:r>
    </w:p>
    <w:p w14:paraId="7531096C" w14:textId="49F0F5AC" w:rsidR="00D01183" w:rsidRDefault="00D01183" w:rsidP="001020DC">
      <w:pPr>
        <w:tabs>
          <w:tab w:val="left" w:pos="284"/>
          <w:tab w:val="left" w:pos="3402"/>
        </w:tabs>
        <w:spacing w:after="0" w:line="240" w:lineRule="auto"/>
        <w:ind w:hanging="426"/>
        <w:rPr>
          <w:rFonts w:ascii="Times New Roman" w:hAnsi="Times New Roman" w:cs="Times New Roman"/>
        </w:rPr>
      </w:pPr>
      <w:r w:rsidRPr="00D01183">
        <w:lastRenderedPageBreak/>
        <w:drawing>
          <wp:inline distT="0" distB="0" distL="0" distR="0" wp14:anchorId="3821DF75" wp14:editId="215B62FB">
            <wp:extent cx="10287000" cy="970915"/>
            <wp:effectExtent l="0" t="0" r="0" b="63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88452" cy="971052"/>
                    </a:xfrm>
                    <a:prstGeom prst="rect">
                      <a:avLst/>
                    </a:prstGeom>
                    <a:noFill/>
                    <a:ln>
                      <a:noFill/>
                    </a:ln>
                  </pic:spPr>
                </pic:pic>
              </a:graphicData>
            </a:graphic>
          </wp:inline>
        </w:drawing>
      </w:r>
    </w:p>
    <w:p w14:paraId="3C0DB40E" w14:textId="22793059"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2406D0E1" wp14:editId="6A07A167">
            <wp:extent cx="10325100" cy="530542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25100" cy="5305425"/>
                    </a:xfrm>
                    <a:prstGeom prst="rect">
                      <a:avLst/>
                    </a:prstGeom>
                    <a:noFill/>
                    <a:ln>
                      <a:noFill/>
                    </a:ln>
                  </pic:spPr>
                </pic:pic>
              </a:graphicData>
            </a:graphic>
          </wp:inline>
        </w:drawing>
      </w:r>
    </w:p>
    <w:p w14:paraId="650AC5DA" w14:textId="64647F75" w:rsidR="00D01183" w:rsidRDefault="00D01183" w:rsidP="001020DC">
      <w:pPr>
        <w:tabs>
          <w:tab w:val="left" w:pos="284"/>
          <w:tab w:val="left" w:pos="3402"/>
        </w:tabs>
        <w:spacing w:after="0" w:line="240" w:lineRule="auto"/>
        <w:ind w:hanging="426"/>
        <w:rPr>
          <w:rFonts w:ascii="Times New Roman" w:hAnsi="Times New Roman" w:cs="Times New Roman"/>
        </w:rPr>
      </w:pPr>
      <w:r w:rsidRPr="00D01183">
        <w:lastRenderedPageBreak/>
        <w:drawing>
          <wp:inline distT="0" distB="0" distL="0" distR="0" wp14:anchorId="7EBEBEC9" wp14:editId="1612A584">
            <wp:extent cx="10287000" cy="91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93993" cy="915657"/>
                    </a:xfrm>
                    <a:prstGeom prst="rect">
                      <a:avLst/>
                    </a:prstGeom>
                    <a:noFill/>
                    <a:ln>
                      <a:noFill/>
                    </a:ln>
                  </pic:spPr>
                </pic:pic>
              </a:graphicData>
            </a:graphic>
          </wp:inline>
        </w:drawing>
      </w:r>
    </w:p>
    <w:p w14:paraId="7E7AA8C8" w14:textId="39CA73CB"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74E4A8C8" wp14:editId="286DC1FF">
            <wp:extent cx="10306050" cy="5238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306050" cy="5238750"/>
                    </a:xfrm>
                    <a:prstGeom prst="rect">
                      <a:avLst/>
                    </a:prstGeom>
                    <a:noFill/>
                    <a:ln>
                      <a:noFill/>
                    </a:ln>
                  </pic:spPr>
                </pic:pic>
              </a:graphicData>
            </a:graphic>
          </wp:inline>
        </w:drawing>
      </w:r>
    </w:p>
    <w:p w14:paraId="26C8F4E9" w14:textId="7240A831" w:rsidR="00D01183" w:rsidRDefault="00D01183" w:rsidP="001020DC">
      <w:pPr>
        <w:tabs>
          <w:tab w:val="left" w:pos="284"/>
          <w:tab w:val="left" w:pos="3402"/>
        </w:tabs>
        <w:spacing w:after="0" w:line="240" w:lineRule="auto"/>
        <w:ind w:hanging="426"/>
        <w:rPr>
          <w:rFonts w:ascii="Times New Roman" w:hAnsi="Times New Roman" w:cs="Times New Roman"/>
        </w:rPr>
      </w:pPr>
    </w:p>
    <w:p w14:paraId="3581415C" w14:textId="0AE32E1B" w:rsidR="00D01183" w:rsidRDefault="009962EF" w:rsidP="001020DC">
      <w:pPr>
        <w:tabs>
          <w:tab w:val="left" w:pos="284"/>
          <w:tab w:val="left" w:pos="3402"/>
        </w:tabs>
        <w:spacing w:after="0" w:line="240" w:lineRule="auto"/>
        <w:ind w:hanging="426"/>
        <w:rPr>
          <w:rFonts w:ascii="Times New Roman" w:hAnsi="Times New Roman" w:cs="Times New Roman"/>
        </w:rPr>
      </w:pPr>
      <w:r w:rsidRPr="00D01183">
        <w:lastRenderedPageBreak/>
        <w:drawing>
          <wp:inline distT="0" distB="0" distL="0" distR="0" wp14:anchorId="486C66C0" wp14:editId="5A657721">
            <wp:extent cx="10239375" cy="86233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46820" cy="862957"/>
                    </a:xfrm>
                    <a:prstGeom prst="rect">
                      <a:avLst/>
                    </a:prstGeom>
                    <a:noFill/>
                    <a:ln>
                      <a:noFill/>
                    </a:ln>
                  </pic:spPr>
                </pic:pic>
              </a:graphicData>
            </a:graphic>
          </wp:inline>
        </w:drawing>
      </w:r>
    </w:p>
    <w:p w14:paraId="3415907B" w14:textId="5FD01E51" w:rsidR="00D01183" w:rsidRDefault="00D01183" w:rsidP="001020DC">
      <w:pPr>
        <w:tabs>
          <w:tab w:val="left" w:pos="284"/>
          <w:tab w:val="left" w:pos="3402"/>
        </w:tabs>
        <w:spacing w:after="0" w:line="240" w:lineRule="auto"/>
        <w:ind w:hanging="426"/>
        <w:rPr>
          <w:rFonts w:ascii="Times New Roman" w:hAnsi="Times New Roman" w:cs="Times New Roman"/>
        </w:rPr>
      </w:pPr>
      <w:r w:rsidRPr="00D01183">
        <w:drawing>
          <wp:inline distT="0" distB="0" distL="0" distR="0" wp14:anchorId="17FB458A" wp14:editId="3A3D6172">
            <wp:extent cx="10277475" cy="456247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277475" cy="4562475"/>
                    </a:xfrm>
                    <a:prstGeom prst="rect">
                      <a:avLst/>
                    </a:prstGeom>
                    <a:noFill/>
                    <a:ln>
                      <a:noFill/>
                    </a:ln>
                  </pic:spPr>
                </pic:pic>
              </a:graphicData>
            </a:graphic>
          </wp:inline>
        </w:drawing>
      </w:r>
    </w:p>
    <w:p w14:paraId="4E27E357" w14:textId="09260011" w:rsidR="009962EF" w:rsidRDefault="009962EF" w:rsidP="001020DC">
      <w:pPr>
        <w:tabs>
          <w:tab w:val="left" w:pos="284"/>
          <w:tab w:val="left" w:pos="3402"/>
        </w:tabs>
        <w:spacing w:after="0" w:line="240" w:lineRule="auto"/>
        <w:ind w:hanging="426"/>
        <w:rPr>
          <w:rFonts w:ascii="Times New Roman" w:hAnsi="Times New Roman" w:cs="Times New Roman"/>
        </w:rPr>
      </w:pPr>
      <w:r w:rsidRPr="009962EF">
        <w:drawing>
          <wp:inline distT="0" distB="0" distL="0" distR="0" wp14:anchorId="19C50F58" wp14:editId="65A98CCA">
            <wp:extent cx="10277475" cy="866775"/>
            <wp:effectExtent l="0" t="0" r="9525"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277475" cy="866775"/>
                    </a:xfrm>
                    <a:prstGeom prst="rect">
                      <a:avLst/>
                    </a:prstGeom>
                    <a:noFill/>
                    <a:ln>
                      <a:noFill/>
                    </a:ln>
                  </pic:spPr>
                </pic:pic>
              </a:graphicData>
            </a:graphic>
          </wp:inline>
        </w:drawing>
      </w:r>
    </w:p>
    <w:p w14:paraId="11DD50BD" w14:textId="493BF292" w:rsidR="009962EF" w:rsidRDefault="009962EF" w:rsidP="001020DC">
      <w:pPr>
        <w:tabs>
          <w:tab w:val="left" w:pos="284"/>
          <w:tab w:val="left" w:pos="3402"/>
        </w:tabs>
        <w:spacing w:after="0" w:line="240" w:lineRule="auto"/>
        <w:ind w:hanging="426"/>
        <w:rPr>
          <w:rFonts w:ascii="Times New Roman" w:hAnsi="Times New Roman" w:cs="Times New Roman"/>
        </w:rPr>
      </w:pPr>
      <w:r w:rsidRPr="00D01183">
        <w:lastRenderedPageBreak/>
        <w:drawing>
          <wp:inline distT="0" distB="0" distL="0" distR="0" wp14:anchorId="75CA872B" wp14:editId="5A4FFA23">
            <wp:extent cx="10287000" cy="10191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92343" cy="1019704"/>
                    </a:xfrm>
                    <a:prstGeom prst="rect">
                      <a:avLst/>
                    </a:prstGeom>
                    <a:noFill/>
                    <a:ln>
                      <a:noFill/>
                    </a:ln>
                  </pic:spPr>
                </pic:pic>
              </a:graphicData>
            </a:graphic>
          </wp:inline>
        </w:drawing>
      </w:r>
    </w:p>
    <w:p w14:paraId="1BD5AD6C" w14:textId="0D8C3BE4" w:rsidR="009962EF" w:rsidRDefault="009962EF" w:rsidP="001020DC">
      <w:pPr>
        <w:tabs>
          <w:tab w:val="left" w:pos="284"/>
          <w:tab w:val="left" w:pos="3402"/>
        </w:tabs>
        <w:spacing w:after="0" w:line="240" w:lineRule="auto"/>
        <w:ind w:hanging="426"/>
        <w:rPr>
          <w:rFonts w:ascii="Times New Roman" w:hAnsi="Times New Roman" w:cs="Times New Roman"/>
        </w:rPr>
      </w:pPr>
      <w:bookmarkStart w:id="19" w:name="_GoBack"/>
      <w:r w:rsidRPr="009962EF">
        <w:drawing>
          <wp:inline distT="0" distB="0" distL="0" distR="0" wp14:anchorId="35BDBABC" wp14:editId="671FE0CF">
            <wp:extent cx="10306050" cy="50768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306050" cy="5076825"/>
                    </a:xfrm>
                    <a:prstGeom prst="rect">
                      <a:avLst/>
                    </a:prstGeom>
                    <a:noFill/>
                    <a:ln>
                      <a:noFill/>
                    </a:ln>
                  </pic:spPr>
                </pic:pic>
              </a:graphicData>
            </a:graphic>
          </wp:inline>
        </w:drawing>
      </w:r>
      <w:bookmarkEnd w:id="19"/>
    </w:p>
    <w:p w14:paraId="1525CF5A" w14:textId="77777777" w:rsidR="00145BE1" w:rsidRDefault="003F06B0" w:rsidP="00145BE1">
      <w:pPr>
        <w:tabs>
          <w:tab w:val="left" w:pos="284"/>
          <w:tab w:val="left" w:pos="3402"/>
          <w:tab w:val="left" w:pos="3544"/>
        </w:tabs>
        <w:spacing w:after="0" w:line="240" w:lineRule="auto"/>
        <w:ind w:firstLine="1418"/>
        <w:jc w:val="right"/>
        <w:sectPr w:rsidR="00145BE1" w:rsidSect="00D01183">
          <w:pgSz w:w="16838" w:h="11906" w:orient="landscape"/>
          <w:pgMar w:top="851" w:right="851" w:bottom="709" w:left="709" w:header="709" w:footer="709" w:gutter="0"/>
          <w:cols w:space="708"/>
          <w:docGrid w:linePitch="360"/>
        </w:sectPr>
      </w:pPr>
      <w:r w:rsidRPr="006F78FA">
        <w:tab/>
      </w:r>
    </w:p>
    <w:p w14:paraId="61074C3E" w14:textId="66CB0258" w:rsidR="00145BE1" w:rsidRDefault="00145BE1" w:rsidP="00145BE1">
      <w:pPr>
        <w:tabs>
          <w:tab w:val="left" w:pos="284"/>
          <w:tab w:val="left" w:pos="3402"/>
          <w:tab w:val="left" w:pos="3544"/>
        </w:tabs>
        <w:spacing w:after="0" w:line="240" w:lineRule="auto"/>
        <w:ind w:firstLine="1418"/>
        <w:jc w:val="right"/>
        <w:rPr>
          <w:rFonts w:ascii="Times New Roman" w:hAnsi="Times New Roman" w:cs="Times New Roman"/>
          <w:sz w:val="24"/>
          <w:szCs w:val="24"/>
        </w:rPr>
      </w:pPr>
      <w:r w:rsidRPr="004C2587">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r>
        <w:rPr>
          <w:rFonts w:ascii="Times New Roman" w:hAnsi="Times New Roman" w:cs="Times New Roman"/>
          <w:sz w:val="24"/>
          <w:szCs w:val="24"/>
        </w:rPr>
        <w:t>5</w:t>
      </w:r>
      <w:r>
        <w:rPr>
          <w:rFonts w:ascii="Times New Roman" w:hAnsi="Times New Roman" w:cs="Times New Roman"/>
          <w:sz w:val="24"/>
          <w:szCs w:val="24"/>
        </w:rPr>
        <w:t xml:space="preserve"> </w:t>
      </w:r>
      <w:r w:rsidRPr="004C2587">
        <w:rPr>
          <w:rFonts w:ascii="Times New Roman" w:hAnsi="Times New Roman" w:cs="Times New Roman"/>
          <w:sz w:val="24"/>
          <w:szCs w:val="24"/>
        </w:rPr>
        <w:t xml:space="preserve">к протоколу заседания Правления </w:t>
      </w:r>
    </w:p>
    <w:p w14:paraId="7004C0A9" w14:textId="77777777" w:rsidR="00145BE1" w:rsidRDefault="00145BE1" w:rsidP="00145BE1">
      <w:pPr>
        <w:tabs>
          <w:tab w:val="left" w:pos="284"/>
          <w:tab w:val="left" w:pos="3402"/>
        </w:tabs>
        <w:spacing w:after="0" w:line="240" w:lineRule="auto"/>
        <w:ind w:left="3402" w:firstLine="1418"/>
        <w:jc w:val="right"/>
        <w:rPr>
          <w:rFonts w:ascii="Times New Roman" w:hAnsi="Times New Roman" w:cs="Times New Roman"/>
          <w:sz w:val="24"/>
          <w:szCs w:val="24"/>
        </w:rPr>
      </w:pPr>
      <w:r w:rsidRPr="004C2587">
        <w:rPr>
          <w:rFonts w:ascii="Times New Roman" w:hAnsi="Times New Roman" w:cs="Times New Roman"/>
          <w:sz w:val="24"/>
          <w:szCs w:val="24"/>
        </w:rPr>
        <w:t xml:space="preserve">региональной энергетической комиссии Кемеровской </w:t>
      </w:r>
    </w:p>
    <w:p w14:paraId="016000F2" w14:textId="77777777" w:rsidR="00145BE1" w:rsidRDefault="00145BE1" w:rsidP="00145BE1">
      <w:pPr>
        <w:tabs>
          <w:tab w:val="left" w:pos="284"/>
          <w:tab w:val="left" w:pos="3402"/>
        </w:tabs>
        <w:spacing w:after="0" w:line="240" w:lineRule="auto"/>
        <w:ind w:left="3402" w:firstLine="1418"/>
        <w:jc w:val="right"/>
        <w:rPr>
          <w:rFonts w:ascii="Times New Roman" w:hAnsi="Times New Roman" w:cs="Times New Roman"/>
        </w:rPr>
      </w:pPr>
      <w:r w:rsidRPr="004C2587">
        <w:rPr>
          <w:rFonts w:ascii="Times New Roman" w:hAnsi="Times New Roman" w:cs="Times New Roman"/>
          <w:sz w:val="24"/>
          <w:szCs w:val="24"/>
        </w:rPr>
        <w:t>области от 25.10.2018 №</w:t>
      </w:r>
      <w:r w:rsidRPr="004C2587">
        <w:rPr>
          <w:rFonts w:ascii="Times New Roman" w:hAnsi="Times New Roman" w:cs="Times New Roman"/>
        </w:rPr>
        <w:t xml:space="preserve"> 6</w:t>
      </w:r>
      <w:r w:rsidRPr="00DF6F50">
        <w:rPr>
          <w:rFonts w:ascii="Times New Roman" w:hAnsi="Times New Roman" w:cs="Times New Roman"/>
        </w:rPr>
        <w:t>1</w:t>
      </w:r>
    </w:p>
    <w:p w14:paraId="544BBE92" w14:textId="77777777" w:rsidR="00145BE1" w:rsidRDefault="00145BE1" w:rsidP="003F06B0">
      <w:pPr>
        <w:jc w:val="center"/>
        <w:rPr>
          <w:rFonts w:ascii="Times New Roman" w:hAnsi="Times New Roman" w:cs="Times New Roman"/>
          <w:b/>
          <w:sz w:val="28"/>
          <w:szCs w:val="28"/>
        </w:rPr>
      </w:pPr>
    </w:p>
    <w:p w14:paraId="5345F502" w14:textId="396434D6" w:rsidR="003F06B0" w:rsidRPr="00145BE1" w:rsidRDefault="003F06B0" w:rsidP="003F06B0">
      <w:pPr>
        <w:jc w:val="center"/>
        <w:rPr>
          <w:rFonts w:ascii="Times New Roman" w:hAnsi="Times New Roman" w:cs="Times New Roman"/>
          <w:b/>
          <w:sz w:val="28"/>
          <w:szCs w:val="28"/>
        </w:rPr>
      </w:pPr>
      <w:r w:rsidRPr="00145BE1">
        <w:rPr>
          <w:rFonts w:ascii="Times New Roman" w:hAnsi="Times New Roman" w:cs="Times New Roman"/>
          <w:b/>
          <w:sz w:val="28"/>
          <w:szCs w:val="28"/>
        </w:rPr>
        <w:t xml:space="preserve">Одноставочные тарифы на питьевую воду, водоотведение </w:t>
      </w:r>
    </w:p>
    <w:p w14:paraId="3DD53966" w14:textId="77777777" w:rsidR="003F06B0" w:rsidRPr="00145BE1" w:rsidRDefault="003F06B0" w:rsidP="003F06B0">
      <w:pPr>
        <w:jc w:val="center"/>
        <w:rPr>
          <w:rFonts w:ascii="Times New Roman" w:hAnsi="Times New Roman" w:cs="Times New Roman"/>
          <w:b/>
          <w:sz w:val="28"/>
          <w:szCs w:val="28"/>
        </w:rPr>
      </w:pPr>
      <w:r w:rsidRPr="00145BE1">
        <w:rPr>
          <w:rFonts w:ascii="Times New Roman" w:hAnsi="Times New Roman" w:cs="Times New Roman"/>
          <w:b/>
          <w:sz w:val="28"/>
          <w:szCs w:val="28"/>
        </w:rPr>
        <w:t>ООО «ЭНЕРГОСЕРВИС г. Гурьевска» (Гурьевский муниципальный район)</w:t>
      </w:r>
    </w:p>
    <w:p w14:paraId="3807D892" w14:textId="77777777" w:rsidR="003F06B0" w:rsidRPr="00145BE1" w:rsidRDefault="003F06B0" w:rsidP="003F06B0">
      <w:pPr>
        <w:jc w:val="center"/>
        <w:rPr>
          <w:rFonts w:ascii="Times New Roman" w:hAnsi="Times New Roman" w:cs="Times New Roman"/>
          <w:b/>
          <w:sz w:val="28"/>
          <w:szCs w:val="28"/>
        </w:rPr>
      </w:pPr>
      <w:r w:rsidRPr="00145BE1">
        <w:rPr>
          <w:rFonts w:ascii="Times New Roman" w:hAnsi="Times New Roman" w:cs="Times New Roman"/>
          <w:b/>
          <w:sz w:val="28"/>
          <w:szCs w:val="28"/>
        </w:rPr>
        <w:t>на период с 01.01.2019 по 31.12.2023</w:t>
      </w:r>
    </w:p>
    <w:p w14:paraId="200C1CB4" w14:textId="77777777" w:rsidR="003F06B0" w:rsidRPr="006F78FA" w:rsidRDefault="003F06B0" w:rsidP="003F06B0">
      <w:pPr>
        <w:jc w:val="center"/>
        <w:rPr>
          <w:b/>
          <w:sz w:val="28"/>
          <w:szCs w:val="28"/>
        </w:rPr>
      </w:pPr>
    </w:p>
    <w:tbl>
      <w:tblPr>
        <w:tblW w:w="15877" w:type="dxa"/>
        <w:tblInd w:w="-289" w:type="dxa"/>
        <w:tblLayout w:type="fixed"/>
        <w:tblLook w:val="04A0" w:firstRow="1" w:lastRow="0" w:firstColumn="1" w:lastColumn="0" w:noHBand="0" w:noVBand="1"/>
      </w:tblPr>
      <w:tblGrid>
        <w:gridCol w:w="710"/>
        <w:gridCol w:w="2125"/>
        <w:gridCol w:w="1276"/>
        <w:gridCol w:w="1276"/>
        <w:gridCol w:w="1276"/>
        <w:gridCol w:w="1276"/>
        <w:gridCol w:w="1276"/>
        <w:gridCol w:w="1417"/>
        <w:gridCol w:w="1276"/>
        <w:gridCol w:w="1417"/>
        <w:gridCol w:w="1276"/>
        <w:gridCol w:w="1276"/>
      </w:tblGrid>
      <w:tr w:rsidR="003F06B0" w:rsidRPr="00145BE1" w14:paraId="6D695A2A" w14:textId="77777777" w:rsidTr="003F06B0">
        <w:trPr>
          <w:trHeight w:val="269"/>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B5D9B2"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п/п</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6D2CE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96045FA"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Тариф, руб./м</w:t>
            </w:r>
            <w:r w:rsidRPr="00145BE1">
              <w:rPr>
                <w:rFonts w:ascii="Times New Roman" w:hAnsi="Times New Roman" w:cs="Times New Roman"/>
                <w:sz w:val="28"/>
                <w:szCs w:val="28"/>
                <w:vertAlign w:val="superscript"/>
                <w:lang w:eastAsia="ru-RU"/>
              </w:rPr>
              <w:t>3</w:t>
            </w:r>
          </w:p>
        </w:tc>
      </w:tr>
      <w:tr w:rsidR="003F06B0" w:rsidRPr="00145BE1" w14:paraId="55108CBB" w14:textId="77777777" w:rsidTr="003F06B0">
        <w:trPr>
          <w:trHeight w:val="285"/>
        </w:trPr>
        <w:tc>
          <w:tcPr>
            <w:tcW w:w="710" w:type="dxa"/>
            <w:vMerge/>
            <w:tcBorders>
              <w:top w:val="single" w:sz="4" w:space="0" w:color="auto"/>
              <w:left w:val="single" w:sz="4" w:space="0" w:color="auto"/>
              <w:bottom w:val="single" w:sz="4" w:space="0" w:color="auto"/>
              <w:right w:val="single" w:sz="4" w:space="0" w:color="auto"/>
            </w:tcBorders>
            <w:vAlign w:val="center"/>
          </w:tcPr>
          <w:p w14:paraId="7DB4EEFF" w14:textId="77777777" w:rsidR="003F06B0" w:rsidRPr="00145BE1" w:rsidRDefault="003F06B0" w:rsidP="003F06B0">
            <w:pPr>
              <w:rPr>
                <w:rFonts w:ascii="Times New Roman" w:hAnsi="Times New Roman" w:cs="Times New Roman"/>
                <w:sz w:val="28"/>
                <w:szCs w:val="28"/>
                <w:lang w:eastAsia="ru-RU"/>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2141A2A7" w14:textId="77777777" w:rsidR="003F06B0" w:rsidRPr="00145BE1" w:rsidRDefault="003F06B0" w:rsidP="003F06B0">
            <w:pPr>
              <w:rPr>
                <w:rFonts w:ascii="Times New Roman" w:hAnsi="Times New Roman" w:cs="Times New Roman"/>
                <w:sz w:val="28"/>
                <w:szCs w:val="28"/>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6E099770"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01039B6D"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026E624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5FBC90FC"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2022 год</w:t>
            </w:r>
          </w:p>
        </w:tc>
        <w:tc>
          <w:tcPr>
            <w:tcW w:w="2552" w:type="dxa"/>
            <w:gridSpan w:val="2"/>
            <w:tcBorders>
              <w:top w:val="nil"/>
              <w:left w:val="nil"/>
              <w:bottom w:val="single" w:sz="4" w:space="0" w:color="auto"/>
              <w:right w:val="single" w:sz="4" w:space="0" w:color="auto"/>
            </w:tcBorders>
            <w:shd w:val="clear" w:color="000000" w:fill="FFFFFF"/>
            <w:vAlign w:val="center"/>
          </w:tcPr>
          <w:p w14:paraId="6013076B"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2023 год</w:t>
            </w:r>
          </w:p>
        </w:tc>
      </w:tr>
      <w:tr w:rsidR="003F06B0" w:rsidRPr="00145BE1" w14:paraId="6500F8B5" w14:textId="77777777" w:rsidTr="003F06B0">
        <w:trPr>
          <w:trHeight w:val="517"/>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76F3BB3F" w14:textId="77777777" w:rsidR="003F06B0" w:rsidRPr="00145BE1" w:rsidRDefault="003F06B0" w:rsidP="003F06B0">
            <w:pPr>
              <w:rPr>
                <w:rFonts w:ascii="Times New Roman" w:hAnsi="Times New Roman" w:cs="Times New Roman"/>
                <w:sz w:val="28"/>
                <w:szCs w:val="28"/>
                <w:lang w:eastAsia="ru-RU"/>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F634D81" w14:textId="77777777" w:rsidR="003F06B0" w:rsidRPr="00145BE1" w:rsidRDefault="003F06B0" w:rsidP="003F06B0">
            <w:pPr>
              <w:rPr>
                <w:rFonts w:ascii="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1FA1442D"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с 01.01. </w:t>
            </w:r>
          </w:p>
          <w:p w14:paraId="08C144F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7980AB8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841190E"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с 01.01. </w:t>
            </w:r>
          </w:p>
          <w:p w14:paraId="546B252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2D7CEE5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CD01051"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с 01.01. </w:t>
            </w:r>
          </w:p>
          <w:p w14:paraId="450EBA4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610E3C18"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A2444EC"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с 01.01. </w:t>
            </w:r>
          </w:p>
          <w:p w14:paraId="5C751AA1"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138B66E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5F8AD7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с 01.01. </w:t>
            </w:r>
          </w:p>
          <w:p w14:paraId="1024D6B4"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704D6AA4"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с 01.07. по 31.12.</w:t>
            </w:r>
          </w:p>
        </w:tc>
      </w:tr>
      <w:tr w:rsidR="003F06B0" w:rsidRPr="00145BE1" w14:paraId="7645B132" w14:textId="77777777" w:rsidTr="003F06B0">
        <w:trPr>
          <w:trHeight w:val="261"/>
        </w:trPr>
        <w:tc>
          <w:tcPr>
            <w:tcW w:w="15877"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1521D94"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1. Питьевая вода</w:t>
            </w:r>
          </w:p>
        </w:tc>
      </w:tr>
      <w:tr w:rsidR="003F06B0" w:rsidRPr="00145BE1" w14:paraId="460694A2" w14:textId="77777777" w:rsidTr="003F06B0">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AABC3D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1.1.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5A8633D4"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Население      </w:t>
            </w:r>
          </w:p>
          <w:p w14:paraId="697F227B"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4D5ABA0D"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26,59</w:t>
            </w:r>
          </w:p>
        </w:tc>
        <w:tc>
          <w:tcPr>
            <w:tcW w:w="1276" w:type="dxa"/>
            <w:tcBorders>
              <w:top w:val="nil"/>
              <w:left w:val="nil"/>
              <w:bottom w:val="single" w:sz="4" w:space="0" w:color="auto"/>
              <w:right w:val="single" w:sz="4" w:space="0" w:color="auto"/>
            </w:tcBorders>
            <w:shd w:val="clear" w:color="000000" w:fill="FFFFFF"/>
            <w:vAlign w:val="center"/>
          </w:tcPr>
          <w:p w14:paraId="2CA057B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29,72</w:t>
            </w:r>
          </w:p>
        </w:tc>
        <w:tc>
          <w:tcPr>
            <w:tcW w:w="1276" w:type="dxa"/>
            <w:tcBorders>
              <w:top w:val="nil"/>
              <w:left w:val="nil"/>
              <w:bottom w:val="single" w:sz="4" w:space="0" w:color="auto"/>
              <w:right w:val="single" w:sz="4" w:space="0" w:color="auto"/>
            </w:tcBorders>
            <w:shd w:val="clear" w:color="000000" w:fill="FFFFFF"/>
            <w:vAlign w:val="center"/>
          </w:tcPr>
          <w:p w14:paraId="1E52F7C1"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29,27</w:t>
            </w:r>
          </w:p>
        </w:tc>
        <w:tc>
          <w:tcPr>
            <w:tcW w:w="1276" w:type="dxa"/>
            <w:tcBorders>
              <w:top w:val="nil"/>
              <w:left w:val="nil"/>
              <w:bottom w:val="single" w:sz="4" w:space="0" w:color="auto"/>
              <w:right w:val="single" w:sz="4" w:space="0" w:color="auto"/>
            </w:tcBorders>
            <w:shd w:val="clear" w:color="000000" w:fill="FFFFFF"/>
            <w:vAlign w:val="center"/>
          </w:tcPr>
          <w:p w14:paraId="6FF777E2"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29,27</w:t>
            </w:r>
          </w:p>
        </w:tc>
        <w:tc>
          <w:tcPr>
            <w:tcW w:w="1276" w:type="dxa"/>
            <w:tcBorders>
              <w:top w:val="nil"/>
              <w:left w:val="nil"/>
              <w:bottom w:val="single" w:sz="4" w:space="0" w:color="auto"/>
              <w:right w:val="single" w:sz="4" w:space="0" w:color="auto"/>
            </w:tcBorders>
            <w:shd w:val="clear" w:color="000000" w:fill="FFFFFF"/>
            <w:vAlign w:val="center"/>
          </w:tcPr>
          <w:p w14:paraId="03BF11F7"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29,27</w:t>
            </w:r>
          </w:p>
        </w:tc>
        <w:tc>
          <w:tcPr>
            <w:tcW w:w="1417" w:type="dxa"/>
            <w:tcBorders>
              <w:top w:val="nil"/>
              <w:left w:val="nil"/>
              <w:bottom w:val="single" w:sz="4" w:space="0" w:color="auto"/>
              <w:right w:val="single" w:sz="4" w:space="0" w:color="auto"/>
            </w:tcBorders>
            <w:shd w:val="clear" w:color="000000" w:fill="FFFFFF"/>
            <w:vAlign w:val="center"/>
          </w:tcPr>
          <w:p w14:paraId="5420E3C1"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31,45</w:t>
            </w:r>
          </w:p>
        </w:tc>
        <w:tc>
          <w:tcPr>
            <w:tcW w:w="1276" w:type="dxa"/>
            <w:tcBorders>
              <w:top w:val="nil"/>
              <w:left w:val="nil"/>
              <w:bottom w:val="single" w:sz="4" w:space="0" w:color="auto"/>
              <w:right w:val="single" w:sz="4" w:space="0" w:color="auto"/>
            </w:tcBorders>
            <w:shd w:val="clear" w:color="000000" w:fill="FFFFFF"/>
            <w:vAlign w:val="center"/>
          </w:tcPr>
          <w:p w14:paraId="0CCE57B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31,45</w:t>
            </w:r>
          </w:p>
        </w:tc>
        <w:tc>
          <w:tcPr>
            <w:tcW w:w="1417" w:type="dxa"/>
            <w:tcBorders>
              <w:top w:val="nil"/>
              <w:left w:val="nil"/>
              <w:bottom w:val="single" w:sz="4" w:space="0" w:color="auto"/>
              <w:right w:val="single" w:sz="4" w:space="0" w:color="auto"/>
            </w:tcBorders>
            <w:shd w:val="clear" w:color="000000" w:fill="FFFFFF"/>
            <w:vAlign w:val="center"/>
          </w:tcPr>
          <w:p w14:paraId="63076024"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31,57</w:t>
            </w:r>
          </w:p>
        </w:tc>
        <w:tc>
          <w:tcPr>
            <w:tcW w:w="1276" w:type="dxa"/>
            <w:tcBorders>
              <w:top w:val="nil"/>
              <w:left w:val="nil"/>
              <w:bottom w:val="single" w:sz="4" w:space="0" w:color="auto"/>
              <w:right w:val="single" w:sz="4" w:space="0" w:color="auto"/>
            </w:tcBorders>
            <w:shd w:val="clear" w:color="000000" w:fill="FFFFFF"/>
            <w:vAlign w:val="center"/>
          </w:tcPr>
          <w:p w14:paraId="2D00376C"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31,57</w:t>
            </w:r>
          </w:p>
        </w:tc>
        <w:tc>
          <w:tcPr>
            <w:tcW w:w="1276" w:type="dxa"/>
            <w:tcBorders>
              <w:top w:val="nil"/>
              <w:left w:val="nil"/>
              <w:bottom w:val="single" w:sz="4" w:space="0" w:color="auto"/>
              <w:right w:val="single" w:sz="4" w:space="0" w:color="auto"/>
            </w:tcBorders>
            <w:shd w:val="clear" w:color="000000" w:fill="FFFFFF"/>
            <w:vAlign w:val="center"/>
          </w:tcPr>
          <w:p w14:paraId="7C5AE4C0"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34,04</w:t>
            </w:r>
          </w:p>
        </w:tc>
      </w:tr>
      <w:tr w:rsidR="003F06B0" w:rsidRPr="00145BE1" w14:paraId="188B6057" w14:textId="77777777" w:rsidTr="00145BE1">
        <w:trPr>
          <w:trHeight w:val="1612"/>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580E080"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1.2.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3C313337"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Прочие потребители  </w:t>
            </w:r>
          </w:p>
          <w:p w14:paraId="46869EF8"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358D6FB4"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26,59</w:t>
            </w:r>
          </w:p>
        </w:tc>
        <w:tc>
          <w:tcPr>
            <w:tcW w:w="1276" w:type="dxa"/>
            <w:tcBorders>
              <w:top w:val="nil"/>
              <w:left w:val="nil"/>
              <w:bottom w:val="single" w:sz="4" w:space="0" w:color="auto"/>
              <w:right w:val="single" w:sz="4" w:space="0" w:color="auto"/>
            </w:tcBorders>
            <w:shd w:val="clear" w:color="000000" w:fill="FFFFFF"/>
            <w:vAlign w:val="center"/>
          </w:tcPr>
          <w:p w14:paraId="0E031D8B"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29,72</w:t>
            </w:r>
          </w:p>
        </w:tc>
        <w:tc>
          <w:tcPr>
            <w:tcW w:w="1276" w:type="dxa"/>
            <w:tcBorders>
              <w:top w:val="nil"/>
              <w:left w:val="nil"/>
              <w:bottom w:val="single" w:sz="4" w:space="0" w:color="auto"/>
              <w:right w:val="single" w:sz="4" w:space="0" w:color="auto"/>
            </w:tcBorders>
            <w:shd w:val="clear" w:color="000000" w:fill="FFFFFF"/>
            <w:vAlign w:val="center"/>
          </w:tcPr>
          <w:p w14:paraId="2891061C"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29,27</w:t>
            </w:r>
          </w:p>
        </w:tc>
        <w:tc>
          <w:tcPr>
            <w:tcW w:w="1276" w:type="dxa"/>
            <w:tcBorders>
              <w:top w:val="nil"/>
              <w:left w:val="nil"/>
              <w:bottom w:val="single" w:sz="4" w:space="0" w:color="auto"/>
              <w:right w:val="single" w:sz="4" w:space="0" w:color="auto"/>
            </w:tcBorders>
            <w:shd w:val="clear" w:color="000000" w:fill="FFFFFF"/>
            <w:vAlign w:val="center"/>
          </w:tcPr>
          <w:p w14:paraId="5EA424E1"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29,27</w:t>
            </w:r>
          </w:p>
        </w:tc>
        <w:tc>
          <w:tcPr>
            <w:tcW w:w="1276" w:type="dxa"/>
            <w:tcBorders>
              <w:top w:val="nil"/>
              <w:left w:val="nil"/>
              <w:bottom w:val="single" w:sz="4" w:space="0" w:color="auto"/>
              <w:right w:val="single" w:sz="4" w:space="0" w:color="auto"/>
            </w:tcBorders>
            <w:shd w:val="clear" w:color="000000" w:fill="FFFFFF"/>
            <w:vAlign w:val="center"/>
          </w:tcPr>
          <w:p w14:paraId="5A27BB3B"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29,27</w:t>
            </w:r>
          </w:p>
        </w:tc>
        <w:tc>
          <w:tcPr>
            <w:tcW w:w="1417" w:type="dxa"/>
            <w:tcBorders>
              <w:top w:val="nil"/>
              <w:left w:val="nil"/>
              <w:bottom w:val="single" w:sz="4" w:space="0" w:color="auto"/>
              <w:right w:val="single" w:sz="4" w:space="0" w:color="auto"/>
            </w:tcBorders>
            <w:shd w:val="clear" w:color="000000" w:fill="FFFFFF"/>
            <w:vAlign w:val="center"/>
          </w:tcPr>
          <w:p w14:paraId="4146AB10"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31,45</w:t>
            </w:r>
          </w:p>
        </w:tc>
        <w:tc>
          <w:tcPr>
            <w:tcW w:w="1276" w:type="dxa"/>
            <w:tcBorders>
              <w:top w:val="nil"/>
              <w:left w:val="nil"/>
              <w:bottom w:val="single" w:sz="4" w:space="0" w:color="auto"/>
              <w:right w:val="single" w:sz="4" w:space="0" w:color="auto"/>
            </w:tcBorders>
            <w:shd w:val="clear" w:color="000000" w:fill="FFFFFF"/>
            <w:vAlign w:val="center"/>
          </w:tcPr>
          <w:p w14:paraId="4F1D5C7A"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31,45</w:t>
            </w:r>
          </w:p>
        </w:tc>
        <w:tc>
          <w:tcPr>
            <w:tcW w:w="1417" w:type="dxa"/>
            <w:tcBorders>
              <w:top w:val="nil"/>
              <w:left w:val="nil"/>
              <w:bottom w:val="single" w:sz="4" w:space="0" w:color="auto"/>
              <w:right w:val="single" w:sz="4" w:space="0" w:color="auto"/>
            </w:tcBorders>
            <w:shd w:val="clear" w:color="000000" w:fill="FFFFFF"/>
            <w:vAlign w:val="center"/>
          </w:tcPr>
          <w:p w14:paraId="3471A217"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31,57</w:t>
            </w:r>
          </w:p>
        </w:tc>
        <w:tc>
          <w:tcPr>
            <w:tcW w:w="1276" w:type="dxa"/>
            <w:tcBorders>
              <w:top w:val="nil"/>
              <w:left w:val="nil"/>
              <w:bottom w:val="single" w:sz="4" w:space="0" w:color="auto"/>
              <w:right w:val="single" w:sz="4" w:space="0" w:color="auto"/>
            </w:tcBorders>
            <w:shd w:val="clear" w:color="000000" w:fill="FFFFFF"/>
            <w:vAlign w:val="center"/>
          </w:tcPr>
          <w:p w14:paraId="06642A2B"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31,57</w:t>
            </w:r>
          </w:p>
        </w:tc>
        <w:tc>
          <w:tcPr>
            <w:tcW w:w="1276" w:type="dxa"/>
            <w:tcBorders>
              <w:top w:val="nil"/>
              <w:left w:val="nil"/>
              <w:bottom w:val="single" w:sz="4" w:space="0" w:color="auto"/>
              <w:right w:val="single" w:sz="4" w:space="0" w:color="auto"/>
            </w:tcBorders>
            <w:shd w:val="clear" w:color="000000" w:fill="FFFFFF"/>
            <w:vAlign w:val="center"/>
          </w:tcPr>
          <w:p w14:paraId="4BB276FB"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34,04</w:t>
            </w:r>
          </w:p>
        </w:tc>
      </w:tr>
      <w:tr w:rsidR="003F06B0" w:rsidRPr="00145BE1" w14:paraId="12023214" w14:textId="77777777" w:rsidTr="003F06B0">
        <w:trPr>
          <w:trHeight w:val="243"/>
        </w:trPr>
        <w:tc>
          <w:tcPr>
            <w:tcW w:w="15877"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5FBA553"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2. Водоотведение </w:t>
            </w:r>
          </w:p>
        </w:tc>
      </w:tr>
      <w:tr w:rsidR="003F06B0" w:rsidRPr="00145BE1" w14:paraId="45549AFE" w14:textId="77777777" w:rsidTr="003F06B0">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7947E35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lastRenderedPageBreak/>
              <w:t>2.1.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55E92B50"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 xml:space="preserve">Население   </w:t>
            </w:r>
          </w:p>
          <w:p w14:paraId="6D2F8A94"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53E44CE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18,46</w:t>
            </w:r>
          </w:p>
        </w:tc>
        <w:tc>
          <w:tcPr>
            <w:tcW w:w="1276" w:type="dxa"/>
            <w:tcBorders>
              <w:top w:val="nil"/>
              <w:left w:val="nil"/>
              <w:bottom w:val="single" w:sz="4" w:space="0" w:color="auto"/>
              <w:right w:val="single" w:sz="4" w:space="0" w:color="auto"/>
            </w:tcBorders>
            <w:shd w:val="clear" w:color="000000" w:fill="FFFFFF"/>
            <w:vAlign w:val="center"/>
          </w:tcPr>
          <w:p w14:paraId="7866D437"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20,67</w:t>
            </w:r>
          </w:p>
        </w:tc>
        <w:tc>
          <w:tcPr>
            <w:tcW w:w="1276" w:type="dxa"/>
            <w:tcBorders>
              <w:top w:val="nil"/>
              <w:left w:val="nil"/>
              <w:bottom w:val="single" w:sz="4" w:space="0" w:color="auto"/>
              <w:right w:val="single" w:sz="4" w:space="0" w:color="auto"/>
            </w:tcBorders>
            <w:shd w:val="clear" w:color="000000" w:fill="FFFFFF"/>
            <w:vAlign w:val="center"/>
          </w:tcPr>
          <w:p w14:paraId="1BE838D2"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20,67</w:t>
            </w:r>
          </w:p>
        </w:tc>
        <w:tc>
          <w:tcPr>
            <w:tcW w:w="1276" w:type="dxa"/>
            <w:tcBorders>
              <w:top w:val="nil"/>
              <w:left w:val="nil"/>
              <w:bottom w:val="single" w:sz="4" w:space="0" w:color="auto"/>
              <w:right w:val="single" w:sz="4" w:space="0" w:color="auto"/>
            </w:tcBorders>
            <w:shd w:val="clear" w:color="000000" w:fill="FFFFFF"/>
            <w:vAlign w:val="center"/>
          </w:tcPr>
          <w:p w14:paraId="36D88710"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22,69</w:t>
            </w:r>
          </w:p>
        </w:tc>
        <w:tc>
          <w:tcPr>
            <w:tcW w:w="1276" w:type="dxa"/>
            <w:tcBorders>
              <w:top w:val="nil"/>
              <w:left w:val="nil"/>
              <w:bottom w:val="single" w:sz="4" w:space="0" w:color="auto"/>
              <w:right w:val="single" w:sz="4" w:space="0" w:color="auto"/>
            </w:tcBorders>
            <w:shd w:val="clear" w:color="000000" w:fill="FFFFFF"/>
            <w:vAlign w:val="center"/>
          </w:tcPr>
          <w:p w14:paraId="2BC24230"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22,69</w:t>
            </w:r>
          </w:p>
        </w:tc>
        <w:tc>
          <w:tcPr>
            <w:tcW w:w="1417" w:type="dxa"/>
            <w:tcBorders>
              <w:top w:val="nil"/>
              <w:left w:val="nil"/>
              <w:bottom w:val="single" w:sz="4" w:space="0" w:color="auto"/>
              <w:right w:val="single" w:sz="4" w:space="0" w:color="auto"/>
            </w:tcBorders>
            <w:shd w:val="clear" w:color="000000" w:fill="FFFFFF"/>
            <w:vAlign w:val="center"/>
          </w:tcPr>
          <w:p w14:paraId="5671E8F4"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24,49</w:t>
            </w:r>
          </w:p>
        </w:tc>
        <w:tc>
          <w:tcPr>
            <w:tcW w:w="1276" w:type="dxa"/>
            <w:tcBorders>
              <w:top w:val="nil"/>
              <w:left w:val="nil"/>
              <w:bottom w:val="single" w:sz="4" w:space="0" w:color="auto"/>
              <w:right w:val="single" w:sz="4" w:space="0" w:color="auto"/>
            </w:tcBorders>
            <w:shd w:val="clear" w:color="000000" w:fill="FFFFFF"/>
            <w:vAlign w:val="center"/>
          </w:tcPr>
          <w:p w14:paraId="6B02B759"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24,49</w:t>
            </w:r>
          </w:p>
        </w:tc>
        <w:tc>
          <w:tcPr>
            <w:tcW w:w="1417" w:type="dxa"/>
            <w:tcBorders>
              <w:top w:val="nil"/>
              <w:left w:val="nil"/>
              <w:bottom w:val="single" w:sz="4" w:space="0" w:color="auto"/>
              <w:right w:val="single" w:sz="4" w:space="0" w:color="auto"/>
            </w:tcBorders>
            <w:shd w:val="clear" w:color="000000" w:fill="FFFFFF"/>
            <w:vAlign w:val="center"/>
          </w:tcPr>
          <w:p w14:paraId="6240C1F3"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25,55</w:t>
            </w:r>
          </w:p>
        </w:tc>
        <w:tc>
          <w:tcPr>
            <w:tcW w:w="1276" w:type="dxa"/>
            <w:tcBorders>
              <w:top w:val="nil"/>
              <w:left w:val="nil"/>
              <w:bottom w:val="single" w:sz="4" w:space="0" w:color="auto"/>
              <w:right w:val="single" w:sz="4" w:space="0" w:color="auto"/>
            </w:tcBorders>
            <w:shd w:val="clear" w:color="000000" w:fill="FFFFFF"/>
            <w:vAlign w:val="center"/>
          </w:tcPr>
          <w:p w14:paraId="695D616A"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25,55</w:t>
            </w:r>
          </w:p>
        </w:tc>
        <w:tc>
          <w:tcPr>
            <w:tcW w:w="1276" w:type="dxa"/>
            <w:tcBorders>
              <w:top w:val="nil"/>
              <w:left w:val="nil"/>
              <w:bottom w:val="single" w:sz="4" w:space="0" w:color="auto"/>
              <w:right w:val="single" w:sz="4" w:space="0" w:color="auto"/>
            </w:tcBorders>
            <w:shd w:val="clear" w:color="000000" w:fill="FFFFFF"/>
            <w:vAlign w:val="center"/>
          </w:tcPr>
          <w:p w14:paraId="3E6F0D0E"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28,57</w:t>
            </w:r>
          </w:p>
        </w:tc>
      </w:tr>
      <w:tr w:rsidR="003F06B0" w:rsidRPr="00145BE1" w14:paraId="1D0A250C" w14:textId="77777777" w:rsidTr="003F06B0">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9CAD1F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54E707AA"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Прочие потребители</w:t>
            </w:r>
          </w:p>
          <w:p w14:paraId="3E1DF167" w14:textId="77777777" w:rsidR="003F06B0" w:rsidRPr="00145BE1" w:rsidRDefault="003F06B0" w:rsidP="003F06B0">
            <w:pPr>
              <w:rPr>
                <w:rFonts w:ascii="Times New Roman" w:hAnsi="Times New Roman" w:cs="Times New Roman"/>
                <w:sz w:val="28"/>
                <w:szCs w:val="28"/>
                <w:lang w:eastAsia="ru-RU"/>
              </w:rPr>
            </w:pPr>
            <w:r w:rsidRPr="00145BE1">
              <w:rPr>
                <w:rFonts w:ascii="Times New Roman" w:hAnsi="Times New Roman" w:cs="Times New Roman"/>
                <w:sz w:val="28"/>
                <w:szCs w:val="28"/>
                <w:lang w:eastAsia="ru-RU"/>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1DC2E4CC"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18,46</w:t>
            </w:r>
          </w:p>
        </w:tc>
        <w:tc>
          <w:tcPr>
            <w:tcW w:w="1276" w:type="dxa"/>
            <w:tcBorders>
              <w:top w:val="nil"/>
              <w:left w:val="nil"/>
              <w:bottom w:val="single" w:sz="4" w:space="0" w:color="auto"/>
              <w:right w:val="single" w:sz="4" w:space="0" w:color="auto"/>
            </w:tcBorders>
            <w:shd w:val="clear" w:color="000000" w:fill="FFFFFF"/>
            <w:vAlign w:val="center"/>
          </w:tcPr>
          <w:p w14:paraId="58D01A8F"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20,67</w:t>
            </w:r>
          </w:p>
        </w:tc>
        <w:tc>
          <w:tcPr>
            <w:tcW w:w="1276" w:type="dxa"/>
            <w:tcBorders>
              <w:top w:val="nil"/>
              <w:left w:val="nil"/>
              <w:bottom w:val="single" w:sz="4" w:space="0" w:color="auto"/>
              <w:right w:val="single" w:sz="4" w:space="0" w:color="auto"/>
            </w:tcBorders>
            <w:shd w:val="clear" w:color="000000" w:fill="FFFFFF"/>
            <w:vAlign w:val="center"/>
          </w:tcPr>
          <w:p w14:paraId="4297BF7C"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20,67</w:t>
            </w:r>
          </w:p>
        </w:tc>
        <w:tc>
          <w:tcPr>
            <w:tcW w:w="1276" w:type="dxa"/>
            <w:tcBorders>
              <w:top w:val="nil"/>
              <w:left w:val="nil"/>
              <w:bottom w:val="single" w:sz="4" w:space="0" w:color="auto"/>
              <w:right w:val="single" w:sz="4" w:space="0" w:color="auto"/>
            </w:tcBorders>
            <w:shd w:val="clear" w:color="000000" w:fill="FFFFFF"/>
            <w:vAlign w:val="center"/>
          </w:tcPr>
          <w:p w14:paraId="5299C23A"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22,69</w:t>
            </w:r>
          </w:p>
        </w:tc>
        <w:tc>
          <w:tcPr>
            <w:tcW w:w="1276" w:type="dxa"/>
            <w:tcBorders>
              <w:top w:val="nil"/>
              <w:left w:val="nil"/>
              <w:bottom w:val="single" w:sz="4" w:space="0" w:color="auto"/>
              <w:right w:val="single" w:sz="4" w:space="0" w:color="auto"/>
            </w:tcBorders>
            <w:shd w:val="clear" w:color="000000" w:fill="FFFFFF"/>
            <w:vAlign w:val="center"/>
          </w:tcPr>
          <w:p w14:paraId="6FBCFE2A"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22,69</w:t>
            </w:r>
          </w:p>
        </w:tc>
        <w:tc>
          <w:tcPr>
            <w:tcW w:w="1417" w:type="dxa"/>
            <w:tcBorders>
              <w:top w:val="nil"/>
              <w:left w:val="nil"/>
              <w:bottom w:val="single" w:sz="4" w:space="0" w:color="auto"/>
              <w:right w:val="single" w:sz="4" w:space="0" w:color="auto"/>
            </w:tcBorders>
            <w:shd w:val="clear" w:color="000000" w:fill="FFFFFF"/>
            <w:vAlign w:val="center"/>
          </w:tcPr>
          <w:p w14:paraId="406F7BF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24,49</w:t>
            </w:r>
          </w:p>
        </w:tc>
        <w:tc>
          <w:tcPr>
            <w:tcW w:w="1276" w:type="dxa"/>
            <w:tcBorders>
              <w:top w:val="nil"/>
              <w:left w:val="nil"/>
              <w:bottom w:val="single" w:sz="4" w:space="0" w:color="auto"/>
              <w:right w:val="single" w:sz="4" w:space="0" w:color="auto"/>
            </w:tcBorders>
            <w:shd w:val="clear" w:color="000000" w:fill="FFFFFF"/>
            <w:vAlign w:val="center"/>
          </w:tcPr>
          <w:p w14:paraId="0FF332A9"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24,49</w:t>
            </w:r>
          </w:p>
        </w:tc>
        <w:tc>
          <w:tcPr>
            <w:tcW w:w="1417" w:type="dxa"/>
            <w:tcBorders>
              <w:top w:val="nil"/>
              <w:left w:val="nil"/>
              <w:bottom w:val="single" w:sz="4" w:space="0" w:color="auto"/>
              <w:right w:val="single" w:sz="4" w:space="0" w:color="auto"/>
            </w:tcBorders>
            <w:shd w:val="clear" w:color="000000" w:fill="FFFFFF"/>
            <w:vAlign w:val="center"/>
          </w:tcPr>
          <w:p w14:paraId="7FEB29E6"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25,55</w:t>
            </w:r>
          </w:p>
        </w:tc>
        <w:tc>
          <w:tcPr>
            <w:tcW w:w="1276" w:type="dxa"/>
            <w:tcBorders>
              <w:top w:val="nil"/>
              <w:left w:val="nil"/>
              <w:bottom w:val="single" w:sz="4" w:space="0" w:color="auto"/>
              <w:right w:val="single" w:sz="4" w:space="0" w:color="auto"/>
            </w:tcBorders>
            <w:shd w:val="clear" w:color="000000" w:fill="FFFFFF"/>
            <w:vAlign w:val="center"/>
          </w:tcPr>
          <w:p w14:paraId="7BB358B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25,55</w:t>
            </w:r>
          </w:p>
        </w:tc>
        <w:tc>
          <w:tcPr>
            <w:tcW w:w="1276" w:type="dxa"/>
            <w:tcBorders>
              <w:top w:val="nil"/>
              <w:left w:val="nil"/>
              <w:bottom w:val="single" w:sz="4" w:space="0" w:color="auto"/>
              <w:right w:val="single" w:sz="4" w:space="0" w:color="auto"/>
            </w:tcBorders>
            <w:shd w:val="clear" w:color="000000" w:fill="FFFFFF"/>
            <w:vAlign w:val="center"/>
          </w:tcPr>
          <w:p w14:paraId="2A5F1735" w14:textId="77777777" w:rsidR="003F06B0" w:rsidRPr="00145BE1" w:rsidRDefault="003F06B0" w:rsidP="003F06B0">
            <w:pPr>
              <w:jc w:val="center"/>
              <w:rPr>
                <w:rFonts w:ascii="Times New Roman" w:hAnsi="Times New Roman" w:cs="Times New Roman"/>
                <w:sz w:val="28"/>
                <w:szCs w:val="28"/>
                <w:lang w:eastAsia="ru-RU"/>
              </w:rPr>
            </w:pPr>
            <w:r w:rsidRPr="00145BE1">
              <w:rPr>
                <w:rFonts w:ascii="Times New Roman" w:hAnsi="Times New Roman" w:cs="Times New Roman"/>
                <w:sz w:val="28"/>
                <w:szCs w:val="28"/>
                <w:lang w:eastAsia="ru-RU"/>
              </w:rPr>
              <w:t>28,57</w:t>
            </w:r>
          </w:p>
        </w:tc>
      </w:tr>
    </w:tbl>
    <w:p w14:paraId="293BFA34" w14:textId="77777777" w:rsidR="003F06B0" w:rsidRPr="006F78FA" w:rsidRDefault="003F06B0" w:rsidP="003F06B0">
      <w:pPr>
        <w:ind w:firstLine="709"/>
        <w:jc w:val="both"/>
        <w:rPr>
          <w:sz w:val="28"/>
          <w:szCs w:val="28"/>
        </w:rPr>
      </w:pPr>
    </w:p>
    <w:p w14:paraId="3496F90C" w14:textId="77777777" w:rsidR="00492D19" w:rsidRPr="00492D19" w:rsidRDefault="00492D19" w:rsidP="00B92EF9">
      <w:pPr>
        <w:pStyle w:val="33"/>
        <w:ind w:firstLine="0"/>
        <w:jc w:val="both"/>
        <w:rPr>
          <w:szCs w:val="24"/>
        </w:rPr>
      </w:pPr>
    </w:p>
    <w:sectPr w:rsidR="00492D19" w:rsidRPr="00492D19" w:rsidSect="00145BE1">
      <w:pgSz w:w="16838" w:h="11906" w:orient="landscape"/>
      <w:pgMar w:top="1559" w:right="851"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3E2E2" w14:textId="77777777" w:rsidR="003F06B0" w:rsidRDefault="003F06B0" w:rsidP="004C2587">
      <w:pPr>
        <w:spacing w:after="0" w:line="240" w:lineRule="auto"/>
      </w:pPr>
      <w:r>
        <w:separator/>
      </w:r>
    </w:p>
  </w:endnote>
  <w:endnote w:type="continuationSeparator" w:id="0">
    <w:p w14:paraId="150AA989" w14:textId="77777777" w:rsidR="003F06B0" w:rsidRDefault="003F06B0" w:rsidP="004C2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DF59" w14:textId="77777777" w:rsidR="003F06B0" w:rsidRDefault="003F06B0" w:rsidP="003F06B0">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5454A66" w14:textId="77777777" w:rsidR="003F06B0" w:rsidRDefault="003F06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FEF00" w14:textId="77777777" w:rsidR="003F06B0" w:rsidRDefault="003F06B0" w:rsidP="004C2587">
      <w:pPr>
        <w:spacing w:after="0" w:line="240" w:lineRule="auto"/>
      </w:pPr>
      <w:r>
        <w:separator/>
      </w:r>
    </w:p>
  </w:footnote>
  <w:footnote w:type="continuationSeparator" w:id="0">
    <w:p w14:paraId="2A312253" w14:textId="77777777" w:rsidR="003F06B0" w:rsidRDefault="003F06B0" w:rsidP="004C2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385579"/>
      <w:docPartObj>
        <w:docPartGallery w:val="Page Numbers (Top of Page)"/>
        <w:docPartUnique/>
      </w:docPartObj>
    </w:sdtPr>
    <w:sdtContent>
      <w:p w14:paraId="12C1CCE2" w14:textId="77777777" w:rsidR="003F06B0" w:rsidRDefault="003F06B0">
        <w:pPr>
          <w:pStyle w:val="a3"/>
          <w:jc w:val="center"/>
        </w:pPr>
        <w:r>
          <w:fldChar w:fldCharType="begin"/>
        </w:r>
        <w:r>
          <w:instrText xml:space="preserve"> PAGE   \* MERGEFORMAT </w:instrText>
        </w:r>
        <w:r>
          <w:fldChar w:fldCharType="separate"/>
        </w:r>
        <w:r>
          <w:rPr>
            <w:noProof/>
          </w:rPr>
          <w:t>20</w:t>
        </w:r>
        <w:r>
          <w:rPr>
            <w:noProof/>
          </w:rPr>
          <w:fldChar w:fldCharType="end"/>
        </w:r>
      </w:p>
    </w:sdtContent>
  </w:sdt>
  <w:p w14:paraId="2FDDC495" w14:textId="77777777" w:rsidR="003F06B0" w:rsidRDefault="003F06B0">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3545E" w14:textId="77777777" w:rsidR="003F06B0" w:rsidRDefault="003F06B0">
    <w:pPr>
      <w:pStyle w:val="a3"/>
      <w:jc w:val="center"/>
    </w:pPr>
    <w:r>
      <w:fldChar w:fldCharType="begin"/>
    </w:r>
    <w:r>
      <w:instrText>PAGE   \* MERGEFORMAT</w:instrText>
    </w:r>
    <w:r>
      <w:fldChar w:fldCharType="separate"/>
    </w:r>
    <w:r>
      <w:t>2</w:t>
    </w:r>
    <w:r>
      <w:fldChar w:fldCharType="end"/>
    </w:r>
  </w:p>
  <w:p w14:paraId="58D87AF4" w14:textId="77777777" w:rsidR="003F06B0" w:rsidRDefault="003F06B0">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2356"/>
      <w:docPartObj>
        <w:docPartGallery w:val="Page Numbers (Top of Page)"/>
        <w:docPartUnique/>
      </w:docPartObj>
    </w:sdtPr>
    <w:sdtContent>
      <w:p w14:paraId="4CA69235" w14:textId="77777777" w:rsidR="003F06B0" w:rsidRDefault="003F06B0">
        <w:pPr>
          <w:pStyle w:val="a3"/>
          <w:jc w:val="center"/>
        </w:pPr>
        <w:r>
          <w:fldChar w:fldCharType="begin"/>
        </w:r>
        <w:r>
          <w:instrText xml:space="preserve"> PAGE   \* MERGEFORMAT </w:instrText>
        </w:r>
        <w:r>
          <w:fldChar w:fldCharType="separate"/>
        </w:r>
        <w:r>
          <w:rPr>
            <w:noProof/>
          </w:rPr>
          <w:t>20</w:t>
        </w:r>
        <w:r>
          <w:rPr>
            <w:noProof/>
          </w:rPr>
          <w:fldChar w:fldCharType="end"/>
        </w:r>
      </w:p>
    </w:sdtContent>
  </w:sdt>
  <w:p w14:paraId="2D43E0DC" w14:textId="77777777" w:rsidR="003F06B0" w:rsidRDefault="003F06B0">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958129"/>
      <w:docPartObj>
        <w:docPartGallery w:val="Page Numbers (Top of Page)"/>
        <w:docPartUnique/>
      </w:docPartObj>
    </w:sdtPr>
    <w:sdtContent>
      <w:p w14:paraId="0A80858E" w14:textId="77777777" w:rsidR="003F06B0" w:rsidRDefault="003F06B0">
        <w:pPr>
          <w:pStyle w:val="a3"/>
          <w:jc w:val="center"/>
        </w:pPr>
        <w:r>
          <w:fldChar w:fldCharType="begin"/>
        </w:r>
        <w:r>
          <w:instrText>PAGE   \* MERGEFORMAT</w:instrText>
        </w:r>
        <w:r>
          <w:fldChar w:fldCharType="separate"/>
        </w:r>
        <w:r>
          <w:rPr>
            <w:noProof/>
          </w:rPr>
          <w:t>21</w:t>
        </w:r>
        <w:r>
          <w:fldChar w:fldCharType="end"/>
        </w:r>
      </w:p>
    </w:sdtContent>
  </w:sdt>
  <w:p w14:paraId="7F9054E6" w14:textId="77777777" w:rsidR="003F06B0" w:rsidRDefault="003F06B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873240"/>
      <w:docPartObj>
        <w:docPartGallery w:val="Page Numbers (Top of Page)"/>
        <w:docPartUnique/>
      </w:docPartObj>
    </w:sdtPr>
    <w:sdtContent>
      <w:p w14:paraId="37E51683" w14:textId="77777777" w:rsidR="003F06B0" w:rsidRDefault="003F06B0">
        <w:pPr>
          <w:pStyle w:val="a3"/>
          <w:jc w:val="center"/>
        </w:pPr>
        <w:r>
          <w:fldChar w:fldCharType="begin"/>
        </w:r>
        <w:r>
          <w:instrText>PAGE   \* MERGEFORMAT</w:instrText>
        </w:r>
        <w:r>
          <w:fldChar w:fldCharType="separate"/>
        </w:r>
        <w:r>
          <w:rPr>
            <w:noProof/>
          </w:rPr>
          <w:t>17</w:t>
        </w:r>
        <w:r>
          <w:fldChar w:fldCharType="end"/>
        </w:r>
      </w:p>
    </w:sdtContent>
  </w:sdt>
  <w:p w14:paraId="6A9D6DBD" w14:textId="77777777" w:rsidR="003F06B0" w:rsidRDefault="003F06B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489620"/>
      <w:docPartObj>
        <w:docPartGallery w:val="Page Numbers (Top of Page)"/>
        <w:docPartUnique/>
      </w:docPartObj>
    </w:sdtPr>
    <w:sdtContent>
      <w:p w14:paraId="2BD1437F" w14:textId="139B6460" w:rsidR="003F06B0" w:rsidRDefault="003F06B0">
        <w:pPr>
          <w:pStyle w:val="a3"/>
          <w:jc w:val="center"/>
        </w:pPr>
        <w:r>
          <w:fldChar w:fldCharType="begin"/>
        </w:r>
        <w:r>
          <w:instrText>PAGE   \* MERGEFORMAT</w:instrText>
        </w:r>
        <w:r>
          <w:fldChar w:fldCharType="separate"/>
        </w:r>
        <w:r>
          <w:t>2</w:t>
        </w:r>
        <w:r>
          <w:fldChar w:fldCharType="end"/>
        </w:r>
      </w:p>
    </w:sdtContent>
  </w:sdt>
  <w:p w14:paraId="0B482AAD" w14:textId="77777777" w:rsidR="003F06B0" w:rsidRDefault="003F06B0">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14:paraId="76116497" w14:textId="77777777" w:rsidR="003F06B0" w:rsidRDefault="003F06B0">
        <w:pPr>
          <w:pStyle w:val="a3"/>
          <w:jc w:val="center"/>
        </w:pPr>
        <w:r>
          <w:fldChar w:fldCharType="begin"/>
        </w:r>
        <w:r>
          <w:instrText xml:space="preserve"> PAGE   \* MERGEFORMAT </w:instrText>
        </w:r>
        <w:r>
          <w:fldChar w:fldCharType="separate"/>
        </w:r>
        <w:r>
          <w:rPr>
            <w:noProof/>
          </w:rPr>
          <w:t>20</w:t>
        </w:r>
        <w:r>
          <w:rPr>
            <w:noProof/>
          </w:rPr>
          <w:fldChar w:fldCharType="end"/>
        </w:r>
      </w:p>
    </w:sdtContent>
  </w:sdt>
  <w:p w14:paraId="144CE3FA" w14:textId="77777777" w:rsidR="003F06B0" w:rsidRDefault="003F06B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14:paraId="01AA9974" w14:textId="77777777" w:rsidR="003F06B0" w:rsidRDefault="003F06B0">
        <w:pPr>
          <w:pStyle w:val="a3"/>
          <w:jc w:val="center"/>
        </w:pPr>
        <w:r>
          <w:fldChar w:fldCharType="begin"/>
        </w:r>
        <w:r>
          <w:instrText>PAGE   \* MERGEFORMAT</w:instrText>
        </w:r>
        <w:r>
          <w:fldChar w:fldCharType="separate"/>
        </w:r>
        <w:r>
          <w:rPr>
            <w:noProof/>
          </w:rPr>
          <w:t>21</w:t>
        </w:r>
        <w:r>
          <w:fldChar w:fldCharType="end"/>
        </w:r>
      </w:p>
    </w:sdtContent>
  </w:sdt>
  <w:p w14:paraId="08CDB88F" w14:textId="77777777" w:rsidR="003F06B0" w:rsidRDefault="003F06B0">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998897"/>
      <w:docPartObj>
        <w:docPartGallery w:val="Page Numbers (Top of Page)"/>
        <w:docPartUnique/>
      </w:docPartObj>
    </w:sdtPr>
    <w:sdtContent>
      <w:p w14:paraId="696733B3" w14:textId="77777777" w:rsidR="003F06B0" w:rsidRDefault="003F06B0">
        <w:pPr>
          <w:pStyle w:val="a3"/>
          <w:jc w:val="center"/>
        </w:pPr>
        <w:r>
          <w:fldChar w:fldCharType="begin"/>
        </w:r>
        <w:r>
          <w:instrText xml:space="preserve"> PAGE   \* MERGEFORMAT </w:instrText>
        </w:r>
        <w:r>
          <w:fldChar w:fldCharType="separate"/>
        </w:r>
        <w:r>
          <w:rPr>
            <w:noProof/>
          </w:rPr>
          <w:t>20</w:t>
        </w:r>
        <w:r>
          <w:rPr>
            <w:noProof/>
          </w:rPr>
          <w:fldChar w:fldCharType="end"/>
        </w:r>
      </w:p>
    </w:sdtContent>
  </w:sdt>
  <w:p w14:paraId="3737434D" w14:textId="77777777" w:rsidR="003F06B0" w:rsidRDefault="003F06B0">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69199"/>
      <w:docPartObj>
        <w:docPartGallery w:val="Page Numbers (Top of Page)"/>
        <w:docPartUnique/>
      </w:docPartObj>
    </w:sdtPr>
    <w:sdtContent>
      <w:p w14:paraId="36C261A8" w14:textId="77777777" w:rsidR="003F06B0" w:rsidRDefault="003F06B0">
        <w:pPr>
          <w:pStyle w:val="a3"/>
          <w:jc w:val="center"/>
        </w:pPr>
        <w:r>
          <w:fldChar w:fldCharType="begin"/>
        </w:r>
        <w:r>
          <w:instrText>PAGE   \* MERGEFORMAT</w:instrText>
        </w:r>
        <w:r>
          <w:fldChar w:fldCharType="separate"/>
        </w:r>
        <w:r>
          <w:rPr>
            <w:noProof/>
          </w:rPr>
          <w:t>21</w:t>
        </w:r>
        <w:r>
          <w:fldChar w:fldCharType="end"/>
        </w:r>
      </w:p>
    </w:sdtContent>
  </w:sdt>
  <w:p w14:paraId="5A2938B4" w14:textId="77777777" w:rsidR="003F06B0" w:rsidRDefault="003F06B0">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277083"/>
      <w:docPartObj>
        <w:docPartGallery w:val="Page Numbers (Top of Page)"/>
        <w:docPartUnique/>
      </w:docPartObj>
    </w:sdtPr>
    <w:sdtContent>
      <w:p w14:paraId="630732C7" w14:textId="77777777" w:rsidR="003F06B0" w:rsidRDefault="003F06B0">
        <w:pPr>
          <w:pStyle w:val="a3"/>
          <w:jc w:val="center"/>
        </w:pPr>
        <w:r>
          <w:fldChar w:fldCharType="begin"/>
        </w:r>
        <w:r>
          <w:instrText xml:space="preserve"> PAGE   \* MERGEFORMAT </w:instrText>
        </w:r>
        <w:r>
          <w:fldChar w:fldCharType="separate"/>
        </w:r>
        <w:r>
          <w:rPr>
            <w:noProof/>
          </w:rPr>
          <w:t>20</w:t>
        </w:r>
        <w:r>
          <w:rPr>
            <w:noProof/>
          </w:rPr>
          <w:fldChar w:fldCharType="end"/>
        </w:r>
      </w:p>
    </w:sdtContent>
  </w:sdt>
  <w:p w14:paraId="2633E771" w14:textId="77777777" w:rsidR="003F06B0" w:rsidRDefault="003F06B0">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10396"/>
      <w:docPartObj>
        <w:docPartGallery w:val="Page Numbers (Top of Page)"/>
        <w:docPartUnique/>
      </w:docPartObj>
    </w:sdtPr>
    <w:sdtContent>
      <w:p w14:paraId="08865451" w14:textId="77777777" w:rsidR="003F06B0" w:rsidRDefault="003F06B0">
        <w:pPr>
          <w:pStyle w:val="a3"/>
          <w:jc w:val="center"/>
        </w:pPr>
        <w:r>
          <w:fldChar w:fldCharType="begin"/>
        </w:r>
        <w:r>
          <w:instrText>PAGE   \* MERGEFORMAT</w:instrText>
        </w:r>
        <w:r>
          <w:fldChar w:fldCharType="separate"/>
        </w:r>
        <w:r>
          <w:rPr>
            <w:noProof/>
          </w:rPr>
          <w:t>21</w:t>
        </w:r>
        <w:r>
          <w:fldChar w:fldCharType="end"/>
        </w:r>
      </w:p>
    </w:sdtContent>
  </w:sdt>
  <w:p w14:paraId="245D591B" w14:textId="77777777" w:rsidR="003F06B0" w:rsidRDefault="003F06B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D663E"/>
    <w:multiLevelType w:val="hybridMultilevel"/>
    <w:tmpl w:val="C4FA6708"/>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0D1F8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C71ACD"/>
    <w:multiLevelType w:val="singleLevel"/>
    <w:tmpl w:val="FA682CA4"/>
    <w:lvl w:ilvl="0">
      <w:numFmt w:val="bullet"/>
      <w:lvlText w:val="-"/>
      <w:lvlJc w:val="left"/>
      <w:pPr>
        <w:ind w:left="720" w:hanging="360"/>
      </w:pPr>
      <w:rPr>
        <w:rFonts w:ascii="Times New Roman" w:eastAsia="Times New Roman" w:hAnsi="Times New Roman" w:cs="Times New Roman" w:hint="default"/>
        <w:color w:val="auto"/>
        <w:sz w:val="28"/>
      </w:rPr>
    </w:lvl>
  </w:abstractNum>
  <w:abstractNum w:abstractNumId="6" w15:restartNumberingAfterBreak="0">
    <w:nsid w:val="1D410F1F"/>
    <w:multiLevelType w:val="hybridMultilevel"/>
    <w:tmpl w:val="BB9A9C4A"/>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7" w15:restartNumberingAfterBreak="0">
    <w:nsid w:val="1E611B11"/>
    <w:multiLevelType w:val="hybridMultilevel"/>
    <w:tmpl w:val="ED6832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5D0FA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F249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402488"/>
    <w:multiLevelType w:val="hybridMultilevel"/>
    <w:tmpl w:val="42066F0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D266A8"/>
    <w:multiLevelType w:val="hybridMultilevel"/>
    <w:tmpl w:val="88BCF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3F0C46"/>
    <w:multiLevelType w:val="hybridMultilevel"/>
    <w:tmpl w:val="0EC4C03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B914A0"/>
    <w:multiLevelType w:val="multilevel"/>
    <w:tmpl w:val="51545614"/>
    <w:lvl w:ilvl="0">
      <w:start w:val="2"/>
      <w:numFmt w:val="decimal"/>
      <w:lvlText w:val="%1."/>
      <w:lvlJc w:val="left"/>
      <w:pPr>
        <w:ind w:left="480" w:hanging="48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643" w:hanging="2160"/>
      </w:pPr>
      <w:rPr>
        <w:rFonts w:hint="default"/>
      </w:rPr>
    </w:lvl>
    <w:lvl w:ilvl="8">
      <w:start w:val="1"/>
      <w:numFmt w:val="decimal"/>
      <w:lvlText w:val="%1.%2.%3.%4.%5.%6.%7.%8.%9."/>
      <w:lvlJc w:val="left"/>
      <w:pPr>
        <w:ind w:left="10712" w:hanging="2160"/>
      </w:pPr>
      <w:rPr>
        <w:rFonts w:hint="default"/>
      </w:rPr>
    </w:lvl>
  </w:abstractNum>
  <w:abstractNum w:abstractNumId="16" w15:restartNumberingAfterBreak="0">
    <w:nsid w:val="4A637108"/>
    <w:multiLevelType w:val="hybridMultilevel"/>
    <w:tmpl w:val="5A001E3C"/>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334339"/>
    <w:multiLevelType w:val="multilevel"/>
    <w:tmpl w:val="386AAEAE"/>
    <w:lvl w:ilvl="0">
      <w:start w:val="1"/>
      <w:numFmt w:val="decimal"/>
      <w:lvlText w:val="%1."/>
      <w:lvlJc w:val="left"/>
      <w:pPr>
        <w:ind w:left="1069" w:hanging="360"/>
      </w:pPr>
      <w:rPr>
        <w:rFonts w:hint="default"/>
      </w:rPr>
    </w:lvl>
    <w:lvl w:ilvl="1">
      <w:start w:val="1"/>
      <w:numFmt w:val="decimal"/>
      <w:isLgl/>
      <w:lvlText w:val="%1.%2."/>
      <w:lvlJc w:val="left"/>
      <w:pPr>
        <w:ind w:left="1669" w:hanging="960"/>
      </w:pPr>
      <w:rPr>
        <w:rFonts w:hint="default"/>
      </w:rPr>
    </w:lvl>
    <w:lvl w:ilvl="2">
      <w:start w:val="1"/>
      <w:numFmt w:val="decimal"/>
      <w:isLgl/>
      <w:lvlText w:val="%1.%2.%3."/>
      <w:lvlJc w:val="left"/>
      <w:pPr>
        <w:ind w:left="1669" w:hanging="960"/>
      </w:pPr>
      <w:rPr>
        <w:rFonts w:hint="default"/>
      </w:rPr>
    </w:lvl>
    <w:lvl w:ilvl="3">
      <w:start w:val="5"/>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6517747E"/>
    <w:multiLevelType w:val="hybridMultilevel"/>
    <w:tmpl w:val="BFDAAF2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0D33E9"/>
    <w:multiLevelType w:val="multilevel"/>
    <w:tmpl w:val="7BA4B860"/>
    <w:lvl w:ilvl="0">
      <w:start w:val="1"/>
      <w:numFmt w:val="decimal"/>
      <w:lvlText w:val="%1."/>
      <w:lvlJc w:val="left"/>
      <w:pPr>
        <w:ind w:left="480" w:hanging="48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643" w:hanging="2160"/>
      </w:pPr>
      <w:rPr>
        <w:rFonts w:hint="default"/>
      </w:rPr>
    </w:lvl>
    <w:lvl w:ilvl="8">
      <w:start w:val="1"/>
      <w:numFmt w:val="decimal"/>
      <w:lvlText w:val="%1.%2.%3.%4.%5.%6.%7.%8.%9."/>
      <w:lvlJc w:val="left"/>
      <w:pPr>
        <w:ind w:left="10712" w:hanging="2160"/>
      </w:pPr>
      <w:rPr>
        <w:rFonts w:hint="default"/>
      </w:rPr>
    </w:lvl>
  </w:abstractNum>
  <w:abstractNum w:abstractNumId="22" w15:restartNumberingAfterBreak="0">
    <w:nsid w:val="75B869C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19"/>
  </w:num>
  <w:num w:numId="5">
    <w:abstractNumId w:val="2"/>
  </w:num>
  <w:num w:numId="6">
    <w:abstractNumId w:val="0"/>
  </w:num>
  <w:num w:numId="7">
    <w:abstractNumId w:val="12"/>
  </w:num>
  <w:num w:numId="8">
    <w:abstractNumId w:val="4"/>
  </w:num>
  <w:num w:numId="9">
    <w:abstractNumId w:val="11"/>
  </w:num>
  <w:num w:numId="10">
    <w:abstractNumId w:val="1"/>
  </w:num>
  <w:num w:numId="11">
    <w:abstractNumId w:val="9"/>
  </w:num>
  <w:num w:numId="12">
    <w:abstractNumId w:val="22"/>
  </w:num>
  <w:num w:numId="13">
    <w:abstractNumId w:val="5"/>
  </w:num>
  <w:num w:numId="14">
    <w:abstractNumId w:val="18"/>
  </w:num>
  <w:num w:numId="15">
    <w:abstractNumId w:val="21"/>
  </w:num>
  <w:num w:numId="16">
    <w:abstractNumId w:val="15"/>
  </w:num>
  <w:num w:numId="17">
    <w:abstractNumId w:val="7"/>
  </w:num>
  <w:num w:numId="18">
    <w:abstractNumId w:val="8"/>
  </w:num>
  <w:num w:numId="19">
    <w:abstractNumId w:val="17"/>
  </w:num>
  <w:num w:numId="20">
    <w:abstractNumId w:val="20"/>
  </w:num>
  <w:num w:numId="21">
    <w:abstractNumId w:val="13"/>
  </w:num>
  <w:num w:numId="22">
    <w:abstractNumId w:val="6"/>
    <w:lvlOverride w:ilvl="0"/>
    <w:lvlOverride w:ilvl="1"/>
    <w:lvlOverride w:ilvl="2"/>
    <w:lvlOverride w:ilvl="3"/>
    <w:lvlOverride w:ilvl="4"/>
    <w:lvlOverride w:ilvl="5"/>
    <w:lvlOverride w:ilvl="6"/>
    <w:lvlOverride w:ilvl="7"/>
    <w:lvlOverride w:ilvl="8"/>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CD9"/>
    <w:rsid w:val="000104D1"/>
    <w:rsid w:val="000164CC"/>
    <w:rsid w:val="00022A66"/>
    <w:rsid w:val="00053095"/>
    <w:rsid w:val="000612B9"/>
    <w:rsid w:val="00070A7E"/>
    <w:rsid w:val="00074FBC"/>
    <w:rsid w:val="0008095D"/>
    <w:rsid w:val="00086AC2"/>
    <w:rsid w:val="00093DF2"/>
    <w:rsid w:val="000B2949"/>
    <w:rsid w:val="000C2B80"/>
    <w:rsid w:val="000C4C99"/>
    <w:rsid w:val="000C77A7"/>
    <w:rsid w:val="000D3143"/>
    <w:rsid w:val="000D384F"/>
    <w:rsid w:val="000E3C2F"/>
    <w:rsid w:val="000E618C"/>
    <w:rsid w:val="000F16F5"/>
    <w:rsid w:val="000F1E24"/>
    <w:rsid w:val="001020DC"/>
    <w:rsid w:val="00104BED"/>
    <w:rsid w:val="001340CE"/>
    <w:rsid w:val="00145BE1"/>
    <w:rsid w:val="0016756D"/>
    <w:rsid w:val="00177E17"/>
    <w:rsid w:val="00180ED3"/>
    <w:rsid w:val="00187048"/>
    <w:rsid w:val="001974A6"/>
    <w:rsid w:val="001A191B"/>
    <w:rsid w:val="001B3774"/>
    <w:rsid w:val="001C6510"/>
    <w:rsid w:val="002034FA"/>
    <w:rsid w:val="00232D05"/>
    <w:rsid w:val="00251F50"/>
    <w:rsid w:val="00254C73"/>
    <w:rsid w:val="00280562"/>
    <w:rsid w:val="002B7F6B"/>
    <w:rsid w:val="002C0CA0"/>
    <w:rsid w:val="00300CD4"/>
    <w:rsid w:val="00300F56"/>
    <w:rsid w:val="0030429D"/>
    <w:rsid w:val="00313454"/>
    <w:rsid w:val="003218D0"/>
    <w:rsid w:val="003275DD"/>
    <w:rsid w:val="00327FBD"/>
    <w:rsid w:val="00340FE0"/>
    <w:rsid w:val="00346180"/>
    <w:rsid w:val="00366491"/>
    <w:rsid w:val="00374F02"/>
    <w:rsid w:val="00382A5C"/>
    <w:rsid w:val="003879C0"/>
    <w:rsid w:val="003B3594"/>
    <w:rsid w:val="003C6186"/>
    <w:rsid w:val="003D7D8A"/>
    <w:rsid w:val="003E5FD2"/>
    <w:rsid w:val="003F06B0"/>
    <w:rsid w:val="003F7153"/>
    <w:rsid w:val="00400283"/>
    <w:rsid w:val="004035CF"/>
    <w:rsid w:val="00411E56"/>
    <w:rsid w:val="0042249B"/>
    <w:rsid w:val="00433950"/>
    <w:rsid w:val="00433CB3"/>
    <w:rsid w:val="0044385A"/>
    <w:rsid w:val="004521DA"/>
    <w:rsid w:val="00452EC5"/>
    <w:rsid w:val="004705A7"/>
    <w:rsid w:val="004900A4"/>
    <w:rsid w:val="00492D19"/>
    <w:rsid w:val="004B05E6"/>
    <w:rsid w:val="004C2587"/>
    <w:rsid w:val="004D358A"/>
    <w:rsid w:val="004E1E04"/>
    <w:rsid w:val="004F0E31"/>
    <w:rsid w:val="00505C61"/>
    <w:rsid w:val="00511221"/>
    <w:rsid w:val="00515A35"/>
    <w:rsid w:val="00527448"/>
    <w:rsid w:val="005307E5"/>
    <w:rsid w:val="005567D3"/>
    <w:rsid w:val="00560445"/>
    <w:rsid w:val="00582B21"/>
    <w:rsid w:val="005868B8"/>
    <w:rsid w:val="005A23D9"/>
    <w:rsid w:val="005B5902"/>
    <w:rsid w:val="005C17CD"/>
    <w:rsid w:val="005C4136"/>
    <w:rsid w:val="005D228E"/>
    <w:rsid w:val="005E020C"/>
    <w:rsid w:val="005E464F"/>
    <w:rsid w:val="0061797D"/>
    <w:rsid w:val="0064592F"/>
    <w:rsid w:val="006578FF"/>
    <w:rsid w:val="00666518"/>
    <w:rsid w:val="00680102"/>
    <w:rsid w:val="00684954"/>
    <w:rsid w:val="00687E5F"/>
    <w:rsid w:val="006A7FC8"/>
    <w:rsid w:val="006C04E1"/>
    <w:rsid w:val="006C7C2F"/>
    <w:rsid w:val="006E2BE3"/>
    <w:rsid w:val="006E4CFD"/>
    <w:rsid w:val="006F1DCB"/>
    <w:rsid w:val="00712741"/>
    <w:rsid w:val="007156C5"/>
    <w:rsid w:val="007226E6"/>
    <w:rsid w:val="007332D6"/>
    <w:rsid w:val="0074396A"/>
    <w:rsid w:val="0074446F"/>
    <w:rsid w:val="00755224"/>
    <w:rsid w:val="00756CD9"/>
    <w:rsid w:val="00761333"/>
    <w:rsid w:val="007A4111"/>
    <w:rsid w:val="007B5CC9"/>
    <w:rsid w:val="007D6071"/>
    <w:rsid w:val="007F4A73"/>
    <w:rsid w:val="00801323"/>
    <w:rsid w:val="00804ABC"/>
    <w:rsid w:val="00815018"/>
    <w:rsid w:val="00864FC2"/>
    <w:rsid w:val="00890C4E"/>
    <w:rsid w:val="008B3E3F"/>
    <w:rsid w:val="008B6F14"/>
    <w:rsid w:val="008E16D3"/>
    <w:rsid w:val="008F258A"/>
    <w:rsid w:val="008F6397"/>
    <w:rsid w:val="00915F78"/>
    <w:rsid w:val="00922470"/>
    <w:rsid w:val="0092584C"/>
    <w:rsid w:val="00940B45"/>
    <w:rsid w:val="009542D0"/>
    <w:rsid w:val="009962EF"/>
    <w:rsid w:val="009B7CF5"/>
    <w:rsid w:val="00A62CC5"/>
    <w:rsid w:val="00A85EA8"/>
    <w:rsid w:val="00A939B9"/>
    <w:rsid w:val="00A957FD"/>
    <w:rsid w:val="00AD3A78"/>
    <w:rsid w:val="00AE041C"/>
    <w:rsid w:val="00AE1C0A"/>
    <w:rsid w:val="00AE1CE2"/>
    <w:rsid w:val="00AE57B6"/>
    <w:rsid w:val="00AF544C"/>
    <w:rsid w:val="00B005FD"/>
    <w:rsid w:val="00B02AE5"/>
    <w:rsid w:val="00B23DB9"/>
    <w:rsid w:val="00B41CAA"/>
    <w:rsid w:val="00B50D1F"/>
    <w:rsid w:val="00B53A81"/>
    <w:rsid w:val="00B70E40"/>
    <w:rsid w:val="00B76629"/>
    <w:rsid w:val="00B92EF9"/>
    <w:rsid w:val="00BA4082"/>
    <w:rsid w:val="00BD5A68"/>
    <w:rsid w:val="00C21CCB"/>
    <w:rsid w:val="00C235AB"/>
    <w:rsid w:val="00C45870"/>
    <w:rsid w:val="00C6129E"/>
    <w:rsid w:val="00C627DE"/>
    <w:rsid w:val="00C6623C"/>
    <w:rsid w:val="00C73616"/>
    <w:rsid w:val="00C97FF9"/>
    <w:rsid w:val="00CA1B4F"/>
    <w:rsid w:val="00CD548A"/>
    <w:rsid w:val="00CE6466"/>
    <w:rsid w:val="00CE7D39"/>
    <w:rsid w:val="00D01183"/>
    <w:rsid w:val="00D15894"/>
    <w:rsid w:val="00D2253C"/>
    <w:rsid w:val="00D239C3"/>
    <w:rsid w:val="00D61C3B"/>
    <w:rsid w:val="00D64A04"/>
    <w:rsid w:val="00D64BD2"/>
    <w:rsid w:val="00D769A1"/>
    <w:rsid w:val="00D9329E"/>
    <w:rsid w:val="00D93911"/>
    <w:rsid w:val="00DA0741"/>
    <w:rsid w:val="00DA3DBC"/>
    <w:rsid w:val="00DD1A00"/>
    <w:rsid w:val="00DD1FF1"/>
    <w:rsid w:val="00DD7E1E"/>
    <w:rsid w:val="00DF0B87"/>
    <w:rsid w:val="00DF6724"/>
    <w:rsid w:val="00DF6F50"/>
    <w:rsid w:val="00E14733"/>
    <w:rsid w:val="00E16EA6"/>
    <w:rsid w:val="00E349DC"/>
    <w:rsid w:val="00E82489"/>
    <w:rsid w:val="00E9326B"/>
    <w:rsid w:val="00EA0172"/>
    <w:rsid w:val="00EA1755"/>
    <w:rsid w:val="00EA3852"/>
    <w:rsid w:val="00EB42A2"/>
    <w:rsid w:val="00EC2DF6"/>
    <w:rsid w:val="00EE33A5"/>
    <w:rsid w:val="00F4410A"/>
    <w:rsid w:val="00F669C2"/>
    <w:rsid w:val="00F72875"/>
    <w:rsid w:val="00FA2C51"/>
    <w:rsid w:val="00FB08E9"/>
    <w:rsid w:val="00FD4A8D"/>
    <w:rsid w:val="00FE57BA"/>
    <w:rsid w:val="00FF1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89D9244"/>
  <w15:chartTrackingRefBased/>
  <w15:docId w15:val="{E7871DF6-6B8A-45B9-9D6E-8283B548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4D358A"/>
    <w:pPr>
      <w:keepNext/>
      <w:spacing w:after="0" w:line="240" w:lineRule="auto"/>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4D358A"/>
    <w:pPr>
      <w:keepNext/>
      <w:spacing w:after="0" w:line="240" w:lineRule="auto"/>
      <w:ind w:left="360"/>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4D358A"/>
    <w:pPr>
      <w:keepNext/>
      <w:spacing w:after="0" w:line="240" w:lineRule="auto"/>
      <w:outlineLvl w:val="2"/>
    </w:pPr>
    <w:rPr>
      <w:rFonts w:ascii="Times New Roman" w:eastAsia="Times New Roman" w:hAnsi="Times New Roman" w:cs="Times New Roman"/>
      <w:b/>
      <w:sz w:val="20"/>
      <w:szCs w:val="20"/>
      <w:lang w:eastAsia="ru-RU"/>
    </w:rPr>
  </w:style>
  <w:style w:type="paragraph" w:styleId="4">
    <w:name w:val="heading 4"/>
    <w:basedOn w:val="a"/>
    <w:next w:val="a"/>
    <w:link w:val="40"/>
    <w:qFormat/>
    <w:rsid w:val="004D358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B02AE5"/>
    <w:pPr>
      <w:keepNext/>
      <w:spacing w:before="120" w:after="0" w:line="240" w:lineRule="auto"/>
      <w:jc w:val="center"/>
      <w:outlineLvl w:val="4"/>
    </w:pPr>
    <w:rPr>
      <w:rFonts w:ascii="Times New Roman" w:eastAsia="Times New Roman" w:hAnsi="Times New Roman" w:cs="Times New Roman"/>
      <w:b/>
      <w:sz w:val="28"/>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5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587"/>
  </w:style>
  <w:style w:type="paragraph" w:styleId="a5">
    <w:name w:val="footer"/>
    <w:basedOn w:val="a"/>
    <w:link w:val="a6"/>
    <w:unhideWhenUsed/>
    <w:rsid w:val="004C2587"/>
    <w:pPr>
      <w:tabs>
        <w:tab w:val="center" w:pos="4677"/>
        <w:tab w:val="right" w:pos="9355"/>
      </w:tabs>
      <w:spacing w:after="0" w:line="240" w:lineRule="auto"/>
    </w:pPr>
  </w:style>
  <w:style w:type="character" w:customStyle="1" w:styleId="a6">
    <w:name w:val="Нижний колонтитул Знак"/>
    <w:basedOn w:val="a0"/>
    <w:link w:val="a5"/>
    <w:rsid w:val="004C2587"/>
  </w:style>
  <w:style w:type="paragraph" w:styleId="a7">
    <w:name w:val="Body Text Indent"/>
    <w:basedOn w:val="a"/>
    <w:link w:val="a8"/>
    <w:rsid w:val="00DF0B87"/>
    <w:pPr>
      <w:spacing w:after="0" w:line="240" w:lineRule="auto"/>
      <w:ind w:firstLine="851"/>
      <w:jc w:val="both"/>
    </w:pPr>
    <w:rPr>
      <w:rFonts w:ascii="Times New Roman" w:eastAsia="Times New Roman" w:hAnsi="Times New Roman" w:cs="Times New Roman"/>
      <w:b/>
      <w:sz w:val="24"/>
      <w:szCs w:val="20"/>
      <w:lang w:eastAsia="ru-RU"/>
    </w:rPr>
  </w:style>
  <w:style w:type="character" w:customStyle="1" w:styleId="a8">
    <w:name w:val="Основной текст с отступом Знак"/>
    <w:basedOn w:val="a0"/>
    <w:link w:val="a7"/>
    <w:rsid w:val="00DF0B87"/>
    <w:rPr>
      <w:rFonts w:ascii="Times New Roman" w:eastAsia="Times New Roman" w:hAnsi="Times New Roman" w:cs="Times New Roman"/>
      <w:b/>
      <w:sz w:val="24"/>
      <w:szCs w:val="20"/>
      <w:lang w:eastAsia="ru-RU"/>
    </w:rPr>
  </w:style>
  <w:style w:type="paragraph" w:styleId="a9">
    <w:name w:val="List Paragraph"/>
    <w:basedOn w:val="a"/>
    <w:uiPriority w:val="34"/>
    <w:qFormat/>
    <w:rsid w:val="00DF0B87"/>
    <w:pPr>
      <w:spacing w:after="200" w:line="276" w:lineRule="auto"/>
      <w:ind w:left="708"/>
    </w:pPr>
    <w:rPr>
      <w:rFonts w:ascii="Calibri" w:eastAsia="Calibri" w:hAnsi="Calibri" w:cs="Times New Roman"/>
    </w:rPr>
  </w:style>
  <w:style w:type="character" w:styleId="aa">
    <w:name w:val="Hyperlink"/>
    <w:uiPriority w:val="99"/>
    <w:unhideWhenUsed/>
    <w:rsid w:val="00AE1C0A"/>
    <w:rPr>
      <w:color w:val="0000FF"/>
      <w:u w:val="single"/>
    </w:rPr>
  </w:style>
  <w:style w:type="paragraph" w:customStyle="1" w:styleId="11">
    <w:name w:val="Знак Знак Знак1"/>
    <w:basedOn w:val="a"/>
    <w:rsid w:val="00AE1C0A"/>
    <w:pPr>
      <w:tabs>
        <w:tab w:val="num" w:pos="360"/>
      </w:tabs>
      <w:spacing w:line="240" w:lineRule="exact"/>
    </w:pPr>
    <w:rPr>
      <w:rFonts w:ascii="Verdana" w:eastAsia="Times New Roman" w:hAnsi="Verdana" w:cs="Verdana"/>
      <w:sz w:val="20"/>
      <w:szCs w:val="20"/>
      <w:lang w:val="en-US"/>
    </w:rPr>
  </w:style>
  <w:style w:type="paragraph" w:styleId="ab">
    <w:name w:val="No Spacing"/>
    <w:qFormat/>
    <w:rsid w:val="00AE1C0A"/>
    <w:pPr>
      <w:spacing w:after="0" w:line="240" w:lineRule="auto"/>
    </w:pPr>
    <w:rPr>
      <w:rFonts w:ascii="Calibri" w:eastAsia="Calibri" w:hAnsi="Calibri" w:cs="Times New Roman"/>
    </w:rPr>
  </w:style>
  <w:style w:type="table" w:styleId="ac">
    <w:name w:val="Table Grid"/>
    <w:basedOn w:val="a1"/>
    <w:rsid w:val="00AE1C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nhideWhenUsed/>
    <w:rsid w:val="00AE1C0A"/>
    <w:pPr>
      <w:spacing w:after="0" w:line="240" w:lineRule="auto"/>
    </w:pPr>
    <w:rPr>
      <w:rFonts w:ascii="Tahoma" w:eastAsia="Calibri" w:hAnsi="Tahoma" w:cs="Tahoma"/>
      <w:sz w:val="16"/>
      <w:szCs w:val="16"/>
    </w:rPr>
  </w:style>
  <w:style w:type="character" w:customStyle="1" w:styleId="ae">
    <w:name w:val="Текст выноски Знак"/>
    <w:basedOn w:val="a0"/>
    <w:link w:val="ad"/>
    <w:rsid w:val="00AE1C0A"/>
    <w:rPr>
      <w:rFonts w:ascii="Tahoma" w:eastAsia="Calibri" w:hAnsi="Tahoma" w:cs="Tahoma"/>
      <w:sz w:val="16"/>
      <w:szCs w:val="16"/>
    </w:rPr>
  </w:style>
  <w:style w:type="paragraph" w:customStyle="1" w:styleId="FR1">
    <w:name w:val="FR1"/>
    <w:rsid w:val="00DF6F50"/>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styleId="af">
    <w:name w:val="Body Text"/>
    <w:basedOn w:val="a"/>
    <w:link w:val="af0"/>
    <w:unhideWhenUsed/>
    <w:rsid w:val="004D358A"/>
    <w:pPr>
      <w:spacing w:after="120"/>
    </w:pPr>
  </w:style>
  <w:style w:type="character" w:customStyle="1" w:styleId="af0">
    <w:name w:val="Основной текст Знак"/>
    <w:basedOn w:val="a0"/>
    <w:link w:val="af"/>
    <w:rsid w:val="004D358A"/>
  </w:style>
  <w:style w:type="character" w:customStyle="1" w:styleId="10">
    <w:name w:val="Заголовок 1 Знак"/>
    <w:basedOn w:val="a0"/>
    <w:link w:val="1"/>
    <w:rsid w:val="004D358A"/>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4D358A"/>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D358A"/>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4D358A"/>
    <w:rPr>
      <w:rFonts w:ascii="Times New Roman" w:eastAsia="Times New Roman" w:hAnsi="Times New Roman" w:cs="Times New Roman"/>
      <w:b/>
      <w:bCs/>
      <w:sz w:val="28"/>
      <w:szCs w:val="28"/>
      <w:lang w:eastAsia="ru-RU"/>
    </w:rPr>
  </w:style>
  <w:style w:type="paragraph" w:styleId="31">
    <w:name w:val="Body Text 3"/>
    <w:basedOn w:val="a"/>
    <w:link w:val="32"/>
    <w:rsid w:val="004D358A"/>
    <w:pPr>
      <w:spacing w:after="0" w:line="240" w:lineRule="auto"/>
      <w:jc w:val="both"/>
    </w:pPr>
    <w:rPr>
      <w:rFonts w:ascii="Times New Roman" w:eastAsia="Times New Roman" w:hAnsi="Times New Roman" w:cs="Times New Roman"/>
      <w:sz w:val="18"/>
      <w:szCs w:val="20"/>
      <w:lang w:eastAsia="ru-RU"/>
    </w:rPr>
  </w:style>
  <w:style w:type="character" w:customStyle="1" w:styleId="32">
    <w:name w:val="Основной текст 3 Знак"/>
    <w:basedOn w:val="a0"/>
    <w:link w:val="31"/>
    <w:rsid w:val="004D358A"/>
    <w:rPr>
      <w:rFonts w:ascii="Times New Roman" w:eastAsia="Times New Roman" w:hAnsi="Times New Roman" w:cs="Times New Roman"/>
      <w:sz w:val="18"/>
      <w:szCs w:val="20"/>
      <w:lang w:eastAsia="ru-RU"/>
    </w:rPr>
  </w:style>
  <w:style w:type="paragraph" w:styleId="21">
    <w:name w:val="Body Text Indent 2"/>
    <w:basedOn w:val="a"/>
    <w:link w:val="22"/>
    <w:rsid w:val="004D358A"/>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4D358A"/>
    <w:rPr>
      <w:rFonts w:ascii="Times New Roman" w:eastAsia="Times New Roman" w:hAnsi="Times New Roman" w:cs="Times New Roman"/>
      <w:sz w:val="24"/>
      <w:szCs w:val="20"/>
      <w:lang w:eastAsia="ru-RU"/>
    </w:rPr>
  </w:style>
  <w:style w:type="paragraph" w:styleId="33">
    <w:name w:val="Body Text Indent 3"/>
    <w:basedOn w:val="a"/>
    <w:link w:val="34"/>
    <w:rsid w:val="004D358A"/>
    <w:pPr>
      <w:spacing w:after="0" w:line="240" w:lineRule="auto"/>
      <w:ind w:firstLine="720"/>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4D358A"/>
    <w:rPr>
      <w:rFonts w:ascii="Times New Roman" w:eastAsia="Times New Roman" w:hAnsi="Times New Roman" w:cs="Times New Roman"/>
      <w:sz w:val="24"/>
      <w:szCs w:val="20"/>
      <w:lang w:eastAsia="ru-RU"/>
    </w:rPr>
  </w:style>
  <w:style w:type="paragraph" w:styleId="23">
    <w:name w:val="Body Text 2"/>
    <w:basedOn w:val="a"/>
    <w:link w:val="24"/>
    <w:rsid w:val="004D358A"/>
    <w:pPr>
      <w:spacing w:after="0" w:line="240" w:lineRule="auto"/>
      <w:ind w:right="-108"/>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4D358A"/>
    <w:rPr>
      <w:rFonts w:ascii="Times New Roman" w:eastAsia="Times New Roman" w:hAnsi="Times New Roman" w:cs="Times New Roman"/>
      <w:sz w:val="20"/>
      <w:szCs w:val="20"/>
      <w:lang w:eastAsia="ru-RU"/>
    </w:rPr>
  </w:style>
  <w:style w:type="paragraph" w:customStyle="1" w:styleId="12">
    <w:name w:val="Знак Знак Знак1"/>
    <w:basedOn w:val="a"/>
    <w:rsid w:val="004D358A"/>
    <w:pPr>
      <w:tabs>
        <w:tab w:val="num" w:pos="360"/>
      </w:tabs>
      <w:spacing w:line="240" w:lineRule="exact"/>
    </w:pPr>
    <w:rPr>
      <w:rFonts w:ascii="Verdana" w:eastAsia="Times New Roman" w:hAnsi="Verdana" w:cs="Verdana"/>
      <w:sz w:val="20"/>
      <w:szCs w:val="20"/>
      <w:lang w:val="en-US"/>
    </w:rPr>
  </w:style>
  <w:style w:type="character" w:customStyle="1" w:styleId="apple-style-span">
    <w:name w:val="apple-style-span"/>
    <w:basedOn w:val="a0"/>
    <w:rsid w:val="004D358A"/>
  </w:style>
  <w:style w:type="character" w:customStyle="1" w:styleId="apple-converted-space">
    <w:name w:val="apple-converted-space"/>
    <w:basedOn w:val="a0"/>
    <w:rsid w:val="004D358A"/>
  </w:style>
  <w:style w:type="character" w:styleId="af1">
    <w:name w:val="page number"/>
    <w:basedOn w:val="a0"/>
    <w:rsid w:val="004D358A"/>
  </w:style>
  <w:style w:type="paragraph" w:customStyle="1" w:styleId="ConsPlusNormal">
    <w:name w:val="ConsPlusNormal"/>
    <w:rsid w:val="004D358A"/>
    <w:pPr>
      <w:autoSpaceDE w:val="0"/>
      <w:autoSpaceDN w:val="0"/>
      <w:adjustRightInd w:val="0"/>
      <w:spacing w:after="0" w:line="240" w:lineRule="auto"/>
    </w:pPr>
    <w:rPr>
      <w:rFonts w:ascii="Times New Roman" w:eastAsia="Calibri" w:hAnsi="Times New Roman" w:cs="Times New Roman"/>
      <w:sz w:val="28"/>
      <w:szCs w:val="28"/>
    </w:rPr>
  </w:style>
  <w:style w:type="table" w:customStyle="1" w:styleId="13">
    <w:name w:val="Сетка таблицы1"/>
    <w:basedOn w:val="a1"/>
    <w:next w:val="ac"/>
    <w:uiPriority w:val="59"/>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c"/>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c"/>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rsid w:val="004D35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B02AE5"/>
    <w:rPr>
      <w:rFonts w:ascii="Times New Roman" w:eastAsia="Times New Roman" w:hAnsi="Times New Roman" w:cs="Times New Roman"/>
      <w:b/>
      <w:sz w:val="28"/>
      <w:szCs w:val="20"/>
      <w:lang w:val="en-GB"/>
    </w:rPr>
  </w:style>
  <w:style w:type="paragraph" w:customStyle="1" w:styleId="14">
    <w:name w:val="Обычный1"/>
    <w:rsid w:val="00B02AE5"/>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
    <w:rsid w:val="00B02AE5"/>
    <w:pPr>
      <w:spacing w:before="120" w:after="0" w:line="240" w:lineRule="auto"/>
      <w:ind w:firstLine="567"/>
      <w:jc w:val="both"/>
    </w:pPr>
    <w:rPr>
      <w:rFonts w:ascii="TimesDL" w:eastAsia="Times New Roman" w:hAnsi="TimesDL" w:cs="Times New Roman"/>
      <w:sz w:val="24"/>
      <w:szCs w:val="20"/>
      <w:lang w:eastAsia="ru-RU"/>
    </w:rPr>
  </w:style>
  <w:style w:type="paragraph" w:customStyle="1" w:styleId="15">
    <w:name w:val="Знак Знак Знак1"/>
    <w:basedOn w:val="a"/>
    <w:rsid w:val="00104BED"/>
    <w:pPr>
      <w:tabs>
        <w:tab w:val="num" w:pos="360"/>
      </w:tabs>
      <w:spacing w:line="240" w:lineRule="exact"/>
    </w:pPr>
    <w:rPr>
      <w:rFonts w:ascii="Verdana" w:eastAsia="Times New Roman" w:hAnsi="Verdana" w:cs="Verdana"/>
      <w:sz w:val="20"/>
      <w:szCs w:val="20"/>
      <w:lang w:val="en-US"/>
    </w:rPr>
  </w:style>
  <w:style w:type="character" w:customStyle="1" w:styleId="FontStyle190">
    <w:name w:val="Font Style190"/>
    <w:uiPriority w:val="99"/>
    <w:rsid w:val="00104BED"/>
    <w:rPr>
      <w:rFonts w:ascii="Times New Roman" w:hAnsi="Times New Roman" w:cs="Times New Roman"/>
      <w:sz w:val="22"/>
      <w:szCs w:val="22"/>
    </w:rPr>
  </w:style>
  <w:style w:type="paragraph" w:customStyle="1" w:styleId="Style23">
    <w:name w:val="Style23"/>
    <w:basedOn w:val="a"/>
    <w:uiPriority w:val="99"/>
    <w:rsid w:val="00D769A1"/>
    <w:pPr>
      <w:widowControl w:val="0"/>
      <w:autoSpaceDE w:val="0"/>
      <w:autoSpaceDN w:val="0"/>
      <w:adjustRightInd w:val="0"/>
      <w:spacing w:after="0" w:line="276" w:lineRule="exact"/>
      <w:ind w:firstLine="576"/>
      <w:jc w:val="both"/>
    </w:pPr>
    <w:rPr>
      <w:rFonts w:ascii="Times New Roman" w:eastAsia="Times New Roman" w:hAnsi="Times New Roman" w:cs="Times New Roman"/>
      <w:sz w:val="24"/>
      <w:szCs w:val="24"/>
      <w:lang w:eastAsia="ru-RU"/>
    </w:rPr>
  </w:style>
  <w:style w:type="character" w:customStyle="1" w:styleId="FontStyle193">
    <w:name w:val="Font Style193"/>
    <w:uiPriority w:val="99"/>
    <w:rsid w:val="00D769A1"/>
    <w:rPr>
      <w:rFonts w:ascii="Times New Roman" w:hAnsi="Times New Roman" w:cs="Times New Roman"/>
      <w:b/>
      <w:bCs/>
      <w:sz w:val="22"/>
      <w:szCs w:val="22"/>
    </w:rPr>
  </w:style>
  <w:style w:type="paragraph" w:customStyle="1" w:styleId="16">
    <w:name w:val="Знак Знак Знак1"/>
    <w:basedOn w:val="a"/>
    <w:rsid w:val="00411E56"/>
    <w:pPr>
      <w:tabs>
        <w:tab w:val="num" w:pos="360"/>
      </w:tabs>
      <w:spacing w:line="240" w:lineRule="exact"/>
    </w:pPr>
    <w:rPr>
      <w:rFonts w:ascii="Verdana" w:eastAsia="Times New Roman" w:hAnsi="Verdana" w:cs="Verdana"/>
      <w:sz w:val="20"/>
      <w:szCs w:val="20"/>
      <w:lang w:val="en-US"/>
    </w:rPr>
  </w:style>
  <w:style w:type="paragraph" w:customStyle="1" w:styleId="17">
    <w:name w:val=" Знак Знак Знак1"/>
    <w:basedOn w:val="a"/>
    <w:rsid w:val="003F06B0"/>
    <w:pPr>
      <w:tabs>
        <w:tab w:val="num" w:pos="360"/>
      </w:tabs>
      <w:spacing w:line="240" w:lineRule="exact"/>
    </w:pPr>
    <w:rPr>
      <w:rFonts w:ascii="Verdana" w:eastAsia="Times New Roman" w:hAnsi="Verdana" w:cs="Verdana"/>
      <w:sz w:val="20"/>
      <w:szCs w:val="20"/>
      <w:lang w:val="en-US"/>
    </w:rPr>
  </w:style>
  <w:style w:type="paragraph" w:customStyle="1" w:styleId="Style26">
    <w:name w:val="Style26"/>
    <w:basedOn w:val="a"/>
    <w:uiPriority w:val="99"/>
    <w:rsid w:val="003F06B0"/>
    <w:pPr>
      <w:widowControl w:val="0"/>
      <w:autoSpaceDE w:val="0"/>
      <w:autoSpaceDN w:val="0"/>
      <w:adjustRightInd w:val="0"/>
      <w:spacing w:after="0" w:line="276" w:lineRule="exact"/>
      <w:ind w:firstLine="595"/>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969221">
      <w:bodyDiv w:val="1"/>
      <w:marLeft w:val="0"/>
      <w:marRight w:val="0"/>
      <w:marTop w:val="0"/>
      <w:marBottom w:val="0"/>
      <w:divBdr>
        <w:top w:val="none" w:sz="0" w:space="0" w:color="auto"/>
        <w:left w:val="none" w:sz="0" w:space="0" w:color="auto"/>
        <w:bottom w:val="none" w:sz="0" w:space="0" w:color="auto"/>
        <w:right w:val="none" w:sz="0" w:space="0" w:color="auto"/>
      </w:divBdr>
    </w:div>
    <w:div w:id="502162338">
      <w:bodyDiv w:val="1"/>
      <w:marLeft w:val="0"/>
      <w:marRight w:val="0"/>
      <w:marTop w:val="0"/>
      <w:marBottom w:val="0"/>
      <w:divBdr>
        <w:top w:val="none" w:sz="0" w:space="0" w:color="auto"/>
        <w:left w:val="none" w:sz="0" w:space="0" w:color="auto"/>
        <w:bottom w:val="none" w:sz="0" w:space="0" w:color="auto"/>
        <w:right w:val="none" w:sz="0" w:space="0" w:color="auto"/>
      </w:divBdr>
    </w:div>
    <w:div w:id="625702339">
      <w:bodyDiv w:val="1"/>
      <w:marLeft w:val="0"/>
      <w:marRight w:val="0"/>
      <w:marTop w:val="0"/>
      <w:marBottom w:val="0"/>
      <w:divBdr>
        <w:top w:val="none" w:sz="0" w:space="0" w:color="auto"/>
        <w:left w:val="none" w:sz="0" w:space="0" w:color="auto"/>
        <w:bottom w:val="none" w:sz="0" w:space="0" w:color="auto"/>
        <w:right w:val="none" w:sz="0" w:space="0" w:color="auto"/>
      </w:divBdr>
    </w:div>
    <w:div w:id="892622847">
      <w:bodyDiv w:val="1"/>
      <w:marLeft w:val="0"/>
      <w:marRight w:val="0"/>
      <w:marTop w:val="0"/>
      <w:marBottom w:val="0"/>
      <w:divBdr>
        <w:top w:val="none" w:sz="0" w:space="0" w:color="auto"/>
        <w:left w:val="none" w:sz="0" w:space="0" w:color="auto"/>
        <w:bottom w:val="none" w:sz="0" w:space="0" w:color="auto"/>
        <w:right w:val="none" w:sz="0" w:space="0" w:color="auto"/>
      </w:divBdr>
    </w:div>
    <w:div w:id="1095445700">
      <w:bodyDiv w:val="1"/>
      <w:marLeft w:val="0"/>
      <w:marRight w:val="0"/>
      <w:marTop w:val="0"/>
      <w:marBottom w:val="0"/>
      <w:divBdr>
        <w:top w:val="none" w:sz="0" w:space="0" w:color="auto"/>
        <w:left w:val="none" w:sz="0" w:space="0" w:color="auto"/>
        <w:bottom w:val="none" w:sz="0" w:space="0" w:color="auto"/>
        <w:right w:val="none" w:sz="0" w:space="0" w:color="auto"/>
      </w:divBdr>
    </w:div>
    <w:div w:id="1174104160">
      <w:bodyDiv w:val="1"/>
      <w:marLeft w:val="0"/>
      <w:marRight w:val="0"/>
      <w:marTop w:val="0"/>
      <w:marBottom w:val="0"/>
      <w:divBdr>
        <w:top w:val="none" w:sz="0" w:space="0" w:color="auto"/>
        <w:left w:val="none" w:sz="0" w:space="0" w:color="auto"/>
        <w:bottom w:val="none" w:sz="0" w:space="0" w:color="auto"/>
        <w:right w:val="none" w:sz="0" w:space="0" w:color="auto"/>
      </w:divBdr>
    </w:div>
    <w:div w:id="1625502378">
      <w:bodyDiv w:val="1"/>
      <w:marLeft w:val="0"/>
      <w:marRight w:val="0"/>
      <w:marTop w:val="0"/>
      <w:marBottom w:val="0"/>
      <w:divBdr>
        <w:top w:val="none" w:sz="0" w:space="0" w:color="auto"/>
        <w:left w:val="none" w:sz="0" w:space="0" w:color="auto"/>
        <w:bottom w:val="none" w:sz="0" w:space="0" w:color="auto"/>
        <w:right w:val="none" w:sz="0" w:space="0" w:color="auto"/>
      </w:divBdr>
    </w:div>
    <w:div w:id="1883904555">
      <w:bodyDiv w:val="1"/>
      <w:marLeft w:val="0"/>
      <w:marRight w:val="0"/>
      <w:marTop w:val="0"/>
      <w:marBottom w:val="0"/>
      <w:divBdr>
        <w:top w:val="none" w:sz="0" w:space="0" w:color="auto"/>
        <w:left w:val="none" w:sz="0" w:space="0" w:color="auto"/>
        <w:bottom w:val="none" w:sz="0" w:space="0" w:color="auto"/>
        <w:right w:val="none" w:sz="0" w:space="0" w:color="auto"/>
      </w:divBdr>
    </w:div>
    <w:div w:id="1940721470">
      <w:bodyDiv w:val="1"/>
      <w:marLeft w:val="0"/>
      <w:marRight w:val="0"/>
      <w:marTop w:val="0"/>
      <w:marBottom w:val="0"/>
      <w:divBdr>
        <w:top w:val="none" w:sz="0" w:space="0" w:color="auto"/>
        <w:left w:val="none" w:sz="0" w:space="0" w:color="auto"/>
        <w:bottom w:val="none" w:sz="0" w:space="0" w:color="auto"/>
        <w:right w:val="none" w:sz="0" w:space="0" w:color="auto"/>
      </w:divBdr>
    </w:div>
    <w:div w:id="201552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emf"/><Relationship Id="rId21" Type="http://schemas.openxmlformats.org/officeDocument/2006/relationships/image" Target="media/image12.emf"/><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3.wmf"/><Relationship Id="rId138" Type="http://schemas.openxmlformats.org/officeDocument/2006/relationships/image" Target="media/image111.emf"/><Relationship Id="rId159" Type="http://schemas.openxmlformats.org/officeDocument/2006/relationships/header" Target="header10.xml"/><Relationship Id="rId170" Type="http://schemas.openxmlformats.org/officeDocument/2006/relationships/hyperlink" Target="consultantplus://offline/ref=E32E8A60531C6149E01B4C408A7D3ABC1E8A9117C4A653C317CB5F26DE7DCFD10A7583B315FAA8A5u9w8C" TargetMode="External"/><Relationship Id="rId191" Type="http://schemas.openxmlformats.org/officeDocument/2006/relationships/image" Target="media/image158.emf"/><Relationship Id="rId107" Type="http://schemas.openxmlformats.org/officeDocument/2006/relationships/image" Target="media/image82.emf"/><Relationship Id="rId11" Type="http://schemas.openxmlformats.org/officeDocument/2006/relationships/image" Target="media/image2.wmf"/><Relationship Id="rId32" Type="http://schemas.openxmlformats.org/officeDocument/2006/relationships/hyperlink" Target="consultantplus://offline/ref=C447EE823A483817B6CC0156E3783C7BC8F10FFC587B6CC0030B84D5ECqEC9E" TargetMode="External"/><Relationship Id="rId53" Type="http://schemas.openxmlformats.org/officeDocument/2006/relationships/image" Target="media/image33.emf"/><Relationship Id="rId74" Type="http://schemas.openxmlformats.org/officeDocument/2006/relationships/image" Target="media/image53.wmf"/><Relationship Id="rId128" Type="http://schemas.openxmlformats.org/officeDocument/2006/relationships/image" Target="media/image103.emf"/><Relationship Id="rId149" Type="http://schemas.openxmlformats.org/officeDocument/2006/relationships/image" Target="media/image122.emf"/><Relationship Id="rId5" Type="http://schemas.openxmlformats.org/officeDocument/2006/relationships/webSettings" Target="webSettings.xml"/><Relationship Id="rId95" Type="http://schemas.openxmlformats.org/officeDocument/2006/relationships/image" Target="media/image72.emf"/><Relationship Id="rId160" Type="http://schemas.openxmlformats.org/officeDocument/2006/relationships/footer" Target="footer1.xml"/><Relationship Id="rId181" Type="http://schemas.openxmlformats.org/officeDocument/2006/relationships/image" Target="media/image148.emf"/><Relationship Id="rId22" Type="http://schemas.openxmlformats.org/officeDocument/2006/relationships/image" Target="media/image13.wmf"/><Relationship Id="rId43" Type="http://schemas.openxmlformats.org/officeDocument/2006/relationships/image" Target="media/image23.wmf"/><Relationship Id="rId64" Type="http://schemas.openxmlformats.org/officeDocument/2006/relationships/image" Target="media/image44.emf"/><Relationship Id="rId118" Type="http://schemas.openxmlformats.org/officeDocument/2006/relationships/image" Target="media/image93.emf"/><Relationship Id="rId139" Type="http://schemas.openxmlformats.org/officeDocument/2006/relationships/image" Target="media/image112.emf"/><Relationship Id="rId85" Type="http://schemas.openxmlformats.org/officeDocument/2006/relationships/image" Target="media/image64.wmf"/><Relationship Id="rId150" Type="http://schemas.openxmlformats.org/officeDocument/2006/relationships/image" Target="media/image123.emf"/><Relationship Id="rId171" Type="http://schemas.openxmlformats.org/officeDocument/2006/relationships/image" Target="media/image140.emf"/><Relationship Id="rId192" Type="http://schemas.openxmlformats.org/officeDocument/2006/relationships/image" Target="media/image159.emf"/><Relationship Id="rId12" Type="http://schemas.openxmlformats.org/officeDocument/2006/relationships/image" Target="media/image3.wmf"/><Relationship Id="rId33" Type="http://schemas.openxmlformats.org/officeDocument/2006/relationships/hyperlink" Target="consultantplus://offline/ref=C447EE823A483817B6CC0156E3783C7BC8FD0AF9517C6CC0030B84D5ECE9E2E9596A590C7931AF7Eq0C2E" TargetMode="External"/><Relationship Id="rId108" Type="http://schemas.openxmlformats.org/officeDocument/2006/relationships/image" Target="media/image83.emf"/><Relationship Id="rId129" Type="http://schemas.openxmlformats.org/officeDocument/2006/relationships/image" Target="media/image104.emf"/><Relationship Id="rId54" Type="http://schemas.openxmlformats.org/officeDocument/2006/relationships/image" Target="media/image34.emf"/><Relationship Id="rId75" Type="http://schemas.openxmlformats.org/officeDocument/2006/relationships/image" Target="media/image54.wmf"/><Relationship Id="rId96" Type="http://schemas.openxmlformats.org/officeDocument/2006/relationships/image" Target="media/image73.emf"/><Relationship Id="rId140" Type="http://schemas.openxmlformats.org/officeDocument/2006/relationships/image" Target="media/image113.emf"/><Relationship Id="rId161" Type="http://schemas.openxmlformats.org/officeDocument/2006/relationships/hyperlink" Target="consultantplus://offline/ref=E32E8A60531C6149E01B4C408A7D3ABC1E8A9117C4A653C317CB5F26DE7DCFD10A7583B315FAA8A5u9w8C" TargetMode="External"/><Relationship Id="rId182" Type="http://schemas.openxmlformats.org/officeDocument/2006/relationships/image" Target="media/image149.png"/><Relationship Id="rId6" Type="http://schemas.openxmlformats.org/officeDocument/2006/relationships/footnotes" Target="footnotes.xml"/><Relationship Id="rId23" Type="http://schemas.openxmlformats.org/officeDocument/2006/relationships/image" Target="media/image14.wmf"/><Relationship Id="rId119" Type="http://schemas.openxmlformats.org/officeDocument/2006/relationships/image" Target="media/image94.emf"/><Relationship Id="rId44" Type="http://schemas.openxmlformats.org/officeDocument/2006/relationships/image" Target="media/image24.wmf"/><Relationship Id="rId65" Type="http://schemas.openxmlformats.org/officeDocument/2006/relationships/image" Target="media/image45.emf"/><Relationship Id="rId86" Type="http://schemas.openxmlformats.org/officeDocument/2006/relationships/image" Target="media/image65.wmf"/><Relationship Id="rId130" Type="http://schemas.openxmlformats.org/officeDocument/2006/relationships/image" Target="media/image105.emf"/><Relationship Id="rId151" Type="http://schemas.openxmlformats.org/officeDocument/2006/relationships/image" Target="media/image124.emf"/><Relationship Id="rId172" Type="http://schemas.openxmlformats.org/officeDocument/2006/relationships/image" Target="media/image141.emf"/><Relationship Id="rId193"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image" Target="media/image84.emf"/><Relationship Id="rId34" Type="http://schemas.openxmlformats.org/officeDocument/2006/relationships/hyperlink" Target="consultantplus://offline/ref=C447EE823A483817B6CC0156E3783C7BCAF509FB507F6CC0030B84D5ECE9E2E9596A590C7C30qACAE" TargetMode="External"/><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5.wmf"/><Relationship Id="rId97" Type="http://schemas.openxmlformats.org/officeDocument/2006/relationships/image" Target="media/image74.emf"/><Relationship Id="rId104" Type="http://schemas.openxmlformats.org/officeDocument/2006/relationships/image" Target="media/image79.emf"/><Relationship Id="rId120" Type="http://schemas.openxmlformats.org/officeDocument/2006/relationships/image" Target="media/image95.emf"/><Relationship Id="rId125" Type="http://schemas.openxmlformats.org/officeDocument/2006/relationships/image" Target="media/image100.emf"/><Relationship Id="rId141" Type="http://schemas.openxmlformats.org/officeDocument/2006/relationships/image" Target="media/image114.emf"/><Relationship Id="rId146" Type="http://schemas.openxmlformats.org/officeDocument/2006/relationships/image" Target="media/image119.emf"/><Relationship Id="rId167" Type="http://schemas.openxmlformats.org/officeDocument/2006/relationships/image" Target="media/image137.wmf"/><Relationship Id="rId188" Type="http://schemas.openxmlformats.org/officeDocument/2006/relationships/image" Target="media/image155.emf"/><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image" Target="media/image69.emf"/><Relationship Id="rId162" Type="http://schemas.openxmlformats.org/officeDocument/2006/relationships/image" Target="media/image132.emf"/><Relationship Id="rId183" Type="http://schemas.openxmlformats.org/officeDocument/2006/relationships/image" Target="media/image150.emf"/><Relationship Id="rId2" Type="http://schemas.openxmlformats.org/officeDocument/2006/relationships/numbering" Target="numbering.xml"/><Relationship Id="rId29" Type="http://schemas.openxmlformats.org/officeDocument/2006/relationships/hyperlink" Target="consultantplus://offline/ref=C447EE823A483817B6CC0156E3783C7BCBF40EFC59786CC0030B84D5ECE9E2E9596A590C7931AF79q0C6E" TargetMode="External"/><Relationship Id="rId24" Type="http://schemas.openxmlformats.org/officeDocument/2006/relationships/hyperlink" Target="consultantplus://offline/ref=C447EE823A483817B6CC0156E3783C7BCAF509FB507F6CC0030B84D5ECE9E2E9596A590878q3C7E" TargetMode="External"/><Relationship Id="rId40" Type="http://schemas.openxmlformats.org/officeDocument/2006/relationships/image" Target="media/image20.wmf"/><Relationship Id="rId45" Type="http://schemas.openxmlformats.org/officeDocument/2006/relationships/image" Target="media/image25.wmf"/><Relationship Id="rId66" Type="http://schemas.openxmlformats.org/officeDocument/2006/relationships/header" Target="header3.xml"/><Relationship Id="rId87" Type="http://schemas.openxmlformats.org/officeDocument/2006/relationships/header" Target="header4.xml"/><Relationship Id="rId110" Type="http://schemas.openxmlformats.org/officeDocument/2006/relationships/image" Target="media/image85.emf"/><Relationship Id="rId115" Type="http://schemas.openxmlformats.org/officeDocument/2006/relationships/image" Target="media/image90.emf"/><Relationship Id="rId131" Type="http://schemas.openxmlformats.org/officeDocument/2006/relationships/image" Target="media/image106.emf"/><Relationship Id="rId136" Type="http://schemas.openxmlformats.org/officeDocument/2006/relationships/image" Target="media/image109.emf"/><Relationship Id="rId157" Type="http://schemas.openxmlformats.org/officeDocument/2006/relationships/image" Target="media/image130.emf"/><Relationship Id="rId178" Type="http://schemas.openxmlformats.org/officeDocument/2006/relationships/header" Target="header12.xml"/><Relationship Id="rId61" Type="http://schemas.openxmlformats.org/officeDocument/2006/relationships/image" Target="media/image41.emf"/><Relationship Id="rId82" Type="http://schemas.openxmlformats.org/officeDocument/2006/relationships/image" Target="media/image61.wmf"/><Relationship Id="rId152" Type="http://schemas.openxmlformats.org/officeDocument/2006/relationships/image" Target="media/image125.emf"/><Relationship Id="rId173" Type="http://schemas.openxmlformats.org/officeDocument/2006/relationships/image" Target="media/image142.emf"/><Relationship Id="rId194"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hyperlink" Target="consultantplus://offline/ref=C447EE823A483817B6CC0156E3783C7BCBF40EFC59786CC0030B84D5ECE9E2E9596A590Eq7C8E" TargetMode="External"/><Relationship Id="rId35" Type="http://schemas.openxmlformats.org/officeDocument/2006/relationships/image" Target="media/image15.wmf"/><Relationship Id="rId56" Type="http://schemas.openxmlformats.org/officeDocument/2006/relationships/image" Target="media/image36.emf"/><Relationship Id="rId77" Type="http://schemas.openxmlformats.org/officeDocument/2006/relationships/image" Target="media/image56.wmf"/><Relationship Id="rId100" Type="http://schemas.openxmlformats.org/officeDocument/2006/relationships/header" Target="header7.xml"/><Relationship Id="rId105" Type="http://schemas.openxmlformats.org/officeDocument/2006/relationships/image" Target="media/image80.emf"/><Relationship Id="rId126" Type="http://schemas.openxmlformats.org/officeDocument/2006/relationships/image" Target="media/image101.emf"/><Relationship Id="rId147" Type="http://schemas.openxmlformats.org/officeDocument/2006/relationships/image" Target="media/image120.emf"/><Relationship Id="rId168" Type="http://schemas.openxmlformats.org/officeDocument/2006/relationships/image" Target="media/image138.wmf"/><Relationship Id="rId8" Type="http://schemas.openxmlformats.org/officeDocument/2006/relationships/header" Target="header1.xml"/><Relationship Id="rId51" Type="http://schemas.openxmlformats.org/officeDocument/2006/relationships/image" Target="media/image31.emf"/><Relationship Id="rId72" Type="http://schemas.openxmlformats.org/officeDocument/2006/relationships/image" Target="media/image51.w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image" Target="media/image96.emf"/><Relationship Id="rId142" Type="http://schemas.openxmlformats.org/officeDocument/2006/relationships/image" Target="media/image115.emf"/><Relationship Id="rId163" Type="http://schemas.openxmlformats.org/officeDocument/2006/relationships/image" Target="media/image133.emf"/><Relationship Id="rId184" Type="http://schemas.openxmlformats.org/officeDocument/2006/relationships/image" Target="media/image151.emf"/><Relationship Id="rId189" Type="http://schemas.openxmlformats.org/officeDocument/2006/relationships/image" Target="media/image156.emf"/><Relationship Id="rId3" Type="http://schemas.openxmlformats.org/officeDocument/2006/relationships/styles" Target="styles.xml"/><Relationship Id="rId25" Type="http://schemas.openxmlformats.org/officeDocument/2006/relationships/hyperlink" Target="consultantplus://offline/ref=C447EE823A483817B6CC0156E3783C7BCAF509FB507F6CC0030B84D5ECqEC9E" TargetMode="External"/><Relationship Id="rId46" Type="http://schemas.openxmlformats.org/officeDocument/2006/relationships/image" Target="media/image26.wmf"/><Relationship Id="rId67" Type="http://schemas.openxmlformats.org/officeDocument/2006/relationships/image" Target="media/image46.wmf"/><Relationship Id="rId116" Type="http://schemas.openxmlformats.org/officeDocument/2006/relationships/image" Target="media/image91.emf"/><Relationship Id="rId137" Type="http://schemas.openxmlformats.org/officeDocument/2006/relationships/image" Target="media/image110.emf"/><Relationship Id="rId158" Type="http://schemas.openxmlformats.org/officeDocument/2006/relationships/image" Target="media/image131.emf"/><Relationship Id="rId20" Type="http://schemas.openxmlformats.org/officeDocument/2006/relationships/image" Target="media/image11.wmf"/><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2.wmf"/><Relationship Id="rId88" Type="http://schemas.openxmlformats.org/officeDocument/2006/relationships/header" Target="header5.xml"/><Relationship Id="rId111" Type="http://schemas.openxmlformats.org/officeDocument/2006/relationships/image" Target="media/image86.emf"/><Relationship Id="rId132" Type="http://schemas.openxmlformats.org/officeDocument/2006/relationships/image" Target="media/image107.emf"/><Relationship Id="rId153" Type="http://schemas.openxmlformats.org/officeDocument/2006/relationships/image" Target="media/image126.emf"/><Relationship Id="rId174" Type="http://schemas.openxmlformats.org/officeDocument/2006/relationships/image" Target="media/image143.emf"/><Relationship Id="rId179" Type="http://schemas.openxmlformats.org/officeDocument/2006/relationships/image" Target="media/image146.emf"/><Relationship Id="rId190" Type="http://schemas.openxmlformats.org/officeDocument/2006/relationships/image" Target="media/image157.e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37.emf"/><Relationship Id="rId106" Type="http://schemas.openxmlformats.org/officeDocument/2006/relationships/image" Target="media/image81.emf"/><Relationship Id="rId127" Type="http://schemas.openxmlformats.org/officeDocument/2006/relationships/image" Target="media/image102.emf"/><Relationship Id="rId10" Type="http://schemas.openxmlformats.org/officeDocument/2006/relationships/image" Target="media/image1.wmf"/><Relationship Id="rId31" Type="http://schemas.openxmlformats.org/officeDocument/2006/relationships/hyperlink" Target="consultantplus://offline/ref=C447EE823A483817B6CC0156E3783C7BCBF40EFC59786CC0030B84D5ECE9E2E9596A590Eq7C8E" TargetMode="External"/><Relationship Id="rId52" Type="http://schemas.openxmlformats.org/officeDocument/2006/relationships/image" Target="media/image32.emf"/><Relationship Id="rId73" Type="http://schemas.openxmlformats.org/officeDocument/2006/relationships/image" Target="media/image52.wmf"/><Relationship Id="rId78" Type="http://schemas.openxmlformats.org/officeDocument/2006/relationships/image" Target="media/image57.wmf"/><Relationship Id="rId94" Type="http://schemas.openxmlformats.org/officeDocument/2006/relationships/image" Target="media/image71.emf"/><Relationship Id="rId99" Type="http://schemas.openxmlformats.org/officeDocument/2006/relationships/header" Target="header6.xml"/><Relationship Id="rId101" Type="http://schemas.openxmlformats.org/officeDocument/2006/relationships/image" Target="media/image76.emf"/><Relationship Id="rId122" Type="http://schemas.openxmlformats.org/officeDocument/2006/relationships/image" Target="media/image97.emf"/><Relationship Id="rId143" Type="http://schemas.openxmlformats.org/officeDocument/2006/relationships/image" Target="media/image116.emf"/><Relationship Id="rId148" Type="http://schemas.openxmlformats.org/officeDocument/2006/relationships/image" Target="media/image121.emf"/><Relationship Id="rId164" Type="http://schemas.openxmlformats.org/officeDocument/2006/relationships/image" Target="media/image134.wmf"/><Relationship Id="rId169" Type="http://schemas.openxmlformats.org/officeDocument/2006/relationships/image" Target="media/image139.wmf"/><Relationship Id="rId185" Type="http://schemas.openxmlformats.org/officeDocument/2006/relationships/image" Target="media/image152.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7.emf"/><Relationship Id="rId26" Type="http://schemas.openxmlformats.org/officeDocument/2006/relationships/hyperlink" Target="consultantplus://offline/ref=C447EE823A483817B6CC0156E3783C7BCAF509FB507F6CC0030B84D5ECE9E2E9596A590C7C30qACAE" TargetMode="External"/><Relationship Id="rId47" Type="http://schemas.openxmlformats.org/officeDocument/2006/relationships/image" Target="media/image27.emf"/><Relationship Id="rId68" Type="http://schemas.openxmlformats.org/officeDocument/2006/relationships/image" Target="media/image47.wmf"/><Relationship Id="rId89" Type="http://schemas.openxmlformats.org/officeDocument/2006/relationships/image" Target="media/image66.emf"/><Relationship Id="rId112" Type="http://schemas.openxmlformats.org/officeDocument/2006/relationships/image" Target="media/image87.emf"/><Relationship Id="rId133" Type="http://schemas.openxmlformats.org/officeDocument/2006/relationships/image" Target="media/image108.emf"/><Relationship Id="rId154" Type="http://schemas.openxmlformats.org/officeDocument/2006/relationships/image" Target="media/image127.emf"/><Relationship Id="rId175" Type="http://schemas.openxmlformats.org/officeDocument/2006/relationships/image" Target="media/image144.emf"/><Relationship Id="rId16" Type="http://schemas.openxmlformats.org/officeDocument/2006/relationships/image" Target="media/image7.wmf"/><Relationship Id="rId37" Type="http://schemas.openxmlformats.org/officeDocument/2006/relationships/image" Target="media/image17.wmf"/><Relationship Id="rId58" Type="http://schemas.openxmlformats.org/officeDocument/2006/relationships/image" Target="media/image38.emf"/><Relationship Id="rId79" Type="http://schemas.openxmlformats.org/officeDocument/2006/relationships/image" Target="media/image58.wmf"/><Relationship Id="rId102" Type="http://schemas.openxmlformats.org/officeDocument/2006/relationships/image" Target="media/image77.emf"/><Relationship Id="rId123" Type="http://schemas.openxmlformats.org/officeDocument/2006/relationships/image" Target="media/image98.emf"/><Relationship Id="rId144" Type="http://schemas.openxmlformats.org/officeDocument/2006/relationships/image" Target="media/image117.emf"/><Relationship Id="rId90" Type="http://schemas.openxmlformats.org/officeDocument/2006/relationships/image" Target="media/image67.emf"/><Relationship Id="rId165" Type="http://schemas.openxmlformats.org/officeDocument/2006/relationships/image" Target="media/image135.wmf"/><Relationship Id="rId186" Type="http://schemas.openxmlformats.org/officeDocument/2006/relationships/image" Target="media/image153.emf"/><Relationship Id="rId27" Type="http://schemas.openxmlformats.org/officeDocument/2006/relationships/hyperlink" Target="consultantplus://offline/ref=C447EE823A483817B6CC0156E3783C7BCAF509FB507F6CC0030B84D5ECE9E2E9596A590C7B37qAC8E" TargetMode="External"/><Relationship Id="rId48" Type="http://schemas.openxmlformats.org/officeDocument/2006/relationships/image" Target="media/image28.emf"/><Relationship Id="rId69" Type="http://schemas.openxmlformats.org/officeDocument/2006/relationships/image" Target="media/image48.wmf"/><Relationship Id="rId113" Type="http://schemas.openxmlformats.org/officeDocument/2006/relationships/image" Target="media/image88.emf"/><Relationship Id="rId134" Type="http://schemas.openxmlformats.org/officeDocument/2006/relationships/header" Target="header8.xml"/><Relationship Id="rId80" Type="http://schemas.openxmlformats.org/officeDocument/2006/relationships/image" Target="media/image59.wmf"/><Relationship Id="rId155" Type="http://schemas.openxmlformats.org/officeDocument/2006/relationships/image" Target="media/image128.emf"/><Relationship Id="rId176" Type="http://schemas.openxmlformats.org/officeDocument/2006/relationships/image" Target="media/image145.emf"/><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image" Target="media/image39.emf"/><Relationship Id="rId103" Type="http://schemas.openxmlformats.org/officeDocument/2006/relationships/image" Target="media/image78.emf"/><Relationship Id="rId124" Type="http://schemas.openxmlformats.org/officeDocument/2006/relationships/image" Target="media/image99.emf"/><Relationship Id="rId70" Type="http://schemas.openxmlformats.org/officeDocument/2006/relationships/image" Target="media/image49.wmf"/><Relationship Id="rId91" Type="http://schemas.openxmlformats.org/officeDocument/2006/relationships/image" Target="media/image68.emf"/><Relationship Id="rId145" Type="http://schemas.openxmlformats.org/officeDocument/2006/relationships/image" Target="media/image118.emf"/><Relationship Id="rId166" Type="http://schemas.openxmlformats.org/officeDocument/2006/relationships/image" Target="media/image136.wmf"/><Relationship Id="rId187" Type="http://schemas.openxmlformats.org/officeDocument/2006/relationships/image" Target="media/image154.emf"/><Relationship Id="rId1" Type="http://schemas.openxmlformats.org/officeDocument/2006/relationships/customXml" Target="../customXml/item1.xml"/><Relationship Id="rId28" Type="http://schemas.openxmlformats.org/officeDocument/2006/relationships/hyperlink" Target="consultantplus://offline/ref=C447EE823A483817B6CC0156E3783C7BCAF509FB507F6CC0030B84D5ECE9E2E9596A590C7B37qAC8E" TargetMode="External"/><Relationship Id="rId49" Type="http://schemas.openxmlformats.org/officeDocument/2006/relationships/image" Target="media/image29.emf"/><Relationship Id="rId114" Type="http://schemas.openxmlformats.org/officeDocument/2006/relationships/image" Target="media/image89.emf"/><Relationship Id="rId60" Type="http://schemas.openxmlformats.org/officeDocument/2006/relationships/image" Target="media/image40.emf"/><Relationship Id="rId81" Type="http://schemas.openxmlformats.org/officeDocument/2006/relationships/image" Target="media/image60.wmf"/><Relationship Id="rId135" Type="http://schemas.openxmlformats.org/officeDocument/2006/relationships/header" Target="header9.xml"/><Relationship Id="rId156" Type="http://schemas.openxmlformats.org/officeDocument/2006/relationships/image" Target="media/image129.emf"/><Relationship Id="rId177" Type="http://schemas.openxmlformats.org/officeDocument/2006/relationships/header" Target="header11.xml"/><Relationship Id="rId18" Type="http://schemas.openxmlformats.org/officeDocument/2006/relationships/image" Target="media/image9.wmf"/><Relationship Id="rId39"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73C5C-926A-49BB-B02F-6D989441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440</Pages>
  <Words>104109</Words>
  <Characters>593423</Characters>
  <Application>Microsoft Office Word</Application>
  <DocSecurity>0</DocSecurity>
  <Lines>4945</Lines>
  <Paragraphs>1392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180</cp:revision>
  <dcterms:created xsi:type="dcterms:W3CDTF">2018-11-06T07:53:00Z</dcterms:created>
  <dcterms:modified xsi:type="dcterms:W3CDTF">2018-11-09T07:43:00Z</dcterms:modified>
</cp:coreProperties>
</file>